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C8793" w14:textId="77777777" w:rsidR="00312F8E" w:rsidRPr="006E6E84" w:rsidRDefault="00312F8E" w:rsidP="000C2F23">
      <w:pPr>
        <w:spacing w:before="69" w:after="160"/>
        <w:rPr>
          <w:rFonts w:ascii="Arial" w:eastAsia="Calibri" w:hAnsi="Arial" w:cs="Arial"/>
          <w:b/>
          <w:sz w:val="32"/>
          <w:szCs w:val="22"/>
          <w:lang w:val="uk-UA" w:eastAsia="uk-UA"/>
        </w:rPr>
      </w:pPr>
    </w:p>
    <w:p w14:paraId="02C9DC10" w14:textId="4179179F" w:rsidR="00A84FF6" w:rsidRPr="006E6E84" w:rsidRDefault="00A84FF6" w:rsidP="000C2F23">
      <w:pPr>
        <w:spacing w:before="69" w:after="160"/>
        <w:ind w:left="294"/>
        <w:jc w:val="center"/>
        <w:rPr>
          <w:rFonts w:ascii="Arial" w:eastAsia="Calibri" w:hAnsi="Arial" w:cs="Arial"/>
          <w:b/>
          <w:sz w:val="32"/>
          <w:szCs w:val="22"/>
          <w:lang w:val="uk-UA" w:eastAsia="uk-UA"/>
        </w:rPr>
      </w:pPr>
      <w:r w:rsidRPr="006E6E84">
        <w:rPr>
          <w:rFonts w:ascii="Arial" w:eastAsia="Calibri" w:hAnsi="Arial" w:cs="Arial"/>
          <w:b/>
          <w:sz w:val="32"/>
          <w:szCs w:val="22"/>
          <w:lang w:val="uk-UA" w:eastAsia="uk-UA"/>
        </w:rPr>
        <w:t>РОЖИЩЕНСЬКА МІСЬКА</w:t>
      </w:r>
      <w:r w:rsidRPr="006E6E84">
        <w:rPr>
          <w:rFonts w:ascii="Arial" w:eastAsia="Calibri" w:hAnsi="Arial" w:cs="Arial"/>
          <w:b/>
          <w:spacing w:val="-5"/>
          <w:sz w:val="32"/>
          <w:szCs w:val="22"/>
          <w:lang w:val="uk-UA" w:eastAsia="uk-UA"/>
        </w:rPr>
        <w:t xml:space="preserve"> </w:t>
      </w:r>
      <w:r w:rsidR="00B82761" w:rsidRPr="006E6E84">
        <w:rPr>
          <w:rFonts w:ascii="Arial" w:eastAsia="Calibri" w:hAnsi="Arial" w:cs="Arial"/>
          <w:b/>
          <w:sz w:val="32"/>
          <w:szCs w:val="22"/>
          <w:lang w:val="uk-UA" w:eastAsia="uk-UA"/>
        </w:rPr>
        <w:t>РАДА</w:t>
      </w:r>
    </w:p>
    <w:p w14:paraId="150BF422" w14:textId="77777777" w:rsidR="00A84FF6" w:rsidRPr="006E6E84" w:rsidRDefault="00A84FF6" w:rsidP="000C2F23">
      <w:pPr>
        <w:spacing w:before="69" w:after="160"/>
        <w:ind w:left="294"/>
        <w:jc w:val="right"/>
        <w:rPr>
          <w:rFonts w:ascii="Arial" w:eastAsia="Calibri" w:hAnsi="Arial" w:cs="Arial"/>
          <w:i/>
          <w:sz w:val="32"/>
          <w:szCs w:val="22"/>
          <w:u w:val="single"/>
          <w:lang w:val="uk-UA" w:eastAsia="uk-UA"/>
        </w:rPr>
      </w:pPr>
    </w:p>
    <w:p w14:paraId="06A1772D" w14:textId="5F7D3B8E" w:rsidR="004C1DF5" w:rsidRPr="006E6E84" w:rsidRDefault="00A84FF6" w:rsidP="000C2F23">
      <w:pPr>
        <w:spacing w:before="69" w:after="160"/>
        <w:ind w:left="294"/>
        <w:jc w:val="right"/>
        <w:rPr>
          <w:rFonts w:ascii="Arial" w:eastAsia="Calibri" w:hAnsi="Arial" w:cs="Arial"/>
          <w:b/>
          <w:sz w:val="32"/>
          <w:szCs w:val="22"/>
          <w:lang w:val="uk-UA" w:eastAsia="uk-UA"/>
        </w:rPr>
      </w:pPr>
      <w:r w:rsidRPr="006E6E84">
        <w:rPr>
          <w:rFonts w:ascii="Arial" w:eastAsia="Calibri" w:hAnsi="Arial" w:cs="Arial"/>
          <w:i/>
          <w:color w:val="002060"/>
          <w:sz w:val="32"/>
          <w:szCs w:val="22"/>
          <w:u w:val="single"/>
          <w:lang w:val="uk-UA" w:eastAsia="uk-UA"/>
        </w:rPr>
        <w:t>Про</w:t>
      </w:r>
      <w:r w:rsidR="00B82761" w:rsidRPr="006E6E84">
        <w:rPr>
          <w:rFonts w:ascii="Arial" w:eastAsia="Calibri" w:hAnsi="Arial" w:cs="Arial"/>
          <w:i/>
          <w:color w:val="002060"/>
          <w:sz w:val="32"/>
          <w:szCs w:val="22"/>
          <w:u w:val="single"/>
          <w:lang w:val="uk-UA" w:eastAsia="uk-UA"/>
        </w:rPr>
        <w:t>є</w:t>
      </w:r>
      <w:r w:rsidRPr="006E6E84">
        <w:rPr>
          <w:rFonts w:ascii="Arial" w:eastAsia="Calibri" w:hAnsi="Arial" w:cs="Arial"/>
          <w:i/>
          <w:color w:val="002060"/>
          <w:sz w:val="32"/>
          <w:szCs w:val="22"/>
          <w:u w:val="single"/>
          <w:lang w:val="uk-UA" w:eastAsia="uk-UA"/>
        </w:rPr>
        <w:t>кт</w:t>
      </w:r>
    </w:p>
    <w:p w14:paraId="7B65B403" w14:textId="77777777" w:rsidR="004C1DF5" w:rsidRPr="006E6E84" w:rsidRDefault="004C1DF5" w:rsidP="000C2F23">
      <w:pPr>
        <w:spacing w:before="69" w:after="160"/>
        <w:ind w:left="294"/>
        <w:jc w:val="center"/>
        <w:rPr>
          <w:rFonts w:ascii="Arial" w:eastAsia="Calibri" w:hAnsi="Arial" w:cs="Arial"/>
          <w:b/>
          <w:sz w:val="32"/>
          <w:szCs w:val="22"/>
          <w:lang w:val="uk-UA" w:eastAsia="uk-UA"/>
        </w:rPr>
      </w:pPr>
    </w:p>
    <w:p w14:paraId="07B7DFEA" w14:textId="77777777" w:rsidR="004C1DF5" w:rsidRPr="006E6E84" w:rsidRDefault="004C1DF5" w:rsidP="000C2F23">
      <w:pPr>
        <w:spacing w:before="69" w:after="160"/>
        <w:ind w:left="294"/>
        <w:jc w:val="center"/>
        <w:rPr>
          <w:rFonts w:ascii="Arial" w:eastAsia="Calibri" w:hAnsi="Arial" w:cs="Arial"/>
          <w:b/>
          <w:sz w:val="32"/>
          <w:szCs w:val="22"/>
          <w:lang w:val="uk-UA" w:eastAsia="uk-UA"/>
        </w:rPr>
      </w:pPr>
    </w:p>
    <w:p w14:paraId="3415BB32" w14:textId="453419BD" w:rsidR="003A7782" w:rsidRPr="006E6E84" w:rsidRDefault="00CC6E31" w:rsidP="000C2F23">
      <w:pPr>
        <w:spacing w:before="69" w:after="160"/>
        <w:ind w:left="294"/>
        <w:jc w:val="center"/>
        <w:rPr>
          <w:rFonts w:ascii="Arial" w:eastAsia="Calibri" w:hAnsi="Arial" w:cs="Arial"/>
          <w:sz w:val="32"/>
          <w:szCs w:val="22"/>
          <w:lang w:val="uk-UA" w:eastAsia="uk-UA"/>
        </w:rPr>
      </w:pPr>
      <w:r w:rsidRPr="006E6E84">
        <w:rPr>
          <w:noProof/>
          <w:lang w:val="uk-UA" w:eastAsia="uk-UA"/>
        </w:rPr>
        <w:drawing>
          <wp:inline distT="0" distB="0" distL="0" distR="0" wp14:anchorId="78D56142" wp14:editId="6D6868A2">
            <wp:extent cx="1524000" cy="1905000"/>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inline>
        </w:drawing>
      </w:r>
    </w:p>
    <w:p w14:paraId="40BB46EE" w14:textId="77777777" w:rsidR="003A7782" w:rsidRPr="006E6E84" w:rsidRDefault="003A7782" w:rsidP="000C2F23">
      <w:pPr>
        <w:spacing w:before="69" w:after="160"/>
        <w:ind w:left="294"/>
        <w:jc w:val="center"/>
        <w:rPr>
          <w:rFonts w:ascii="Arial" w:eastAsia="Calibri" w:hAnsi="Arial" w:cs="Arial"/>
          <w:sz w:val="32"/>
          <w:szCs w:val="22"/>
          <w:lang w:val="uk-UA" w:eastAsia="uk-UA"/>
        </w:rPr>
      </w:pPr>
    </w:p>
    <w:p w14:paraId="6B9CE32A" w14:textId="77777777" w:rsidR="003A7782" w:rsidRPr="006E6E84" w:rsidRDefault="003A7782" w:rsidP="000C2F23">
      <w:pPr>
        <w:widowControl w:val="0"/>
        <w:autoSpaceDE w:val="0"/>
        <w:autoSpaceDN w:val="0"/>
        <w:rPr>
          <w:rFonts w:ascii="Arial" w:hAnsi="Arial" w:cs="Arial"/>
          <w:sz w:val="20"/>
          <w:highlight w:val="yellow"/>
          <w:lang w:val="uk-UA" w:eastAsia="en-US"/>
        </w:rPr>
      </w:pPr>
    </w:p>
    <w:p w14:paraId="7CC39FC4" w14:textId="77777777" w:rsidR="003A7782" w:rsidRPr="006E6E84" w:rsidRDefault="00574D39" w:rsidP="000C2F23">
      <w:pPr>
        <w:spacing w:after="160"/>
        <w:ind w:left="295"/>
        <w:jc w:val="center"/>
        <w:rPr>
          <w:rFonts w:ascii="Arial" w:eastAsia="Calibri" w:hAnsi="Arial" w:cs="Arial"/>
          <w:b/>
          <w:sz w:val="36"/>
          <w:szCs w:val="22"/>
          <w:lang w:val="uk-UA" w:eastAsia="uk-UA"/>
        </w:rPr>
      </w:pPr>
      <w:r w:rsidRPr="006E6E84">
        <w:rPr>
          <w:rFonts w:ascii="Arial" w:eastAsia="Calibri" w:hAnsi="Arial" w:cs="Arial"/>
          <w:b/>
          <w:sz w:val="36"/>
          <w:szCs w:val="22"/>
          <w:lang w:val="uk-UA" w:eastAsia="uk-UA"/>
        </w:rPr>
        <w:t xml:space="preserve">СТРАТЕГІЯ РОЗВИТКУ </w:t>
      </w:r>
      <w:r w:rsidR="00245966" w:rsidRPr="006E6E84">
        <w:rPr>
          <w:rFonts w:ascii="Arial" w:eastAsia="Calibri" w:hAnsi="Arial" w:cs="Arial"/>
          <w:b/>
          <w:sz w:val="36"/>
          <w:szCs w:val="22"/>
          <w:lang w:val="uk-UA" w:eastAsia="uk-UA"/>
        </w:rPr>
        <w:t xml:space="preserve">РОЖИЩЕНСЬКОЇ </w:t>
      </w:r>
      <w:r w:rsidR="00A84FF6" w:rsidRPr="006E6E84">
        <w:rPr>
          <w:rFonts w:ascii="Arial" w:eastAsia="Calibri" w:hAnsi="Arial" w:cs="Arial"/>
          <w:b/>
          <w:sz w:val="36"/>
          <w:szCs w:val="22"/>
          <w:lang w:val="uk-UA" w:eastAsia="uk-UA"/>
        </w:rPr>
        <w:t xml:space="preserve">МІСЬКОЇ </w:t>
      </w:r>
      <w:r w:rsidR="00A14EC0" w:rsidRPr="006E6E84">
        <w:rPr>
          <w:rFonts w:ascii="Arial" w:eastAsia="Calibri" w:hAnsi="Arial" w:cs="Arial"/>
          <w:b/>
          <w:sz w:val="36"/>
          <w:szCs w:val="22"/>
          <w:lang w:val="uk-UA" w:eastAsia="uk-UA"/>
        </w:rPr>
        <w:t>ТЕРИТОРІАЛЬНОЇ</w:t>
      </w:r>
      <w:r w:rsidR="00D74FEC" w:rsidRPr="006E6E84">
        <w:rPr>
          <w:rFonts w:ascii="Arial" w:eastAsia="Calibri" w:hAnsi="Arial" w:cs="Arial"/>
          <w:b/>
          <w:sz w:val="36"/>
          <w:szCs w:val="22"/>
          <w:lang w:val="uk-UA" w:eastAsia="uk-UA"/>
        </w:rPr>
        <w:t xml:space="preserve"> ГРОМАДИ</w:t>
      </w:r>
      <w:r w:rsidRPr="006E6E84">
        <w:rPr>
          <w:rFonts w:ascii="Arial" w:eastAsia="Calibri" w:hAnsi="Arial" w:cs="Arial"/>
          <w:b/>
          <w:sz w:val="36"/>
          <w:szCs w:val="22"/>
          <w:lang w:val="uk-UA" w:eastAsia="uk-UA"/>
        </w:rPr>
        <w:t xml:space="preserve"> ДО 2027 РОКУ</w:t>
      </w:r>
    </w:p>
    <w:p w14:paraId="77D5166A" w14:textId="77777777" w:rsidR="00A84FF6" w:rsidRPr="006E6E84" w:rsidRDefault="00A84FF6" w:rsidP="000C2F23">
      <w:pPr>
        <w:spacing w:after="160"/>
        <w:ind w:left="295"/>
        <w:jc w:val="center"/>
        <w:rPr>
          <w:rFonts w:ascii="Arial" w:eastAsia="Calibri" w:hAnsi="Arial" w:cs="Arial"/>
          <w:b/>
          <w:sz w:val="36"/>
          <w:szCs w:val="22"/>
          <w:lang w:val="uk-UA" w:eastAsia="uk-UA"/>
        </w:rPr>
      </w:pPr>
    </w:p>
    <w:p w14:paraId="44C9D638" w14:textId="77777777" w:rsidR="00A84FF6" w:rsidRPr="006E6E84" w:rsidRDefault="00A84FF6" w:rsidP="000C2F23">
      <w:pPr>
        <w:spacing w:after="160"/>
        <w:ind w:left="295"/>
        <w:jc w:val="center"/>
        <w:rPr>
          <w:rFonts w:ascii="Arial" w:eastAsia="Calibri" w:hAnsi="Arial" w:cs="Arial"/>
          <w:b/>
          <w:sz w:val="36"/>
          <w:szCs w:val="22"/>
          <w:lang w:val="uk-UA" w:eastAsia="uk-UA"/>
        </w:rPr>
      </w:pPr>
    </w:p>
    <w:p w14:paraId="0E2C09F9" w14:textId="77777777" w:rsidR="00A84FF6" w:rsidRPr="006E6E84" w:rsidRDefault="00A84FF6" w:rsidP="000C2F23">
      <w:pPr>
        <w:spacing w:after="160"/>
        <w:ind w:left="295"/>
        <w:jc w:val="center"/>
        <w:rPr>
          <w:rFonts w:ascii="Arial" w:eastAsia="Calibri" w:hAnsi="Arial" w:cs="Arial"/>
          <w:b/>
          <w:sz w:val="36"/>
          <w:szCs w:val="22"/>
          <w:lang w:val="uk-UA" w:eastAsia="uk-UA"/>
        </w:rPr>
      </w:pPr>
    </w:p>
    <w:p w14:paraId="4A8750F3" w14:textId="77777777" w:rsidR="00457687" w:rsidRPr="006E6E84" w:rsidRDefault="00457687" w:rsidP="000C2F23">
      <w:pPr>
        <w:spacing w:after="160"/>
        <w:ind w:left="295"/>
        <w:jc w:val="center"/>
        <w:rPr>
          <w:rFonts w:ascii="Arial" w:eastAsia="Calibri" w:hAnsi="Arial" w:cs="Arial"/>
          <w:b/>
          <w:sz w:val="36"/>
          <w:szCs w:val="22"/>
          <w:lang w:val="uk-UA" w:eastAsia="uk-UA"/>
        </w:rPr>
      </w:pPr>
    </w:p>
    <w:p w14:paraId="44395CA9" w14:textId="77777777" w:rsidR="00312F8E" w:rsidRPr="006E6E84" w:rsidRDefault="00312F8E" w:rsidP="000C2F23">
      <w:pPr>
        <w:spacing w:after="160"/>
        <w:ind w:left="295"/>
        <w:jc w:val="center"/>
        <w:rPr>
          <w:rFonts w:ascii="Arial" w:eastAsia="Calibri" w:hAnsi="Arial" w:cs="Arial"/>
          <w:b/>
          <w:sz w:val="36"/>
          <w:szCs w:val="22"/>
          <w:lang w:val="uk-UA" w:eastAsia="uk-UA"/>
        </w:rPr>
      </w:pPr>
    </w:p>
    <w:p w14:paraId="67A485D3" w14:textId="77777777" w:rsidR="00312F8E" w:rsidRPr="006E6E84" w:rsidRDefault="00312F8E" w:rsidP="000C2F23">
      <w:pPr>
        <w:spacing w:after="160"/>
        <w:ind w:left="295"/>
        <w:jc w:val="center"/>
        <w:rPr>
          <w:rFonts w:ascii="Arial" w:eastAsia="Calibri" w:hAnsi="Arial" w:cs="Arial"/>
          <w:b/>
          <w:sz w:val="36"/>
          <w:szCs w:val="22"/>
          <w:lang w:val="uk-UA" w:eastAsia="uk-UA"/>
        </w:rPr>
      </w:pPr>
    </w:p>
    <w:p w14:paraId="2DAEE5F7" w14:textId="77777777" w:rsidR="00457687" w:rsidRPr="006E6E84" w:rsidRDefault="00457687" w:rsidP="000C2F23">
      <w:pPr>
        <w:spacing w:after="160"/>
        <w:ind w:left="295"/>
        <w:jc w:val="center"/>
        <w:rPr>
          <w:rFonts w:ascii="Arial" w:eastAsia="Calibri" w:hAnsi="Arial" w:cs="Arial"/>
          <w:b/>
          <w:sz w:val="36"/>
          <w:szCs w:val="22"/>
          <w:lang w:val="uk-UA" w:eastAsia="uk-UA"/>
        </w:rPr>
      </w:pPr>
    </w:p>
    <w:p w14:paraId="29B9074E" w14:textId="77777777" w:rsidR="00A84FF6" w:rsidRPr="006E6E84" w:rsidRDefault="00A84FF6" w:rsidP="000C2F23">
      <w:pPr>
        <w:spacing w:after="160"/>
        <w:ind w:left="295"/>
        <w:jc w:val="center"/>
        <w:rPr>
          <w:rFonts w:ascii="Arial" w:eastAsia="Calibri" w:hAnsi="Arial" w:cs="Arial"/>
          <w:b/>
          <w:sz w:val="36"/>
          <w:szCs w:val="22"/>
          <w:lang w:val="uk-UA" w:eastAsia="uk-UA"/>
        </w:rPr>
      </w:pPr>
    </w:p>
    <w:p w14:paraId="3A59F542" w14:textId="77777777" w:rsidR="00A84FF6" w:rsidRPr="006E6E84" w:rsidRDefault="00A84FF6" w:rsidP="000C2F23">
      <w:pPr>
        <w:spacing w:after="160"/>
        <w:rPr>
          <w:rFonts w:ascii="Arial" w:eastAsia="Calibri" w:hAnsi="Arial" w:cs="Arial"/>
          <w:b/>
          <w:sz w:val="36"/>
          <w:szCs w:val="22"/>
          <w:lang w:val="uk-UA" w:eastAsia="uk-UA"/>
        </w:rPr>
      </w:pPr>
    </w:p>
    <w:p w14:paraId="2822A81D" w14:textId="77777777" w:rsidR="003A7782" w:rsidRPr="006E6E84" w:rsidRDefault="00A84FF6" w:rsidP="000C2F23">
      <w:pPr>
        <w:keepNext/>
        <w:keepLines/>
        <w:spacing w:before="280" w:after="80"/>
        <w:ind w:left="298"/>
        <w:jc w:val="center"/>
        <w:outlineLvl w:val="2"/>
        <w:rPr>
          <w:rFonts w:ascii="Calibri" w:eastAsia="Calibri" w:hAnsi="Calibri" w:cs="Calibri"/>
          <w:sz w:val="26"/>
          <w:szCs w:val="22"/>
          <w:highlight w:val="yellow"/>
          <w:lang w:val="uk-UA" w:eastAsia="uk-UA"/>
        </w:rPr>
      </w:pPr>
      <w:bookmarkStart w:id="0" w:name="_Toc131361158"/>
      <w:bookmarkStart w:id="1" w:name="_Toc131361281"/>
      <w:bookmarkStart w:id="2" w:name="_Toc131894248"/>
      <w:bookmarkStart w:id="3" w:name="_Toc132111522"/>
      <w:bookmarkStart w:id="4" w:name="_Toc135771136"/>
      <w:bookmarkStart w:id="5" w:name="_Toc136003996"/>
      <w:bookmarkStart w:id="6" w:name="_Toc137739225"/>
      <w:bookmarkStart w:id="7" w:name="_Toc142983415"/>
      <w:r w:rsidRPr="006E6E84">
        <w:rPr>
          <w:rFonts w:ascii="Arial" w:eastAsia="Calibri" w:hAnsi="Arial" w:cs="Arial"/>
          <w:b/>
          <w:sz w:val="28"/>
          <w:szCs w:val="28"/>
          <w:lang w:val="uk-UA" w:eastAsia="uk-UA"/>
        </w:rPr>
        <w:t>РОЖИЩЕ–</w:t>
      </w:r>
      <w:r w:rsidRPr="006E6E84">
        <w:rPr>
          <w:rFonts w:ascii="Arial" w:eastAsia="Calibri" w:hAnsi="Arial" w:cs="Arial"/>
          <w:b/>
          <w:spacing w:val="-1"/>
          <w:sz w:val="28"/>
          <w:szCs w:val="28"/>
          <w:lang w:val="uk-UA" w:eastAsia="uk-UA"/>
        </w:rPr>
        <w:t xml:space="preserve"> </w:t>
      </w:r>
      <w:r w:rsidRPr="006E6E84">
        <w:rPr>
          <w:rFonts w:ascii="Arial" w:eastAsia="Calibri" w:hAnsi="Arial" w:cs="Arial"/>
          <w:b/>
          <w:sz w:val="28"/>
          <w:szCs w:val="28"/>
          <w:lang w:val="uk-UA" w:eastAsia="uk-UA"/>
        </w:rPr>
        <w:t>2023</w:t>
      </w:r>
      <w:bookmarkEnd w:id="0"/>
      <w:bookmarkEnd w:id="1"/>
      <w:bookmarkEnd w:id="2"/>
      <w:bookmarkEnd w:id="3"/>
      <w:bookmarkEnd w:id="4"/>
      <w:bookmarkEnd w:id="5"/>
      <w:bookmarkEnd w:id="6"/>
      <w:bookmarkEnd w:id="7"/>
      <w:r w:rsidRPr="006E6E84">
        <w:rPr>
          <w:rFonts w:ascii="Arial" w:eastAsia="Calibri" w:hAnsi="Arial" w:cs="Arial"/>
          <w:b/>
          <w:bCs/>
          <w:sz w:val="26"/>
          <w:szCs w:val="22"/>
          <w:lang w:val="uk-UA" w:eastAsia="uk-UA"/>
        </w:rPr>
        <w:br w:type="page"/>
      </w:r>
    </w:p>
    <w:p w14:paraId="549830C8" w14:textId="75149812" w:rsidR="00A84FF6" w:rsidRPr="006E6E84" w:rsidRDefault="00CC6E31" w:rsidP="000C2F23">
      <w:pPr>
        <w:spacing w:after="160"/>
        <w:rPr>
          <w:lang w:val="uk-UA"/>
        </w:rPr>
      </w:pPr>
      <w:r w:rsidRPr="006E6E84">
        <w:rPr>
          <w:noProof/>
          <w:lang w:val="uk-UA" w:eastAsia="uk-UA"/>
        </w:rPr>
        <w:lastRenderedPageBreak/>
        <w:drawing>
          <wp:anchor distT="0" distB="0" distL="114300" distR="114300" simplePos="0" relativeHeight="251641344" behindDoc="0" locked="0" layoutInCell="1" allowOverlap="1" wp14:anchorId="2D011771" wp14:editId="065B28C6">
            <wp:simplePos x="0" y="0"/>
            <wp:positionH relativeFrom="margin">
              <wp:posOffset>331470</wp:posOffset>
            </wp:positionH>
            <wp:positionV relativeFrom="paragraph">
              <wp:posOffset>291465</wp:posOffset>
            </wp:positionV>
            <wp:extent cx="2266950" cy="866775"/>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95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45719" w14:textId="745BF41C" w:rsidR="00A84FF6" w:rsidRPr="006E6E84" w:rsidRDefault="00CC6E31" w:rsidP="000C2F23">
      <w:pPr>
        <w:spacing w:after="160"/>
        <w:rPr>
          <w:lang w:val="uk-UA"/>
        </w:rPr>
      </w:pPr>
      <w:r w:rsidRPr="006E6E84">
        <w:rPr>
          <w:noProof/>
          <w:lang w:val="uk-UA" w:eastAsia="uk-UA"/>
        </w:rPr>
        <w:drawing>
          <wp:anchor distT="0" distB="0" distL="114300" distR="114300" simplePos="0" relativeHeight="251640320" behindDoc="0" locked="0" layoutInCell="1" allowOverlap="1" wp14:anchorId="1DED0446" wp14:editId="7237E801">
            <wp:simplePos x="0" y="0"/>
            <wp:positionH relativeFrom="column">
              <wp:posOffset>4070985</wp:posOffset>
            </wp:positionH>
            <wp:positionV relativeFrom="paragraph">
              <wp:posOffset>136525</wp:posOffset>
            </wp:positionV>
            <wp:extent cx="1838960" cy="466725"/>
            <wp:effectExtent l="0" t="0" r="0" b="0"/>
            <wp:wrapNone/>
            <wp:docPr id="72" name="image2.jpg" descr="E:\МИКИТА НОРМ\АМЕР Яворів\AM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E:\МИКИТА НОРМ\АМЕР Яворів\AME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96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E503E" w14:textId="77777777" w:rsidR="00A84FF6" w:rsidRPr="006E6E84" w:rsidRDefault="00A84FF6" w:rsidP="000C2F23">
      <w:pPr>
        <w:spacing w:after="160"/>
        <w:rPr>
          <w:lang w:val="uk-UA"/>
        </w:rPr>
      </w:pPr>
    </w:p>
    <w:p w14:paraId="61B94598" w14:textId="77777777" w:rsidR="00A84FF6" w:rsidRPr="006E6E84" w:rsidRDefault="00A84FF6" w:rsidP="000C2F23">
      <w:pPr>
        <w:pStyle w:val="m7465976076389295996msolistparagraph"/>
        <w:shd w:val="clear" w:color="auto" w:fill="FFFFFF"/>
        <w:spacing w:after="120" w:afterAutospacing="0"/>
        <w:jc w:val="both"/>
        <w:rPr>
          <w:rFonts w:ascii="Arial" w:hAnsi="Arial" w:cs="Arial"/>
          <w:color w:val="222222"/>
        </w:rPr>
      </w:pPr>
    </w:p>
    <w:p w14:paraId="1BAFC7CA" w14:textId="3019FA0F" w:rsidR="00A84FF6" w:rsidRPr="006E6E84" w:rsidRDefault="004A6729" w:rsidP="000C2F23">
      <w:pPr>
        <w:pStyle w:val="m7465976076389295996msolistparagraph"/>
        <w:shd w:val="clear" w:color="auto" w:fill="FFFFFF"/>
        <w:tabs>
          <w:tab w:val="left" w:pos="7110"/>
        </w:tabs>
        <w:spacing w:after="120" w:afterAutospacing="0"/>
        <w:jc w:val="both"/>
        <w:rPr>
          <w:rFonts w:ascii="Arial" w:hAnsi="Arial" w:cs="Arial"/>
          <w:color w:val="222222"/>
        </w:rPr>
      </w:pPr>
      <w:r w:rsidRPr="006E6E84">
        <w:rPr>
          <w:rFonts w:ascii="Arial" w:hAnsi="Arial" w:cs="Arial"/>
          <w:color w:val="222222"/>
        </w:rPr>
        <w:tab/>
      </w:r>
    </w:p>
    <w:p w14:paraId="4190559E" w14:textId="7EDD62A1" w:rsidR="00F41580" w:rsidRPr="006E6E84" w:rsidRDefault="00F02BFF" w:rsidP="000C2F23">
      <w:pPr>
        <w:pStyle w:val="m7465976076389295996msolistparagraph"/>
        <w:shd w:val="clear" w:color="auto" w:fill="FFFFFF"/>
        <w:spacing w:after="120" w:afterAutospacing="0"/>
        <w:jc w:val="both"/>
        <w:rPr>
          <w:rFonts w:ascii="Arial" w:hAnsi="Arial" w:cs="Arial"/>
          <w:color w:val="222222"/>
          <w:sz w:val="22"/>
        </w:rPr>
      </w:pPr>
      <w:bookmarkStart w:id="8" w:name="_Hlk132275172"/>
      <w:r w:rsidRPr="006E6E84">
        <w:rPr>
          <w:rFonts w:ascii="Arial" w:hAnsi="Arial" w:cs="Arial"/>
          <w:color w:val="222222"/>
          <w:sz w:val="22"/>
        </w:rPr>
        <w:t>Стратегія</w:t>
      </w:r>
      <w:r w:rsidR="00574D39" w:rsidRPr="006E6E84">
        <w:rPr>
          <w:rFonts w:ascii="Arial" w:hAnsi="Arial" w:cs="Arial"/>
          <w:color w:val="222222"/>
          <w:sz w:val="22"/>
        </w:rPr>
        <w:t xml:space="preserve"> розвитку </w:t>
      </w:r>
      <w:r w:rsidR="00F41580" w:rsidRPr="006E6E84">
        <w:rPr>
          <w:rFonts w:ascii="Arial" w:hAnsi="Arial" w:cs="Arial"/>
          <w:sz w:val="22"/>
        </w:rPr>
        <w:t xml:space="preserve">Рожищенської </w:t>
      </w:r>
      <w:r w:rsidR="00F41580" w:rsidRPr="006E6E84">
        <w:rPr>
          <w:rFonts w:ascii="Arial" w:hAnsi="Arial" w:cs="Arial"/>
          <w:color w:val="222222"/>
          <w:sz w:val="22"/>
        </w:rPr>
        <w:t>міської територіальної громади розроблен</w:t>
      </w:r>
      <w:r w:rsidR="00B82761" w:rsidRPr="006E6E84">
        <w:rPr>
          <w:rFonts w:ascii="Arial" w:hAnsi="Arial" w:cs="Arial"/>
          <w:color w:val="222222"/>
          <w:sz w:val="22"/>
        </w:rPr>
        <w:t>а</w:t>
      </w:r>
      <w:r w:rsidR="00F41580" w:rsidRPr="006E6E84">
        <w:rPr>
          <w:rFonts w:ascii="Arial" w:hAnsi="Arial" w:cs="Arial"/>
          <w:color w:val="222222"/>
          <w:sz w:val="22"/>
        </w:rPr>
        <w:t xml:space="preserve"> спільними зусиллями створеної в громаді робочої групи з розробки Стратегії розвитку </w:t>
      </w:r>
      <w:r w:rsidR="00F41580" w:rsidRPr="006E6E84">
        <w:rPr>
          <w:rFonts w:ascii="Arial" w:hAnsi="Arial" w:cs="Arial"/>
          <w:sz w:val="22"/>
        </w:rPr>
        <w:t xml:space="preserve">Рожищенської </w:t>
      </w:r>
      <w:r w:rsidR="00F41580" w:rsidRPr="006E6E84">
        <w:rPr>
          <w:rFonts w:ascii="Arial" w:hAnsi="Arial" w:cs="Arial"/>
          <w:color w:val="222222"/>
          <w:sz w:val="22"/>
        </w:rPr>
        <w:t xml:space="preserve">громади, та експертів проєкту </w:t>
      </w:r>
      <w:r w:rsidR="00F41580" w:rsidRPr="006E6E84">
        <w:rPr>
          <w:rFonts w:ascii="Arial" w:hAnsi="Arial" w:cs="Arial"/>
          <w:color w:val="000000"/>
          <w:sz w:val="22"/>
        </w:rPr>
        <w:t xml:space="preserve">«Стратегічний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 Реалізація проєкту стала можливою завдяки Агентству США з міжнародного розвитку (USAID) та щирій підтримці американського народу через Проєкт USAID «ГОВЕРЛА». </w:t>
      </w:r>
    </w:p>
    <w:bookmarkEnd w:id="8"/>
    <w:p w14:paraId="593161F1" w14:textId="77777777" w:rsidR="00F41580" w:rsidRPr="006E6E84" w:rsidRDefault="00F41580" w:rsidP="000C2F23">
      <w:pPr>
        <w:pStyle w:val="m7465976076389295996msolistparagraph"/>
        <w:shd w:val="clear" w:color="auto" w:fill="FFFFFF"/>
        <w:spacing w:after="120" w:afterAutospacing="0"/>
        <w:jc w:val="both"/>
        <w:rPr>
          <w:rFonts w:ascii="Arial" w:hAnsi="Arial" w:cs="Arial"/>
          <w:color w:val="222222"/>
          <w:sz w:val="22"/>
        </w:rPr>
      </w:pPr>
    </w:p>
    <w:p w14:paraId="568748B2" w14:textId="77777777" w:rsidR="00A84FF6" w:rsidRPr="006E6E84" w:rsidRDefault="00A84FF6" w:rsidP="000C2F23">
      <w:pPr>
        <w:pStyle w:val="m7465976076389295996msolistparagraph"/>
        <w:shd w:val="clear" w:color="auto" w:fill="FFFFFF"/>
        <w:spacing w:after="120" w:afterAutospacing="0"/>
        <w:jc w:val="both"/>
        <w:rPr>
          <w:rFonts w:ascii="Arial" w:hAnsi="Arial" w:cs="Arial"/>
          <w:color w:val="222222"/>
          <w:sz w:val="22"/>
        </w:rPr>
      </w:pPr>
      <w:r w:rsidRPr="006E6E84">
        <w:rPr>
          <w:rFonts w:ascii="Arial" w:hAnsi="Arial" w:cs="Arial"/>
          <w:color w:val="222222"/>
          <w:sz w:val="22"/>
        </w:rPr>
        <w:t>Зміст цього документу не обов’язково відображає погляди USAID та Уряду США.</w:t>
      </w:r>
    </w:p>
    <w:p w14:paraId="1EFCAEF4" w14:textId="77777777" w:rsidR="003A7782" w:rsidRPr="006E6E84" w:rsidRDefault="00A84FF6" w:rsidP="000C2F23">
      <w:pPr>
        <w:spacing w:after="160"/>
        <w:rPr>
          <w:lang w:val="uk-UA"/>
        </w:rPr>
      </w:pPr>
      <w:r w:rsidRPr="006E6E84">
        <w:rPr>
          <w:lang w:val="uk-UA"/>
        </w:rPr>
        <w:br w:type="page"/>
      </w:r>
    </w:p>
    <w:p w14:paraId="5ED09BC2" w14:textId="77777777" w:rsidR="00995B9A" w:rsidRPr="006E6E84" w:rsidRDefault="00995B9A" w:rsidP="000C2F23">
      <w:pPr>
        <w:pStyle w:val="1f"/>
        <w:spacing w:line="240" w:lineRule="auto"/>
        <w:jc w:val="center"/>
      </w:pPr>
      <w:bookmarkStart w:id="9" w:name="_Toc135771137"/>
      <w:bookmarkStart w:id="10" w:name="_Toc136003997"/>
      <w:bookmarkStart w:id="11" w:name="_Toc142983416"/>
      <w:r w:rsidRPr="006E6E84">
        <w:lastRenderedPageBreak/>
        <w:t>ЗМІСТ</w:t>
      </w:r>
      <w:bookmarkEnd w:id="9"/>
      <w:bookmarkEnd w:id="10"/>
      <w:bookmarkEnd w:id="11"/>
    </w:p>
    <w:sdt>
      <w:sdtPr>
        <w:rPr>
          <w:sz w:val="24"/>
          <w:szCs w:val="24"/>
          <w:lang w:val="ru-RU" w:eastAsia="ru-RU"/>
        </w:rPr>
        <w:id w:val="2140135825"/>
        <w:docPartObj>
          <w:docPartGallery w:val="Table of Contents"/>
          <w:docPartUnique/>
        </w:docPartObj>
      </w:sdtPr>
      <w:sdtEndPr>
        <w:rPr>
          <w:b/>
          <w:bCs/>
        </w:rPr>
      </w:sdtEndPr>
      <w:sdtContent>
        <w:p w14:paraId="2E3B5ACD" w14:textId="6180E5C1" w:rsidR="005D1D8C" w:rsidRPr="00C44544" w:rsidRDefault="00834793" w:rsidP="005765C8">
          <w:pPr>
            <w:pStyle w:val="31"/>
            <w:tabs>
              <w:tab w:val="right" w:leader="dot" w:pos="9915"/>
            </w:tabs>
            <w:spacing w:after="120" w:line="240" w:lineRule="auto"/>
            <w:rPr>
              <w:rFonts w:ascii="Arial" w:eastAsiaTheme="minorEastAsia" w:hAnsi="Arial" w:cs="Arial"/>
              <w:noProof/>
              <w:sz w:val="22"/>
              <w:szCs w:val="22"/>
              <w:lang w:eastAsia="uk-UA"/>
            </w:rPr>
          </w:pPr>
          <w:r w:rsidRPr="006E6E84">
            <w:rPr>
              <w:rFonts w:ascii="Arial" w:hAnsi="Arial" w:cs="Arial"/>
              <w:color w:val="2E74B5"/>
              <w:sz w:val="22"/>
              <w:szCs w:val="22"/>
            </w:rPr>
            <w:fldChar w:fldCharType="begin"/>
          </w:r>
          <w:r w:rsidRPr="006E6E84">
            <w:rPr>
              <w:rFonts w:ascii="Arial" w:hAnsi="Arial" w:cs="Arial"/>
              <w:sz w:val="22"/>
              <w:szCs w:val="22"/>
            </w:rPr>
            <w:instrText xml:space="preserve"> TOC \o "1-3" \h \z \u </w:instrText>
          </w:r>
          <w:r w:rsidRPr="006E6E84">
            <w:rPr>
              <w:rFonts w:ascii="Arial" w:hAnsi="Arial" w:cs="Arial"/>
              <w:color w:val="2E74B5"/>
              <w:sz w:val="22"/>
              <w:szCs w:val="22"/>
            </w:rPr>
            <w:fldChar w:fldCharType="separate"/>
          </w:r>
        </w:p>
        <w:p w14:paraId="32268AF5" w14:textId="305BB855" w:rsidR="005D1D8C" w:rsidRPr="00C44544" w:rsidRDefault="00006523" w:rsidP="005765C8">
          <w:pPr>
            <w:pStyle w:val="13"/>
            <w:tabs>
              <w:tab w:val="right" w:leader="dot" w:pos="9915"/>
            </w:tabs>
            <w:spacing w:after="120" w:line="240" w:lineRule="auto"/>
            <w:rPr>
              <w:rFonts w:ascii="Arial" w:eastAsiaTheme="minorEastAsia" w:hAnsi="Arial" w:cs="Arial"/>
              <w:b/>
              <w:bCs/>
              <w:noProof/>
              <w:sz w:val="22"/>
              <w:szCs w:val="22"/>
              <w:lang w:eastAsia="uk-UA"/>
            </w:rPr>
          </w:pPr>
          <w:hyperlink w:anchor="_Toc142983417" w:history="1">
            <w:r w:rsidR="005D1D8C" w:rsidRPr="00C44544">
              <w:rPr>
                <w:rStyle w:val="a6"/>
                <w:rFonts w:ascii="Arial" w:eastAsia="Calibri" w:hAnsi="Arial" w:cs="Arial"/>
                <w:b/>
                <w:bCs/>
                <w:noProof/>
                <w:sz w:val="22"/>
                <w:szCs w:val="22"/>
              </w:rPr>
              <w:t>ВСТУП</w:t>
            </w:r>
            <w:r w:rsidR="005D1D8C" w:rsidRPr="00C44544">
              <w:rPr>
                <w:rFonts w:ascii="Arial" w:hAnsi="Arial" w:cs="Arial"/>
                <w:b/>
                <w:bCs/>
                <w:noProof/>
                <w:webHidden/>
                <w:sz w:val="22"/>
                <w:szCs w:val="22"/>
              </w:rPr>
              <w:tab/>
            </w:r>
            <w:r w:rsidR="005D1D8C" w:rsidRPr="00C44544">
              <w:rPr>
                <w:rFonts w:ascii="Arial" w:hAnsi="Arial" w:cs="Arial"/>
                <w:b/>
                <w:bCs/>
                <w:noProof/>
                <w:webHidden/>
                <w:sz w:val="22"/>
                <w:szCs w:val="22"/>
              </w:rPr>
              <w:fldChar w:fldCharType="begin"/>
            </w:r>
            <w:r w:rsidR="005D1D8C" w:rsidRPr="00C44544">
              <w:rPr>
                <w:rFonts w:ascii="Arial" w:hAnsi="Arial" w:cs="Arial"/>
                <w:b/>
                <w:bCs/>
                <w:noProof/>
                <w:webHidden/>
                <w:sz w:val="22"/>
                <w:szCs w:val="22"/>
              </w:rPr>
              <w:instrText xml:space="preserve"> PAGEREF _Toc142983417 \h </w:instrText>
            </w:r>
            <w:r w:rsidR="005D1D8C" w:rsidRPr="00C44544">
              <w:rPr>
                <w:rFonts w:ascii="Arial" w:hAnsi="Arial" w:cs="Arial"/>
                <w:b/>
                <w:bCs/>
                <w:noProof/>
                <w:webHidden/>
                <w:sz w:val="22"/>
                <w:szCs w:val="22"/>
              </w:rPr>
            </w:r>
            <w:r w:rsidR="005D1D8C" w:rsidRPr="00C44544">
              <w:rPr>
                <w:rFonts w:ascii="Arial" w:hAnsi="Arial" w:cs="Arial"/>
                <w:b/>
                <w:bCs/>
                <w:noProof/>
                <w:webHidden/>
                <w:sz w:val="22"/>
                <w:szCs w:val="22"/>
              </w:rPr>
              <w:fldChar w:fldCharType="separate"/>
            </w:r>
            <w:r w:rsidR="00DE29DE">
              <w:rPr>
                <w:rFonts w:ascii="Arial" w:hAnsi="Arial" w:cs="Arial"/>
                <w:b/>
                <w:bCs/>
                <w:noProof/>
                <w:webHidden/>
                <w:sz w:val="22"/>
                <w:szCs w:val="22"/>
              </w:rPr>
              <w:t>6</w:t>
            </w:r>
            <w:r w:rsidR="005D1D8C" w:rsidRPr="00C44544">
              <w:rPr>
                <w:rFonts w:ascii="Arial" w:hAnsi="Arial" w:cs="Arial"/>
                <w:b/>
                <w:bCs/>
                <w:noProof/>
                <w:webHidden/>
                <w:sz w:val="22"/>
                <w:szCs w:val="22"/>
              </w:rPr>
              <w:fldChar w:fldCharType="end"/>
            </w:r>
          </w:hyperlink>
        </w:p>
        <w:p w14:paraId="0BAD9BB2" w14:textId="136F3544" w:rsidR="005D1D8C" w:rsidRPr="00C44544" w:rsidRDefault="00006523" w:rsidP="005765C8">
          <w:pPr>
            <w:pStyle w:val="13"/>
            <w:tabs>
              <w:tab w:val="right" w:leader="dot" w:pos="9915"/>
            </w:tabs>
            <w:spacing w:after="120" w:line="240" w:lineRule="auto"/>
            <w:rPr>
              <w:rFonts w:ascii="Arial" w:eastAsiaTheme="minorEastAsia" w:hAnsi="Arial" w:cs="Arial"/>
              <w:b/>
              <w:bCs/>
              <w:noProof/>
              <w:sz w:val="22"/>
              <w:szCs w:val="22"/>
              <w:lang w:eastAsia="uk-UA"/>
            </w:rPr>
          </w:pPr>
          <w:hyperlink w:anchor="_Toc142983418" w:history="1">
            <w:r w:rsidR="005D1D8C" w:rsidRPr="00C44544">
              <w:rPr>
                <w:rStyle w:val="a6"/>
                <w:rFonts w:ascii="Arial" w:eastAsia="Calibri" w:hAnsi="Arial" w:cs="Arial"/>
                <w:b/>
                <w:bCs/>
                <w:noProof/>
                <w:sz w:val="22"/>
                <w:szCs w:val="22"/>
              </w:rPr>
              <w:t>Розділ 1. АНАЛІТИЧНА ЧАСТИНА</w:t>
            </w:r>
            <w:r w:rsidR="005D1D8C" w:rsidRPr="00C44544">
              <w:rPr>
                <w:rFonts w:ascii="Arial" w:hAnsi="Arial" w:cs="Arial"/>
                <w:b/>
                <w:bCs/>
                <w:noProof/>
                <w:webHidden/>
                <w:sz w:val="22"/>
                <w:szCs w:val="22"/>
              </w:rPr>
              <w:tab/>
            </w:r>
            <w:r w:rsidR="005D1D8C" w:rsidRPr="00C44544">
              <w:rPr>
                <w:rFonts w:ascii="Arial" w:hAnsi="Arial" w:cs="Arial"/>
                <w:b/>
                <w:bCs/>
                <w:noProof/>
                <w:webHidden/>
                <w:sz w:val="22"/>
                <w:szCs w:val="22"/>
              </w:rPr>
              <w:fldChar w:fldCharType="begin"/>
            </w:r>
            <w:r w:rsidR="005D1D8C" w:rsidRPr="00C44544">
              <w:rPr>
                <w:rFonts w:ascii="Arial" w:hAnsi="Arial" w:cs="Arial"/>
                <w:b/>
                <w:bCs/>
                <w:noProof/>
                <w:webHidden/>
                <w:sz w:val="22"/>
                <w:szCs w:val="22"/>
              </w:rPr>
              <w:instrText xml:space="preserve"> PAGEREF _Toc142983418 \h </w:instrText>
            </w:r>
            <w:r w:rsidR="005D1D8C" w:rsidRPr="00C44544">
              <w:rPr>
                <w:rFonts w:ascii="Arial" w:hAnsi="Arial" w:cs="Arial"/>
                <w:b/>
                <w:bCs/>
                <w:noProof/>
                <w:webHidden/>
                <w:sz w:val="22"/>
                <w:szCs w:val="22"/>
              </w:rPr>
            </w:r>
            <w:r w:rsidR="005D1D8C" w:rsidRPr="00C44544">
              <w:rPr>
                <w:rFonts w:ascii="Arial" w:hAnsi="Arial" w:cs="Arial"/>
                <w:b/>
                <w:bCs/>
                <w:noProof/>
                <w:webHidden/>
                <w:sz w:val="22"/>
                <w:szCs w:val="22"/>
              </w:rPr>
              <w:fldChar w:fldCharType="separate"/>
            </w:r>
            <w:r w:rsidR="00DE29DE">
              <w:rPr>
                <w:rFonts w:ascii="Arial" w:hAnsi="Arial" w:cs="Arial"/>
                <w:b/>
                <w:bCs/>
                <w:noProof/>
                <w:webHidden/>
                <w:sz w:val="22"/>
                <w:szCs w:val="22"/>
              </w:rPr>
              <w:t>7</w:t>
            </w:r>
            <w:r w:rsidR="005D1D8C" w:rsidRPr="00C44544">
              <w:rPr>
                <w:rFonts w:ascii="Arial" w:hAnsi="Arial" w:cs="Arial"/>
                <w:b/>
                <w:bCs/>
                <w:noProof/>
                <w:webHidden/>
                <w:sz w:val="22"/>
                <w:szCs w:val="22"/>
              </w:rPr>
              <w:fldChar w:fldCharType="end"/>
            </w:r>
          </w:hyperlink>
        </w:p>
        <w:p w14:paraId="1E3AA21B" w14:textId="3E8054F6" w:rsidR="005D1D8C" w:rsidRPr="00C44544" w:rsidRDefault="00006523" w:rsidP="005765C8">
          <w:pPr>
            <w:pStyle w:val="21"/>
            <w:tabs>
              <w:tab w:val="right" w:leader="dot" w:pos="9915"/>
            </w:tabs>
            <w:spacing w:after="120" w:line="240" w:lineRule="auto"/>
            <w:rPr>
              <w:rFonts w:ascii="Arial" w:eastAsiaTheme="minorEastAsia" w:hAnsi="Arial" w:cs="Arial"/>
              <w:noProof/>
              <w:sz w:val="22"/>
              <w:szCs w:val="22"/>
              <w:lang w:eastAsia="uk-UA"/>
            </w:rPr>
          </w:pPr>
          <w:hyperlink w:anchor="_Toc142983419" w:history="1">
            <w:r w:rsidR="005D1D8C" w:rsidRPr="00C44544">
              <w:rPr>
                <w:rStyle w:val="a6"/>
                <w:rFonts w:ascii="Arial" w:eastAsia="Calibri" w:hAnsi="Arial" w:cs="Arial"/>
                <w:noProof/>
                <w:sz w:val="22"/>
                <w:szCs w:val="22"/>
              </w:rPr>
              <w:t>1.1.ІСТОРИЧНИЙ РОЗВИТОК ГРОМАДИ</w:t>
            </w:r>
            <w:r w:rsidR="005D1D8C" w:rsidRPr="00C44544">
              <w:rPr>
                <w:rFonts w:ascii="Arial" w:hAnsi="Arial" w:cs="Arial"/>
                <w:noProof/>
                <w:webHidden/>
                <w:sz w:val="22"/>
                <w:szCs w:val="22"/>
              </w:rPr>
              <w:tab/>
            </w:r>
            <w:r w:rsidR="005D1D8C" w:rsidRPr="00C44544">
              <w:rPr>
                <w:rFonts w:ascii="Arial" w:hAnsi="Arial" w:cs="Arial"/>
                <w:noProof/>
                <w:webHidden/>
                <w:sz w:val="22"/>
                <w:szCs w:val="22"/>
              </w:rPr>
              <w:fldChar w:fldCharType="begin"/>
            </w:r>
            <w:r w:rsidR="005D1D8C" w:rsidRPr="00C44544">
              <w:rPr>
                <w:rFonts w:ascii="Arial" w:hAnsi="Arial" w:cs="Arial"/>
                <w:noProof/>
                <w:webHidden/>
                <w:sz w:val="22"/>
                <w:szCs w:val="22"/>
              </w:rPr>
              <w:instrText xml:space="preserve"> PAGEREF _Toc142983419 \h </w:instrText>
            </w:r>
            <w:r w:rsidR="005D1D8C" w:rsidRPr="00C44544">
              <w:rPr>
                <w:rFonts w:ascii="Arial" w:hAnsi="Arial" w:cs="Arial"/>
                <w:noProof/>
                <w:webHidden/>
                <w:sz w:val="22"/>
                <w:szCs w:val="22"/>
              </w:rPr>
            </w:r>
            <w:r w:rsidR="005D1D8C" w:rsidRPr="00C44544">
              <w:rPr>
                <w:rFonts w:ascii="Arial" w:hAnsi="Arial" w:cs="Arial"/>
                <w:noProof/>
                <w:webHidden/>
                <w:sz w:val="22"/>
                <w:szCs w:val="22"/>
              </w:rPr>
              <w:fldChar w:fldCharType="separate"/>
            </w:r>
            <w:r w:rsidR="00DE29DE">
              <w:rPr>
                <w:rFonts w:ascii="Arial" w:hAnsi="Arial" w:cs="Arial"/>
                <w:noProof/>
                <w:webHidden/>
                <w:sz w:val="22"/>
                <w:szCs w:val="22"/>
              </w:rPr>
              <w:t>7</w:t>
            </w:r>
            <w:r w:rsidR="005D1D8C" w:rsidRPr="00C44544">
              <w:rPr>
                <w:rFonts w:ascii="Arial" w:hAnsi="Arial" w:cs="Arial"/>
                <w:noProof/>
                <w:webHidden/>
                <w:sz w:val="22"/>
                <w:szCs w:val="22"/>
              </w:rPr>
              <w:fldChar w:fldCharType="end"/>
            </w:r>
          </w:hyperlink>
        </w:p>
        <w:p w14:paraId="5135AB2A" w14:textId="5B9E0035" w:rsidR="005D1D8C" w:rsidRPr="00C44544" w:rsidRDefault="00006523" w:rsidP="005765C8">
          <w:pPr>
            <w:pStyle w:val="21"/>
            <w:tabs>
              <w:tab w:val="right" w:leader="dot" w:pos="9915"/>
            </w:tabs>
            <w:spacing w:after="120" w:line="240" w:lineRule="auto"/>
            <w:rPr>
              <w:rFonts w:ascii="Arial" w:eastAsiaTheme="minorEastAsia" w:hAnsi="Arial" w:cs="Arial"/>
              <w:noProof/>
              <w:sz w:val="22"/>
              <w:szCs w:val="22"/>
              <w:lang w:eastAsia="uk-UA"/>
            </w:rPr>
          </w:pPr>
          <w:hyperlink w:anchor="_Toc142983421" w:history="1">
            <w:r w:rsidR="005D1D8C" w:rsidRPr="00C44544">
              <w:rPr>
                <w:rStyle w:val="a6"/>
                <w:rFonts w:ascii="Arial" w:eastAsia="Calibri" w:hAnsi="Arial" w:cs="Arial"/>
                <w:noProof/>
                <w:sz w:val="22"/>
                <w:szCs w:val="22"/>
              </w:rPr>
              <w:t>1.2. ЗАГАЛЬНА ХАРАКТЕРИСТИКА ТА ГЕОГРАФІЧНЕ РОЗТАШУВАННЯ ГРОМАДИ</w:t>
            </w:r>
            <w:r w:rsidR="005D1D8C" w:rsidRPr="00C44544">
              <w:rPr>
                <w:rFonts w:ascii="Arial" w:hAnsi="Arial" w:cs="Arial"/>
                <w:noProof/>
                <w:webHidden/>
                <w:sz w:val="22"/>
                <w:szCs w:val="22"/>
              </w:rPr>
              <w:tab/>
            </w:r>
            <w:r w:rsidR="005D1D8C" w:rsidRPr="00C44544">
              <w:rPr>
                <w:rFonts w:ascii="Arial" w:hAnsi="Arial" w:cs="Arial"/>
                <w:noProof/>
                <w:webHidden/>
                <w:sz w:val="22"/>
                <w:szCs w:val="22"/>
              </w:rPr>
              <w:fldChar w:fldCharType="begin"/>
            </w:r>
            <w:r w:rsidR="005D1D8C" w:rsidRPr="00C44544">
              <w:rPr>
                <w:rFonts w:ascii="Arial" w:hAnsi="Arial" w:cs="Arial"/>
                <w:noProof/>
                <w:webHidden/>
                <w:sz w:val="22"/>
                <w:szCs w:val="22"/>
              </w:rPr>
              <w:instrText xml:space="preserve"> PAGEREF _Toc142983421 \h </w:instrText>
            </w:r>
            <w:r w:rsidR="005D1D8C" w:rsidRPr="00C44544">
              <w:rPr>
                <w:rFonts w:ascii="Arial" w:hAnsi="Arial" w:cs="Arial"/>
                <w:noProof/>
                <w:webHidden/>
                <w:sz w:val="22"/>
                <w:szCs w:val="22"/>
              </w:rPr>
            </w:r>
            <w:r w:rsidR="005D1D8C" w:rsidRPr="00C44544">
              <w:rPr>
                <w:rFonts w:ascii="Arial" w:hAnsi="Arial" w:cs="Arial"/>
                <w:noProof/>
                <w:webHidden/>
                <w:sz w:val="22"/>
                <w:szCs w:val="22"/>
              </w:rPr>
              <w:fldChar w:fldCharType="separate"/>
            </w:r>
            <w:r w:rsidR="00DE29DE">
              <w:rPr>
                <w:rFonts w:ascii="Arial" w:hAnsi="Arial" w:cs="Arial"/>
                <w:noProof/>
                <w:webHidden/>
                <w:sz w:val="22"/>
                <w:szCs w:val="22"/>
              </w:rPr>
              <w:t>9</w:t>
            </w:r>
            <w:r w:rsidR="005D1D8C" w:rsidRPr="00C44544">
              <w:rPr>
                <w:rFonts w:ascii="Arial" w:hAnsi="Arial" w:cs="Arial"/>
                <w:noProof/>
                <w:webHidden/>
                <w:sz w:val="22"/>
                <w:szCs w:val="22"/>
              </w:rPr>
              <w:fldChar w:fldCharType="end"/>
            </w:r>
          </w:hyperlink>
        </w:p>
        <w:p w14:paraId="12F44406" w14:textId="1E5DB76B" w:rsidR="005D1D8C" w:rsidRPr="00C44544" w:rsidRDefault="00006523" w:rsidP="005765C8">
          <w:pPr>
            <w:pStyle w:val="21"/>
            <w:tabs>
              <w:tab w:val="right" w:leader="dot" w:pos="9915"/>
            </w:tabs>
            <w:spacing w:after="120" w:line="240" w:lineRule="auto"/>
            <w:rPr>
              <w:rFonts w:ascii="Arial" w:eastAsiaTheme="minorEastAsia" w:hAnsi="Arial" w:cs="Arial"/>
              <w:noProof/>
              <w:sz w:val="22"/>
              <w:szCs w:val="22"/>
              <w:lang w:eastAsia="uk-UA"/>
            </w:rPr>
          </w:pPr>
          <w:hyperlink w:anchor="_Toc142983422" w:history="1">
            <w:r w:rsidR="005D1D8C" w:rsidRPr="00C44544">
              <w:rPr>
                <w:rStyle w:val="a6"/>
                <w:rFonts w:ascii="Arial" w:eastAsia="Calibri" w:hAnsi="Arial" w:cs="Arial"/>
                <w:noProof/>
                <w:sz w:val="22"/>
                <w:szCs w:val="22"/>
              </w:rPr>
              <w:t>1.3.ПРИРОДНО-РЕСУРСНИЙ</w:t>
            </w:r>
            <w:r w:rsidR="005D1D8C" w:rsidRPr="00C44544">
              <w:rPr>
                <w:rStyle w:val="a6"/>
                <w:rFonts w:ascii="Arial" w:eastAsia="Calibri" w:hAnsi="Arial" w:cs="Arial"/>
                <w:noProof/>
                <w:spacing w:val="-2"/>
                <w:sz w:val="22"/>
                <w:szCs w:val="22"/>
              </w:rPr>
              <w:t xml:space="preserve"> </w:t>
            </w:r>
            <w:r w:rsidR="005D1D8C" w:rsidRPr="00C44544">
              <w:rPr>
                <w:rStyle w:val="a6"/>
                <w:rFonts w:ascii="Arial" w:eastAsia="Calibri" w:hAnsi="Arial" w:cs="Arial"/>
                <w:noProof/>
                <w:sz w:val="22"/>
                <w:szCs w:val="22"/>
              </w:rPr>
              <w:t>ПОТЕНЦІАЛ</w:t>
            </w:r>
            <w:r w:rsidR="005D1D8C" w:rsidRPr="00C44544">
              <w:rPr>
                <w:rFonts w:ascii="Arial" w:hAnsi="Arial" w:cs="Arial"/>
                <w:noProof/>
                <w:webHidden/>
                <w:sz w:val="22"/>
                <w:szCs w:val="22"/>
              </w:rPr>
              <w:tab/>
            </w:r>
            <w:r w:rsidR="005D1D8C" w:rsidRPr="00C44544">
              <w:rPr>
                <w:rFonts w:ascii="Arial" w:hAnsi="Arial" w:cs="Arial"/>
                <w:noProof/>
                <w:webHidden/>
                <w:sz w:val="22"/>
                <w:szCs w:val="22"/>
              </w:rPr>
              <w:fldChar w:fldCharType="begin"/>
            </w:r>
            <w:r w:rsidR="005D1D8C" w:rsidRPr="00C44544">
              <w:rPr>
                <w:rFonts w:ascii="Arial" w:hAnsi="Arial" w:cs="Arial"/>
                <w:noProof/>
                <w:webHidden/>
                <w:sz w:val="22"/>
                <w:szCs w:val="22"/>
              </w:rPr>
              <w:instrText xml:space="preserve"> PAGEREF _Toc142983422 \h </w:instrText>
            </w:r>
            <w:r w:rsidR="005D1D8C" w:rsidRPr="00C44544">
              <w:rPr>
                <w:rFonts w:ascii="Arial" w:hAnsi="Arial" w:cs="Arial"/>
                <w:noProof/>
                <w:webHidden/>
                <w:sz w:val="22"/>
                <w:szCs w:val="22"/>
              </w:rPr>
            </w:r>
            <w:r w:rsidR="005D1D8C" w:rsidRPr="00C44544">
              <w:rPr>
                <w:rFonts w:ascii="Arial" w:hAnsi="Arial" w:cs="Arial"/>
                <w:noProof/>
                <w:webHidden/>
                <w:sz w:val="22"/>
                <w:szCs w:val="22"/>
              </w:rPr>
              <w:fldChar w:fldCharType="separate"/>
            </w:r>
            <w:r w:rsidR="00DE29DE">
              <w:rPr>
                <w:rFonts w:ascii="Arial" w:hAnsi="Arial" w:cs="Arial"/>
                <w:noProof/>
                <w:webHidden/>
                <w:sz w:val="22"/>
                <w:szCs w:val="22"/>
              </w:rPr>
              <w:t>11</w:t>
            </w:r>
            <w:r w:rsidR="005D1D8C" w:rsidRPr="00C44544">
              <w:rPr>
                <w:rFonts w:ascii="Arial" w:hAnsi="Arial" w:cs="Arial"/>
                <w:noProof/>
                <w:webHidden/>
                <w:sz w:val="22"/>
                <w:szCs w:val="22"/>
              </w:rPr>
              <w:fldChar w:fldCharType="end"/>
            </w:r>
          </w:hyperlink>
        </w:p>
        <w:p w14:paraId="6B450F9C" w14:textId="49757F41" w:rsidR="005D1D8C" w:rsidRPr="00C44544" w:rsidRDefault="00006523" w:rsidP="005765C8">
          <w:pPr>
            <w:pStyle w:val="21"/>
            <w:tabs>
              <w:tab w:val="right" w:leader="dot" w:pos="9915"/>
            </w:tabs>
            <w:spacing w:after="120" w:line="240" w:lineRule="auto"/>
            <w:rPr>
              <w:rFonts w:ascii="Arial" w:eastAsiaTheme="minorEastAsia" w:hAnsi="Arial" w:cs="Arial"/>
              <w:noProof/>
              <w:sz w:val="22"/>
              <w:szCs w:val="22"/>
              <w:lang w:eastAsia="uk-UA"/>
            </w:rPr>
          </w:pPr>
          <w:hyperlink w:anchor="_Toc142983424" w:history="1">
            <w:r w:rsidR="005D1D8C" w:rsidRPr="00C44544">
              <w:rPr>
                <w:rStyle w:val="a6"/>
                <w:rFonts w:ascii="Arial" w:eastAsia="Calibri" w:hAnsi="Arial" w:cs="Arial"/>
                <w:noProof/>
                <w:sz w:val="22"/>
                <w:szCs w:val="22"/>
              </w:rPr>
              <w:t>1.4. ХАРАКТЕРИСТИКА НАСЕЛЕННЯ ТА ТРУДОВИХ РЕСУРСІВ</w:t>
            </w:r>
            <w:r w:rsidR="005D1D8C" w:rsidRPr="00C44544">
              <w:rPr>
                <w:rFonts w:ascii="Arial" w:hAnsi="Arial" w:cs="Arial"/>
                <w:noProof/>
                <w:webHidden/>
                <w:sz w:val="22"/>
                <w:szCs w:val="22"/>
              </w:rPr>
              <w:tab/>
            </w:r>
            <w:r w:rsidR="005D1D8C" w:rsidRPr="00C44544">
              <w:rPr>
                <w:rFonts w:ascii="Arial" w:hAnsi="Arial" w:cs="Arial"/>
                <w:noProof/>
                <w:webHidden/>
                <w:sz w:val="22"/>
                <w:szCs w:val="22"/>
              </w:rPr>
              <w:fldChar w:fldCharType="begin"/>
            </w:r>
            <w:r w:rsidR="005D1D8C" w:rsidRPr="00C44544">
              <w:rPr>
                <w:rFonts w:ascii="Arial" w:hAnsi="Arial" w:cs="Arial"/>
                <w:noProof/>
                <w:webHidden/>
                <w:sz w:val="22"/>
                <w:szCs w:val="22"/>
              </w:rPr>
              <w:instrText xml:space="preserve"> PAGEREF _Toc142983424 \h </w:instrText>
            </w:r>
            <w:r w:rsidR="005D1D8C" w:rsidRPr="00C44544">
              <w:rPr>
                <w:rFonts w:ascii="Arial" w:hAnsi="Arial" w:cs="Arial"/>
                <w:noProof/>
                <w:webHidden/>
                <w:sz w:val="22"/>
                <w:szCs w:val="22"/>
              </w:rPr>
            </w:r>
            <w:r w:rsidR="005D1D8C" w:rsidRPr="00C44544">
              <w:rPr>
                <w:rFonts w:ascii="Arial" w:hAnsi="Arial" w:cs="Arial"/>
                <w:noProof/>
                <w:webHidden/>
                <w:sz w:val="22"/>
                <w:szCs w:val="22"/>
              </w:rPr>
              <w:fldChar w:fldCharType="separate"/>
            </w:r>
            <w:r w:rsidR="00DE29DE">
              <w:rPr>
                <w:rFonts w:ascii="Arial" w:hAnsi="Arial" w:cs="Arial"/>
                <w:noProof/>
                <w:webHidden/>
                <w:sz w:val="22"/>
                <w:szCs w:val="22"/>
              </w:rPr>
              <w:t>18</w:t>
            </w:r>
            <w:r w:rsidR="005D1D8C" w:rsidRPr="00C44544">
              <w:rPr>
                <w:rFonts w:ascii="Arial" w:hAnsi="Arial" w:cs="Arial"/>
                <w:noProof/>
                <w:webHidden/>
                <w:sz w:val="22"/>
                <w:szCs w:val="22"/>
              </w:rPr>
              <w:fldChar w:fldCharType="end"/>
            </w:r>
          </w:hyperlink>
        </w:p>
        <w:p w14:paraId="5374C7E3" w14:textId="7905EE37" w:rsidR="005D1D8C" w:rsidRPr="00C44544" w:rsidRDefault="00006523" w:rsidP="005765C8">
          <w:pPr>
            <w:pStyle w:val="21"/>
            <w:tabs>
              <w:tab w:val="right" w:leader="dot" w:pos="9915"/>
            </w:tabs>
            <w:spacing w:after="120" w:line="240" w:lineRule="auto"/>
            <w:rPr>
              <w:rFonts w:ascii="Arial" w:eastAsiaTheme="minorEastAsia" w:hAnsi="Arial" w:cs="Arial"/>
              <w:noProof/>
              <w:sz w:val="22"/>
              <w:szCs w:val="22"/>
              <w:lang w:eastAsia="uk-UA"/>
            </w:rPr>
          </w:pPr>
          <w:hyperlink w:anchor="_Toc142983425" w:history="1">
            <w:r w:rsidR="005D1D8C" w:rsidRPr="00C44544">
              <w:rPr>
                <w:rStyle w:val="a6"/>
                <w:rFonts w:ascii="Arial" w:eastAsia="Calibri" w:hAnsi="Arial" w:cs="Arial"/>
                <w:noProof/>
                <w:sz w:val="22"/>
                <w:szCs w:val="22"/>
              </w:rPr>
              <w:t>1.5. РОЗВИТОК ІНФРАСТРУКТУРИ</w:t>
            </w:r>
            <w:r w:rsidR="005D1D8C" w:rsidRPr="00C44544">
              <w:rPr>
                <w:rFonts w:ascii="Arial" w:hAnsi="Arial" w:cs="Arial"/>
                <w:noProof/>
                <w:webHidden/>
                <w:sz w:val="22"/>
                <w:szCs w:val="22"/>
              </w:rPr>
              <w:tab/>
            </w:r>
            <w:r w:rsidR="005D1D8C" w:rsidRPr="00C44544">
              <w:rPr>
                <w:rFonts w:ascii="Arial" w:hAnsi="Arial" w:cs="Arial"/>
                <w:noProof/>
                <w:webHidden/>
                <w:sz w:val="22"/>
                <w:szCs w:val="22"/>
              </w:rPr>
              <w:fldChar w:fldCharType="begin"/>
            </w:r>
            <w:r w:rsidR="005D1D8C" w:rsidRPr="00C44544">
              <w:rPr>
                <w:rFonts w:ascii="Arial" w:hAnsi="Arial" w:cs="Arial"/>
                <w:noProof/>
                <w:webHidden/>
                <w:sz w:val="22"/>
                <w:szCs w:val="22"/>
              </w:rPr>
              <w:instrText xml:space="preserve"> PAGEREF _Toc142983425 \h </w:instrText>
            </w:r>
            <w:r w:rsidR="005D1D8C" w:rsidRPr="00C44544">
              <w:rPr>
                <w:rFonts w:ascii="Arial" w:hAnsi="Arial" w:cs="Arial"/>
                <w:noProof/>
                <w:webHidden/>
                <w:sz w:val="22"/>
                <w:szCs w:val="22"/>
              </w:rPr>
            </w:r>
            <w:r w:rsidR="005D1D8C" w:rsidRPr="00C44544">
              <w:rPr>
                <w:rFonts w:ascii="Arial" w:hAnsi="Arial" w:cs="Arial"/>
                <w:noProof/>
                <w:webHidden/>
                <w:sz w:val="22"/>
                <w:szCs w:val="22"/>
              </w:rPr>
              <w:fldChar w:fldCharType="separate"/>
            </w:r>
            <w:r w:rsidR="00DE29DE">
              <w:rPr>
                <w:rFonts w:ascii="Arial" w:hAnsi="Arial" w:cs="Arial"/>
                <w:noProof/>
                <w:webHidden/>
                <w:sz w:val="22"/>
                <w:szCs w:val="22"/>
              </w:rPr>
              <w:t>23</w:t>
            </w:r>
            <w:r w:rsidR="005D1D8C" w:rsidRPr="00C44544">
              <w:rPr>
                <w:rFonts w:ascii="Arial" w:hAnsi="Arial" w:cs="Arial"/>
                <w:noProof/>
                <w:webHidden/>
                <w:sz w:val="22"/>
                <w:szCs w:val="22"/>
              </w:rPr>
              <w:fldChar w:fldCharType="end"/>
            </w:r>
          </w:hyperlink>
        </w:p>
        <w:p w14:paraId="42251ED0" w14:textId="113222B0" w:rsidR="005D1D8C" w:rsidRPr="00C44544" w:rsidRDefault="00006523" w:rsidP="005765C8">
          <w:pPr>
            <w:pStyle w:val="13"/>
            <w:tabs>
              <w:tab w:val="left" w:pos="851"/>
              <w:tab w:val="right" w:leader="dot" w:pos="9915"/>
            </w:tabs>
            <w:spacing w:after="120" w:line="240" w:lineRule="auto"/>
            <w:ind w:left="1418"/>
            <w:rPr>
              <w:rFonts w:ascii="Arial" w:eastAsiaTheme="minorEastAsia" w:hAnsi="Arial" w:cs="Arial"/>
              <w:noProof/>
              <w:sz w:val="22"/>
              <w:szCs w:val="22"/>
              <w:lang w:eastAsia="uk-UA"/>
            </w:rPr>
          </w:pPr>
          <w:hyperlink w:anchor="_Toc142983426" w:history="1">
            <w:r w:rsidR="005D1D8C" w:rsidRPr="00C44544">
              <w:rPr>
                <w:rStyle w:val="a6"/>
                <w:rFonts w:ascii="Arial" w:eastAsia="Calibri" w:hAnsi="Arial" w:cs="Arial"/>
                <w:noProof/>
                <w:sz w:val="22"/>
                <w:szCs w:val="22"/>
              </w:rPr>
              <w:t>1.5.1.Соціальна інфраструктура</w:t>
            </w:r>
            <w:r w:rsidR="005D1D8C" w:rsidRPr="00C44544">
              <w:rPr>
                <w:rFonts w:ascii="Arial" w:hAnsi="Arial" w:cs="Arial"/>
                <w:noProof/>
                <w:webHidden/>
                <w:sz w:val="22"/>
                <w:szCs w:val="22"/>
              </w:rPr>
              <w:tab/>
            </w:r>
            <w:r w:rsidR="005D1D8C" w:rsidRPr="00C44544">
              <w:rPr>
                <w:rFonts w:ascii="Arial" w:hAnsi="Arial" w:cs="Arial"/>
                <w:noProof/>
                <w:webHidden/>
                <w:sz w:val="22"/>
                <w:szCs w:val="22"/>
              </w:rPr>
              <w:fldChar w:fldCharType="begin"/>
            </w:r>
            <w:r w:rsidR="005D1D8C" w:rsidRPr="00C44544">
              <w:rPr>
                <w:rFonts w:ascii="Arial" w:hAnsi="Arial" w:cs="Arial"/>
                <w:noProof/>
                <w:webHidden/>
                <w:sz w:val="22"/>
                <w:szCs w:val="22"/>
              </w:rPr>
              <w:instrText xml:space="preserve"> PAGEREF _Toc142983426 \h </w:instrText>
            </w:r>
            <w:r w:rsidR="005D1D8C" w:rsidRPr="00C44544">
              <w:rPr>
                <w:rFonts w:ascii="Arial" w:hAnsi="Arial" w:cs="Arial"/>
                <w:noProof/>
                <w:webHidden/>
                <w:sz w:val="22"/>
                <w:szCs w:val="22"/>
              </w:rPr>
            </w:r>
            <w:r w:rsidR="005D1D8C" w:rsidRPr="00C44544">
              <w:rPr>
                <w:rFonts w:ascii="Arial" w:hAnsi="Arial" w:cs="Arial"/>
                <w:noProof/>
                <w:webHidden/>
                <w:sz w:val="22"/>
                <w:szCs w:val="22"/>
              </w:rPr>
              <w:fldChar w:fldCharType="separate"/>
            </w:r>
            <w:r w:rsidR="00DE29DE">
              <w:rPr>
                <w:rFonts w:ascii="Arial" w:hAnsi="Arial" w:cs="Arial"/>
                <w:noProof/>
                <w:webHidden/>
                <w:sz w:val="22"/>
                <w:szCs w:val="22"/>
              </w:rPr>
              <w:t>23</w:t>
            </w:r>
            <w:r w:rsidR="005D1D8C" w:rsidRPr="00C44544">
              <w:rPr>
                <w:rFonts w:ascii="Arial" w:hAnsi="Arial" w:cs="Arial"/>
                <w:noProof/>
                <w:webHidden/>
                <w:sz w:val="22"/>
                <w:szCs w:val="22"/>
              </w:rPr>
              <w:fldChar w:fldCharType="end"/>
            </w:r>
          </w:hyperlink>
        </w:p>
        <w:p w14:paraId="251BF91E" w14:textId="2A0CA559" w:rsidR="005D1D8C" w:rsidRPr="00C44544" w:rsidRDefault="00006523" w:rsidP="005765C8">
          <w:pPr>
            <w:pStyle w:val="13"/>
            <w:tabs>
              <w:tab w:val="left" w:pos="851"/>
              <w:tab w:val="right" w:leader="dot" w:pos="9915"/>
            </w:tabs>
            <w:spacing w:after="120" w:line="240" w:lineRule="auto"/>
            <w:ind w:left="1418"/>
            <w:rPr>
              <w:rFonts w:ascii="Arial" w:eastAsiaTheme="minorEastAsia" w:hAnsi="Arial" w:cs="Arial"/>
              <w:noProof/>
              <w:sz w:val="22"/>
              <w:szCs w:val="22"/>
              <w:lang w:eastAsia="uk-UA"/>
            </w:rPr>
          </w:pPr>
          <w:hyperlink w:anchor="_Toc142983427" w:history="1">
            <w:r w:rsidR="005D1D8C" w:rsidRPr="00C44544">
              <w:rPr>
                <w:rStyle w:val="a6"/>
                <w:rFonts w:ascii="Arial" w:eastAsia="Calibri" w:hAnsi="Arial" w:cs="Arial"/>
                <w:noProof/>
                <w:sz w:val="22"/>
                <w:szCs w:val="22"/>
              </w:rPr>
              <w:t>1.5.2.Житлово-комунальна інфраструктура</w:t>
            </w:r>
            <w:r w:rsidR="005D1D8C" w:rsidRPr="00C44544">
              <w:rPr>
                <w:rFonts w:ascii="Arial" w:hAnsi="Arial" w:cs="Arial"/>
                <w:noProof/>
                <w:webHidden/>
                <w:sz w:val="22"/>
                <w:szCs w:val="22"/>
              </w:rPr>
              <w:tab/>
            </w:r>
            <w:r w:rsidR="005D1D8C" w:rsidRPr="00C44544">
              <w:rPr>
                <w:rFonts w:ascii="Arial" w:hAnsi="Arial" w:cs="Arial"/>
                <w:noProof/>
                <w:webHidden/>
                <w:sz w:val="22"/>
                <w:szCs w:val="22"/>
              </w:rPr>
              <w:fldChar w:fldCharType="begin"/>
            </w:r>
            <w:r w:rsidR="005D1D8C" w:rsidRPr="00C44544">
              <w:rPr>
                <w:rFonts w:ascii="Arial" w:hAnsi="Arial" w:cs="Arial"/>
                <w:noProof/>
                <w:webHidden/>
                <w:sz w:val="22"/>
                <w:szCs w:val="22"/>
              </w:rPr>
              <w:instrText xml:space="preserve"> PAGEREF _Toc142983427 \h </w:instrText>
            </w:r>
            <w:r w:rsidR="005D1D8C" w:rsidRPr="00C44544">
              <w:rPr>
                <w:rFonts w:ascii="Arial" w:hAnsi="Arial" w:cs="Arial"/>
                <w:noProof/>
                <w:webHidden/>
                <w:sz w:val="22"/>
                <w:szCs w:val="22"/>
              </w:rPr>
            </w:r>
            <w:r w:rsidR="005D1D8C" w:rsidRPr="00C44544">
              <w:rPr>
                <w:rFonts w:ascii="Arial" w:hAnsi="Arial" w:cs="Arial"/>
                <w:noProof/>
                <w:webHidden/>
                <w:sz w:val="22"/>
                <w:szCs w:val="22"/>
              </w:rPr>
              <w:fldChar w:fldCharType="separate"/>
            </w:r>
            <w:r w:rsidR="00DE29DE">
              <w:rPr>
                <w:rFonts w:ascii="Arial" w:hAnsi="Arial" w:cs="Arial"/>
                <w:noProof/>
                <w:webHidden/>
                <w:sz w:val="22"/>
                <w:szCs w:val="22"/>
              </w:rPr>
              <w:t>27</w:t>
            </w:r>
            <w:r w:rsidR="005D1D8C" w:rsidRPr="00C44544">
              <w:rPr>
                <w:rFonts w:ascii="Arial" w:hAnsi="Arial" w:cs="Arial"/>
                <w:noProof/>
                <w:webHidden/>
                <w:sz w:val="22"/>
                <w:szCs w:val="22"/>
              </w:rPr>
              <w:fldChar w:fldCharType="end"/>
            </w:r>
          </w:hyperlink>
        </w:p>
        <w:p w14:paraId="3D30A86C" w14:textId="4AE5AD1F" w:rsidR="005D1D8C" w:rsidRPr="00C44544" w:rsidRDefault="00006523" w:rsidP="005765C8">
          <w:pPr>
            <w:pStyle w:val="13"/>
            <w:tabs>
              <w:tab w:val="left" w:pos="851"/>
              <w:tab w:val="right" w:leader="dot" w:pos="9915"/>
            </w:tabs>
            <w:spacing w:after="120" w:line="240" w:lineRule="auto"/>
            <w:ind w:left="1418"/>
            <w:rPr>
              <w:rFonts w:ascii="Arial" w:eastAsiaTheme="minorEastAsia" w:hAnsi="Arial" w:cs="Arial"/>
              <w:noProof/>
              <w:sz w:val="22"/>
              <w:szCs w:val="22"/>
              <w:lang w:eastAsia="uk-UA"/>
            </w:rPr>
          </w:pPr>
          <w:hyperlink w:anchor="_Toc142983428" w:history="1">
            <w:r w:rsidR="005D1D8C" w:rsidRPr="00C44544">
              <w:rPr>
                <w:rStyle w:val="a6"/>
                <w:rFonts w:ascii="Arial" w:eastAsia="Calibri" w:hAnsi="Arial" w:cs="Arial"/>
                <w:noProof/>
                <w:sz w:val="22"/>
                <w:szCs w:val="22"/>
              </w:rPr>
              <w:t>1.5.3.Транспортна інфраструктура та зв'язок</w:t>
            </w:r>
            <w:r w:rsidR="005D1D8C" w:rsidRPr="00C44544">
              <w:rPr>
                <w:rFonts w:ascii="Arial" w:hAnsi="Arial" w:cs="Arial"/>
                <w:noProof/>
                <w:webHidden/>
                <w:sz w:val="22"/>
                <w:szCs w:val="22"/>
              </w:rPr>
              <w:tab/>
            </w:r>
            <w:r w:rsidR="005D1D8C" w:rsidRPr="00C44544">
              <w:rPr>
                <w:rFonts w:ascii="Arial" w:hAnsi="Arial" w:cs="Arial"/>
                <w:noProof/>
                <w:webHidden/>
                <w:sz w:val="22"/>
                <w:szCs w:val="22"/>
              </w:rPr>
              <w:fldChar w:fldCharType="begin"/>
            </w:r>
            <w:r w:rsidR="005D1D8C" w:rsidRPr="00C44544">
              <w:rPr>
                <w:rFonts w:ascii="Arial" w:hAnsi="Arial" w:cs="Arial"/>
                <w:noProof/>
                <w:webHidden/>
                <w:sz w:val="22"/>
                <w:szCs w:val="22"/>
              </w:rPr>
              <w:instrText xml:space="preserve"> PAGEREF _Toc142983428 \h </w:instrText>
            </w:r>
            <w:r w:rsidR="005D1D8C" w:rsidRPr="00C44544">
              <w:rPr>
                <w:rFonts w:ascii="Arial" w:hAnsi="Arial" w:cs="Arial"/>
                <w:noProof/>
                <w:webHidden/>
                <w:sz w:val="22"/>
                <w:szCs w:val="22"/>
              </w:rPr>
            </w:r>
            <w:r w:rsidR="005D1D8C" w:rsidRPr="00C44544">
              <w:rPr>
                <w:rFonts w:ascii="Arial" w:hAnsi="Arial" w:cs="Arial"/>
                <w:noProof/>
                <w:webHidden/>
                <w:sz w:val="22"/>
                <w:szCs w:val="22"/>
              </w:rPr>
              <w:fldChar w:fldCharType="separate"/>
            </w:r>
            <w:r w:rsidR="00DE29DE">
              <w:rPr>
                <w:rFonts w:ascii="Arial" w:hAnsi="Arial" w:cs="Arial"/>
                <w:noProof/>
                <w:webHidden/>
                <w:sz w:val="22"/>
                <w:szCs w:val="22"/>
              </w:rPr>
              <w:t>30</w:t>
            </w:r>
            <w:r w:rsidR="005D1D8C" w:rsidRPr="00C44544">
              <w:rPr>
                <w:rFonts w:ascii="Arial" w:hAnsi="Arial" w:cs="Arial"/>
                <w:noProof/>
                <w:webHidden/>
                <w:sz w:val="22"/>
                <w:szCs w:val="22"/>
              </w:rPr>
              <w:fldChar w:fldCharType="end"/>
            </w:r>
          </w:hyperlink>
        </w:p>
        <w:p w14:paraId="0EBA1DBD" w14:textId="4136DC1C" w:rsidR="005D1D8C" w:rsidRPr="006E6E84" w:rsidRDefault="00006523" w:rsidP="005765C8">
          <w:pPr>
            <w:pStyle w:val="13"/>
            <w:tabs>
              <w:tab w:val="left" w:pos="851"/>
              <w:tab w:val="right" w:leader="dot" w:pos="9915"/>
            </w:tabs>
            <w:spacing w:after="120" w:line="240" w:lineRule="auto"/>
            <w:ind w:left="1418"/>
            <w:rPr>
              <w:rFonts w:ascii="Arial" w:eastAsiaTheme="minorEastAsia" w:hAnsi="Arial" w:cs="Arial"/>
              <w:noProof/>
              <w:sz w:val="22"/>
              <w:szCs w:val="22"/>
              <w:lang w:eastAsia="uk-UA"/>
            </w:rPr>
          </w:pPr>
          <w:hyperlink w:anchor="_Toc142983429" w:history="1">
            <w:r w:rsidR="005D1D8C" w:rsidRPr="00C44544">
              <w:rPr>
                <w:rStyle w:val="a6"/>
                <w:rFonts w:ascii="Arial" w:eastAsia="Calibri" w:hAnsi="Arial" w:cs="Arial"/>
                <w:noProof/>
                <w:sz w:val="22"/>
                <w:szCs w:val="22"/>
              </w:rPr>
              <w:t>1.5.4.Туристична інфраструктура</w:t>
            </w:r>
            <w:r w:rsidR="005D1D8C" w:rsidRPr="00C44544">
              <w:rPr>
                <w:rFonts w:ascii="Arial" w:hAnsi="Arial" w:cs="Arial"/>
                <w:noProof/>
                <w:webHidden/>
                <w:sz w:val="22"/>
                <w:szCs w:val="22"/>
              </w:rPr>
              <w:tab/>
            </w:r>
            <w:r w:rsidR="005D1D8C" w:rsidRPr="00C44544">
              <w:rPr>
                <w:rFonts w:ascii="Arial" w:hAnsi="Arial" w:cs="Arial"/>
                <w:noProof/>
                <w:webHidden/>
                <w:sz w:val="22"/>
                <w:szCs w:val="22"/>
              </w:rPr>
              <w:fldChar w:fldCharType="begin"/>
            </w:r>
            <w:r w:rsidR="005D1D8C" w:rsidRPr="00C44544">
              <w:rPr>
                <w:rFonts w:ascii="Arial" w:hAnsi="Arial" w:cs="Arial"/>
                <w:noProof/>
                <w:webHidden/>
                <w:sz w:val="22"/>
                <w:szCs w:val="22"/>
              </w:rPr>
              <w:instrText xml:space="preserve"> PAGEREF _Toc142983429 \h </w:instrText>
            </w:r>
            <w:r w:rsidR="005D1D8C" w:rsidRPr="00C44544">
              <w:rPr>
                <w:rFonts w:ascii="Arial" w:hAnsi="Arial" w:cs="Arial"/>
                <w:noProof/>
                <w:webHidden/>
                <w:sz w:val="22"/>
                <w:szCs w:val="22"/>
              </w:rPr>
            </w:r>
            <w:r w:rsidR="005D1D8C" w:rsidRPr="00C44544">
              <w:rPr>
                <w:rFonts w:ascii="Arial" w:hAnsi="Arial" w:cs="Arial"/>
                <w:noProof/>
                <w:webHidden/>
                <w:sz w:val="22"/>
                <w:szCs w:val="22"/>
              </w:rPr>
              <w:fldChar w:fldCharType="separate"/>
            </w:r>
            <w:r w:rsidR="00DE29DE">
              <w:rPr>
                <w:rFonts w:ascii="Arial" w:hAnsi="Arial" w:cs="Arial"/>
                <w:noProof/>
                <w:webHidden/>
                <w:sz w:val="22"/>
                <w:szCs w:val="22"/>
              </w:rPr>
              <w:t>3</w:t>
            </w:r>
            <w:r w:rsidR="005D1D8C" w:rsidRPr="00C44544">
              <w:rPr>
                <w:rFonts w:ascii="Arial" w:hAnsi="Arial" w:cs="Arial"/>
                <w:noProof/>
                <w:webHidden/>
                <w:sz w:val="22"/>
                <w:szCs w:val="22"/>
              </w:rPr>
              <w:fldChar w:fldCharType="end"/>
            </w:r>
          </w:hyperlink>
          <w:r w:rsidR="00701121">
            <w:rPr>
              <w:rFonts w:ascii="Arial" w:hAnsi="Arial" w:cs="Arial"/>
              <w:noProof/>
              <w:sz w:val="22"/>
              <w:szCs w:val="22"/>
            </w:rPr>
            <w:t>1</w:t>
          </w:r>
        </w:p>
        <w:p w14:paraId="1513A1B9" w14:textId="1035E97F" w:rsidR="005D1D8C" w:rsidRPr="006E6E84" w:rsidRDefault="00006523" w:rsidP="005765C8">
          <w:pPr>
            <w:pStyle w:val="21"/>
            <w:tabs>
              <w:tab w:val="right" w:leader="dot" w:pos="9915"/>
            </w:tabs>
            <w:spacing w:after="120" w:line="240" w:lineRule="auto"/>
            <w:rPr>
              <w:rFonts w:ascii="Arial" w:eastAsiaTheme="minorEastAsia" w:hAnsi="Arial" w:cs="Arial"/>
              <w:noProof/>
              <w:sz w:val="22"/>
              <w:szCs w:val="22"/>
              <w:lang w:eastAsia="uk-UA"/>
            </w:rPr>
          </w:pPr>
          <w:hyperlink w:anchor="_Toc142983430" w:history="1">
            <w:r w:rsidR="005D1D8C" w:rsidRPr="006E6E84">
              <w:rPr>
                <w:rStyle w:val="a6"/>
                <w:rFonts w:ascii="Arial" w:eastAsia="Calibri" w:hAnsi="Arial" w:cs="Arial"/>
                <w:noProof/>
                <w:sz w:val="22"/>
                <w:szCs w:val="22"/>
              </w:rPr>
              <w:t>1.6. МІСТОБУДІВНА ДОКУМЕНТАЦІЯ</w:t>
            </w:r>
            <w:r w:rsidR="005D1D8C" w:rsidRPr="006E6E84">
              <w:rPr>
                <w:rFonts w:ascii="Arial" w:hAnsi="Arial" w:cs="Arial"/>
                <w:noProof/>
                <w:webHidden/>
                <w:sz w:val="22"/>
                <w:szCs w:val="22"/>
              </w:rPr>
              <w:tab/>
            </w:r>
            <w:r w:rsidR="005D1D8C" w:rsidRPr="006E6E84">
              <w:rPr>
                <w:rFonts w:ascii="Arial" w:hAnsi="Arial" w:cs="Arial"/>
                <w:noProof/>
                <w:webHidden/>
                <w:sz w:val="22"/>
                <w:szCs w:val="22"/>
              </w:rPr>
              <w:fldChar w:fldCharType="begin"/>
            </w:r>
            <w:r w:rsidR="005D1D8C" w:rsidRPr="006E6E84">
              <w:rPr>
                <w:rFonts w:ascii="Arial" w:hAnsi="Arial" w:cs="Arial"/>
                <w:noProof/>
                <w:webHidden/>
                <w:sz w:val="22"/>
                <w:szCs w:val="22"/>
              </w:rPr>
              <w:instrText xml:space="preserve"> PAGEREF _Toc142983430 \h </w:instrText>
            </w:r>
            <w:r w:rsidR="005D1D8C" w:rsidRPr="006E6E84">
              <w:rPr>
                <w:rFonts w:ascii="Arial" w:hAnsi="Arial" w:cs="Arial"/>
                <w:noProof/>
                <w:webHidden/>
                <w:sz w:val="22"/>
                <w:szCs w:val="22"/>
              </w:rPr>
            </w:r>
            <w:r w:rsidR="005D1D8C" w:rsidRPr="006E6E84">
              <w:rPr>
                <w:rFonts w:ascii="Arial" w:hAnsi="Arial" w:cs="Arial"/>
                <w:noProof/>
                <w:webHidden/>
                <w:sz w:val="22"/>
                <w:szCs w:val="22"/>
              </w:rPr>
              <w:fldChar w:fldCharType="separate"/>
            </w:r>
            <w:r w:rsidR="00DE29DE">
              <w:rPr>
                <w:rFonts w:ascii="Arial" w:hAnsi="Arial" w:cs="Arial"/>
                <w:noProof/>
                <w:webHidden/>
                <w:sz w:val="22"/>
                <w:szCs w:val="22"/>
              </w:rPr>
              <w:t>34</w:t>
            </w:r>
            <w:r w:rsidR="005D1D8C" w:rsidRPr="006E6E84">
              <w:rPr>
                <w:rFonts w:ascii="Arial" w:hAnsi="Arial" w:cs="Arial"/>
                <w:noProof/>
                <w:webHidden/>
                <w:sz w:val="22"/>
                <w:szCs w:val="22"/>
              </w:rPr>
              <w:fldChar w:fldCharType="end"/>
            </w:r>
          </w:hyperlink>
        </w:p>
        <w:p w14:paraId="2D2FE351" w14:textId="09561DC1" w:rsidR="005D1D8C" w:rsidRPr="006E6E84" w:rsidRDefault="00006523" w:rsidP="005765C8">
          <w:pPr>
            <w:pStyle w:val="21"/>
            <w:tabs>
              <w:tab w:val="right" w:leader="dot" w:pos="9915"/>
            </w:tabs>
            <w:spacing w:after="120" w:line="240" w:lineRule="auto"/>
            <w:rPr>
              <w:rFonts w:ascii="Arial" w:eastAsiaTheme="minorEastAsia" w:hAnsi="Arial" w:cs="Arial"/>
              <w:noProof/>
              <w:sz w:val="22"/>
              <w:szCs w:val="22"/>
              <w:lang w:eastAsia="uk-UA"/>
            </w:rPr>
          </w:pPr>
          <w:hyperlink w:anchor="_Toc142983431" w:history="1">
            <w:r w:rsidR="005D1D8C" w:rsidRPr="006E6E84">
              <w:rPr>
                <w:rStyle w:val="a6"/>
                <w:rFonts w:ascii="Arial" w:eastAsia="Calibri" w:hAnsi="Arial" w:cs="Arial"/>
                <w:noProof/>
                <w:sz w:val="22"/>
                <w:szCs w:val="22"/>
              </w:rPr>
              <w:t>1.7.ІНФОРМАЦІЯ ЩОДО ВІДПОВІДНОСТІ РЕГІОНАЛЬНІЙ СТРАТЕГІЇЇ РОЗВИТКУ</w:t>
            </w:r>
            <w:r w:rsidR="005D1D8C" w:rsidRPr="006E6E84">
              <w:rPr>
                <w:rFonts w:ascii="Arial" w:hAnsi="Arial" w:cs="Arial"/>
                <w:noProof/>
                <w:webHidden/>
                <w:sz w:val="22"/>
                <w:szCs w:val="22"/>
              </w:rPr>
              <w:tab/>
            </w:r>
            <w:r w:rsidR="005D1D8C" w:rsidRPr="006E6E84">
              <w:rPr>
                <w:rFonts w:ascii="Arial" w:hAnsi="Arial" w:cs="Arial"/>
                <w:noProof/>
                <w:webHidden/>
                <w:sz w:val="22"/>
                <w:szCs w:val="22"/>
              </w:rPr>
              <w:fldChar w:fldCharType="begin"/>
            </w:r>
            <w:r w:rsidR="005D1D8C" w:rsidRPr="006E6E84">
              <w:rPr>
                <w:rFonts w:ascii="Arial" w:hAnsi="Arial" w:cs="Arial"/>
                <w:noProof/>
                <w:webHidden/>
                <w:sz w:val="22"/>
                <w:szCs w:val="22"/>
              </w:rPr>
              <w:instrText xml:space="preserve"> PAGEREF _Toc142983431 \h </w:instrText>
            </w:r>
            <w:r w:rsidR="005D1D8C" w:rsidRPr="006E6E84">
              <w:rPr>
                <w:rFonts w:ascii="Arial" w:hAnsi="Arial" w:cs="Arial"/>
                <w:noProof/>
                <w:webHidden/>
                <w:sz w:val="22"/>
                <w:szCs w:val="22"/>
              </w:rPr>
            </w:r>
            <w:r w:rsidR="005D1D8C" w:rsidRPr="006E6E84">
              <w:rPr>
                <w:rFonts w:ascii="Arial" w:hAnsi="Arial" w:cs="Arial"/>
                <w:noProof/>
                <w:webHidden/>
                <w:sz w:val="22"/>
                <w:szCs w:val="22"/>
              </w:rPr>
              <w:fldChar w:fldCharType="separate"/>
            </w:r>
            <w:r w:rsidR="00DE29DE">
              <w:rPr>
                <w:rFonts w:ascii="Arial" w:hAnsi="Arial" w:cs="Arial"/>
                <w:noProof/>
                <w:webHidden/>
                <w:sz w:val="22"/>
                <w:szCs w:val="22"/>
              </w:rPr>
              <w:t>36</w:t>
            </w:r>
            <w:r w:rsidR="005D1D8C" w:rsidRPr="006E6E84">
              <w:rPr>
                <w:rFonts w:ascii="Arial" w:hAnsi="Arial" w:cs="Arial"/>
                <w:noProof/>
                <w:webHidden/>
                <w:sz w:val="22"/>
                <w:szCs w:val="22"/>
              </w:rPr>
              <w:fldChar w:fldCharType="end"/>
            </w:r>
          </w:hyperlink>
        </w:p>
        <w:p w14:paraId="1E5716AC" w14:textId="32EA6EA1" w:rsidR="005D1D8C" w:rsidRPr="006E6E84" w:rsidRDefault="00006523" w:rsidP="005765C8">
          <w:pPr>
            <w:pStyle w:val="21"/>
            <w:tabs>
              <w:tab w:val="right" w:leader="dot" w:pos="9915"/>
            </w:tabs>
            <w:spacing w:after="120" w:line="240" w:lineRule="auto"/>
            <w:rPr>
              <w:rFonts w:ascii="Arial" w:eastAsiaTheme="minorEastAsia" w:hAnsi="Arial" w:cs="Arial"/>
              <w:noProof/>
              <w:sz w:val="22"/>
              <w:szCs w:val="22"/>
              <w:lang w:eastAsia="uk-UA"/>
            </w:rPr>
          </w:pPr>
          <w:hyperlink w:anchor="_Toc142983439" w:history="1">
            <w:r w:rsidR="005D1D8C" w:rsidRPr="006E6E84">
              <w:rPr>
                <w:rStyle w:val="a6"/>
                <w:rFonts w:ascii="Arial" w:eastAsia="Calibri" w:hAnsi="Arial" w:cs="Arial"/>
                <w:noProof/>
                <w:sz w:val="22"/>
                <w:szCs w:val="22"/>
              </w:rPr>
              <w:t>1.8.ЕКОНОМІЧНИЙ РОЗВИТОК</w:t>
            </w:r>
            <w:r w:rsidR="005D1D8C" w:rsidRPr="006E6E84">
              <w:rPr>
                <w:rFonts w:ascii="Arial" w:hAnsi="Arial" w:cs="Arial"/>
                <w:noProof/>
                <w:webHidden/>
                <w:sz w:val="22"/>
                <w:szCs w:val="22"/>
              </w:rPr>
              <w:tab/>
            </w:r>
            <w:r w:rsidR="005D1D8C" w:rsidRPr="006E6E84">
              <w:rPr>
                <w:rFonts w:ascii="Arial" w:hAnsi="Arial" w:cs="Arial"/>
                <w:noProof/>
                <w:webHidden/>
                <w:sz w:val="22"/>
                <w:szCs w:val="22"/>
              </w:rPr>
              <w:fldChar w:fldCharType="begin"/>
            </w:r>
            <w:r w:rsidR="005D1D8C" w:rsidRPr="006E6E84">
              <w:rPr>
                <w:rFonts w:ascii="Arial" w:hAnsi="Arial" w:cs="Arial"/>
                <w:noProof/>
                <w:webHidden/>
                <w:sz w:val="22"/>
                <w:szCs w:val="22"/>
              </w:rPr>
              <w:instrText xml:space="preserve"> PAGEREF _Toc142983439 \h </w:instrText>
            </w:r>
            <w:r w:rsidR="005D1D8C" w:rsidRPr="006E6E84">
              <w:rPr>
                <w:rFonts w:ascii="Arial" w:hAnsi="Arial" w:cs="Arial"/>
                <w:noProof/>
                <w:webHidden/>
                <w:sz w:val="22"/>
                <w:szCs w:val="22"/>
              </w:rPr>
            </w:r>
            <w:r w:rsidR="005D1D8C" w:rsidRPr="006E6E84">
              <w:rPr>
                <w:rFonts w:ascii="Arial" w:hAnsi="Arial" w:cs="Arial"/>
                <w:noProof/>
                <w:webHidden/>
                <w:sz w:val="22"/>
                <w:szCs w:val="22"/>
              </w:rPr>
              <w:fldChar w:fldCharType="separate"/>
            </w:r>
            <w:r w:rsidR="00DE29DE">
              <w:rPr>
                <w:rFonts w:ascii="Arial" w:hAnsi="Arial" w:cs="Arial"/>
                <w:noProof/>
                <w:webHidden/>
                <w:sz w:val="22"/>
                <w:szCs w:val="22"/>
              </w:rPr>
              <w:t>38</w:t>
            </w:r>
            <w:r w:rsidR="005D1D8C" w:rsidRPr="006E6E84">
              <w:rPr>
                <w:rFonts w:ascii="Arial" w:hAnsi="Arial" w:cs="Arial"/>
                <w:noProof/>
                <w:webHidden/>
                <w:sz w:val="22"/>
                <w:szCs w:val="22"/>
              </w:rPr>
              <w:fldChar w:fldCharType="end"/>
            </w:r>
          </w:hyperlink>
        </w:p>
        <w:p w14:paraId="1BA8C43D" w14:textId="1485D135" w:rsidR="005D1D8C" w:rsidRPr="006E6E84" w:rsidRDefault="00006523" w:rsidP="005765C8">
          <w:pPr>
            <w:pStyle w:val="21"/>
            <w:tabs>
              <w:tab w:val="right" w:leader="dot" w:pos="9915"/>
            </w:tabs>
            <w:spacing w:after="120" w:line="240" w:lineRule="auto"/>
            <w:rPr>
              <w:rFonts w:ascii="Arial" w:eastAsiaTheme="minorEastAsia" w:hAnsi="Arial" w:cs="Arial"/>
              <w:noProof/>
              <w:sz w:val="22"/>
              <w:szCs w:val="22"/>
              <w:lang w:eastAsia="uk-UA"/>
            </w:rPr>
          </w:pPr>
          <w:hyperlink w:anchor="_Toc142983443" w:history="1">
            <w:r w:rsidR="005D1D8C" w:rsidRPr="006E6E84">
              <w:rPr>
                <w:rStyle w:val="a6"/>
                <w:rFonts w:ascii="Arial" w:eastAsia="Calibri" w:hAnsi="Arial" w:cs="Arial"/>
                <w:noProof/>
                <w:sz w:val="22"/>
                <w:szCs w:val="22"/>
              </w:rPr>
              <w:t>1.9. ФІНАНСОВИЙ СТАН ТА БЮДЖЕТ ТЕРИТОРІАЛЬНОЇ ГРОМАДИ</w:t>
            </w:r>
            <w:r w:rsidR="005D1D8C" w:rsidRPr="006E6E84">
              <w:rPr>
                <w:rFonts w:ascii="Arial" w:hAnsi="Arial" w:cs="Arial"/>
                <w:noProof/>
                <w:webHidden/>
                <w:sz w:val="22"/>
                <w:szCs w:val="22"/>
              </w:rPr>
              <w:tab/>
            </w:r>
            <w:r w:rsidR="005D1D8C" w:rsidRPr="006E6E84">
              <w:rPr>
                <w:rFonts w:ascii="Arial" w:hAnsi="Arial" w:cs="Arial"/>
                <w:noProof/>
                <w:webHidden/>
                <w:sz w:val="22"/>
                <w:szCs w:val="22"/>
              </w:rPr>
              <w:fldChar w:fldCharType="begin"/>
            </w:r>
            <w:r w:rsidR="005D1D8C" w:rsidRPr="006E6E84">
              <w:rPr>
                <w:rFonts w:ascii="Arial" w:hAnsi="Arial" w:cs="Arial"/>
                <w:noProof/>
                <w:webHidden/>
                <w:sz w:val="22"/>
                <w:szCs w:val="22"/>
              </w:rPr>
              <w:instrText xml:space="preserve"> PAGEREF _Toc142983443 \h </w:instrText>
            </w:r>
            <w:r w:rsidR="005D1D8C" w:rsidRPr="006E6E84">
              <w:rPr>
                <w:rFonts w:ascii="Arial" w:hAnsi="Arial" w:cs="Arial"/>
                <w:noProof/>
                <w:webHidden/>
                <w:sz w:val="22"/>
                <w:szCs w:val="22"/>
              </w:rPr>
            </w:r>
            <w:r w:rsidR="005D1D8C" w:rsidRPr="006E6E84">
              <w:rPr>
                <w:rFonts w:ascii="Arial" w:hAnsi="Arial" w:cs="Arial"/>
                <w:noProof/>
                <w:webHidden/>
                <w:sz w:val="22"/>
                <w:szCs w:val="22"/>
              </w:rPr>
              <w:fldChar w:fldCharType="separate"/>
            </w:r>
            <w:r w:rsidR="00DE29DE">
              <w:rPr>
                <w:rFonts w:ascii="Arial" w:hAnsi="Arial" w:cs="Arial"/>
                <w:noProof/>
                <w:webHidden/>
                <w:sz w:val="22"/>
                <w:szCs w:val="22"/>
              </w:rPr>
              <w:t>44</w:t>
            </w:r>
            <w:r w:rsidR="005D1D8C" w:rsidRPr="006E6E84">
              <w:rPr>
                <w:rFonts w:ascii="Arial" w:hAnsi="Arial" w:cs="Arial"/>
                <w:noProof/>
                <w:webHidden/>
                <w:sz w:val="22"/>
                <w:szCs w:val="22"/>
              </w:rPr>
              <w:fldChar w:fldCharType="end"/>
            </w:r>
          </w:hyperlink>
        </w:p>
        <w:p w14:paraId="6024FF34" w14:textId="5A727830" w:rsidR="005D1D8C" w:rsidRPr="006E6E84" w:rsidRDefault="00006523" w:rsidP="005765C8">
          <w:pPr>
            <w:pStyle w:val="21"/>
            <w:tabs>
              <w:tab w:val="right" w:leader="dot" w:pos="9915"/>
            </w:tabs>
            <w:spacing w:after="120" w:line="240" w:lineRule="auto"/>
            <w:rPr>
              <w:rFonts w:ascii="Arial" w:eastAsiaTheme="minorEastAsia" w:hAnsi="Arial" w:cs="Arial"/>
              <w:noProof/>
              <w:sz w:val="22"/>
              <w:szCs w:val="22"/>
              <w:lang w:eastAsia="uk-UA"/>
            </w:rPr>
          </w:pPr>
          <w:hyperlink w:anchor="_Toc142983447" w:history="1">
            <w:r w:rsidR="005D1D8C" w:rsidRPr="006E6E84">
              <w:rPr>
                <w:rStyle w:val="a6"/>
                <w:rFonts w:ascii="Arial" w:eastAsia="Calibri" w:hAnsi="Arial" w:cs="Arial"/>
                <w:noProof/>
                <w:sz w:val="22"/>
                <w:szCs w:val="22"/>
              </w:rPr>
              <w:t>1.10. СИСТЕМА ОРГАНІВ ВЛАДИ</w:t>
            </w:r>
            <w:r w:rsidR="005D1D8C" w:rsidRPr="006E6E84">
              <w:rPr>
                <w:rFonts w:ascii="Arial" w:hAnsi="Arial" w:cs="Arial"/>
                <w:noProof/>
                <w:webHidden/>
                <w:sz w:val="22"/>
                <w:szCs w:val="22"/>
              </w:rPr>
              <w:tab/>
            </w:r>
            <w:r w:rsidR="005D1D8C" w:rsidRPr="006E6E84">
              <w:rPr>
                <w:rFonts w:ascii="Arial" w:hAnsi="Arial" w:cs="Arial"/>
                <w:noProof/>
                <w:webHidden/>
                <w:sz w:val="22"/>
                <w:szCs w:val="22"/>
              </w:rPr>
              <w:fldChar w:fldCharType="begin"/>
            </w:r>
            <w:r w:rsidR="005D1D8C" w:rsidRPr="006E6E84">
              <w:rPr>
                <w:rFonts w:ascii="Arial" w:hAnsi="Arial" w:cs="Arial"/>
                <w:noProof/>
                <w:webHidden/>
                <w:sz w:val="22"/>
                <w:szCs w:val="22"/>
              </w:rPr>
              <w:instrText xml:space="preserve"> PAGEREF _Toc142983447 \h </w:instrText>
            </w:r>
            <w:r w:rsidR="005D1D8C" w:rsidRPr="006E6E84">
              <w:rPr>
                <w:rFonts w:ascii="Arial" w:hAnsi="Arial" w:cs="Arial"/>
                <w:noProof/>
                <w:webHidden/>
                <w:sz w:val="22"/>
                <w:szCs w:val="22"/>
              </w:rPr>
            </w:r>
            <w:r w:rsidR="005D1D8C" w:rsidRPr="006E6E84">
              <w:rPr>
                <w:rFonts w:ascii="Arial" w:hAnsi="Arial" w:cs="Arial"/>
                <w:noProof/>
                <w:webHidden/>
                <w:sz w:val="22"/>
                <w:szCs w:val="22"/>
              </w:rPr>
              <w:fldChar w:fldCharType="separate"/>
            </w:r>
            <w:r w:rsidR="00DE29DE">
              <w:rPr>
                <w:rFonts w:ascii="Arial" w:hAnsi="Arial" w:cs="Arial"/>
                <w:noProof/>
                <w:webHidden/>
                <w:sz w:val="22"/>
                <w:szCs w:val="22"/>
              </w:rPr>
              <w:t>48</w:t>
            </w:r>
            <w:r w:rsidR="005D1D8C" w:rsidRPr="006E6E84">
              <w:rPr>
                <w:rFonts w:ascii="Arial" w:hAnsi="Arial" w:cs="Arial"/>
                <w:noProof/>
                <w:webHidden/>
                <w:sz w:val="22"/>
                <w:szCs w:val="22"/>
              </w:rPr>
              <w:fldChar w:fldCharType="end"/>
            </w:r>
          </w:hyperlink>
        </w:p>
        <w:p w14:paraId="065F475C" w14:textId="7D61FF75" w:rsidR="005D1D8C" w:rsidRPr="006E6E84" w:rsidRDefault="00006523" w:rsidP="005765C8">
          <w:pPr>
            <w:pStyle w:val="21"/>
            <w:tabs>
              <w:tab w:val="right" w:leader="dot" w:pos="9915"/>
            </w:tabs>
            <w:spacing w:after="120" w:line="240" w:lineRule="auto"/>
            <w:rPr>
              <w:rFonts w:ascii="Arial" w:eastAsiaTheme="minorEastAsia" w:hAnsi="Arial" w:cs="Arial"/>
              <w:noProof/>
              <w:sz w:val="22"/>
              <w:szCs w:val="22"/>
              <w:lang w:eastAsia="uk-UA"/>
            </w:rPr>
          </w:pPr>
          <w:hyperlink w:anchor="_Toc142983448" w:history="1">
            <w:r w:rsidR="005D1D8C" w:rsidRPr="006E6E84">
              <w:rPr>
                <w:rStyle w:val="a6"/>
                <w:rFonts w:ascii="Arial" w:eastAsia="Calibri" w:hAnsi="Arial" w:cs="Arial"/>
                <w:noProof/>
                <w:sz w:val="22"/>
                <w:szCs w:val="22"/>
              </w:rPr>
              <w:t>1.11.ОРГАНИ САМООРГАНІЗАЦІЇ НАСЕЛЕННЯ ТА ГРОМАДСЬКИХ ОБ’ЄДНАНЬ</w:t>
            </w:r>
            <w:r w:rsidR="005D1D8C" w:rsidRPr="006E6E84">
              <w:rPr>
                <w:rFonts w:ascii="Arial" w:hAnsi="Arial" w:cs="Arial"/>
                <w:noProof/>
                <w:webHidden/>
                <w:sz w:val="22"/>
                <w:szCs w:val="22"/>
              </w:rPr>
              <w:tab/>
            </w:r>
            <w:r w:rsidR="005D1D8C" w:rsidRPr="006E6E84">
              <w:rPr>
                <w:rFonts w:ascii="Arial" w:hAnsi="Arial" w:cs="Arial"/>
                <w:noProof/>
                <w:webHidden/>
                <w:sz w:val="22"/>
                <w:szCs w:val="22"/>
              </w:rPr>
              <w:fldChar w:fldCharType="begin"/>
            </w:r>
            <w:r w:rsidR="005D1D8C" w:rsidRPr="006E6E84">
              <w:rPr>
                <w:rFonts w:ascii="Arial" w:hAnsi="Arial" w:cs="Arial"/>
                <w:noProof/>
                <w:webHidden/>
                <w:sz w:val="22"/>
                <w:szCs w:val="22"/>
              </w:rPr>
              <w:instrText xml:space="preserve"> PAGEREF _Toc142983448 \h </w:instrText>
            </w:r>
            <w:r w:rsidR="005D1D8C" w:rsidRPr="006E6E84">
              <w:rPr>
                <w:rFonts w:ascii="Arial" w:hAnsi="Arial" w:cs="Arial"/>
                <w:noProof/>
                <w:webHidden/>
                <w:sz w:val="22"/>
                <w:szCs w:val="22"/>
              </w:rPr>
            </w:r>
            <w:r w:rsidR="005D1D8C" w:rsidRPr="006E6E84">
              <w:rPr>
                <w:rFonts w:ascii="Arial" w:hAnsi="Arial" w:cs="Arial"/>
                <w:noProof/>
                <w:webHidden/>
                <w:sz w:val="22"/>
                <w:szCs w:val="22"/>
              </w:rPr>
              <w:fldChar w:fldCharType="separate"/>
            </w:r>
            <w:r w:rsidR="00DE29DE">
              <w:rPr>
                <w:rFonts w:ascii="Arial" w:hAnsi="Arial" w:cs="Arial"/>
                <w:noProof/>
                <w:webHidden/>
                <w:sz w:val="22"/>
                <w:szCs w:val="22"/>
              </w:rPr>
              <w:t>49</w:t>
            </w:r>
            <w:r w:rsidR="005D1D8C" w:rsidRPr="006E6E84">
              <w:rPr>
                <w:rFonts w:ascii="Arial" w:hAnsi="Arial" w:cs="Arial"/>
                <w:noProof/>
                <w:webHidden/>
                <w:sz w:val="22"/>
                <w:szCs w:val="22"/>
              </w:rPr>
              <w:fldChar w:fldCharType="end"/>
            </w:r>
          </w:hyperlink>
        </w:p>
        <w:p w14:paraId="10414341" w14:textId="0764AA5F" w:rsidR="005D1D8C" w:rsidRPr="006E6E84" w:rsidRDefault="00006523" w:rsidP="005765C8">
          <w:pPr>
            <w:pStyle w:val="21"/>
            <w:tabs>
              <w:tab w:val="right" w:leader="dot" w:pos="9915"/>
            </w:tabs>
            <w:spacing w:after="120" w:line="240" w:lineRule="auto"/>
            <w:rPr>
              <w:rFonts w:ascii="Arial" w:eastAsiaTheme="minorEastAsia" w:hAnsi="Arial" w:cs="Arial"/>
              <w:noProof/>
              <w:sz w:val="22"/>
              <w:szCs w:val="22"/>
              <w:lang w:eastAsia="uk-UA"/>
            </w:rPr>
          </w:pPr>
          <w:hyperlink w:anchor="_Toc142983449" w:history="1">
            <w:r w:rsidR="005D1D8C" w:rsidRPr="006E6E84">
              <w:rPr>
                <w:rStyle w:val="a6"/>
                <w:rFonts w:ascii="Arial" w:eastAsia="Calibri" w:hAnsi="Arial" w:cs="Arial"/>
                <w:noProof/>
                <w:sz w:val="22"/>
                <w:szCs w:val="22"/>
              </w:rPr>
              <w:t>1.11.РЕЗУЛЬТАТИ ОПИТУВАННЯ ЗАІНТЕРЕСОВАНИХ СТОРІН</w:t>
            </w:r>
            <w:r w:rsidR="005D1D8C" w:rsidRPr="006E6E84">
              <w:rPr>
                <w:rFonts w:ascii="Arial" w:hAnsi="Arial" w:cs="Arial"/>
                <w:noProof/>
                <w:webHidden/>
                <w:sz w:val="22"/>
                <w:szCs w:val="22"/>
              </w:rPr>
              <w:tab/>
            </w:r>
            <w:r w:rsidR="005D1D8C" w:rsidRPr="006E6E84">
              <w:rPr>
                <w:rFonts w:ascii="Arial" w:hAnsi="Arial" w:cs="Arial"/>
                <w:noProof/>
                <w:webHidden/>
                <w:sz w:val="22"/>
                <w:szCs w:val="22"/>
              </w:rPr>
              <w:fldChar w:fldCharType="begin"/>
            </w:r>
            <w:r w:rsidR="005D1D8C" w:rsidRPr="006E6E84">
              <w:rPr>
                <w:rFonts w:ascii="Arial" w:hAnsi="Arial" w:cs="Arial"/>
                <w:noProof/>
                <w:webHidden/>
                <w:sz w:val="22"/>
                <w:szCs w:val="22"/>
              </w:rPr>
              <w:instrText xml:space="preserve"> PAGEREF _Toc142983449 \h </w:instrText>
            </w:r>
            <w:r w:rsidR="005D1D8C" w:rsidRPr="006E6E84">
              <w:rPr>
                <w:rFonts w:ascii="Arial" w:hAnsi="Arial" w:cs="Arial"/>
                <w:noProof/>
                <w:webHidden/>
                <w:sz w:val="22"/>
                <w:szCs w:val="22"/>
              </w:rPr>
            </w:r>
            <w:r w:rsidR="005D1D8C" w:rsidRPr="006E6E84">
              <w:rPr>
                <w:rFonts w:ascii="Arial" w:hAnsi="Arial" w:cs="Arial"/>
                <w:noProof/>
                <w:webHidden/>
                <w:sz w:val="22"/>
                <w:szCs w:val="22"/>
              </w:rPr>
              <w:fldChar w:fldCharType="separate"/>
            </w:r>
            <w:r w:rsidR="00DE29DE">
              <w:rPr>
                <w:rFonts w:ascii="Arial" w:hAnsi="Arial" w:cs="Arial"/>
                <w:noProof/>
                <w:webHidden/>
                <w:sz w:val="22"/>
                <w:szCs w:val="22"/>
              </w:rPr>
              <w:t>51</w:t>
            </w:r>
            <w:r w:rsidR="005D1D8C" w:rsidRPr="006E6E84">
              <w:rPr>
                <w:rFonts w:ascii="Arial" w:hAnsi="Arial" w:cs="Arial"/>
                <w:noProof/>
                <w:webHidden/>
                <w:sz w:val="22"/>
                <w:szCs w:val="22"/>
              </w:rPr>
              <w:fldChar w:fldCharType="end"/>
            </w:r>
          </w:hyperlink>
        </w:p>
        <w:p w14:paraId="32BDDC3F" w14:textId="67043F78" w:rsidR="005D1D8C" w:rsidRPr="006E6E84" w:rsidRDefault="00006523" w:rsidP="005765C8">
          <w:pPr>
            <w:pStyle w:val="13"/>
            <w:tabs>
              <w:tab w:val="right" w:leader="dot" w:pos="9915"/>
            </w:tabs>
            <w:spacing w:after="120" w:line="240" w:lineRule="auto"/>
            <w:rPr>
              <w:rFonts w:ascii="Arial" w:eastAsiaTheme="minorEastAsia" w:hAnsi="Arial" w:cs="Arial"/>
              <w:b/>
              <w:bCs/>
              <w:noProof/>
              <w:sz w:val="22"/>
              <w:szCs w:val="22"/>
              <w:lang w:eastAsia="uk-UA"/>
            </w:rPr>
          </w:pPr>
          <w:hyperlink w:anchor="_Toc142983450" w:history="1">
            <w:r w:rsidR="00774893" w:rsidRPr="006E6E84">
              <w:rPr>
                <w:rStyle w:val="a6"/>
                <w:rFonts w:ascii="Arial" w:eastAsia="Calibri" w:hAnsi="Arial" w:cs="Arial"/>
                <w:b/>
                <w:bCs/>
                <w:noProof/>
                <w:sz w:val="22"/>
                <w:szCs w:val="22"/>
              </w:rPr>
              <w:t>РОЗДІЛ 2. SWOT-АНАЛІЗ</w:t>
            </w:r>
            <w:r w:rsidR="00774893" w:rsidRPr="006E6E84">
              <w:rPr>
                <w:rFonts w:ascii="Arial" w:hAnsi="Arial" w:cs="Arial"/>
                <w:b/>
                <w:bCs/>
                <w:noProof/>
                <w:webHidden/>
                <w:sz w:val="22"/>
                <w:szCs w:val="22"/>
              </w:rPr>
              <w:tab/>
            </w:r>
            <w:r w:rsidR="005D1D8C" w:rsidRPr="006E6E84">
              <w:rPr>
                <w:rFonts w:ascii="Arial" w:hAnsi="Arial" w:cs="Arial"/>
                <w:b/>
                <w:bCs/>
                <w:noProof/>
                <w:webHidden/>
                <w:sz w:val="22"/>
                <w:szCs w:val="22"/>
              </w:rPr>
              <w:fldChar w:fldCharType="begin"/>
            </w:r>
            <w:r w:rsidR="005D1D8C" w:rsidRPr="006E6E84">
              <w:rPr>
                <w:rFonts w:ascii="Arial" w:hAnsi="Arial" w:cs="Arial"/>
                <w:b/>
                <w:bCs/>
                <w:noProof/>
                <w:webHidden/>
                <w:sz w:val="22"/>
                <w:szCs w:val="22"/>
              </w:rPr>
              <w:instrText xml:space="preserve"> PAGEREF _Toc142983450 \h </w:instrText>
            </w:r>
            <w:r w:rsidR="005D1D8C" w:rsidRPr="006E6E84">
              <w:rPr>
                <w:rFonts w:ascii="Arial" w:hAnsi="Arial" w:cs="Arial"/>
                <w:b/>
                <w:bCs/>
                <w:noProof/>
                <w:webHidden/>
                <w:sz w:val="22"/>
                <w:szCs w:val="22"/>
              </w:rPr>
            </w:r>
            <w:r w:rsidR="005D1D8C" w:rsidRPr="006E6E84">
              <w:rPr>
                <w:rFonts w:ascii="Arial" w:hAnsi="Arial" w:cs="Arial"/>
                <w:b/>
                <w:bCs/>
                <w:noProof/>
                <w:webHidden/>
                <w:sz w:val="22"/>
                <w:szCs w:val="22"/>
              </w:rPr>
              <w:fldChar w:fldCharType="separate"/>
            </w:r>
            <w:r w:rsidR="00DE29DE">
              <w:rPr>
                <w:rFonts w:ascii="Arial" w:hAnsi="Arial" w:cs="Arial"/>
                <w:b/>
                <w:bCs/>
                <w:noProof/>
                <w:webHidden/>
                <w:sz w:val="22"/>
                <w:szCs w:val="22"/>
              </w:rPr>
              <w:t>55</w:t>
            </w:r>
            <w:r w:rsidR="005D1D8C" w:rsidRPr="006E6E84">
              <w:rPr>
                <w:rFonts w:ascii="Arial" w:hAnsi="Arial" w:cs="Arial"/>
                <w:b/>
                <w:bCs/>
                <w:noProof/>
                <w:webHidden/>
                <w:sz w:val="22"/>
                <w:szCs w:val="22"/>
              </w:rPr>
              <w:fldChar w:fldCharType="end"/>
            </w:r>
          </w:hyperlink>
        </w:p>
        <w:p w14:paraId="38B7293D" w14:textId="1489E9A8" w:rsidR="005D1D8C" w:rsidRPr="006E6E84" w:rsidRDefault="00006523" w:rsidP="005765C8">
          <w:pPr>
            <w:pStyle w:val="13"/>
            <w:tabs>
              <w:tab w:val="right" w:leader="dot" w:pos="9915"/>
            </w:tabs>
            <w:spacing w:after="120" w:line="240" w:lineRule="auto"/>
            <w:rPr>
              <w:rFonts w:ascii="Arial" w:eastAsiaTheme="minorEastAsia" w:hAnsi="Arial" w:cs="Arial"/>
              <w:b/>
              <w:bCs/>
              <w:noProof/>
              <w:sz w:val="22"/>
              <w:szCs w:val="22"/>
              <w:lang w:eastAsia="uk-UA"/>
            </w:rPr>
          </w:pPr>
          <w:hyperlink w:anchor="_Toc142983451" w:history="1">
            <w:r w:rsidR="00774893" w:rsidRPr="006E6E84">
              <w:rPr>
                <w:rStyle w:val="a6"/>
                <w:rFonts w:ascii="Arial" w:eastAsia="Calibri" w:hAnsi="Arial" w:cs="Arial"/>
                <w:b/>
                <w:bCs/>
                <w:noProof/>
                <w:sz w:val="22"/>
                <w:szCs w:val="22"/>
              </w:rPr>
              <w:t>РОЗДІЛ 3. СЦЕНАРІЇ РОЗВИТКУ ТЕРИТОРІАЛЬНОЇ ГРОМАДИ</w:t>
            </w:r>
            <w:r w:rsidR="00774893" w:rsidRPr="006E6E84">
              <w:rPr>
                <w:rFonts w:ascii="Arial" w:hAnsi="Arial" w:cs="Arial"/>
                <w:b/>
                <w:bCs/>
                <w:noProof/>
                <w:webHidden/>
                <w:sz w:val="22"/>
                <w:szCs w:val="22"/>
              </w:rPr>
              <w:tab/>
            </w:r>
            <w:r w:rsidR="005D1D8C" w:rsidRPr="006E6E84">
              <w:rPr>
                <w:rFonts w:ascii="Arial" w:hAnsi="Arial" w:cs="Arial"/>
                <w:b/>
                <w:bCs/>
                <w:noProof/>
                <w:webHidden/>
                <w:sz w:val="22"/>
                <w:szCs w:val="22"/>
              </w:rPr>
              <w:fldChar w:fldCharType="begin"/>
            </w:r>
            <w:r w:rsidR="005D1D8C" w:rsidRPr="006E6E84">
              <w:rPr>
                <w:rFonts w:ascii="Arial" w:hAnsi="Arial" w:cs="Arial"/>
                <w:b/>
                <w:bCs/>
                <w:noProof/>
                <w:webHidden/>
                <w:sz w:val="22"/>
                <w:szCs w:val="22"/>
              </w:rPr>
              <w:instrText xml:space="preserve"> PAGEREF _Toc142983451 \h </w:instrText>
            </w:r>
            <w:r w:rsidR="005D1D8C" w:rsidRPr="006E6E84">
              <w:rPr>
                <w:rFonts w:ascii="Arial" w:hAnsi="Arial" w:cs="Arial"/>
                <w:b/>
                <w:bCs/>
                <w:noProof/>
                <w:webHidden/>
                <w:sz w:val="22"/>
                <w:szCs w:val="22"/>
              </w:rPr>
            </w:r>
            <w:r w:rsidR="005D1D8C" w:rsidRPr="006E6E84">
              <w:rPr>
                <w:rFonts w:ascii="Arial" w:hAnsi="Arial" w:cs="Arial"/>
                <w:b/>
                <w:bCs/>
                <w:noProof/>
                <w:webHidden/>
                <w:sz w:val="22"/>
                <w:szCs w:val="22"/>
              </w:rPr>
              <w:fldChar w:fldCharType="separate"/>
            </w:r>
            <w:r w:rsidR="00DE29DE">
              <w:rPr>
                <w:rFonts w:ascii="Arial" w:hAnsi="Arial" w:cs="Arial"/>
                <w:b/>
                <w:bCs/>
                <w:noProof/>
                <w:webHidden/>
                <w:sz w:val="22"/>
                <w:szCs w:val="22"/>
              </w:rPr>
              <w:t>57</w:t>
            </w:r>
            <w:r w:rsidR="005D1D8C" w:rsidRPr="006E6E84">
              <w:rPr>
                <w:rFonts w:ascii="Arial" w:hAnsi="Arial" w:cs="Arial"/>
                <w:b/>
                <w:bCs/>
                <w:noProof/>
                <w:webHidden/>
                <w:sz w:val="22"/>
                <w:szCs w:val="22"/>
              </w:rPr>
              <w:fldChar w:fldCharType="end"/>
            </w:r>
          </w:hyperlink>
        </w:p>
        <w:p w14:paraId="58FA50CE" w14:textId="5EC045C9" w:rsidR="005D1D8C" w:rsidRPr="006E6E84" w:rsidRDefault="00006523" w:rsidP="005765C8">
          <w:pPr>
            <w:pStyle w:val="13"/>
            <w:tabs>
              <w:tab w:val="right" w:leader="dot" w:pos="9915"/>
            </w:tabs>
            <w:spacing w:after="120" w:line="240" w:lineRule="auto"/>
            <w:rPr>
              <w:rFonts w:ascii="Arial" w:eastAsiaTheme="minorEastAsia" w:hAnsi="Arial" w:cs="Arial"/>
              <w:b/>
              <w:bCs/>
              <w:noProof/>
              <w:sz w:val="22"/>
              <w:szCs w:val="22"/>
              <w:lang w:eastAsia="uk-UA"/>
            </w:rPr>
          </w:pPr>
          <w:hyperlink w:anchor="_Toc142983521" w:history="1">
            <w:r w:rsidR="00774893" w:rsidRPr="006E6E84">
              <w:rPr>
                <w:rStyle w:val="a6"/>
                <w:rFonts w:ascii="Arial" w:eastAsia="Calibri" w:hAnsi="Arial" w:cs="Arial"/>
                <w:b/>
                <w:bCs/>
                <w:noProof/>
                <w:sz w:val="22"/>
                <w:szCs w:val="22"/>
              </w:rPr>
              <w:t>РОЗДІЛ 4. СТРАТЕГІЧНЕ БАЧЕННЯ РОЗВИТКУ ТЕРИТОРІАЛЬНОЇ ГРОМАДИ</w:t>
            </w:r>
            <w:r w:rsidR="00774893" w:rsidRPr="006E6E84">
              <w:rPr>
                <w:rFonts w:ascii="Arial" w:hAnsi="Arial" w:cs="Arial"/>
                <w:b/>
                <w:bCs/>
                <w:noProof/>
                <w:webHidden/>
                <w:sz w:val="22"/>
                <w:szCs w:val="22"/>
              </w:rPr>
              <w:tab/>
            </w:r>
            <w:r w:rsidR="005D1D8C" w:rsidRPr="006E6E84">
              <w:rPr>
                <w:rFonts w:ascii="Arial" w:hAnsi="Arial" w:cs="Arial"/>
                <w:b/>
                <w:bCs/>
                <w:noProof/>
                <w:webHidden/>
                <w:sz w:val="22"/>
                <w:szCs w:val="22"/>
              </w:rPr>
              <w:fldChar w:fldCharType="begin"/>
            </w:r>
            <w:r w:rsidR="005D1D8C" w:rsidRPr="006E6E84">
              <w:rPr>
                <w:rFonts w:ascii="Arial" w:hAnsi="Arial" w:cs="Arial"/>
                <w:b/>
                <w:bCs/>
                <w:noProof/>
                <w:webHidden/>
                <w:sz w:val="22"/>
                <w:szCs w:val="22"/>
              </w:rPr>
              <w:instrText xml:space="preserve"> PAGEREF _Toc142983521 \h </w:instrText>
            </w:r>
            <w:r w:rsidR="005D1D8C" w:rsidRPr="006E6E84">
              <w:rPr>
                <w:rFonts w:ascii="Arial" w:hAnsi="Arial" w:cs="Arial"/>
                <w:b/>
                <w:bCs/>
                <w:noProof/>
                <w:webHidden/>
                <w:sz w:val="22"/>
                <w:szCs w:val="22"/>
              </w:rPr>
            </w:r>
            <w:r w:rsidR="005D1D8C" w:rsidRPr="006E6E84">
              <w:rPr>
                <w:rFonts w:ascii="Arial" w:hAnsi="Arial" w:cs="Arial"/>
                <w:b/>
                <w:bCs/>
                <w:noProof/>
                <w:webHidden/>
                <w:sz w:val="22"/>
                <w:szCs w:val="22"/>
              </w:rPr>
              <w:fldChar w:fldCharType="separate"/>
            </w:r>
            <w:r w:rsidR="00DE29DE">
              <w:rPr>
                <w:rFonts w:ascii="Arial" w:hAnsi="Arial" w:cs="Arial"/>
                <w:b/>
                <w:bCs/>
                <w:noProof/>
                <w:webHidden/>
                <w:sz w:val="22"/>
                <w:szCs w:val="22"/>
              </w:rPr>
              <w:t>72</w:t>
            </w:r>
            <w:r w:rsidR="005D1D8C" w:rsidRPr="006E6E84">
              <w:rPr>
                <w:rFonts w:ascii="Arial" w:hAnsi="Arial" w:cs="Arial"/>
                <w:b/>
                <w:bCs/>
                <w:noProof/>
                <w:webHidden/>
                <w:sz w:val="22"/>
                <w:szCs w:val="22"/>
              </w:rPr>
              <w:fldChar w:fldCharType="end"/>
            </w:r>
          </w:hyperlink>
        </w:p>
        <w:p w14:paraId="15FADB69" w14:textId="309D4AC6" w:rsidR="005D1D8C" w:rsidRPr="006E6E84" w:rsidRDefault="00006523" w:rsidP="005765C8">
          <w:pPr>
            <w:pStyle w:val="13"/>
            <w:tabs>
              <w:tab w:val="right" w:leader="dot" w:pos="9915"/>
            </w:tabs>
            <w:spacing w:after="120" w:line="240" w:lineRule="auto"/>
            <w:rPr>
              <w:rFonts w:ascii="Arial" w:eastAsiaTheme="minorEastAsia" w:hAnsi="Arial" w:cs="Arial"/>
              <w:b/>
              <w:bCs/>
              <w:noProof/>
              <w:sz w:val="22"/>
              <w:szCs w:val="22"/>
              <w:lang w:eastAsia="uk-UA"/>
            </w:rPr>
          </w:pPr>
          <w:hyperlink w:anchor="_Toc142983522" w:history="1">
            <w:r w:rsidR="00774893" w:rsidRPr="006E6E84">
              <w:rPr>
                <w:rStyle w:val="a6"/>
                <w:rFonts w:ascii="Arial" w:eastAsia="Calibri" w:hAnsi="Arial" w:cs="Arial"/>
                <w:b/>
                <w:bCs/>
                <w:noProof/>
                <w:sz w:val="22"/>
                <w:szCs w:val="22"/>
              </w:rPr>
              <w:t>РОЗДІЛ 5. СТРАТЕГІЧНІ, ОПЕРАТИВНІ ЦІЛІ ТА ЗАВДАННЯ РОЗВИТКУ ТЕРИТОРІАЛЬНОЇ ГРОМАДИ</w:t>
            </w:r>
            <w:r w:rsidR="00774893" w:rsidRPr="006E6E84">
              <w:rPr>
                <w:rFonts w:ascii="Arial" w:hAnsi="Arial" w:cs="Arial"/>
                <w:b/>
                <w:bCs/>
                <w:noProof/>
                <w:webHidden/>
                <w:sz w:val="22"/>
                <w:szCs w:val="22"/>
              </w:rPr>
              <w:tab/>
            </w:r>
            <w:r w:rsidR="005D1D8C" w:rsidRPr="006E6E84">
              <w:rPr>
                <w:rFonts w:ascii="Arial" w:hAnsi="Arial" w:cs="Arial"/>
                <w:b/>
                <w:bCs/>
                <w:noProof/>
                <w:webHidden/>
                <w:sz w:val="22"/>
                <w:szCs w:val="22"/>
              </w:rPr>
              <w:fldChar w:fldCharType="begin"/>
            </w:r>
            <w:r w:rsidR="005D1D8C" w:rsidRPr="006E6E84">
              <w:rPr>
                <w:rFonts w:ascii="Arial" w:hAnsi="Arial" w:cs="Arial"/>
                <w:b/>
                <w:bCs/>
                <w:noProof/>
                <w:webHidden/>
                <w:sz w:val="22"/>
                <w:szCs w:val="22"/>
              </w:rPr>
              <w:instrText xml:space="preserve"> PAGEREF _Toc142983522 \h </w:instrText>
            </w:r>
            <w:r w:rsidR="005D1D8C" w:rsidRPr="006E6E84">
              <w:rPr>
                <w:rFonts w:ascii="Arial" w:hAnsi="Arial" w:cs="Arial"/>
                <w:b/>
                <w:bCs/>
                <w:noProof/>
                <w:webHidden/>
                <w:sz w:val="22"/>
                <w:szCs w:val="22"/>
              </w:rPr>
            </w:r>
            <w:r w:rsidR="005D1D8C" w:rsidRPr="006E6E84">
              <w:rPr>
                <w:rFonts w:ascii="Arial" w:hAnsi="Arial" w:cs="Arial"/>
                <w:b/>
                <w:bCs/>
                <w:noProof/>
                <w:webHidden/>
                <w:sz w:val="22"/>
                <w:szCs w:val="22"/>
              </w:rPr>
              <w:fldChar w:fldCharType="separate"/>
            </w:r>
            <w:r w:rsidR="00DE29DE">
              <w:rPr>
                <w:rFonts w:ascii="Arial" w:hAnsi="Arial" w:cs="Arial"/>
                <w:b/>
                <w:bCs/>
                <w:noProof/>
                <w:webHidden/>
                <w:sz w:val="22"/>
                <w:szCs w:val="22"/>
              </w:rPr>
              <w:t>73</w:t>
            </w:r>
            <w:r w:rsidR="005D1D8C" w:rsidRPr="006E6E84">
              <w:rPr>
                <w:rFonts w:ascii="Arial" w:hAnsi="Arial" w:cs="Arial"/>
                <w:b/>
                <w:bCs/>
                <w:noProof/>
                <w:webHidden/>
                <w:sz w:val="22"/>
                <w:szCs w:val="22"/>
              </w:rPr>
              <w:fldChar w:fldCharType="end"/>
            </w:r>
          </w:hyperlink>
        </w:p>
        <w:p w14:paraId="53C00630" w14:textId="46121510" w:rsidR="005D1D8C" w:rsidRPr="006E6E84" w:rsidRDefault="00006523" w:rsidP="005765C8">
          <w:pPr>
            <w:pStyle w:val="21"/>
            <w:tabs>
              <w:tab w:val="right" w:leader="dot" w:pos="9915"/>
            </w:tabs>
            <w:spacing w:after="120" w:line="240" w:lineRule="auto"/>
            <w:rPr>
              <w:rFonts w:ascii="Arial" w:eastAsiaTheme="minorEastAsia" w:hAnsi="Arial" w:cs="Arial"/>
              <w:noProof/>
              <w:sz w:val="22"/>
              <w:szCs w:val="22"/>
              <w:lang w:eastAsia="uk-UA"/>
            </w:rPr>
          </w:pPr>
          <w:hyperlink w:anchor="_Toc142983523" w:history="1">
            <w:r w:rsidR="005D1D8C" w:rsidRPr="006E6E84">
              <w:rPr>
                <w:rStyle w:val="a6"/>
                <w:rFonts w:ascii="Arial" w:eastAsia="Calibri" w:hAnsi="Arial" w:cs="Arial"/>
                <w:noProof/>
                <w:sz w:val="22"/>
                <w:szCs w:val="22"/>
              </w:rPr>
              <w:t>Матриця цілей і завдань</w:t>
            </w:r>
            <w:r w:rsidR="005D1D8C" w:rsidRPr="006E6E84">
              <w:rPr>
                <w:rFonts w:ascii="Arial" w:hAnsi="Arial" w:cs="Arial"/>
                <w:noProof/>
                <w:webHidden/>
                <w:sz w:val="22"/>
                <w:szCs w:val="22"/>
              </w:rPr>
              <w:tab/>
            </w:r>
            <w:r w:rsidR="005D1D8C" w:rsidRPr="006E6E84">
              <w:rPr>
                <w:rFonts w:ascii="Arial" w:hAnsi="Arial" w:cs="Arial"/>
                <w:noProof/>
                <w:webHidden/>
                <w:sz w:val="22"/>
                <w:szCs w:val="22"/>
              </w:rPr>
              <w:fldChar w:fldCharType="begin"/>
            </w:r>
            <w:r w:rsidR="005D1D8C" w:rsidRPr="006E6E84">
              <w:rPr>
                <w:rFonts w:ascii="Arial" w:hAnsi="Arial" w:cs="Arial"/>
                <w:noProof/>
                <w:webHidden/>
                <w:sz w:val="22"/>
                <w:szCs w:val="22"/>
              </w:rPr>
              <w:instrText xml:space="preserve"> PAGEREF _Toc142983523 \h </w:instrText>
            </w:r>
            <w:r w:rsidR="005D1D8C" w:rsidRPr="006E6E84">
              <w:rPr>
                <w:rFonts w:ascii="Arial" w:hAnsi="Arial" w:cs="Arial"/>
                <w:noProof/>
                <w:webHidden/>
                <w:sz w:val="22"/>
                <w:szCs w:val="22"/>
              </w:rPr>
            </w:r>
            <w:r w:rsidR="005D1D8C" w:rsidRPr="006E6E84">
              <w:rPr>
                <w:rFonts w:ascii="Arial" w:hAnsi="Arial" w:cs="Arial"/>
                <w:noProof/>
                <w:webHidden/>
                <w:sz w:val="22"/>
                <w:szCs w:val="22"/>
              </w:rPr>
              <w:fldChar w:fldCharType="separate"/>
            </w:r>
            <w:r w:rsidR="00DE29DE">
              <w:rPr>
                <w:rFonts w:ascii="Arial" w:hAnsi="Arial" w:cs="Arial"/>
                <w:noProof/>
                <w:webHidden/>
                <w:sz w:val="22"/>
                <w:szCs w:val="22"/>
              </w:rPr>
              <w:t>73</w:t>
            </w:r>
            <w:r w:rsidR="005D1D8C" w:rsidRPr="006E6E84">
              <w:rPr>
                <w:rFonts w:ascii="Arial" w:hAnsi="Arial" w:cs="Arial"/>
                <w:noProof/>
                <w:webHidden/>
                <w:sz w:val="22"/>
                <w:szCs w:val="22"/>
              </w:rPr>
              <w:fldChar w:fldCharType="end"/>
            </w:r>
          </w:hyperlink>
        </w:p>
        <w:p w14:paraId="08BA3E60" w14:textId="3CEB0AC3" w:rsidR="005D1D8C" w:rsidRPr="006E6E84" w:rsidRDefault="00006523" w:rsidP="005765C8">
          <w:pPr>
            <w:pStyle w:val="21"/>
            <w:tabs>
              <w:tab w:val="right" w:leader="dot" w:pos="9915"/>
            </w:tabs>
            <w:spacing w:after="120" w:line="240" w:lineRule="auto"/>
            <w:rPr>
              <w:rFonts w:ascii="Arial" w:eastAsiaTheme="minorEastAsia" w:hAnsi="Arial" w:cs="Arial"/>
              <w:noProof/>
              <w:sz w:val="22"/>
              <w:szCs w:val="22"/>
              <w:lang w:eastAsia="uk-UA"/>
            </w:rPr>
          </w:pPr>
          <w:hyperlink w:anchor="_Toc142983524" w:history="1">
            <w:r w:rsidR="005D1D8C" w:rsidRPr="006E6E84">
              <w:rPr>
                <w:rStyle w:val="a6"/>
                <w:rFonts w:ascii="Arial" w:eastAsia="Calibri" w:hAnsi="Arial" w:cs="Arial"/>
                <w:noProof/>
                <w:sz w:val="22"/>
                <w:szCs w:val="22"/>
              </w:rPr>
              <w:t>Аналіз відповідності положень Стратегії регіональній стратегії розвитку та  Державній стратегії регіонального розвитку України</w:t>
            </w:r>
            <w:r w:rsidR="005D1D8C" w:rsidRPr="006E6E84">
              <w:rPr>
                <w:rFonts w:ascii="Arial" w:hAnsi="Arial" w:cs="Arial"/>
                <w:noProof/>
                <w:webHidden/>
                <w:sz w:val="22"/>
                <w:szCs w:val="22"/>
              </w:rPr>
              <w:tab/>
            </w:r>
            <w:r w:rsidR="005D1D8C" w:rsidRPr="006E6E84">
              <w:rPr>
                <w:rFonts w:ascii="Arial" w:hAnsi="Arial" w:cs="Arial"/>
                <w:noProof/>
                <w:webHidden/>
                <w:sz w:val="22"/>
                <w:szCs w:val="22"/>
              </w:rPr>
              <w:fldChar w:fldCharType="begin"/>
            </w:r>
            <w:r w:rsidR="005D1D8C" w:rsidRPr="006E6E84">
              <w:rPr>
                <w:rFonts w:ascii="Arial" w:hAnsi="Arial" w:cs="Arial"/>
                <w:noProof/>
                <w:webHidden/>
                <w:sz w:val="22"/>
                <w:szCs w:val="22"/>
              </w:rPr>
              <w:instrText xml:space="preserve"> PAGEREF _Toc142983524 \h </w:instrText>
            </w:r>
            <w:r w:rsidR="005D1D8C" w:rsidRPr="006E6E84">
              <w:rPr>
                <w:rFonts w:ascii="Arial" w:hAnsi="Arial" w:cs="Arial"/>
                <w:noProof/>
                <w:webHidden/>
                <w:sz w:val="22"/>
                <w:szCs w:val="22"/>
              </w:rPr>
            </w:r>
            <w:r w:rsidR="005D1D8C" w:rsidRPr="006E6E84">
              <w:rPr>
                <w:rFonts w:ascii="Arial" w:hAnsi="Arial" w:cs="Arial"/>
                <w:noProof/>
                <w:webHidden/>
                <w:sz w:val="22"/>
                <w:szCs w:val="22"/>
              </w:rPr>
              <w:fldChar w:fldCharType="separate"/>
            </w:r>
            <w:r w:rsidR="00DE29DE">
              <w:rPr>
                <w:rFonts w:ascii="Arial" w:hAnsi="Arial" w:cs="Arial"/>
                <w:noProof/>
                <w:webHidden/>
                <w:sz w:val="22"/>
                <w:szCs w:val="22"/>
              </w:rPr>
              <w:t>89</w:t>
            </w:r>
            <w:r w:rsidR="005D1D8C" w:rsidRPr="006E6E84">
              <w:rPr>
                <w:rFonts w:ascii="Arial" w:hAnsi="Arial" w:cs="Arial"/>
                <w:noProof/>
                <w:webHidden/>
                <w:sz w:val="22"/>
                <w:szCs w:val="22"/>
              </w:rPr>
              <w:fldChar w:fldCharType="end"/>
            </w:r>
          </w:hyperlink>
        </w:p>
        <w:p w14:paraId="6BF7A1AB" w14:textId="075BFC28" w:rsidR="005D1D8C" w:rsidRPr="006E6E84" w:rsidRDefault="00006523" w:rsidP="005765C8">
          <w:pPr>
            <w:pStyle w:val="13"/>
            <w:tabs>
              <w:tab w:val="right" w:leader="dot" w:pos="9915"/>
            </w:tabs>
            <w:spacing w:after="120" w:line="240" w:lineRule="auto"/>
            <w:rPr>
              <w:rFonts w:ascii="Arial" w:eastAsiaTheme="minorEastAsia" w:hAnsi="Arial" w:cs="Arial"/>
              <w:b/>
              <w:bCs/>
              <w:noProof/>
              <w:sz w:val="22"/>
              <w:szCs w:val="22"/>
              <w:lang w:eastAsia="uk-UA"/>
            </w:rPr>
          </w:pPr>
          <w:hyperlink w:anchor="_Toc142983525" w:history="1">
            <w:r w:rsidR="00774893" w:rsidRPr="006E6E84">
              <w:rPr>
                <w:rStyle w:val="a6"/>
                <w:rFonts w:ascii="Arial" w:eastAsia="Calibri" w:hAnsi="Arial" w:cs="Arial"/>
                <w:b/>
                <w:bCs/>
                <w:noProof/>
                <w:sz w:val="22"/>
                <w:szCs w:val="22"/>
              </w:rPr>
              <w:t>РОЗДІЛ 6. ПРОВЕДЕННЯ МОНІТОРИНГУ, ОЦІНЮВАННЯ РЕАЛІЗАЦІЇ СТРАТЕГІЇ ТА УПРАВЛІННЯ РИЗИКАМИ</w:t>
            </w:r>
            <w:r w:rsidR="00774893" w:rsidRPr="006E6E84">
              <w:rPr>
                <w:rFonts w:ascii="Arial" w:hAnsi="Arial" w:cs="Arial"/>
                <w:b/>
                <w:bCs/>
                <w:noProof/>
                <w:webHidden/>
                <w:sz w:val="22"/>
                <w:szCs w:val="22"/>
              </w:rPr>
              <w:tab/>
            </w:r>
            <w:r w:rsidR="005D1D8C" w:rsidRPr="006E6E84">
              <w:rPr>
                <w:rFonts w:ascii="Arial" w:hAnsi="Arial" w:cs="Arial"/>
                <w:b/>
                <w:bCs/>
                <w:noProof/>
                <w:webHidden/>
                <w:sz w:val="22"/>
                <w:szCs w:val="22"/>
              </w:rPr>
              <w:fldChar w:fldCharType="begin"/>
            </w:r>
            <w:r w:rsidR="005D1D8C" w:rsidRPr="006E6E84">
              <w:rPr>
                <w:rFonts w:ascii="Arial" w:hAnsi="Arial" w:cs="Arial"/>
                <w:b/>
                <w:bCs/>
                <w:noProof/>
                <w:webHidden/>
                <w:sz w:val="22"/>
                <w:szCs w:val="22"/>
              </w:rPr>
              <w:instrText xml:space="preserve"> PAGEREF _Toc142983525 \h </w:instrText>
            </w:r>
            <w:r w:rsidR="005D1D8C" w:rsidRPr="006E6E84">
              <w:rPr>
                <w:rFonts w:ascii="Arial" w:hAnsi="Arial" w:cs="Arial"/>
                <w:b/>
                <w:bCs/>
                <w:noProof/>
                <w:webHidden/>
                <w:sz w:val="22"/>
                <w:szCs w:val="22"/>
              </w:rPr>
            </w:r>
            <w:r w:rsidR="005D1D8C" w:rsidRPr="006E6E84">
              <w:rPr>
                <w:rFonts w:ascii="Arial" w:hAnsi="Arial" w:cs="Arial"/>
                <w:b/>
                <w:bCs/>
                <w:noProof/>
                <w:webHidden/>
                <w:sz w:val="22"/>
                <w:szCs w:val="22"/>
              </w:rPr>
              <w:fldChar w:fldCharType="separate"/>
            </w:r>
            <w:r w:rsidR="00DE29DE">
              <w:rPr>
                <w:rFonts w:ascii="Arial" w:hAnsi="Arial" w:cs="Arial"/>
                <w:b/>
                <w:bCs/>
                <w:noProof/>
                <w:webHidden/>
                <w:sz w:val="22"/>
                <w:szCs w:val="22"/>
              </w:rPr>
              <w:t>94</w:t>
            </w:r>
            <w:r w:rsidR="005D1D8C" w:rsidRPr="006E6E84">
              <w:rPr>
                <w:rFonts w:ascii="Arial" w:hAnsi="Arial" w:cs="Arial"/>
                <w:b/>
                <w:bCs/>
                <w:noProof/>
                <w:webHidden/>
                <w:sz w:val="22"/>
                <w:szCs w:val="22"/>
              </w:rPr>
              <w:fldChar w:fldCharType="end"/>
            </w:r>
          </w:hyperlink>
        </w:p>
        <w:p w14:paraId="1155D53C" w14:textId="296915A0" w:rsidR="00834793" w:rsidRPr="006E6E84" w:rsidRDefault="00834793" w:rsidP="005765C8">
          <w:pPr>
            <w:spacing w:after="120"/>
            <w:rPr>
              <w:lang w:val="uk-UA"/>
            </w:rPr>
          </w:pPr>
          <w:r w:rsidRPr="006E6E84">
            <w:rPr>
              <w:rFonts w:ascii="Arial" w:hAnsi="Arial" w:cs="Arial"/>
              <w:b/>
              <w:bCs/>
              <w:sz w:val="22"/>
              <w:szCs w:val="22"/>
              <w:lang w:val="uk-UA"/>
            </w:rPr>
            <w:fldChar w:fldCharType="end"/>
          </w:r>
        </w:p>
      </w:sdtContent>
    </w:sdt>
    <w:p w14:paraId="3AF53855" w14:textId="2E9CE8E1" w:rsidR="00C23737" w:rsidRPr="006E6E84" w:rsidRDefault="00C23737" w:rsidP="000C2F23">
      <w:pPr>
        <w:pStyle w:val="31"/>
        <w:tabs>
          <w:tab w:val="right" w:leader="dot" w:pos="9346"/>
        </w:tabs>
        <w:spacing w:after="120" w:line="240" w:lineRule="auto"/>
        <w:ind w:left="0"/>
        <w:rPr>
          <w:rFonts w:ascii="Arial" w:hAnsi="Arial" w:cs="Arial"/>
          <w:b/>
          <w:bCs/>
          <w:sz w:val="24"/>
          <w:szCs w:val="22"/>
        </w:rPr>
      </w:pPr>
      <w:r w:rsidRPr="006E6E84">
        <w:rPr>
          <w:rFonts w:ascii="Arial" w:hAnsi="Arial" w:cs="Arial"/>
          <w:b/>
          <w:bCs/>
          <w:sz w:val="24"/>
          <w:szCs w:val="22"/>
        </w:rPr>
        <w:t>Перелік таблиць</w:t>
      </w:r>
    </w:p>
    <w:p w14:paraId="2893CE6C" w14:textId="20DBC63C" w:rsidR="005765C8" w:rsidRPr="006E6E84" w:rsidRDefault="00AE3E38" w:rsidP="005765C8">
      <w:pPr>
        <w:pStyle w:val="21"/>
        <w:tabs>
          <w:tab w:val="right" w:leader="dot" w:pos="9632"/>
        </w:tabs>
        <w:ind w:left="0" w:firstLine="0"/>
        <w:rPr>
          <w:rFonts w:ascii="Arial" w:eastAsiaTheme="minorEastAsia" w:hAnsi="Arial" w:cs="Arial"/>
          <w:noProof/>
          <w:sz w:val="18"/>
          <w:szCs w:val="22"/>
          <w:lang w:eastAsia="uk-UA"/>
        </w:rPr>
      </w:pPr>
      <w:r w:rsidRPr="006E6E84">
        <w:rPr>
          <w:rFonts w:ascii="Arial" w:hAnsi="Arial" w:cs="Arial"/>
          <w:b/>
          <w:bCs/>
          <w:sz w:val="22"/>
          <w:szCs w:val="22"/>
        </w:rPr>
        <w:fldChar w:fldCharType="begin"/>
      </w:r>
      <w:r w:rsidRPr="006E6E84">
        <w:rPr>
          <w:rFonts w:ascii="Arial" w:hAnsi="Arial" w:cs="Arial"/>
          <w:b/>
          <w:bCs/>
          <w:sz w:val="22"/>
          <w:szCs w:val="22"/>
        </w:rPr>
        <w:instrText xml:space="preserve"> TOC \h \z \t "Стиль9;2" </w:instrText>
      </w:r>
      <w:r w:rsidRPr="006E6E84">
        <w:rPr>
          <w:rFonts w:ascii="Arial" w:hAnsi="Arial" w:cs="Arial"/>
          <w:b/>
          <w:bCs/>
          <w:sz w:val="22"/>
          <w:szCs w:val="22"/>
        </w:rPr>
        <w:fldChar w:fldCharType="separate"/>
      </w:r>
      <w:hyperlink w:anchor="_Toc145586137" w:history="1">
        <w:r w:rsidR="005765C8" w:rsidRPr="006E6E84">
          <w:rPr>
            <w:rStyle w:val="a6"/>
            <w:rFonts w:ascii="Arial" w:eastAsia="Calibri" w:hAnsi="Arial" w:cs="Arial"/>
            <w:noProof/>
            <w:sz w:val="22"/>
          </w:rPr>
          <w:t>Таблиця.1.1.1. Характеристика об’єктів історико-культурної спадщини Рожищенської громади</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_Toc145586137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8</w:t>
        </w:r>
        <w:r w:rsidR="005765C8" w:rsidRPr="006E6E84">
          <w:rPr>
            <w:rFonts w:ascii="Arial" w:hAnsi="Arial" w:cs="Arial"/>
            <w:noProof/>
            <w:webHidden/>
            <w:sz w:val="22"/>
          </w:rPr>
          <w:fldChar w:fldCharType="end"/>
        </w:r>
      </w:hyperlink>
    </w:p>
    <w:p w14:paraId="4962DA5A" w14:textId="41EA6753"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38" w:history="1">
        <w:r w:rsidR="005765C8" w:rsidRPr="006E6E84">
          <w:rPr>
            <w:rStyle w:val="a6"/>
            <w:rFonts w:ascii="Arial" w:eastAsia="Arial" w:hAnsi="Arial" w:cs="Arial"/>
            <w:noProof/>
            <w:sz w:val="22"/>
          </w:rPr>
          <w:t xml:space="preserve">Таблиця 1.2.1. Рожищенська </w:t>
        </w:r>
        <w:r w:rsidR="001C7BC9">
          <w:rPr>
            <w:rStyle w:val="a6"/>
            <w:rFonts w:ascii="Arial" w:eastAsia="Arial" w:hAnsi="Arial" w:cs="Arial"/>
            <w:noProof/>
            <w:sz w:val="22"/>
          </w:rPr>
          <w:t>М</w:t>
        </w:r>
        <w:r w:rsidR="005765C8" w:rsidRPr="006E6E84">
          <w:rPr>
            <w:rStyle w:val="a6"/>
            <w:rFonts w:ascii="Arial" w:eastAsia="Arial" w:hAnsi="Arial" w:cs="Arial"/>
            <w:noProof/>
            <w:sz w:val="22"/>
          </w:rPr>
          <w:t>ТГ: адміністративно-територіальний поділ</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_Toc145586138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10</w:t>
        </w:r>
        <w:r w:rsidR="005765C8" w:rsidRPr="006E6E84">
          <w:rPr>
            <w:rFonts w:ascii="Arial" w:hAnsi="Arial" w:cs="Arial"/>
            <w:noProof/>
            <w:webHidden/>
            <w:sz w:val="22"/>
          </w:rPr>
          <w:fldChar w:fldCharType="end"/>
        </w:r>
      </w:hyperlink>
    </w:p>
    <w:p w14:paraId="705F95B8" w14:textId="6D243E8C"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39" w:history="1">
        <w:r w:rsidR="005765C8" w:rsidRPr="006E6E84">
          <w:rPr>
            <w:rStyle w:val="a6"/>
            <w:rFonts w:ascii="Arial" w:eastAsia="Calibri" w:hAnsi="Arial" w:cs="Arial"/>
            <w:noProof/>
            <w:sz w:val="22"/>
            <w:bdr w:val="none" w:sz="0" w:space="0" w:color="auto" w:frame="1"/>
          </w:rPr>
          <w:t xml:space="preserve">Таблиця.1.3.1 Загальна характеристика природніх ресурсів Рожищенської </w:t>
        </w:r>
        <w:r w:rsidR="00F36382">
          <w:rPr>
            <w:rStyle w:val="a6"/>
            <w:rFonts w:ascii="Arial" w:eastAsia="Calibri" w:hAnsi="Arial" w:cs="Arial"/>
            <w:noProof/>
            <w:sz w:val="22"/>
            <w:bdr w:val="none" w:sz="0" w:space="0" w:color="auto" w:frame="1"/>
          </w:rPr>
          <w:t xml:space="preserve">міської </w:t>
        </w:r>
        <w:r w:rsidR="005765C8" w:rsidRPr="006E6E84">
          <w:rPr>
            <w:rStyle w:val="a6"/>
            <w:rFonts w:ascii="Arial" w:eastAsia="Calibri" w:hAnsi="Arial" w:cs="Arial"/>
            <w:noProof/>
            <w:sz w:val="22"/>
            <w:bdr w:val="none" w:sz="0" w:space="0" w:color="auto" w:frame="1"/>
          </w:rPr>
          <w:t>територіальної громади</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_Toc145586139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11</w:t>
        </w:r>
        <w:r w:rsidR="005765C8" w:rsidRPr="006E6E84">
          <w:rPr>
            <w:rFonts w:ascii="Arial" w:hAnsi="Arial" w:cs="Arial"/>
            <w:noProof/>
            <w:webHidden/>
            <w:sz w:val="22"/>
          </w:rPr>
          <w:fldChar w:fldCharType="end"/>
        </w:r>
      </w:hyperlink>
    </w:p>
    <w:p w14:paraId="1DFFAAAF" w14:textId="101E20FF"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40" w:history="1">
        <w:r w:rsidR="005765C8" w:rsidRPr="006E6E84">
          <w:rPr>
            <w:rStyle w:val="a6"/>
            <w:rFonts w:ascii="Arial" w:eastAsia="Calibri" w:hAnsi="Arial" w:cs="Arial"/>
            <w:noProof/>
            <w:sz w:val="22"/>
          </w:rPr>
          <w:t xml:space="preserve">Таблиця. 1.3.2. Пам’ятки природно-заповідного фонду Рожищенської </w:t>
        </w:r>
        <w:r w:rsidR="00F36382">
          <w:rPr>
            <w:rStyle w:val="a6"/>
            <w:rFonts w:ascii="Arial" w:eastAsia="Calibri" w:hAnsi="Arial" w:cs="Arial"/>
            <w:noProof/>
            <w:sz w:val="22"/>
          </w:rPr>
          <w:t xml:space="preserve">міської </w:t>
        </w:r>
        <w:r w:rsidR="005765C8" w:rsidRPr="006E6E84">
          <w:rPr>
            <w:rStyle w:val="a6"/>
            <w:rFonts w:ascii="Arial" w:eastAsia="Calibri" w:hAnsi="Arial" w:cs="Arial"/>
            <w:noProof/>
            <w:sz w:val="22"/>
          </w:rPr>
          <w:t>територіальної громади</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_Toc145586140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13</w:t>
        </w:r>
        <w:r w:rsidR="005765C8" w:rsidRPr="006E6E84">
          <w:rPr>
            <w:rFonts w:ascii="Arial" w:hAnsi="Arial" w:cs="Arial"/>
            <w:noProof/>
            <w:webHidden/>
            <w:sz w:val="22"/>
          </w:rPr>
          <w:fldChar w:fldCharType="end"/>
        </w:r>
      </w:hyperlink>
    </w:p>
    <w:p w14:paraId="7443B258" w14:textId="5B8CFDA7"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41" w:history="1">
        <w:r w:rsidR="005765C8" w:rsidRPr="006E6E84">
          <w:rPr>
            <w:rStyle w:val="a6"/>
            <w:rFonts w:ascii="Arial" w:eastAsia="Calibri" w:hAnsi="Arial" w:cs="Arial"/>
            <w:noProof/>
            <w:sz w:val="22"/>
          </w:rPr>
          <w:t>Таблиця. 1.3.3. Водні ресурси Рожищенської МТГ</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_Toc145586141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15</w:t>
        </w:r>
        <w:r w:rsidR="005765C8" w:rsidRPr="006E6E84">
          <w:rPr>
            <w:rFonts w:ascii="Arial" w:hAnsi="Arial" w:cs="Arial"/>
            <w:noProof/>
            <w:webHidden/>
            <w:sz w:val="22"/>
          </w:rPr>
          <w:fldChar w:fldCharType="end"/>
        </w:r>
      </w:hyperlink>
    </w:p>
    <w:p w14:paraId="641DD1B4" w14:textId="55F9CB3B"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42" w:history="1">
        <w:r w:rsidR="005765C8" w:rsidRPr="006E6E84">
          <w:rPr>
            <w:rStyle w:val="a6"/>
            <w:rFonts w:ascii="Arial" w:eastAsia="Calibri" w:hAnsi="Arial" w:cs="Arial"/>
            <w:noProof/>
            <w:sz w:val="22"/>
          </w:rPr>
          <w:t>Таблиця 1.3.4. Характеристика корисних копалин Рожищенської МТГ</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_Toc145586142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15</w:t>
        </w:r>
        <w:r w:rsidR="005765C8" w:rsidRPr="006E6E84">
          <w:rPr>
            <w:rFonts w:ascii="Arial" w:hAnsi="Arial" w:cs="Arial"/>
            <w:noProof/>
            <w:webHidden/>
            <w:sz w:val="22"/>
          </w:rPr>
          <w:fldChar w:fldCharType="end"/>
        </w:r>
      </w:hyperlink>
    </w:p>
    <w:p w14:paraId="6702CA6B" w14:textId="0A7D67C5"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43" w:history="1">
        <w:r w:rsidR="005765C8" w:rsidRPr="006E6E84">
          <w:rPr>
            <w:rStyle w:val="a6"/>
            <w:rFonts w:ascii="Arial" w:eastAsia="Calibri" w:hAnsi="Arial" w:cs="Arial"/>
            <w:noProof/>
            <w:sz w:val="22"/>
          </w:rPr>
          <w:t>Таблиця.1.3.5. Потенційно екологічно небезпечні об'єкти Рожищенської громади</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_Toc145586143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16</w:t>
        </w:r>
        <w:r w:rsidR="005765C8" w:rsidRPr="006E6E84">
          <w:rPr>
            <w:rFonts w:ascii="Arial" w:hAnsi="Arial" w:cs="Arial"/>
            <w:noProof/>
            <w:webHidden/>
            <w:sz w:val="22"/>
          </w:rPr>
          <w:fldChar w:fldCharType="end"/>
        </w:r>
      </w:hyperlink>
    </w:p>
    <w:p w14:paraId="711C5784" w14:textId="696FFF40"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44" w:history="1">
        <w:r w:rsidR="005765C8" w:rsidRPr="006E6E84">
          <w:rPr>
            <w:rStyle w:val="a6"/>
            <w:rFonts w:ascii="Arial" w:eastAsia="Arial" w:hAnsi="Arial" w:cs="Arial"/>
            <w:noProof/>
            <w:sz w:val="22"/>
          </w:rPr>
          <w:t>Таблиця 1.4.1. Показники народжуваності, смертності, природного приросту Рожищенської громади, 2021-2022 рр.</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_Toc145586144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20</w:t>
        </w:r>
        <w:r w:rsidR="005765C8" w:rsidRPr="006E6E84">
          <w:rPr>
            <w:rFonts w:ascii="Arial" w:hAnsi="Arial" w:cs="Arial"/>
            <w:noProof/>
            <w:webHidden/>
            <w:sz w:val="22"/>
          </w:rPr>
          <w:fldChar w:fldCharType="end"/>
        </w:r>
      </w:hyperlink>
    </w:p>
    <w:p w14:paraId="67564B53" w14:textId="04121B49"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45" w:history="1">
        <w:r w:rsidR="005765C8" w:rsidRPr="006E6E84">
          <w:rPr>
            <w:rStyle w:val="a6"/>
            <w:rFonts w:ascii="Arial" w:eastAsia="Arial" w:hAnsi="Arial" w:cs="Arial"/>
            <w:noProof/>
            <w:sz w:val="22"/>
          </w:rPr>
          <w:t>Таблиця 1.4.2. Показники міграції Рожищенської громади, 2021-2022рр.</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_Toc145586145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21</w:t>
        </w:r>
        <w:r w:rsidR="005765C8" w:rsidRPr="006E6E84">
          <w:rPr>
            <w:rFonts w:ascii="Arial" w:hAnsi="Arial" w:cs="Arial"/>
            <w:noProof/>
            <w:webHidden/>
            <w:sz w:val="22"/>
          </w:rPr>
          <w:fldChar w:fldCharType="end"/>
        </w:r>
      </w:hyperlink>
    </w:p>
    <w:p w14:paraId="7494B067" w14:textId="0AA92115"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46" w:history="1">
        <w:r w:rsidR="005765C8" w:rsidRPr="006E6E84">
          <w:rPr>
            <w:rStyle w:val="a6"/>
            <w:rFonts w:ascii="Arial" w:eastAsia="Calibri" w:hAnsi="Arial" w:cs="Arial"/>
            <w:noProof/>
            <w:sz w:val="22"/>
            <w:bdr w:val="none" w:sz="0" w:space="0" w:color="auto" w:frame="1"/>
          </w:rPr>
          <w:t xml:space="preserve">Таблиця.1.5.2  Мережа закладів культури Рожищенської </w:t>
        </w:r>
        <w:r w:rsidR="006403F1">
          <w:rPr>
            <w:rStyle w:val="a6"/>
            <w:rFonts w:ascii="Arial" w:eastAsia="Calibri" w:hAnsi="Arial" w:cs="Arial"/>
            <w:noProof/>
            <w:sz w:val="22"/>
            <w:bdr w:val="none" w:sz="0" w:space="0" w:color="auto" w:frame="1"/>
          </w:rPr>
          <w:t xml:space="preserve">міської </w:t>
        </w:r>
        <w:r w:rsidR="005765C8" w:rsidRPr="006E6E84">
          <w:rPr>
            <w:rStyle w:val="a6"/>
            <w:rFonts w:ascii="Arial" w:eastAsia="Calibri" w:hAnsi="Arial" w:cs="Arial"/>
            <w:noProof/>
            <w:sz w:val="22"/>
            <w:bdr w:val="none" w:sz="0" w:space="0" w:color="auto" w:frame="1"/>
          </w:rPr>
          <w:t>територіальної громади</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_Toc145586146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2</w:t>
        </w:r>
        <w:r w:rsidR="005765C8" w:rsidRPr="006E6E84">
          <w:rPr>
            <w:rFonts w:ascii="Arial" w:hAnsi="Arial" w:cs="Arial"/>
            <w:noProof/>
            <w:webHidden/>
            <w:sz w:val="22"/>
          </w:rPr>
          <w:fldChar w:fldCharType="end"/>
        </w:r>
      </w:hyperlink>
      <w:r w:rsidR="00701121">
        <w:rPr>
          <w:rFonts w:ascii="Arial" w:hAnsi="Arial" w:cs="Arial"/>
          <w:noProof/>
          <w:sz w:val="22"/>
        </w:rPr>
        <w:t>6</w:t>
      </w:r>
    </w:p>
    <w:p w14:paraId="074045EC" w14:textId="7BBE1C3C"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47" w:history="1">
        <w:r w:rsidR="005765C8" w:rsidRPr="006E6E84">
          <w:rPr>
            <w:rStyle w:val="a6"/>
            <w:rFonts w:ascii="Arial" w:eastAsia="Calibri" w:hAnsi="Arial" w:cs="Arial"/>
            <w:noProof/>
            <w:sz w:val="22"/>
          </w:rPr>
          <w:t>Таблиця.1.5.3 Характеристики системи ж</w:t>
        </w:r>
        <w:r w:rsidR="00F36382">
          <w:rPr>
            <w:rStyle w:val="a6"/>
            <w:rFonts w:ascii="Arial" w:eastAsia="Calibri" w:hAnsi="Arial" w:cs="Arial"/>
            <w:noProof/>
            <w:sz w:val="22"/>
          </w:rPr>
          <w:t>иттєзабезпечення Рожищенської М</w:t>
        </w:r>
        <w:r w:rsidR="005765C8" w:rsidRPr="006E6E84">
          <w:rPr>
            <w:rStyle w:val="a6"/>
            <w:rFonts w:ascii="Arial" w:eastAsia="Calibri" w:hAnsi="Arial" w:cs="Arial"/>
            <w:noProof/>
            <w:sz w:val="22"/>
          </w:rPr>
          <w:t>ТГ</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_Toc145586147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2</w:t>
        </w:r>
        <w:r w:rsidR="005765C8" w:rsidRPr="006E6E84">
          <w:rPr>
            <w:rFonts w:ascii="Arial" w:hAnsi="Arial" w:cs="Arial"/>
            <w:noProof/>
            <w:webHidden/>
            <w:sz w:val="22"/>
          </w:rPr>
          <w:fldChar w:fldCharType="end"/>
        </w:r>
      </w:hyperlink>
      <w:r w:rsidR="00701121">
        <w:rPr>
          <w:rFonts w:ascii="Arial" w:hAnsi="Arial" w:cs="Arial"/>
          <w:noProof/>
          <w:sz w:val="22"/>
        </w:rPr>
        <w:t>7</w:t>
      </w:r>
    </w:p>
    <w:p w14:paraId="47C734CB" w14:textId="22F4A3B0"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48" w:history="1">
        <w:r w:rsidR="005765C8" w:rsidRPr="006E6E84">
          <w:rPr>
            <w:rStyle w:val="a6"/>
            <w:rFonts w:ascii="Arial" w:eastAsia="Arial" w:hAnsi="Arial" w:cs="Arial"/>
            <w:noProof/>
            <w:sz w:val="22"/>
          </w:rPr>
          <w:t>Таблиця 1.5.4.Житловий фонд Рожищенської міської територіальної громади</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_Toc145586148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28</w:t>
        </w:r>
        <w:r w:rsidR="005765C8" w:rsidRPr="006E6E84">
          <w:rPr>
            <w:rFonts w:ascii="Arial" w:hAnsi="Arial" w:cs="Arial"/>
            <w:noProof/>
            <w:webHidden/>
            <w:sz w:val="22"/>
          </w:rPr>
          <w:fldChar w:fldCharType="end"/>
        </w:r>
      </w:hyperlink>
    </w:p>
    <w:p w14:paraId="40412337" w14:textId="74852865"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49" w:history="1">
        <w:r w:rsidR="005765C8" w:rsidRPr="006E6E84">
          <w:rPr>
            <w:rStyle w:val="a6"/>
            <w:rFonts w:ascii="Arial" w:eastAsia="Calibri" w:hAnsi="Arial" w:cs="Arial"/>
            <w:noProof/>
            <w:sz w:val="22"/>
          </w:rPr>
          <w:t>Таблиця. 1.5.5 Поводження з побутовими відходами Рожищенської МТГ</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_Toc145586149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30</w:t>
        </w:r>
        <w:r w:rsidR="005765C8" w:rsidRPr="006E6E84">
          <w:rPr>
            <w:rFonts w:ascii="Arial" w:hAnsi="Arial" w:cs="Arial"/>
            <w:noProof/>
            <w:webHidden/>
            <w:sz w:val="22"/>
          </w:rPr>
          <w:fldChar w:fldCharType="end"/>
        </w:r>
      </w:hyperlink>
    </w:p>
    <w:p w14:paraId="1DF0DC29" w14:textId="1DAE698E"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50" w:history="1">
        <w:r w:rsidR="005765C8" w:rsidRPr="006E6E84">
          <w:rPr>
            <w:rStyle w:val="a6"/>
            <w:rFonts w:ascii="Arial" w:eastAsia="Calibri" w:hAnsi="Arial" w:cs="Arial"/>
            <w:noProof/>
            <w:sz w:val="22"/>
          </w:rPr>
          <w:t xml:space="preserve">Таблиця 1.6.1 Показники розроблення генеральних планів населених пунктів Рожищенської </w:t>
        </w:r>
        <w:r w:rsidR="00F36382">
          <w:rPr>
            <w:rStyle w:val="a6"/>
            <w:rFonts w:ascii="Arial" w:eastAsia="Calibri" w:hAnsi="Arial" w:cs="Arial"/>
            <w:noProof/>
            <w:sz w:val="22"/>
          </w:rPr>
          <w:t>М</w:t>
        </w:r>
        <w:r w:rsidR="005765C8" w:rsidRPr="006E6E84">
          <w:rPr>
            <w:rStyle w:val="a6"/>
            <w:rFonts w:ascii="Arial" w:eastAsia="Calibri" w:hAnsi="Arial" w:cs="Arial"/>
            <w:noProof/>
            <w:sz w:val="22"/>
          </w:rPr>
          <w:t>ТГ</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_Toc145586150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34</w:t>
        </w:r>
        <w:r w:rsidR="005765C8" w:rsidRPr="006E6E84">
          <w:rPr>
            <w:rFonts w:ascii="Arial" w:hAnsi="Arial" w:cs="Arial"/>
            <w:noProof/>
            <w:webHidden/>
            <w:sz w:val="22"/>
          </w:rPr>
          <w:fldChar w:fldCharType="end"/>
        </w:r>
      </w:hyperlink>
    </w:p>
    <w:p w14:paraId="3C3AC8F1" w14:textId="61F1F9A8"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51" w:history="1">
        <w:r w:rsidR="005765C8" w:rsidRPr="006E6E84">
          <w:rPr>
            <w:rStyle w:val="a6"/>
            <w:rFonts w:ascii="Arial" w:eastAsia="Arial" w:hAnsi="Arial" w:cs="Arial"/>
            <w:noProof/>
            <w:sz w:val="22"/>
          </w:rPr>
          <w:t xml:space="preserve">Таблиця 1.8.1. Основні суб’єкти господарювання та структура економіки Рожищенської </w:t>
        </w:r>
        <w:r w:rsidR="00AC2D34">
          <w:rPr>
            <w:rStyle w:val="a6"/>
            <w:rFonts w:ascii="Arial" w:eastAsia="Arial" w:hAnsi="Arial" w:cs="Arial"/>
            <w:noProof/>
            <w:sz w:val="22"/>
          </w:rPr>
          <w:t>М</w:t>
        </w:r>
        <w:r w:rsidR="005765C8" w:rsidRPr="006E6E84">
          <w:rPr>
            <w:rStyle w:val="a6"/>
            <w:rFonts w:ascii="Arial" w:eastAsia="Arial" w:hAnsi="Arial" w:cs="Arial"/>
            <w:noProof/>
            <w:sz w:val="22"/>
          </w:rPr>
          <w:t>ТГ за надходженнями до місцевого бюджету в 2022 році</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_Toc145586151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39</w:t>
        </w:r>
        <w:r w:rsidR="005765C8" w:rsidRPr="006E6E84">
          <w:rPr>
            <w:rFonts w:ascii="Arial" w:hAnsi="Arial" w:cs="Arial"/>
            <w:noProof/>
            <w:webHidden/>
            <w:sz w:val="22"/>
          </w:rPr>
          <w:fldChar w:fldCharType="end"/>
        </w:r>
      </w:hyperlink>
    </w:p>
    <w:p w14:paraId="363B9A4C" w14:textId="1AFB4E0B"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52" w:history="1">
        <w:r w:rsidR="005765C8" w:rsidRPr="006E6E84">
          <w:rPr>
            <w:rStyle w:val="a6"/>
            <w:rFonts w:ascii="Arial" w:eastAsia="Calibri" w:hAnsi="Arial" w:cs="Arial"/>
            <w:noProof/>
            <w:sz w:val="22"/>
          </w:rPr>
          <w:t xml:space="preserve">Таблиця 1.8.2 Найбільші підприємства Рожищенської </w:t>
        </w:r>
        <w:r>
          <w:rPr>
            <w:rStyle w:val="a6"/>
            <w:rFonts w:ascii="Arial" w:eastAsia="Calibri" w:hAnsi="Arial" w:cs="Arial"/>
            <w:noProof/>
            <w:sz w:val="22"/>
          </w:rPr>
          <w:t xml:space="preserve">міської </w:t>
        </w:r>
        <w:r w:rsidR="005765C8" w:rsidRPr="006E6E84">
          <w:rPr>
            <w:rStyle w:val="a6"/>
            <w:rFonts w:ascii="Arial" w:eastAsia="Calibri" w:hAnsi="Arial" w:cs="Arial"/>
            <w:noProof/>
            <w:sz w:val="22"/>
          </w:rPr>
          <w:t>територіальної громади</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_Toc145586152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40</w:t>
        </w:r>
        <w:r w:rsidR="005765C8" w:rsidRPr="006E6E84">
          <w:rPr>
            <w:rFonts w:ascii="Arial" w:hAnsi="Arial" w:cs="Arial"/>
            <w:noProof/>
            <w:webHidden/>
            <w:sz w:val="22"/>
          </w:rPr>
          <w:fldChar w:fldCharType="end"/>
        </w:r>
      </w:hyperlink>
    </w:p>
    <w:p w14:paraId="279B19CC" w14:textId="13CD40D2"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53" w:history="1">
        <w:r w:rsidR="005765C8" w:rsidRPr="006E6E84">
          <w:rPr>
            <w:rStyle w:val="a6"/>
            <w:rFonts w:ascii="Arial" w:eastAsia="Calibri" w:hAnsi="Arial" w:cs="Arial"/>
            <w:noProof/>
            <w:sz w:val="22"/>
            <w:shd w:val="clear" w:color="auto" w:fill="FFFFFF"/>
          </w:rPr>
          <w:t>Таблиця. 1.8.3. Найбільші сільськогосподарські підприємства Рожищенської громади</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_Toc145586153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4</w:t>
        </w:r>
        <w:r w:rsidR="005765C8" w:rsidRPr="006E6E84">
          <w:rPr>
            <w:rFonts w:ascii="Arial" w:hAnsi="Arial" w:cs="Arial"/>
            <w:noProof/>
            <w:webHidden/>
            <w:sz w:val="22"/>
          </w:rPr>
          <w:fldChar w:fldCharType="end"/>
        </w:r>
      </w:hyperlink>
      <w:r w:rsidR="00930F3D">
        <w:rPr>
          <w:rFonts w:ascii="Arial" w:hAnsi="Arial" w:cs="Arial"/>
          <w:noProof/>
          <w:sz w:val="22"/>
        </w:rPr>
        <w:t>1</w:t>
      </w:r>
    </w:p>
    <w:p w14:paraId="043965D4" w14:textId="1DF2FD3C"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54" w:history="1">
        <w:r w:rsidR="005765C8" w:rsidRPr="006E6E84">
          <w:rPr>
            <w:rStyle w:val="a6"/>
            <w:rFonts w:ascii="Arial" w:eastAsia="Calibri" w:hAnsi="Arial" w:cs="Arial"/>
            <w:noProof/>
            <w:sz w:val="22"/>
            <w:bdr w:val="none" w:sz="0" w:space="0" w:color="auto" w:frame="1"/>
          </w:rPr>
          <w:t xml:space="preserve">Таблиця 1.8.4. Надходження податків сільськогосподарських підприємств Рожищенської </w:t>
        </w:r>
        <w:r w:rsidR="00AC2D34">
          <w:rPr>
            <w:rStyle w:val="a6"/>
            <w:rFonts w:ascii="Arial" w:eastAsia="Calibri" w:hAnsi="Arial" w:cs="Arial"/>
            <w:noProof/>
            <w:sz w:val="22"/>
            <w:bdr w:val="none" w:sz="0" w:space="0" w:color="auto" w:frame="1"/>
          </w:rPr>
          <w:t xml:space="preserve">міської </w:t>
        </w:r>
        <w:r w:rsidR="005765C8" w:rsidRPr="006E6E84">
          <w:rPr>
            <w:rStyle w:val="a6"/>
            <w:rFonts w:ascii="Arial" w:eastAsia="Calibri" w:hAnsi="Arial" w:cs="Arial"/>
            <w:noProof/>
            <w:sz w:val="22"/>
            <w:bdr w:val="none" w:sz="0" w:space="0" w:color="auto" w:frame="1"/>
          </w:rPr>
          <w:t>територіальної громади до місцевого бюджету</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_Toc145586154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41</w:t>
        </w:r>
        <w:r w:rsidR="005765C8" w:rsidRPr="006E6E84">
          <w:rPr>
            <w:rFonts w:ascii="Arial" w:hAnsi="Arial" w:cs="Arial"/>
            <w:noProof/>
            <w:webHidden/>
            <w:sz w:val="22"/>
          </w:rPr>
          <w:fldChar w:fldCharType="end"/>
        </w:r>
      </w:hyperlink>
    </w:p>
    <w:p w14:paraId="29042AC4" w14:textId="3B0FB93E" w:rsidR="005765C8" w:rsidRDefault="00006523" w:rsidP="005765C8">
      <w:pPr>
        <w:pStyle w:val="21"/>
        <w:tabs>
          <w:tab w:val="right" w:leader="dot" w:pos="9632"/>
        </w:tabs>
        <w:ind w:left="0" w:firstLine="0"/>
        <w:rPr>
          <w:rFonts w:ascii="Arial" w:hAnsi="Arial" w:cs="Arial"/>
          <w:noProof/>
          <w:sz w:val="22"/>
        </w:rPr>
      </w:pPr>
      <w:hyperlink w:anchor="_Toc145586155" w:history="1">
        <w:r w:rsidR="005765C8" w:rsidRPr="006E6E84">
          <w:rPr>
            <w:rStyle w:val="a6"/>
            <w:rFonts w:ascii="Arial" w:eastAsia="Arial" w:hAnsi="Arial" w:cs="Arial"/>
            <w:noProof/>
            <w:sz w:val="22"/>
          </w:rPr>
          <w:t>Таблиця 1.9.1. Місце громади в регіоні за показниками фінансової спроможності, 2022 р</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_Toc145586155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44</w:t>
        </w:r>
        <w:r w:rsidR="005765C8" w:rsidRPr="006E6E84">
          <w:rPr>
            <w:rFonts w:ascii="Arial" w:hAnsi="Arial" w:cs="Arial"/>
            <w:noProof/>
            <w:webHidden/>
            <w:sz w:val="22"/>
          </w:rPr>
          <w:fldChar w:fldCharType="end"/>
        </w:r>
      </w:hyperlink>
    </w:p>
    <w:p w14:paraId="6542505E" w14:textId="1ECE5623" w:rsidR="00701121" w:rsidRPr="006E6E84" w:rsidRDefault="00701121" w:rsidP="005765C8">
      <w:pPr>
        <w:pStyle w:val="21"/>
        <w:tabs>
          <w:tab w:val="right" w:leader="dot" w:pos="9632"/>
        </w:tabs>
        <w:ind w:left="0" w:firstLine="0"/>
        <w:rPr>
          <w:rFonts w:ascii="Arial" w:eastAsiaTheme="minorEastAsia" w:hAnsi="Arial" w:cs="Arial"/>
          <w:noProof/>
          <w:sz w:val="18"/>
          <w:szCs w:val="22"/>
          <w:lang w:eastAsia="uk-UA"/>
        </w:rPr>
      </w:pPr>
      <w:hyperlink w:anchor="_Toc145586155" w:history="1">
        <w:r>
          <w:rPr>
            <w:rStyle w:val="a6"/>
            <w:rFonts w:ascii="Arial" w:eastAsia="Arial" w:hAnsi="Arial" w:cs="Arial"/>
            <w:noProof/>
            <w:sz w:val="22"/>
          </w:rPr>
          <w:t xml:space="preserve">Таблиця 2.1. </w:t>
        </w:r>
        <w:r>
          <w:rPr>
            <w:rStyle w:val="a6"/>
            <w:rFonts w:ascii="Arial" w:eastAsia="Arial" w:hAnsi="Arial" w:cs="Arial"/>
            <w:noProof/>
            <w:sz w:val="22"/>
            <w:lang w:val="en-US"/>
          </w:rPr>
          <w:t>SWO</w:t>
        </w:r>
        <w:r w:rsidR="00C34C7F">
          <w:rPr>
            <w:rStyle w:val="a6"/>
            <w:rFonts w:ascii="Arial" w:eastAsia="Arial" w:hAnsi="Arial" w:cs="Arial"/>
            <w:noProof/>
            <w:sz w:val="22"/>
            <w:lang w:val="en-US"/>
          </w:rPr>
          <w:t>T-</w:t>
        </w:r>
        <w:r w:rsidR="00C34C7F">
          <w:rPr>
            <w:rStyle w:val="a6"/>
            <w:rFonts w:ascii="Arial" w:eastAsia="Arial" w:hAnsi="Arial" w:cs="Arial"/>
            <w:noProof/>
            <w:sz w:val="22"/>
          </w:rPr>
          <w:t>аналіз Рожищенської МТГ</w:t>
        </w:r>
        <w:r w:rsidRPr="006E6E84">
          <w:rPr>
            <w:rFonts w:ascii="Arial" w:hAnsi="Arial" w:cs="Arial"/>
            <w:noProof/>
            <w:webHidden/>
            <w:sz w:val="22"/>
          </w:rPr>
          <w:tab/>
        </w:r>
      </w:hyperlink>
      <w:r w:rsidR="00C34C7F">
        <w:rPr>
          <w:rFonts w:ascii="Arial" w:hAnsi="Arial" w:cs="Arial"/>
          <w:noProof/>
          <w:sz w:val="22"/>
        </w:rPr>
        <w:t>55</w:t>
      </w:r>
    </w:p>
    <w:p w14:paraId="1FE97640" w14:textId="5D449548"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56" w:history="1">
        <w:r w:rsidR="005765C8" w:rsidRPr="006E6E84">
          <w:rPr>
            <w:rStyle w:val="a6"/>
            <w:rFonts w:ascii="Arial" w:eastAsia="Calibri" w:hAnsi="Arial" w:cs="Arial"/>
            <w:noProof/>
            <w:sz w:val="22"/>
          </w:rPr>
          <w:t xml:space="preserve">Таблиця 5.1 Структура стратегічних, оперативних цілей та завдань Стратегії розвитку Рожищенської </w:t>
        </w:r>
        <w:r w:rsidR="00F36382">
          <w:rPr>
            <w:rStyle w:val="a6"/>
            <w:rFonts w:ascii="Arial" w:eastAsia="Calibri" w:hAnsi="Arial" w:cs="Arial"/>
            <w:noProof/>
            <w:sz w:val="22"/>
          </w:rPr>
          <w:t xml:space="preserve">міської </w:t>
        </w:r>
        <w:r w:rsidR="005765C8" w:rsidRPr="006E6E84">
          <w:rPr>
            <w:rStyle w:val="a6"/>
            <w:rFonts w:ascii="Arial" w:eastAsia="Calibri" w:hAnsi="Arial" w:cs="Arial"/>
            <w:noProof/>
            <w:sz w:val="22"/>
          </w:rPr>
          <w:t>територіальної громади на період до 2027 року</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_Toc145586156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74</w:t>
        </w:r>
        <w:r w:rsidR="005765C8" w:rsidRPr="006E6E84">
          <w:rPr>
            <w:rFonts w:ascii="Arial" w:hAnsi="Arial" w:cs="Arial"/>
            <w:noProof/>
            <w:webHidden/>
            <w:sz w:val="22"/>
          </w:rPr>
          <w:fldChar w:fldCharType="end"/>
        </w:r>
      </w:hyperlink>
    </w:p>
    <w:p w14:paraId="5A6A2EF2" w14:textId="5150653B"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57" w:history="1">
        <w:r w:rsidR="005765C8" w:rsidRPr="006E6E84">
          <w:rPr>
            <w:rStyle w:val="a6"/>
            <w:rFonts w:ascii="Arial" w:eastAsia="Calibri" w:hAnsi="Arial" w:cs="Arial"/>
            <w:noProof/>
            <w:sz w:val="22"/>
          </w:rPr>
          <w:t xml:space="preserve">Таблиця 5.2. </w:t>
        </w:r>
        <w:r w:rsidR="00C34C7F">
          <w:rPr>
            <w:rStyle w:val="a6"/>
            <w:rFonts w:ascii="Arial" w:eastAsia="Calibri" w:hAnsi="Arial" w:cs="Arial"/>
            <w:noProof/>
            <w:sz w:val="22"/>
          </w:rPr>
          <w:t>Потенційні сфери реалізації проє</w:t>
        </w:r>
        <w:r w:rsidR="005765C8" w:rsidRPr="006E6E84">
          <w:rPr>
            <w:rStyle w:val="a6"/>
            <w:rFonts w:ascii="Arial" w:eastAsia="Calibri" w:hAnsi="Arial" w:cs="Arial"/>
            <w:noProof/>
            <w:sz w:val="22"/>
          </w:rPr>
          <w:t>ктів оперативної цілі 1.1. Формування інвестиційної привабливості громади</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_Toc145586157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75</w:t>
        </w:r>
        <w:r w:rsidR="005765C8" w:rsidRPr="006E6E84">
          <w:rPr>
            <w:rFonts w:ascii="Arial" w:hAnsi="Arial" w:cs="Arial"/>
            <w:noProof/>
            <w:webHidden/>
            <w:sz w:val="22"/>
          </w:rPr>
          <w:fldChar w:fldCharType="end"/>
        </w:r>
      </w:hyperlink>
    </w:p>
    <w:p w14:paraId="3697CE82" w14:textId="34ED7256"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58" w:history="1">
        <w:r w:rsidR="005765C8" w:rsidRPr="006E6E84">
          <w:rPr>
            <w:rStyle w:val="a6"/>
            <w:rFonts w:ascii="Arial" w:eastAsia="Calibri" w:hAnsi="Arial" w:cs="Arial"/>
            <w:noProof/>
            <w:sz w:val="22"/>
          </w:rPr>
          <w:t xml:space="preserve">Таблиця 5.3. </w:t>
        </w:r>
        <w:r w:rsidR="005765C8" w:rsidRPr="006E6E84">
          <w:rPr>
            <w:rStyle w:val="a6"/>
            <w:rFonts w:ascii="Arial" w:eastAsia="Arial" w:hAnsi="Arial" w:cs="Arial"/>
            <w:noProof/>
            <w:sz w:val="22"/>
          </w:rPr>
          <w:t>Потенційні сфери реалізації проєктів оперативної цілі 1.2. Підтримка розвитку агропромислового сектору громади</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_Toc145586158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76</w:t>
        </w:r>
        <w:r w:rsidR="005765C8" w:rsidRPr="006E6E84">
          <w:rPr>
            <w:rFonts w:ascii="Arial" w:hAnsi="Arial" w:cs="Arial"/>
            <w:noProof/>
            <w:webHidden/>
            <w:sz w:val="22"/>
          </w:rPr>
          <w:fldChar w:fldCharType="end"/>
        </w:r>
      </w:hyperlink>
    </w:p>
    <w:p w14:paraId="78DA2DD6" w14:textId="2BFC85BD"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59" w:history="1">
        <w:r w:rsidR="005765C8" w:rsidRPr="006E6E84">
          <w:rPr>
            <w:rStyle w:val="a6"/>
            <w:rFonts w:ascii="Arial" w:eastAsia="Calibri" w:hAnsi="Arial" w:cs="Arial"/>
            <w:noProof/>
            <w:sz w:val="22"/>
          </w:rPr>
          <w:t xml:space="preserve">Таблиця.5.4. </w:t>
        </w:r>
        <w:r w:rsidR="005765C8" w:rsidRPr="006E6E84">
          <w:rPr>
            <w:rStyle w:val="a6"/>
            <w:rFonts w:ascii="Arial" w:eastAsia="Arial" w:hAnsi="Arial" w:cs="Arial"/>
            <w:noProof/>
            <w:sz w:val="22"/>
          </w:rPr>
          <w:t>Потенційні сфери реалізації проєктів оперативної цілі 1.3. Підтримка малого та середнього бізнесу</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_Toc145586159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78</w:t>
        </w:r>
        <w:r w:rsidR="005765C8" w:rsidRPr="006E6E84">
          <w:rPr>
            <w:rFonts w:ascii="Arial" w:hAnsi="Arial" w:cs="Arial"/>
            <w:noProof/>
            <w:webHidden/>
            <w:sz w:val="22"/>
          </w:rPr>
          <w:fldChar w:fldCharType="end"/>
        </w:r>
      </w:hyperlink>
    </w:p>
    <w:p w14:paraId="651D5810" w14:textId="44BF8F74"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60" w:history="1">
        <w:r w:rsidR="005765C8" w:rsidRPr="006E6E84">
          <w:rPr>
            <w:rStyle w:val="a6"/>
            <w:rFonts w:ascii="Arial" w:eastAsia="Calibri" w:hAnsi="Arial" w:cs="Arial"/>
            <w:noProof/>
            <w:sz w:val="22"/>
          </w:rPr>
          <w:t xml:space="preserve">Таблиця 5.5. </w:t>
        </w:r>
        <w:r w:rsidR="005765C8" w:rsidRPr="006E6E84">
          <w:rPr>
            <w:rStyle w:val="a6"/>
            <w:rFonts w:ascii="Arial" w:eastAsia="Arial" w:hAnsi="Arial" w:cs="Arial"/>
            <w:noProof/>
            <w:sz w:val="22"/>
          </w:rPr>
          <w:t>Потенційні сфери реалізації проєктів оперативної цілі 2.1. Розвиток людського капіталу</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_Toc145586160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79</w:t>
        </w:r>
        <w:r w:rsidR="005765C8" w:rsidRPr="006E6E84">
          <w:rPr>
            <w:rFonts w:ascii="Arial" w:hAnsi="Arial" w:cs="Arial"/>
            <w:noProof/>
            <w:webHidden/>
            <w:sz w:val="22"/>
          </w:rPr>
          <w:fldChar w:fldCharType="end"/>
        </w:r>
      </w:hyperlink>
    </w:p>
    <w:p w14:paraId="31C83841" w14:textId="08ADF316"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61" w:history="1">
        <w:r w:rsidR="005765C8" w:rsidRPr="006E6E84">
          <w:rPr>
            <w:rStyle w:val="a6"/>
            <w:rFonts w:ascii="Arial" w:eastAsia="Calibri" w:hAnsi="Arial" w:cs="Arial"/>
            <w:noProof/>
            <w:sz w:val="22"/>
          </w:rPr>
          <w:t xml:space="preserve">Таблиця 5.6. </w:t>
        </w:r>
        <w:r w:rsidR="005765C8" w:rsidRPr="006E6E84">
          <w:rPr>
            <w:rStyle w:val="a6"/>
            <w:rFonts w:ascii="Arial" w:eastAsia="Arial" w:hAnsi="Arial" w:cs="Arial"/>
            <w:noProof/>
            <w:sz w:val="22"/>
          </w:rPr>
          <w:t>Потенційні сфери реалізації проєктів оперативної цілі 2.2. Комфортне і безпечне середовище</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_Toc145586161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81</w:t>
        </w:r>
        <w:r w:rsidR="005765C8" w:rsidRPr="006E6E84">
          <w:rPr>
            <w:rFonts w:ascii="Arial" w:hAnsi="Arial" w:cs="Arial"/>
            <w:noProof/>
            <w:webHidden/>
            <w:sz w:val="22"/>
          </w:rPr>
          <w:fldChar w:fldCharType="end"/>
        </w:r>
      </w:hyperlink>
    </w:p>
    <w:p w14:paraId="6922D24E" w14:textId="58A3C832"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62" w:history="1">
        <w:r w:rsidR="005765C8" w:rsidRPr="006E6E84">
          <w:rPr>
            <w:rStyle w:val="a6"/>
            <w:rFonts w:ascii="Arial" w:eastAsia="Calibri" w:hAnsi="Arial" w:cs="Arial"/>
            <w:noProof/>
            <w:sz w:val="22"/>
          </w:rPr>
          <w:t xml:space="preserve">Таблиця 5.7. </w:t>
        </w:r>
        <w:r w:rsidR="005765C8" w:rsidRPr="006E6E84">
          <w:rPr>
            <w:rStyle w:val="a6"/>
            <w:rFonts w:ascii="Arial" w:eastAsia="Arial" w:hAnsi="Arial" w:cs="Arial"/>
            <w:noProof/>
            <w:sz w:val="22"/>
          </w:rPr>
          <w:t>Потенційні сфери реалізації проєктів оперативної цілі 2.3. Ефективна влада, активна громада</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_Toc145586162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83</w:t>
        </w:r>
        <w:r w:rsidR="005765C8" w:rsidRPr="006E6E84">
          <w:rPr>
            <w:rFonts w:ascii="Arial" w:hAnsi="Arial" w:cs="Arial"/>
            <w:noProof/>
            <w:webHidden/>
            <w:sz w:val="22"/>
          </w:rPr>
          <w:fldChar w:fldCharType="end"/>
        </w:r>
      </w:hyperlink>
    </w:p>
    <w:p w14:paraId="77EAD91E" w14:textId="615BD4AF"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63" w:history="1">
        <w:r w:rsidR="005765C8" w:rsidRPr="006E6E84">
          <w:rPr>
            <w:rStyle w:val="a6"/>
            <w:rFonts w:ascii="Arial" w:eastAsia="Calibri" w:hAnsi="Arial" w:cs="Arial"/>
            <w:noProof/>
            <w:sz w:val="22"/>
          </w:rPr>
          <w:t xml:space="preserve">Таблиця 5.8. </w:t>
        </w:r>
        <w:r w:rsidR="00C34C7F">
          <w:rPr>
            <w:rStyle w:val="a6"/>
            <w:rFonts w:ascii="Arial" w:eastAsia="Calibri" w:hAnsi="Arial" w:cs="Arial"/>
            <w:noProof/>
            <w:sz w:val="22"/>
          </w:rPr>
          <w:t>Потенційні сфери реалізації проє</w:t>
        </w:r>
        <w:bookmarkStart w:id="12" w:name="_GoBack"/>
        <w:bookmarkEnd w:id="12"/>
        <w:r w:rsidR="005765C8" w:rsidRPr="006E6E84">
          <w:rPr>
            <w:rStyle w:val="a6"/>
            <w:rFonts w:ascii="Arial" w:eastAsia="Calibri" w:hAnsi="Arial" w:cs="Arial"/>
            <w:noProof/>
            <w:sz w:val="22"/>
          </w:rPr>
          <w:t>ктів оперативної цілі 3.1. Інженерна інфраструктура громади</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_Toc145586163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8</w:t>
        </w:r>
        <w:r w:rsidR="005765C8" w:rsidRPr="006E6E84">
          <w:rPr>
            <w:rFonts w:ascii="Arial" w:hAnsi="Arial" w:cs="Arial"/>
            <w:noProof/>
            <w:webHidden/>
            <w:sz w:val="22"/>
          </w:rPr>
          <w:fldChar w:fldCharType="end"/>
        </w:r>
      </w:hyperlink>
      <w:r w:rsidR="00930F3D">
        <w:rPr>
          <w:rFonts w:ascii="Arial" w:hAnsi="Arial" w:cs="Arial"/>
          <w:noProof/>
          <w:sz w:val="22"/>
        </w:rPr>
        <w:t>5</w:t>
      </w:r>
    </w:p>
    <w:p w14:paraId="07984B7D" w14:textId="6BD22F74"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64" w:history="1">
        <w:r w:rsidR="005765C8" w:rsidRPr="006E6E84">
          <w:rPr>
            <w:rStyle w:val="a6"/>
            <w:rFonts w:ascii="Arial" w:eastAsia="Calibri" w:hAnsi="Arial" w:cs="Arial"/>
            <w:noProof/>
            <w:sz w:val="22"/>
          </w:rPr>
          <w:t xml:space="preserve">Таблиця 5.9. </w:t>
        </w:r>
        <w:r w:rsidR="005765C8" w:rsidRPr="006E6E84">
          <w:rPr>
            <w:rStyle w:val="a6"/>
            <w:rFonts w:ascii="Arial" w:eastAsia="Arial" w:hAnsi="Arial" w:cs="Arial"/>
            <w:noProof/>
            <w:sz w:val="22"/>
          </w:rPr>
          <w:t>Потенційні сфери реалізації проєктів оперативної цілі 3.2 Збереження навколишнього середовища</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_Toc145586164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86</w:t>
        </w:r>
        <w:r w:rsidR="005765C8" w:rsidRPr="006E6E84">
          <w:rPr>
            <w:rFonts w:ascii="Arial" w:hAnsi="Arial" w:cs="Arial"/>
            <w:noProof/>
            <w:webHidden/>
            <w:sz w:val="22"/>
          </w:rPr>
          <w:fldChar w:fldCharType="end"/>
        </w:r>
      </w:hyperlink>
    </w:p>
    <w:p w14:paraId="7894A9FD" w14:textId="596A30C1"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65" w:history="1">
        <w:r w:rsidR="005765C8" w:rsidRPr="006E6E84">
          <w:rPr>
            <w:rStyle w:val="a6"/>
            <w:rFonts w:ascii="Arial" w:eastAsia="Calibri" w:hAnsi="Arial" w:cs="Arial"/>
            <w:noProof/>
            <w:sz w:val="22"/>
          </w:rPr>
          <w:t xml:space="preserve">Таблиця 5.10. </w:t>
        </w:r>
        <w:r w:rsidR="005765C8" w:rsidRPr="006E6E84">
          <w:rPr>
            <w:rStyle w:val="a6"/>
            <w:rFonts w:ascii="Arial" w:eastAsia="Arial" w:hAnsi="Arial" w:cs="Arial"/>
            <w:noProof/>
            <w:sz w:val="22"/>
          </w:rPr>
          <w:t>Потенційні сфери реалізації проєктів оперативної цілі 3.3. Планування розвитку територій</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_Toc145586165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87</w:t>
        </w:r>
        <w:r w:rsidR="005765C8" w:rsidRPr="006E6E84">
          <w:rPr>
            <w:rFonts w:ascii="Arial" w:hAnsi="Arial" w:cs="Arial"/>
            <w:noProof/>
            <w:webHidden/>
            <w:sz w:val="22"/>
          </w:rPr>
          <w:fldChar w:fldCharType="end"/>
        </w:r>
      </w:hyperlink>
    </w:p>
    <w:p w14:paraId="7A4A35DC" w14:textId="1D0FBCD4"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66" w:history="1">
        <w:r w:rsidR="005765C8" w:rsidRPr="006E6E84">
          <w:rPr>
            <w:rStyle w:val="a6"/>
            <w:rFonts w:ascii="Arial" w:eastAsia="Calibri" w:hAnsi="Arial" w:cs="Arial"/>
            <w:noProof/>
            <w:sz w:val="22"/>
          </w:rPr>
          <w:t>Таблиця 5.11.Аналіз відповідності стратегічних та оперативних цілей Стратегії розвитку Рожищенської</w:t>
        </w:r>
        <w:r w:rsidR="00F36382">
          <w:rPr>
            <w:rStyle w:val="a6"/>
            <w:rFonts w:ascii="Arial" w:eastAsia="Calibri" w:hAnsi="Arial" w:cs="Arial"/>
            <w:noProof/>
            <w:sz w:val="22"/>
          </w:rPr>
          <w:t xml:space="preserve"> міської</w:t>
        </w:r>
        <w:r w:rsidR="005765C8" w:rsidRPr="006E6E84">
          <w:rPr>
            <w:rStyle w:val="a6"/>
            <w:rFonts w:ascii="Arial" w:eastAsia="Calibri" w:hAnsi="Arial" w:cs="Arial"/>
            <w:noProof/>
            <w:sz w:val="22"/>
          </w:rPr>
          <w:t xml:space="preserve"> територіальної громади на період до 2027 року Державній стратегії регіонального розвитку на 2021-2027 роки</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_Toc145586166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90</w:t>
        </w:r>
        <w:r w:rsidR="005765C8" w:rsidRPr="006E6E84">
          <w:rPr>
            <w:rFonts w:ascii="Arial" w:hAnsi="Arial" w:cs="Arial"/>
            <w:noProof/>
            <w:webHidden/>
            <w:sz w:val="22"/>
          </w:rPr>
          <w:fldChar w:fldCharType="end"/>
        </w:r>
      </w:hyperlink>
    </w:p>
    <w:p w14:paraId="0C0128F1" w14:textId="66B65ACC" w:rsidR="005765C8" w:rsidRPr="006E6E84" w:rsidRDefault="00006523" w:rsidP="005765C8">
      <w:pPr>
        <w:pStyle w:val="21"/>
        <w:tabs>
          <w:tab w:val="right" w:leader="dot" w:pos="9632"/>
        </w:tabs>
        <w:ind w:left="0" w:firstLine="0"/>
        <w:rPr>
          <w:rFonts w:ascii="Arial" w:eastAsiaTheme="minorEastAsia" w:hAnsi="Arial" w:cs="Arial"/>
          <w:noProof/>
          <w:sz w:val="18"/>
          <w:szCs w:val="22"/>
          <w:lang w:eastAsia="uk-UA"/>
        </w:rPr>
      </w:pPr>
      <w:hyperlink w:anchor="_Toc145586167" w:history="1">
        <w:r w:rsidR="005765C8" w:rsidRPr="006E6E84">
          <w:rPr>
            <w:rStyle w:val="a6"/>
            <w:rFonts w:ascii="Arial" w:eastAsia="Calibri" w:hAnsi="Arial" w:cs="Arial"/>
            <w:noProof/>
            <w:sz w:val="22"/>
          </w:rPr>
          <w:t xml:space="preserve">Таблиця 5.12.Аналіз відповідності стратегічних та оперативних цілей Стратегії розвитку Рожищенської </w:t>
        </w:r>
        <w:r w:rsidR="00F36382">
          <w:rPr>
            <w:rStyle w:val="a6"/>
            <w:rFonts w:ascii="Arial" w:eastAsia="Calibri" w:hAnsi="Arial" w:cs="Arial"/>
            <w:noProof/>
            <w:sz w:val="22"/>
          </w:rPr>
          <w:t xml:space="preserve">міської </w:t>
        </w:r>
        <w:r w:rsidR="005765C8" w:rsidRPr="006E6E84">
          <w:rPr>
            <w:rStyle w:val="a6"/>
            <w:rFonts w:ascii="Arial" w:eastAsia="Calibri" w:hAnsi="Arial" w:cs="Arial"/>
            <w:noProof/>
            <w:sz w:val="22"/>
          </w:rPr>
          <w:t>територіальної громади на період до 2027 року Стратегії розвитку Волинської області  на  період до 2027 роки</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_Toc145586167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92</w:t>
        </w:r>
        <w:r w:rsidR="005765C8" w:rsidRPr="006E6E84">
          <w:rPr>
            <w:rFonts w:ascii="Arial" w:hAnsi="Arial" w:cs="Arial"/>
            <w:noProof/>
            <w:webHidden/>
            <w:sz w:val="22"/>
          </w:rPr>
          <w:fldChar w:fldCharType="end"/>
        </w:r>
      </w:hyperlink>
    </w:p>
    <w:p w14:paraId="5D708E7C" w14:textId="5732EBF6" w:rsidR="005765C8" w:rsidRPr="006E6E84" w:rsidRDefault="00006523" w:rsidP="005765C8">
      <w:pPr>
        <w:pStyle w:val="21"/>
        <w:tabs>
          <w:tab w:val="right" w:leader="dot" w:pos="9632"/>
        </w:tabs>
        <w:ind w:left="0" w:firstLine="0"/>
        <w:rPr>
          <w:rFonts w:asciiTheme="minorHAnsi" w:eastAsiaTheme="minorEastAsia" w:hAnsiTheme="minorHAnsi" w:cstheme="minorBidi"/>
          <w:noProof/>
          <w:sz w:val="22"/>
          <w:szCs w:val="22"/>
          <w:lang w:eastAsia="uk-UA"/>
        </w:rPr>
      </w:pPr>
      <w:hyperlink w:anchor="_Toc145586168" w:history="1">
        <w:r w:rsidR="005765C8" w:rsidRPr="006E6E84">
          <w:rPr>
            <w:rStyle w:val="a6"/>
            <w:rFonts w:ascii="Arial" w:eastAsia="Calibri" w:hAnsi="Arial" w:cs="Arial"/>
            <w:noProof/>
            <w:sz w:val="22"/>
          </w:rPr>
          <w:t>Таблиця 6.1.Система показників для моніторингу стану реалізації</w:t>
        </w:r>
      </w:hyperlink>
      <w:r w:rsidR="00F36382">
        <w:rPr>
          <w:rFonts w:ascii="Arial" w:hAnsi="Arial" w:cs="Arial"/>
          <w:noProof/>
          <w:sz w:val="22"/>
        </w:rPr>
        <w:t xml:space="preserve"> </w:t>
      </w:r>
      <w:hyperlink w:anchor="_Toc145586169" w:history="1">
        <w:r w:rsidR="005765C8" w:rsidRPr="006E6E84">
          <w:rPr>
            <w:rStyle w:val="a6"/>
            <w:rFonts w:ascii="Arial" w:eastAsia="Calibri" w:hAnsi="Arial" w:cs="Arial"/>
            <w:noProof/>
            <w:sz w:val="22"/>
          </w:rPr>
          <w:t>Стратегії розвитку Рожищенської міської територіальної громади на період до 2027 року</w:t>
        </w:r>
        <w:r w:rsidR="005765C8" w:rsidRPr="006E6E84">
          <w:rPr>
            <w:rFonts w:ascii="Arial" w:hAnsi="Arial" w:cs="Arial"/>
            <w:noProof/>
            <w:webHidden/>
            <w:sz w:val="22"/>
          </w:rPr>
          <w:tab/>
        </w:r>
        <w:r w:rsidR="005765C8" w:rsidRPr="006E6E84">
          <w:rPr>
            <w:rFonts w:ascii="Arial" w:hAnsi="Arial" w:cs="Arial"/>
            <w:noProof/>
            <w:webHidden/>
            <w:sz w:val="22"/>
          </w:rPr>
          <w:fldChar w:fldCharType="begin"/>
        </w:r>
        <w:r w:rsidR="005765C8" w:rsidRPr="006E6E84">
          <w:rPr>
            <w:rFonts w:ascii="Arial" w:hAnsi="Arial" w:cs="Arial"/>
            <w:noProof/>
            <w:webHidden/>
            <w:sz w:val="22"/>
          </w:rPr>
          <w:instrText xml:space="preserve"> PAGEREF _Toc145586169 \h </w:instrText>
        </w:r>
        <w:r w:rsidR="005765C8" w:rsidRPr="006E6E84">
          <w:rPr>
            <w:rFonts w:ascii="Arial" w:hAnsi="Arial" w:cs="Arial"/>
            <w:noProof/>
            <w:webHidden/>
            <w:sz w:val="22"/>
          </w:rPr>
        </w:r>
        <w:r w:rsidR="005765C8" w:rsidRPr="006E6E84">
          <w:rPr>
            <w:rFonts w:ascii="Arial" w:hAnsi="Arial" w:cs="Arial"/>
            <w:noProof/>
            <w:webHidden/>
            <w:sz w:val="22"/>
          </w:rPr>
          <w:fldChar w:fldCharType="separate"/>
        </w:r>
        <w:r w:rsidR="00DE29DE">
          <w:rPr>
            <w:rFonts w:ascii="Arial" w:hAnsi="Arial" w:cs="Arial"/>
            <w:noProof/>
            <w:webHidden/>
            <w:sz w:val="22"/>
          </w:rPr>
          <w:t>97</w:t>
        </w:r>
        <w:r w:rsidR="005765C8" w:rsidRPr="006E6E84">
          <w:rPr>
            <w:rFonts w:ascii="Arial" w:hAnsi="Arial" w:cs="Arial"/>
            <w:noProof/>
            <w:webHidden/>
            <w:sz w:val="22"/>
          </w:rPr>
          <w:fldChar w:fldCharType="end"/>
        </w:r>
      </w:hyperlink>
    </w:p>
    <w:p w14:paraId="549ED30F" w14:textId="0ACAFE8B" w:rsidR="006A6144" w:rsidRPr="006E6E84" w:rsidRDefault="00AE3E38" w:rsidP="000C2F23">
      <w:pPr>
        <w:pStyle w:val="31"/>
        <w:tabs>
          <w:tab w:val="right" w:leader="dot" w:pos="9346"/>
        </w:tabs>
        <w:spacing w:after="120" w:line="240" w:lineRule="auto"/>
        <w:ind w:left="0"/>
        <w:rPr>
          <w:rFonts w:ascii="Arial" w:hAnsi="Arial" w:cs="Arial"/>
          <w:b/>
          <w:bCs/>
          <w:sz w:val="22"/>
          <w:szCs w:val="22"/>
        </w:rPr>
      </w:pPr>
      <w:r w:rsidRPr="006E6E84">
        <w:rPr>
          <w:rFonts w:ascii="Arial" w:hAnsi="Arial" w:cs="Arial"/>
          <w:b/>
          <w:bCs/>
          <w:sz w:val="22"/>
          <w:szCs w:val="22"/>
        </w:rPr>
        <w:fldChar w:fldCharType="end"/>
      </w:r>
    </w:p>
    <w:p w14:paraId="315D8CA5" w14:textId="37EB2B50" w:rsidR="00C81AE1" w:rsidRPr="006E6E84" w:rsidRDefault="000803E0" w:rsidP="000C2F23">
      <w:pPr>
        <w:pStyle w:val="31"/>
        <w:tabs>
          <w:tab w:val="right" w:leader="dot" w:pos="9346"/>
        </w:tabs>
        <w:spacing w:after="120" w:line="240" w:lineRule="auto"/>
        <w:ind w:left="0"/>
        <w:rPr>
          <w:rFonts w:ascii="Arial" w:hAnsi="Arial" w:cs="Arial"/>
          <w:b/>
          <w:bCs/>
          <w:sz w:val="24"/>
          <w:szCs w:val="22"/>
        </w:rPr>
      </w:pPr>
      <w:r w:rsidRPr="006E6E84">
        <w:rPr>
          <w:rFonts w:ascii="Arial" w:hAnsi="Arial" w:cs="Arial"/>
          <w:b/>
          <w:bCs/>
          <w:sz w:val="24"/>
          <w:szCs w:val="22"/>
        </w:rPr>
        <w:t>Перелік рисунків</w:t>
      </w:r>
    </w:p>
    <w:p w14:paraId="4254988D" w14:textId="35ABE19B" w:rsidR="005F0EB9" w:rsidRDefault="00C81AE1" w:rsidP="005F0EB9">
      <w:pPr>
        <w:pStyle w:val="21"/>
        <w:tabs>
          <w:tab w:val="right" w:leader="dot" w:pos="9632"/>
        </w:tabs>
        <w:ind w:left="426"/>
        <w:rPr>
          <w:rFonts w:asciiTheme="minorHAnsi" w:eastAsiaTheme="minorEastAsia" w:hAnsiTheme="minorHAnsi" w:cstheme="minorBidi"/>
          <w:noProof/>
          <w:sz w:val="22"/>
          <w:szCs w:val="22"/>
          <w:lang w:eastAsia="uk-UA"/>
        </w:rPr>
      </w:pPr>
      <w:r w:rsidRPr="006E6E84">
        <w:rPr>
          <w:rFonts w:ascii="Arial" w:hAnsi="Arial" w:cs="Arial"/>
          <w:b/>
          <w:bCs/>
          <w:sz w:val="22"/>
          <w:szCs w:val="22"/>
        </w:rPr>
        <w:fldChar w:fldCharType="begin"/>
      </w:r>
      <w:r w:rsidRPr="006E6E84">
        <w:rPr>
          <w:rFonts w:ascii="Arial" w:hAnsi="Arial" w:cs="Arial"/>
          <w:b/>
          <w:bCs/>
          <w:sz w:val="22"/>
          <w:szCs w:val="22"/>
        </w:rPr>
        <w:instrText xml:space="preserve"> TOC \h \z \t "Стиль10;2" </w:instrText>
      </w:r>
      <w:r w:rsidRPr="006E6E84">
        <w:rPr>
          <w:rFonts w:ascii="Arial" w:hAnsi="Arial" w:cs="Arial"/>
          <w:b/>
          <w:bCs/>
          <w:sz w:val="22"/>
          <w:szCs w:val="22"/>
        </w:rPr>
        <w:fldChar w:fldCharType="separate"/>
      </w:r>
      <w:hyperlink w:anchor="_Toc147853581" w:history="1">
        <w:r w:rsidR="005F0EB9" w:rsidRPr="00AC64ED">
          <w:rPr>
            <w:rStyle w:val="a6"/>
            <w:rFonts w:eastAsia="Calibri"/>
            <w:noProof/>
          </w:rPr>
          <w:t>Рис.1.2.1. Розташування Рожищенської МТГ у Луцькому районі</w:t>
        </w:r>
        <w:r w:rsidR="005F0EB9">
          <w:rPr>
            <w:noProof/>
            <w:webHidden/>
          </w:rPr>
          <w:tab/>
        </w:r>
        <w:r w:rsidR="005F0EB9">
          <w:rPr>
            <w:noProof/>
            <w:webHidden/>
          </w:rPr>
          <w:fldChar w:fldCharType="begin"/>
        </w:r>
        <w:r w:rsidR="005F0EB9">
          <w:rPr>
            <w:noProof/>
            <w:webHidden/>
          </w:rPr>
          <w:instrText xml:space="preserve"> PAGEREF _Toc147853581 \h </w:instrText>
        </w:r>
        <w:r w:rsidR="005F0EB9">
          <w:rPr>
            <w:noProof/>
            <w:webHidden/>
          </w:rPr>
        </w:r>
        <w:r w:rsidR="005F0EB9">
          <w:rPr>
            <w:noProof/>
            <w:webHidden/>
          </w:rPr>
          <w:fldChar w:fldCharType="separate"/>
        </w:r>
        <w:r w:rsidR="00DE29DE">
          <w:rPr>
            <w:noProof/>
            <w:webHidden/>
          </w:rPr>
          <w:t>9</w:t>
        </w:r>
        <w:r w:rsidR="005F0EB9">
          <w:rPr>
            <w:noProof/>
            <w:webHidden/>
          </w:rPr>
          <w:fldChar w:fldCharType="end"/>
        </w:r>
      </w:hyperlink>
    </w:p>
    <w:p w14:paraId="426D21C1" w14:textId="546D9CD9" w:rsidR="005F0EB9" w:rsidRDefault="00006523" w:rsidP="005F0EB9">
      <w:pPr>
        <w:pStyle w:val="21"/>
        <w:tabs>
          <w:tab w:val="right" w:leader="dot" w:pos="9632"/>
        </w:tabs>
        <w:ind w:left="426"/>
        <w:rPr>
          <w:rFonts w:asciiTheme="minorHAnsi" w:eastAsiaTheme="minorEastAsia" w:hAnsiTheme="minorHAnsi" w:cstheme="minorBidi"/>
          <w:noProof/>
          <w:sz w:val="22"/>
          <w:szCs w:val="22"/>
          <w:lang w:eastAsia="uk-UA"/>
        </w:rPr>
      </w:pPr>
      <w:hyperlink w:anchor="_Toc147853582" w:history="1">
        <w:r w:rsidR="005F0EB9" w:rsidRPr="00AC64ED">
          <w:rPr>
            <w:rStyle w:val="a6"/>
            <w:rFonts w:eastAsia="Calibri"/>
            <w:noProof/>
          </w:rPr>
          <w:t>Рис.1.2.2. Картосхема Рожищенської</w:t>
        </w:r>
        <w:r w:rsidR="00F36382">
          <w:rPr>
            <w:rStyle w:val="a6"/>
            <w:rFonts w:eastAsia="Calibri"/>
            <w:noProof/>
          </w:rPr>
          <w:t xml:space="preserve"> міської</w:t>
        </w:r>
        <w:r w:rsidR="005F0EB9" w:rsidRPr="00AC64ED">
          <w:rPr>
            <w:rStyle w:val="a6"/>
            <w:rFonts w:eastAsia="Calibri"/>
            <w:noProof/>
          </w:rPr>
          <w:t xml:space="preserve"> територіальної  громади</w:t>
        </w:r>
        <w:r w:rsidR="005F0EB9">
          <w:rPr>
            <w:noProof/>
            <w:webHidden/>
          </w:rPr>
          <w:tab/>
        </w:r>
        <w:r w:rsidR="005F0EB9">
          <w:rPr>
            <w:noProof/>
            <w:webHidden/>
          </w:rPr>
          <w:fldChar w:fldCharType="begin"/>
        </w:r>
        <w:r w:rsidR="005F0EB9">
          <w:rPr>
            <w:noProof/>
            <w:webHidden/>
          </w:rPr>
          <w:instrText xml:space="preserve"> PAGEREF _Toc147853582 \h </w:instrText>
        </w:r>
        <w:r w:rsidR="005F0EB9">
          <w:rPr>
            <w:noProof/>
            <w:webHidden/>
          </w:rPr>
        </w:r>
        <w:r w:rsidR="005F0EB9">
          <w:rPr>
            <w:noProof/>
            <w:webHidden/>
          </w:rPr>
          <w:fldChar w:fldCharType="separate"/>
        </w:r>
        <w:r w:rsidR="00DE29DE">
          <w:rPr>
            <w:noProof/>
            <w:webHidden/>
          </w:rPr>
          <w:t>10</w:t>
        </w:r>
        <w:r w:rsidR="005F0EB9">
          <w:rPr>
            <w:noProof/>
            <w:webHidden/>
          </w:rPr>
          <w:fldChar w:fldCharType="end"/>
        </w:r>
      </w:hyperlink>
    </w:p>
    <w:p w14:paraId="6FB4BC5B" w14:textId="1C7FAB69" w:rsidR="005F0EB9" w:rsidRDefault="00006523" w:rsidP="005F0EB9">
      <w:pPr>
        <w:pStyle w:val="21"/>
        <w:tabs>
          <w:tab w:val="right" w:leader="dot" w:pos="9632"/>
        </w:tabs>
        <w:ind w:left="426"/>
        <w:rPr>
          <w:rFonts w:asciiTheme="minorHAnsi" w:eastAsiaTheme="minorEastAsia" w:hAnsiTheme="minorHAnsi" w:cstheme="minorBidi"/>
          <w:noProof/>
          <w:sz w:val="22"/>
          <w:szCs w:val="22"/>
          <w:lang w:eastAsia="uk-UA"/>
        </w:rPr>
      </w:pPr>
      <w:hyperlink w:anchor="_Toc147853583" w:history="1">
        <w:r w:rsidR="005F0EB9" w:rsidRPr="00AC64ED">
          <w:rPr>
            <w:rStyle w:val="a6"/>
            <w:rFonts w:eastAsia="Calibri"/>
            <w:noProof/>
          </w:rPr>
          <w:t>Рис. 1.3.1.Структура земельного фонду Рожищенської громади, %</w:t>
        </w:r>
        <w:r w:rsidR="005F0EB9">
          <w:rPr>
            <w:noProof/>
            <w:webHidden/>
          </w:rPr>
          <w:tab/>
        </w:r>
        <w:r w:rsidR="005F0EB9">
          <w:rPr>
            <w:noProof/>
            <w:webHidden/>
          </w:rPr>
          <w:fldChar w:fldCharType="begin"/>
        </w:r>
        <w:r w:rsidR="005F0EB9">
          <w:rPr>
            <w:noProof/>
            <w:webHidden/>
          </w:rPr>
          <w:instrText xml:space="preserve"> PAGEREF _Toc147853583 \h </w:instrText>
        </w:r>
        <w:r w:rsidR="005F0EB9">
          <w:rPr>
            <w:noProof/>
            <w:webHidden/>
          </w:rPr>
        </w:r>
        <w:r w:rsidR="005F0EB9">
          <w:rPr>
            <w:noProof/>
            <w:webHidden/>
          </w:rPr>
          <w:fldChar w:fldCharType="separate"/>
        </w:r>
        <w:r w:rsidR="00DE29DE">
          <w:rPr>
            <w:noProof/>
            <w:webHidden/>
          </w:rPr>
          <w:t>12</w:t>
        </w:r>
        <w:r w:rsidR="005F0EB9">
          <w:rPr>
            <w:noProof/>
            <w:webHidden/>
          </w:rPr>
          <w:fldChar w:fldCharType="end"/>
        </w:r>
      </w:hyperlink>
    </w:p>
    <w:p w14:paraId="03AAE7B2" w14:textId="63B9F812" w:rsidR="005F0EB9" w:rsidRDefault="00006523" w:rsidP="005F0EB9">
      <w:pPr>
        <w:pStyle w:val="21"/>
        <w:tabs>
          <w:tab w:val="right" w:leader="dot" w:pos="9632"/>
        </w:tabs>
        <w:ind w:left="426"/>
        <w:rPr>
          <w:rFonts w:asciiTheme="minorHAnsi" w:eastAsiaTheme="minorEastAsia" w:hAnsiTheme="minorHAnsi" w:cstheme="minorBidi"/>
          <w:noProof/>
          <w:sz w:val="22"/>
          <w:szCs w:val="22"/>
          <w:lang w:eastAsia="uk-UA"/>
        </w:rPr>
      </w:pPr>
      <w:hyperlink w:anchor="_Toc147853584" w:history="1">
        <w:r w:rsidR="005F0EB9" w:rsidRPr="00AC64ED">
          <w:rPr>
            <w:rStyle w:val="a6"/>
            <w:rFonts w:eastAsia="Calibri"/>
            <w:noProof/>
          </w:rPr>
          <w:t>Рис. 1.3.</w:t>
        </w:r>
        <w:r w:rsidR="005F0EB9">
          <w:rPr>
            <w:rStyle w:val="a6"/>
            <w:rFonts w:eastAsia="Calibri"/>
            <w:noProof/>
          </w:rPr>
          <w:t>2</w:t>
        </w:r>
        <w:r w:rsidR="005F0EB9" w:rsidRPr="00AC64ED">
          <w:rPr>
            <w:rStyle w:val="a6"/>
            <w:rFonts w:eastAsia="Calibri"/>
            <w:noProof/>
          </w:rPr>
          <w:t>. Долина річки Стир, об’єкт Смарагдової мережі</w:t>
        </w:r>
        <w:r w:rsidR="005F0EB9">
          <w:rPr>
            <w:noProof/>
            <w:webHidden/>
          </w:rPr>
          <w:tab/>
        </w:r>
        <w:r w:rsidR="005F0EB9">
          <w:rPr>
            <w:noProof/>
            <w:webHidden/>
          </w:rPr>
          <w:fldChar w:fldCharType="begin"/>
        </w:r>
        <w:r w:rsidR="005F0EB9">
          <w:rPr>
            <w:noProof/>
            <w:webHidden/>
          </w:rPr>
          <w:instrText xml:space="preserve"> PAGEREF _Toc147853584 \h </w:instrText>
        </w:r>
        <w:r w:rsidR="005F0EB9">
          <w:rPr>
            <w:noProof/>
            <w:webHidden/>
          </w:rPr>
        </w:r>
        <w:r w:rsidR="005F0EB9">
          <w:rPr>
            <w:noProof/>
            <w:webHidden/>
          </w:rPr>
          <w:fldChar w:fldCharType="separate"/>
        </w:r>
        <w:r w:rsidR="00DE29DE">
          <w:rPr>
            <w:noProof/>
            <w:webHidden/>
          </w:rPr>
          <w:t>14</w:t>
        </w:r>
        <w:r w:rsidR="005F0EB9">
          <w:rPr>
            <w:noProof/>
            <w:webHidden/>
          </w:rPr>
          <w:fldChar w:fldCharType="end"/>
        </w:r>
      </w:hyperlink>
    </w:p>
    <w:p w14:paraId="4E875C39" w14:textId="1F7AA1F7" w:rsidR="005F0EB9" w:rsidRDefault="00006523" w:rsidP="005F0EB9">
      <w:pPr>
        <w:pStyle w:val="21"/>
        <w:tabs>
          <w:tab w:val="right" w:leader="dot" w:pos="9632"/>
        </w:tabs>
        <w:ind w:left="426"/>
        <w:rPr>
          <w:rFonts w:asciiTheme="minorHAnsi" w:eastAsiaTheme="minorEastAsia" w:hAnsiTheme="minorHAnsi" w:cstheme="minorBidi"/>
          <w:noProof/>
          <w:sz w:val="22"/>
          <w:szCs w:val="22"/>
          <w:lang w:eastAsia="uk-UA"/>
        </w:rPr>
      </w:pPr>
      <w:hyperlink w:anchor="_Toc147853585" w:history="1">
        <w:r w:rsidR="005F0EB9" w:rsidRPr="00AC64ED">
          <w:rPr>
            <w:rStyle w:val="a6"/>
            <w:rFonts w:eastAsia="Calibri"/>
            <w:noProof/>
          </w:rPr>
          <w:t xml:space="preserve">Рис. 1.4.1.Кількість населення Рожищенської МТГ на </w:t>
        </w:r>
        <w:r w:rsidR="007E0DDF">
          <w:rPr>
            <w:rStyle w:val="a6"/>
            <w:rFonts w:eastAsia="Calibri"/>
            <w:noProof/>
          </w:rPr>
          <w:t>01.01.2022</w:t>
        </w:r>
        <w:r w:rsidR="005F0EB9" w:rsidRPr="00AC64ED">
          <w:rPr>
            <w:rStyle w:val="a6"/>
            <w:rFonts w:eastAsia="Calibri"/>
            <w:noProof/>
          </w:rPr>
          <w:t>, осіб.</w:t>
        </w:r>
        <w:r w:rsidR="005F0EB9">
          <w:rPr>
            <w:noProof/>
            <w:webHidden/>
          </w:rPr>
          <w:tab/>
        </w:r>
        <w:r w:rsidR="005F0EB9">
          <w:rPr>
            <w:noProof/>
            <w:webHidden/>
          </w:rPr>
          <w:fldChar w:fldCharType="begin"/>
        </w:r>
        <w:r w:rsidR="005F0EB9">
          <w:rPr>
            <w:noProof/>
            <w:webHidden/>
          </w:rPr>
          <w:instrText xml:space="preserve"> PAGEREF _Toc147853585 \h </w:instrText>
        </w:r>
        <w:r w:rsidR="005F0EB9">
          <w:rPr>
            <w:noProof/>
            <w:webHidden/>
          </w:rPr>
        </w:r>
        <w:r w:rsidR="005F0EB9">
          <w:rPr>
            <w:noProof/>
            <w:webHidden/>
          </w:rPr>
          <w:fldChar w:fldCharType="separate"/>
        </w:r>
        <w:r w:rsidR="00DE29DE">
          <w:rPr>
            <w:noProof/>
            <w:webHidden/>
          </w:rPr>
          <w:t>18</w:t>
        </w:r>
        <w:r w:rsidR="005F0EB9">
          <w:rPr>
            <w:noProof/>
            <w:webHidden/>
          </w:rPr>
          <w:fldChar w:fldCharType="end"/>
        </w:r>
      </w:hyperlink>
    </w:p>
    <w:p w14:paraId="39E9D844" w14:textId="4A8A4D83" w:rsidR="005F0EB9" w:rsidRDefault="00006523" w:rsidP="005F0EB9">
      <w:pPr>
        <w:pStyle w:val="21"/>
        <w:tabs>
          <w:tab w:val="right" w:leader="dot" w:pos="9632"/>
        </w:tabs>
        <w:ind w:left="426"/>
        <w:rPr>
          <w:rFonts w:asciiTheme="minorHAnsi" w:eastAsiaTheme="minorEastAsia" w:hAnsiTheme="minorHAnsi" w:cstheme="minorBidi"/>
          <w:noProof/>
          <w:sz w:val="22"/>
          <w:szCs w:val="22"/>
          <w:lang w:eastAsia="uk-UA"/>
        </w:rPr>
      </w:pPr>
      <w:hyperlink w:anchor="_Toc147853586" w:history="1">
        <w:r w:rsidR="005F0EB9" w:rsidRPr="00AC64ED">
          <w:rPr>
            <w:rStyle w:val="a6"/>
            <w:rFonts w:eastAsia="Calibri"/>
            <w:noProof/>
          </w:rPr>
          <w:t>Рис. 1.4.2 Просторові особливості розміщення та структури населення громади</w:t>
        </w:r>
        <w:r w:rsidR="005F0EB9">
          <w:rPr>
            <w:noProof/>
            <w:webHidden/>
          </w:rPr>
          <w:tab/>
        </w:r>
        <w:r w:rsidR="005F0EB9">
          <w:rPr>
            <w:noProof/>
            <w:webHidden/>
          </w:rPr>
          <w:fldChar w:fldCharType="begin"/>
        </w:r>
        <w:r w:rsidR="005F0EB9">
          <w:rPr>
            <w:noProof/>
            <w:webHidden/>
          </w:rPr>
          <w:instrText xml:space="preserve"> PAGEREF _Toc147853586 \h </w:instrText>
        </w:r>
        <w:r w:rsidR="005F0EB9">
          <w:rPr>
            <w:noProof/>
            <w:webHidden/>
          </w:rPr>
        </w:r>
        <w:r w:rsidR="005F0EB9">
          <w:rPr>
            <w:noProof/>
            <w:webHidden/>
          </w:rPr>
          <w:fldChar w:fldCharType="separate"/>
        </w:r>
        <w:r w:rsidR="00DE29DE">
          <w:rPr>
            <w:noProof/>
            <w:webHidden/>
          </w:rPr>
          <w:t>19</w:t>
        </w:r>
        <w:r w:rsidR="005F0EB9">
          <w:rPr>
            <w:noProof/>
            <w:webHidden/>
          </w:rPr>
          <w:fldChar w:fldCharType="end"/>
        </w:r>
      </w:hyperlink>
    </w:p>
    <w:p w14:paraId="5B1A6F36" w14:textId="6C4F2E02" w:rsidR="005F0EB9" w:rsidRDefault="00006523" w:rsidP="005F0EB9">
      <w:pPr>
        <w:pStyle w:val="21"/>
        <w:tabs>
          <w:tab w:val="right" w:leader="dot" w:pos="9632"/>
        </w:tabs>
        <w:ind w:left="426"/>
        <w:rPr>
          <w:rFonts w:asciiTheme="minorHAnsi" w:eastAsiaTheme="minorEastAsia" w:hAnsiTheme="minorHAnsi" w:cstheme="minorBidi"/>
          <w:noProof/>
          <w:sz w:val="22"/>
          <w:szCs w:val="22"/>
          <w:lang w:eastAsia="uk-UA"/>
        </w:rPr>
      </w:pPr>
      <w:hyperlink w:anchor="_Toc147853587" w:history="1">
        <w:r w:rsidR="005F0EB9" w:rsidRPr="00AC64ED">
          <w:rPr>
            <w:rStyle w:val="a6"/>
            <w:rFonts w:eastAsia="Calibri"/>
            <w:noProof/>
          </w:rPr>
          <w:t xml:space="preserve">Рис. 1.4.3. Структура населення Рожищенської </w:t>
        </w:r>
        <w:r w:rsidR="00F36382">
          <w:rPr>
            <w:rStyle w:val="a6"/>
            <w:rFonts w:eastAsia="Calibri"/>
            <w:noProof/>
          </w:rPr>
          <w:t xml:space="preserve">міської </w:t>
        </w:r>
        <w:r w:rsidR="005F0EB9" w:rsidRPr="00AC64ED">
          <w:rPr>
            <w:rStyle w:val="a6"/>
            <w:rFonts w:eastAsia="Calibri"/>
            <w:noProof/>
          </w:rPr>
          <w:t>територіальної громади,%</w:t>
        </w:r>
        <w:r w:rsidR="005F0EB9">
          <w:rPr>
            <w:noProof/>
            <w:webHidden/>
          </w:rPr>
          <w:tab/>
        </w:r>
        <w:r w:rsidR="005F0EB9">
          <w:rPr>
            <w:noProof/>
            <w:webHidden/>
          </w:rPr>
          <w:fldChar w:fldCharType="begin"/>
        </w:r>
        <w:r w:rsidR="005F0EB9">
          <w:rPr>
            <w:noProof/>
            <w:webHidden/>
          </w:rPr>
          <w:instrText xml:space="preserve"> PAGEREF _Toc147853587 \h </w:instrText>
        </w:r>
        <w:r w:rsidR="005F0EB9">
          <w:rPr>
            <w:noProof/>
            <w:webHidden/>
          </w:rPr>
        </w:r>
        <w:r w:rsidR="005F0EB9">
          <w:rPr>
            <w:noProof/>
            <w:webHidden/>
          </w:rPr>
          <w:fldChar w:fldCharType="separate"/>
        </w:r>
        <w:r w:rsidR="00DE29DE">
          <w:rPr>
            <w:noProof/>
            <w:webHidden/>
          </w:rPr>
          <w:t>20</w:t>
        </w:r>
        <w:r w:rsidR="005F0EB9">
          <w:rPr>
            <w:noProof/>
            <w:webHidden/>
          </w:rPr>
          <w:fldChar w:fldCharType="end"/>
        </w:r>
      </w:hyperlink>
    </w:p>
    <w:p w14:paraId="20294189" w14:textId="5429AA7C" w:rsidR="005F0EB9" w:rsidRDefault="00006523" w:rsidP="005F0EB9">
      <w:pPr>
        <w:pStyle w:val="21"/>
        <w:tabs>
          <w:tab w:val="right" w:leader="dot" w:pos="9632"/>
        </w:tabs>
        <w:ind w:left="426"/>
        <w:rPr>
          <w:rFonts w:asciiTheme="minorHAnsi" w:eastAsiaTheme="minorEastAsia" w:hAnsiTheme="minorHAnsi" w:cstheme="minorBidi"/>
          <w:noProof/>
          <w:sz w:val="22"/>
          <w:szCs w:val="22"/>
          <w:lang w:eastAsia="uk-UA"/>
        </w:rPr>
      </w:pPr>
      <w:hyperlink w:anchor="_Toc147853588" w:history="1">
        <w:r w:rsidR="005F0EB9" w:rsidRPr="00AC64ED">
          <w:rPr>
            <w:rStyle w:val="a6"/>
            <w:rFonts w:eastAsia="Calibri"/>
            <w:noProof/>
          </w:rPr>
          <w:t>Рис. 1.4.4.Структура зайнятого населення Рожищенської громади, 2021р.</w:t>
        </w:r>
        <w:r w:rsidR="005F0EB9">
          <w:rPr>
            <w:noProof/>
            <w:webHidden/>
          </w:rPr>
          <w:tab/>
        </w:r>
        <w:r w:rsidR="005F0EB9">
          <w:rPr>
            <w:noProof/>
            <w:webHidden/>
          </w:rPr>
          <w:fldChar w:fldCharType="begin"/>
        </w:r>
        <w:r w:rsidR="005F0EB9">
          <w:rPr>
            <w:noProof/>
            <w:webHidden/>
          </w:rPr>
          <w:instrText xml:space="preserve"> PAGEREF _Toc147853588 \h </w:instrText>
        </w:r>
        <w:r w:rsidR="005F0EB9">
          <w:rPr>
            <w:noProof/>
            <w:webHidden/>
          </w:rPr>
        </w:r>
        <w:r w:rsidR="005F0EB9">
          <w:rPr>
            <w:noProof/>
            <w:webHidden/>
          </w:rPr>
          <w:fldChar w:fldCharType="separate"/>
        </w:r>
        <w:r w:rsidR="00DE29DE">
          <w:rPr>
            <w:noProof/>
            <w:webHidden/>
          </w:rPr>
          <w:t>22</w:t>
        </w:r>
        <w:r w:rsidR="005F0EB9">
          <w:rPr>
            <w:noProof/>
            <w:webHidden/>
          </w:rPr>
          <w:fldChar w:fldCharType="end"/>
        </w:r>
      </w:hyperlink>
    </w:p>
    <w:p w14:paraId="69C3F338" w14:textId="797E200C" w:rsidR="005F0EB9" w:rsidRDefault="00006523" w:rsidP="005F0EB9">
      <w:pPr>
        <w:pStyle w:val="21"/>
        <w:tabs>
          <w:tab w:val="right" w:leader="dot" w:pos="9632"/>
        </w:tabs>
        <w:ind w:left="426"/>
        <w:rPr>
          <w:rFonts w:asciiTheme="minorHAnsi" w:eastAsiaTheme="minorEastAsia" w:hAnsiTheme="minorHAnsi" w:cstheme="minorBidi"/>
          <w:noProof/>
          <w:sz w:val="22"/>
          <w:szCs w:val="22"/>
          <w:lang w:eastAsia="uk-UA"/>
        </w:rPr>
      </w:pPr>
      <w:hyperlink w:anchor="_Toc147853589" w:history="1">
        <w:r w:rsidR="005F0EB9" w:rsidRPr="00AC64ED">
          <w:rPr>
            <w:rStyle w:val="a6"/>
            <w:rFonts w:eastAsia="Calibri"/>
            <w:noProof/>
          </w:rPr>
          <w:t>Рис. 1.5.1.Просторове розміщення освітньої інфраструктури громади</w:t>
        </w:r>
        <w:r w:rsidR="005F0EB9">
          <w:rPr>
            <w:noProof/>
            <w:webHidden/>
          </w:rPr>
          <w:tab/>
        </w:r>
        <w:r w:rsidR="005F0EB9">
          <w:rPr>
            <w:noProof/>
            <w:webHidden/>
          </w:rPr>
          <w:fldChar w:fldCharType="begin"/>
        </w:r>
        <w:r w:rsidR="005F0EB9">
          <w:rPr>
            <w:noProof/>
            <w:webHidden/>
          </w:rPr>
          <w:instrText xml:space="preserve"> PAGEREF _Toc147853589 \h </w:instrText>
        </w:r>
        <w:r w:rsidR="005F0EB9">
          <w:rPr>
            <w:noProof/>
            <w:webHidden/>
          </w:rPr>
        </w:r>
        <w:r w:rsidR="005F0EB9">
          <w:rPr>
            <w:noProof/>
            <w:webHidden/>
          </w:rPr>
          <w:fldChar w:fldCharType="separate"/>
        </w:r>
        <w:r w:rsidR="00DE29DE">
          <w:rPr>
            <w:noProof/>
            <w:webHidden/>
          </w:rPr>
          <w:t>2</w:t>
        </w:r>
        <w:r w:rsidR="005F0EB9">
          <w:rPr>
            <w:noProof/>
            <w:webHidden/>
          </w:rPr>
          <w:fldChar w:fldCharType="end"/>
        </w:r>
      </w:hyperlink>
      <w:r w:rsidR="00930F3D">
        <w:rPr>
          <w:noProof/>
        </w:rPr>
        <w:t>3</w:t>
      </w:r>
    </w:p>
    <w:p w14:paraId="1D568C01" w14:textId="3F0E1F89" w:rsidR="005F0EB9" w:rsidRDefault="00006523" w:rsidP="005F0EB9">
      <w:pPr>
        <w:pStyle w:val="21"/>
        <w:tabs>
          <w:tab w:val="right" w:leader="dot" w:pos="9632"/>
        </w:tabs>
        <w:ind w:left="426"/>
        <w:rPr>
          <w:rFonts w:asciiTheme="minorHAnsi" w:eastAsiaTheme="minorEastAsia" w:hAnsiTheme="minorHAnsi" w:cstheme="minorBidi"/>
          <w:noProof/>
          <w:sz w:val="22"/>
          <w:szCs w:val="22"/>
          <w:lang w:eastAsia="uk-UA"/>
        </w:rPr>
      </w:pPr>
      <w:hyperlink w:anchor="_Toc147853590" w:history="1">
        <w:r w:rsidR="005F0EB9" w:rsidRPr="00AC64ED">
          <w:rPr>
            <w:rStyle w:val="a6"/>
            <w:rFonts w:eastAsia="Calibri"/>
            <w:noProof/>
          </w:rPr>
          <w:t>Рис.1.5.2  Віковий розподіл декларацій громади, 2023 р</w:t>
        </w:r>
        <w:r w:rsidR="005F0EB9">
          <w:rPr>
            <w:noProof/>
            <w:webHidden/>
          </w:rPr>
          <w:tab/>
        </w:r>
        <w:r w:rsidR="005F0EB9">
          <w:rPr>
            <w:noProof/>
            <w:webHidden/>
          </w:rPr>
          <w:fldChar w:fldCharType="begin"/>
        </w:r>
        <w:r w:rsidR="005F0EB9">
          <w:rPr>
            <w:noProof/>
            <w:webHidden/>
          </w:rPr>
          <w:instrText xml:space="preserve"> PAGEREF _Toc147853590 \h </w:instrText>
        </w:r>
        <w:r w:rsidR="005F0EB9">
          <w:rPr>
            <w:noProof/>
            <w:webHidden/>
          </w:rPr>
        </w:r>
        <w:r w:rsidR="005F0EB9">
          <w:rPr>
            <w:noProof/>
            <w:webHidden/>
          </w:rPr>
          <w:fldChar w:fldCharType="separate"/>
        </w:r>
        <w:r w:rsidR="00DE29DE">
          <w:rPr>
            <w:noProof/>
            <w:webHidden/>
          </w:rPr>
          <w:t>2</w:t>
        </w:r>
        <w:r w:rsidR="005F0EB9">
          <w:rPr>
            <w:noProof/>
            <w:webHidden/>
          </w:rPr>
          <w:fldChar w:fldCharType="end"/>
        </w:r>
      </w:hyperlink>
      <w:r w:rsidR="00930F3D">
        <w:rPr>
          <w:noProof/>
        </w:rPr>
        <w:t>5</w:t>
      </w:r>
    </w:p>
    <w:p w14:paraId="1C45C1FB" w14:textId="3D13B021" w:rsidR="005F0EB9" w:rsidRDefault="00006523" w:rsidP="005F0EB9">
      <w:pPr>
        <w:pStyle w:val="21"/>
        <w:tabs>
          <w:tab w:val="right" w:leader="dot" w:pos="9632"/>
        </w:tabs>
        <w:ind w:left="426"/>
        <w:rPr>
          <w:rFonts w:asciiTheme="minorHAnsi" w:eastAsiaTheme="minorEastAsia" w:hAnsiTheme="minorHAnsi" w:cstheme="minorBidi"/>
          <w:noProof/>
          <w:sz w:val="22"/>
          <w:szCs w:val="22"/>
          <w:lang w:eastAsia="uk-UA"/>
        </w:rPr>
      </w:pPr>
      <w:hyperlink w:anchor="_Toc147853591" w:history="1">
        <w:r w:rsidR="005F0EB9" w:rsidRPr="00AC64ED">
          <w:rPr>
            <w:rStyle w:val="a6"/>
            <w:rFonts w:eastAsia="Calibri"/>
            <w:noProof/>
          </w:rPr>
          <w:t>Рис.1.5.3  Потенційні для розвитку туризму об’єкти громади</w:t>
        </w:r>
        <w:r w:rsidR="005F0EB9">
          <w:rPr>
            <w:noProof/>
            <w:webHidden/>
          </w:rPr>
          <w:tab/>
        </w:r>
        <w:r w:rsidR="005F0EB9">
          <w:rPr>
            <w:noProof/>
            <w:webHidden/>
          </w:rPr>
          <w:fldChar w:fldCharType="begin"/>
        </w:r>
        <w:r w:rsidR="005F0EB9">
          <w:rPr>
            <w:noProof/>
            <w:webHidden/>
          </w:rPr>
          <w:instrText xml:space="preserve"> PAGEREF _Toc147853591 \h </w:instrText>
        </w:r>
        <w:r w:rsidR="005F0EB9">
          <w:rPr>
            <w:noProof/>
            <w:webHidden/>
          </w:rPr>
        </w:r>
        <w:r w:rsidR="005F0EB9">
          <w:rPr>
            <w:noProof/>
            <w:webHidden/>
          </w:rPr>
          <w:fldChar w:fldCharType="separate"/>
        </w:r>
        <w:r w:rsidR="00DE29DE">
          <w:rPr>
            <w:noProof/>
            <w:webHidden/>
          </w:rPr>
          <w:t>32</w:t>
        </w:r>
        <w:r w:rsidR="005F0EB9">
          <w:rPr>
            <w:noProof/>
            <w:webHidden/>
          </w:rPr>
          <w:fldChar w:fldCharType="end"/>
        </w:r>
      </w:hyperlink>
    </w:p>
    <w:p w14:paraId="3B2F75D4" w14:textId="6110D25C" w:rsidR="005F0EB9" w:rsidRDefault="00006523" w:rsidP="005F0EB9">
      <w:pPr>
        <w:pStyle w:val="21"/>
        <w:tabs>
          <w:tab w:val="right" w:leader="dot" w:pos="9632"/>
        </w:tabs>
        <w:ind w:left="426"/>
        <w:rPr>
          <w:rFonts w:asciiTheme="minorHAnsi" w:eastAsiaTheme="minorEastAsia" w:hAnsiTheme="minorHAnsi" w:cstheme="minorBidi"/>
          <w:noProof/>
          <w:sz w:val="22"/>
          <w:szCs w:val="22"/>
          <w:lang w:eastAsia="uk-UA"/>
        </w:rPr>
      </w:pPr>
      <w:hyperlink w:anchor="_Toc147853592" w:history="1">
        <w:r w:rsidR="005F0EB9" w:rsidRPr="00AC64ED">
          <w:rPr>
            <w:rStyle w:val="a6"/>
            <w:rFonts w:eastAsia="Calibri"/>
            <w:noProof/>
          </w:rPr>
          <w:t>Рис. 1.7.1 Функціональне зонування території Волинської області, Рожищенська громада</w:t>
        </w:r>
        <w:r w:rsidR="005F0EB9">
          <w:rPr>
            <w:noProof/>
            <w:webHidden/>
          </w:rPr>
          <w:tab/>
        </w:r>
        <w:r w:rsidR="005F0EB9">
          <w:rPr>
            <w:noProof/>
            <w:webHidden/>
          </w:rPr>
          <w:fldChar w:fldCharType="begin"/>
        </w:r>
        <w:r w:rsidR="005F0EB9">
          <w:rPr>
            <w:noProof/>
            <w:webHidden/>
          </w:rPr>
          <w:instrText xml:space="preserve"> PAGEREF _Toc147853592 \h </w:instrText>
        </w:r>
        <w:r w:rsidR="005F0EB9">
          <w:rPr>
            <w:noProof/>
            <w:webHidden/>
          </w:rPr>
        </w:r>
        <w:r w:rsidR="005F0EB9">
          <w:rPr>
            <w:noProof/>
            <w:webHidden/>
          </w:rPr>
          <w:fldChar w:fldCharType="separate"/>
        </w:r>
        <w:r w:rsidR="00DE29DE">
          <w:rPr>
            <w:noProof/>
            <w:webHidden/>
          </w:rPr>
          <w:t>36</w:t>
        </w:r>
        <w:r w:rsidR="005F0EB9">
          <w:rPr>
            <w:noProof/>
            <w:webHidden/>
          </w:rPr>
          <w:fldChar w:fldCharType="end"/>
        </w:r>
      </w:hyperlink>
    </w:p>
    <w:p w14:paraId="26C80FF9" w14:textId="2ABA9D96" w:rsidR="005F0EB9" w:rsidRDefault="00006523" w:rsidP="005F0EB9">
      <w:pPr>
        <w:pStyle w:val="21"/>
        <w:tabs>
          <w:tab w:val="right" w:leader="dot" w:pos="9632"/>
        </w:tabs>
        <w:ind w:left="426"/>
        <w:rPr>
          <w:rFonts w:asciiTheme="minorHAnsi" w:eastAsiaTheme="minorEastAsia" w:hAnsiTheme="minorHAnsi" w:cstheme="minorBidi"/>
          <w:noProof/>
          <w:sz w:val="22"/>
          <w:szCs w:val="22"/>
          <w:lang w:eastAsia="uk-UA"/>
        </w:rPr>
      </w:pPr>
      <w:hyperlink w:anchor="_Toc147853593" w:history="1">
        <w:r w:rsidR="005F0EB9" w:rsidRPr="00AC64ED">
          <w:rPr>
            <w:rStyle w:val="a6"/>
            <w:rFonts w:eastAsia="Calibri"/>
            <w:noProof/>
          </w:rPr>
          <w:t xml:space="preserve">Рис. 1.8.1 Галузева структура економіки Рожищенської </w:t>
        </w:r>
        <w:r w:rsidR="00F36382">
          <w:rPr>
            <w:rStyle w:val="a6"/>
            <w:rFonts w:eastAsia="Calibri"/>
            <w:noProof/>
          </w:rPr>
          <w:t xml:space="preserve">міської </w:t>
        </w:r>
        <w:r w:rsidR="005F0EB9" w:rsidRPr="00AC64ED">
          <w:rPr>
            <w:rStyle w:val="a6"/>
            <w:rFonts w:eastAsia="Calibri"/>
            <w:noProof/>
          </w:rPr>
          <w:t>територіальної громади (згідно надходжень до бюджету), 2022р</w:t>
        </w:r>
        <w:r w:rsidR="005F0EB9">
          <w:rPr>
            <w:noProof/>
            <w:webHidden/>
          </w:rPr>
          <w:tab/>
        </w:r>
        <w:r w:rsidR="005F0EB9">
          <w:rPr>
            <w:noProof/>
            <w:webHidden/>
          </w:rPr>
          <w:fldChar w:fldCharType="begin"/>
        </w:r>
        <w:r w:rsidR="005F0EB9">
          <w:rPr>
            <w:noProof/>
            <w:webHidden/>
          </w:rPr>
          <w:instrText xml:space="preserve"> PAGEREF _Toc147853593 \h </w:instrText>
        </w:r>
        <w:r w:rsidR="005F0EB9">
          <w:rPr>
            <w:noProof/>
            <w:webHidden/>
          </w:rPr>
        </w:r>
        <w:r w:rsidR="005F0EB9">
          <w:rPr>
            <w:noProof/>
            <w:webHidden/>
          </w:rPr>
          <w:fldChar w:fldCharType="separate"/>
        </w:r>
        <w:r w:rsidR="00DE29DE">
          <w:rPr>
            <w:noProof/>
            <w:webHidden/>
          </w:rPr>
          <w:t>38</w:t>
        </w:r>
        <w:r w:rsidR="005F0EB9">
          <w:rPr>
            <w:noProof/>
            <w:webHidden/>
          </w:rPr>
          <w:fldChar w:fldCharType="end"/>
        </w:r>
      </w:hyperlink>
    </w:p>
    <w:p w14:paraId="641981A5" w14:textId="4CF5051F" w:rsidR="005F0EB9" w:rsidRDefault="00006523" w:rsidP="005F0EB9">
      <w:pPr>
        <w:pStyle w:val="21"/>
        <w:tabs>
          <w:tab w:val="right" w:leader="dot" w:pos="9632"/>
        </w:tabs>
        <w:ind w:left="426"/>
        <w:rPr>
          <w:noProof/>
        </w:rPr>
      </w:pPr>
      <w:hyperlink w:anchor="_Toc147853594" w:history="1">
        <w:r w:rsidR="005F0EB9" w:rsidRPr="00AC64ED">
          <w:rPr>
            <w:rStyle w:val="a6"/>
            <w:rFonts w:eastAsia="Calibri"/>
            <w:noProof/>
          </w:rPr>
          <w:t>Рис. 1.9.1. Доходи загального та спеціального фонду місцевого бюджету Рожищенської МТГ, тиc.грн</w:t>
        </w:r>
        <w:r w:rsidR="005F0EB9">
          <w:rPr>
            <w:noProof/>
            <w:webHidden/>
          </w:rPr>
          <w:tab/>
        </w:r>
        <w:r w:rsidR="005F0EB9">
          <w:rPr>
            <w:noProof/>
            <w:webHidden/>
          </w:rPr>
          <w:fldChar w:fldCharType="begin"/>
        </w:r>
        <w:r w:rsidR="005F0EB9">
          <w:rPr>
            <w:noProof/>
            <w:webHidden/>
          </w:rPr>
          <w:instrText xml:space="preserve"> PAGEREF _Toc147853594 \h </w:instrText>
        </w:r>
        <w:r w:rsidR="005F0EB9">
          <w:rPr>
            <w:noProof/>
            <w:webHidden/>
          </w:rPr>
        </w:r>
        <w:r w:rsidR="005F0EB9">
          <w:rPr>
            <w:noProof/>
            <w:webHidden/>
          </w:rPr>
          <w:fldChar w:fldCharType="separate"/>
        </w:r>
        <w:r w:rsidR="00DE29DE">
          <w:rPr>
            <w:noProof/>
            <w:webHidden/>
          </w:rPr>
          <w:t>45</w:t>
        </w:r>
        <w:r w:rsidR="005F0EB9">
          <w:rPr>
            <w:noProof/>
            <w:webHidden/>
          </w:rPr>
          <w:fldChar w:fldCharType="end"/>
        </w:r>
      </w:hyperlink>
    </w:p>
    <w:p w14:paraId="6ED2574B" w14:textId="135C565E" w:rsidR="00930F3D" w:rsidRDefault="00930F3D" w:rsidP="005F0EB9">
      <w:pPr>
        <w:pStyle w:val="21"/>
        <w:tabs>
          <w:tab w:val="right" w:leader="dot" w:pos="9632"/>
        </w:tabs>
        <w:ind w:left="426"/>
        <w:rPr>
          <w:rFonts w:asciiTheme="minorHAnsi" w:eastAsiaTheme="minorEastAsia" w:hAnsiTheme="minorHAnsi" w:cstheme="minorBidi"/>
          <w:noProof/>
          <w:sz w:val="22"/>
          <w:szCs w:val="22"/>
          <w:lang w:eastAsia="uk-UA"/>
        </w:rPr>
      </w:pPr>
      <w:r>
        <w:rPr>
          <w:noProof/>
        </w:rPr>
        <w:t>Рис. 1.9.2</w:t>
      </w:r>
      <w:r w:rsidRPr="00930F3D">
        <w:rPr>
          <w:noProof/>
        </w:rPr>
        <w:t>. Д</w:t>
      </w:r>
      <w:r>
        <w:rPr>
          <w:noProof/>
        </w:rPr>
        <w:t>оходи</w:t>
      </w:r>
      <w:r w:rsidRPr="00930F3D">
        <w:rPr>
          <w:noProof/>
        </w:rPr>
        <w:t xml:space="preserve"> місцевого бюджету Рожищенської МТГ, тиc.грн</w:t>
      </w:r>
      <w:r>
        <w:rPr>
          <w:noProof/>
        </w:rPr>
        <w:t>. 2021-2022рр…..45</w:t>
      </w:r>
    </w:p>
    <w:p w14:paraId="418F8E01" w14:textId="3BE718F1" w:rsidR="005F0EB9" w:rsidRDefault="00006523" w:rsidP="005F0EB9">
      <w:pPr>
        <w:pStyle w:val="21"/>
        <w:tabs>
          <w:tab w:val="right" w:leader="dot" w:pos="9632"/>
        </w:tabs>
        <w:ind w:left="426"/>
        <w:rPr>
          <w:noProof/>
        </w:rPr>
      </w:pPr>
      <w:hyperlink w:anchor="_Toc147853595" w:history="1">
        <w:r w:rsidR="005F0EB9" w:rsidRPr="00AC64ED">
          <w:rPr>
            <w:rStyle w:val="a6"/>
            <w:rFonts w:eastAsia="Calibri"/>
            <w:noProof/>
          </w:rPr>
          <w:t xml:space="preserve">Рис.1.9.3. Структура доходів місцевого бюджету Рожищенської </w:t>
        </w:r>
        <w:r w:rsidR="00F36382">
          <w:rPr>
            <w:rStyle w:val="a6"/>
            <w:rFonts w:eastAsia="Calibri"/>
            <w:noProof/>
          </w:rPr>
          <w:t xml:space="preserve">міської </w:t>
        </w:r>
        <w:r w:rsidR="005F0EB9" w:rsidRPr="00AC64ED">
          <w:rPr>
            <w:rStyle w:val="a6"/>
            <w:rFonts w:eastAsia="Calibri"/>
            <w:noProof/>
          </w:rPr>
          <w:t>територіальної громади, 2021-2022р.</w:t>
        </w:r>
        <w:r w:rsidR="005F0EB9">
          <w:rPr>
            <w:noProof/>
            <w:webHidden/>
          </w:rPr>
          <w:tab/>
        </w:r>
        <w:r w:rsidR="005F0EB9">
          <w:rPr>
            <w:noProof/>
            <w:webHidden/>
          </w:rPr>
          <w:fldChar w:fldCharType="begin"/>
        </w:r>
        <w:r w:rsidR="005F0EB9">
          <w:rPr>
            <w:noProof/>
            <w:webHidden/>
          </w:rPr>
          <w:instrText xml:space="preserve"> PAGEREF _Toc147853595 \h </w:instrText>
        </w:r>
        <w:r w:rsidR="005F0EB9">
          <w:rPr>
            <w:noProof/>
            <w:webHidden/>
          </w:rPr>
        </w:r>
        <w:r w:rsidR="005F0EB9">
          <w:rPr>
            <w:noProof/>
            <w:webHidden/>
          </w:rPr>
          <w:fldChar w:fldCharType="separate"/>
        </w:r>
        <w:r w:rsidR="00DE29DE">
          <w:rPr>
            <w:noProof/>
            <w:webHidden/>
          </w:rPr>
          <w:t>46</w:t>
        </w:r>
        <w:r w:rsidR="005F0EB9">
          <w:rPr>
            <w:noProof/>
            <w:webHidden/>
          </w:rPr>
          <w:fldChar w:fldCharType="end"/>
        </w:r>
      </w:hyperlink>
    </w:p>
    <w:p w14:paraId="2BB4A01B" w14:textId="3F7C9FF5" w:rsidR="00930F3D" w:rsidRDefault="00930F3D" w:rsidP="005F0EB9">
      <w:pPr>
        <w:pStyle w:val="21"/>
        <w:tabs>
          <w:tab w:val="right" w:leader="dot" w:pos="9632"/>
        </w:tabs>
        <w:ind w:left="426"/>
        <w:rPr>
          <w:rFonts w:asciiTheme="minorHAnsi" w:eastAsiaTheme="minorEastAsia" w:hAnsiTheme="minorHAnsi" w:cstheme="minorBidi"/>
          <w:noProof/>
          <w:sz w:val="22"/>
          <w:szCs w:val="22"/>
          <w:lang w:eastAsia="uk-UA"/>
        </w:rPr>
      </w:pPr>
      <w:r>
        <w:rPr>
          <w:noProof/>
        </w:rPr>
        <w:t xml:space="preserve">Рис. 1.9.4. Структура податкових надходжень </w:t>
      </w:r>
      <w:r w:rsidRPr="00930F3D">
        <w:rPr>
          <w:noProof/>
        </w:rPr>
        <w:t>мі</w:t>
      </w:r>
      <w:r>
        <w:rPr>
          <w:noProof/>
        </w:rPr>
        <w:t>сцевого бюджету Рожищенської громади 2022 року, %....................................................................................................46</w:t>
      </w:r>
    </w:p>
    <w:p w14:paraId="3B4787E4" w14:textId="4EEFA49A" w:rsidR="005F0EB9" w:rsidRDefault="00006523" w:rsidP="005F0EB9">
      <w:pPr>
        <w:pStyle w:val="21"/>
        <w:tabs>
          <w:tab w:val="right" w:leader="dot" w:pos="9632"/>
        </w:tabs>
        <w:ind w:left="426"/>
        <w:rPr>
          <w:rFonts w:asciiTheme="minorHAnsi" w:eastAsiaTheme="minorEastAsia" w:hAnsiTheme="minorHAnsi" w:cstheme="minorBidi"/>
          <w:noProof/>
          <w:sz w:val="22"/>
          <w:szCs w:val="22"/>
          <w:lang w:eastAsia="uk-UA"/>
        </w:rPr>
      </w:pPr>
      <w:hyperlink w:anchor="_Toc147853596" w:history="1">
        <w:r w:rsidR="005F0EB9" w:rsidRPr="00AC64ED">
          <w:rPr>
            <w:rStyle w:val="a6"/>
            <w:rFonts w:eastAsia="Calibri"/>
            <w:noProof/>
          </w:rPr>
          <w:t>Рис. 1.9.5 Видатки загального та спеціального фонду місцевого бюджету Рожищенської МТГ, тис.грн</w:t>
        </w:r>
        <w:r w:rsidR="005F0EB9">
          <w:rPr>
            <w:noProof/>
            <w:webHidden/>
          </w:rPr>
          <w:tab/>
        </w:r>
        <w:r w:rsidR="005F0EB9">
          <w:rPr>
            <w:noProof/>
            <w:webHidden/>
          </w:rPr>
          <w:fldChar w:fldCharType="begin"/>
        </w:r>
        <w:r w:rsidR="005F0EB9">
          <w:rPr>
            <w:noProof/>
            <w:webHidden/>
          </w:rPr>
          <w:instrText xml:space="preserve"> PAGEREF _Toc147853596 \h </w:instrText>
        </w:r>
        <w:r w:rsidR="005F0EB9">
          <w:rPr>
            <w:noProof/>
            <w:webHidden/>
          </w:rPr>
        </w:r>
        <w:r w:rsidR="005F0EB9">
          <w:rPr>
            <w:noProof/>
            <w:webHidden/>
          </w:rPr>
          <w:fldChar w:fldCharType="separate"/>
        </w:r>
        <w:r w:rsidR="00DE29DE">
          <w:rPr>
            <w:noProof/>
            <w:webHidden/>
          </w:rPr>
          <w:t>47</w:t>
        </w:r>
        <w:r w:rsidR="005F0EB9">
          <w:rPr>
            <w:noProof/>
            <w:webHidden/>
          </w:rPr>
          <w:fldChar w:fldCharType="end"/>
        </w:r>
      </w:hyperlink>
    </w:p>
    <w:p w14:paraId="42351344" w14:textId="0E17D3E7" w:rsidR="005F0EB9" w:rsidRDefault="00006523" w:rsidP="005F0EB9">
      <w:pPr>
        <w:pStyle w:val="21"/>
        <w:tabs>
          <w:tab w:val="right" w:leader="dot" w:pos="9632"/>
        </w:tabs>
        <w:ind w:left="426"/>
        <w:rPr>
          <w:rFonts w:asciiTheme="minorHAnsi" w:eastAsiaTheme="minorEastAsia" w:hAnsiTheme="minorHAnsi" w:cstheme="minorBidi"/>
          <w:noProof/>
          <w:sz w:val="22"/>
          <w:szCs w:val="22"/>
          <w:lang w:eastAsia="uk-UA"/>
        </w:rPr>
      </w:pPr>
      <w:hyperlink w:anchor="_Toc147853597" w:history="1">
        <w:r w:rsidR="005F0EB9" w:rsidRPr="00AC64ED">
          <w:rPr>
            <w:rStyle w:val="a6"/>
            <w:rFonts w:eastAsia="Calibri"/>
            <w:noProof/>
          </w:rPr>
          <w:t>Рис. 1.9.6. Функціональна структура видатків  Рожищенської МТГ 2022 року</w:t>
        </w:r>
        <w:r w:rsidR="005F0EB9">
          <w:rPr>
            <w:noProof/>
            <w:webHidden/>
          </w:rPr>
          <w:tab/>
        </w:r>
        <w:r w:rsidR="005F0EB9">
          <w:rPr>
            <w:noProof/>
            <w:webHidden/>
          </w:rPr>
          <w:fldChar w:fldCharType="begin"/>
        </w:r>
        <w:r w:rsidR="005F0EB9">
          <w:rPr>
            <w:noProof/>
            <w:webHidden/>
          </w:rPr>
          <w:instrText xml:space="preserve"> PAGEREF _Toc147853597 \h </w:instrText>
        </w:r>
        <w:r w:rsidR="005F0EB9">
          <w:rPr>
            <w:noProof/>
            <w:webHidden/>
          </w:rPr>
        </w:r>
        <w:r w:rsidR="005F0EB9">
          <w:rPr>
            <w:noProof/>
            <w:webHidden/>
          </w:rPr>
          <w:fldChar w:fldCharType="separate"/>
        </w:r>
        <w:r w:rsidR="00DE29DE">
          <w:rPr>
            <w:noProof/>
            <w:webHidden/>
          </w:rPr>
          <w:t>47</w:t>
        </w:r>
        <w:r w:rsidR="005F0EB9">
          <w:rPr>
            <w:noProof/>
            <w:webHidden/>
          </w:rPr>
          <w:fldChar w:fldCharType="end"/>
        </w:r>
      </w:hyperlink>
    </w:p>
    <w:p w14:paraId="0930DE97" w14:textId="16A2C2CC" w:rsidR="005F0EB9" w:rsidRDefault="00006523" w:rsidP="005F0EB9">
      <w:pPr>
        <w:pStyle w:val="21"/>
        <w:tabs>
          <w:tab w:val="right" w:leader="dot" w:pos="9632"/>
        </w:tabs>
        <w:ind w:left="426"/>
        <w:rPr>
          <w:rFonts w:asciiTheme="minorHAnsi" w:eastAsiaTheme="minorEastAsia" w:hAnsiTheme="minorHAnsi" w:cstheme="minorBidi"/>
          <w:noProof/>
          <w:sz w:val="22"/>
          <w:szCs w:val="22"/>
          <w:lang w:eastAsia="uk-UA"/>
        </w:rPr>
      </w:pPr>
      <w:hyperlink w:anchor="_Toc147853598" w:history="1">
        <w:r w:rsidR="005F0EB9" w:rsidRPr="00AC64ED">
          <w:rPr>
            <w:rStyle w:val="a6"/>
            <w:rFonts w:eastAsia="Calibri"/>
            <w:noProof/>
          </w:rPr>
          <w:t>Рис. 1.9.7. Структура видатків  Рожищенської МТГ за економічною класифікацією, 2022 р.,</w:t>
        </w:r>
        <w:r w:rsidR="005F0EB9">
          <w:rPr>
            <w:noProof/>
            <w:webHidden/>
          </w:rPr>
          <w:tab/>
        </w:r>
        <w:r w:rsidR="005F0EB9">
          <w:rPr>
            <w:noProof/>
            <w:webHidden/>
          </w:rPr>
          <w:fldChar w:fldCharType="begin"/>
        </w:r>
        <w:r w:rsidR="005F0EB9">
          <w:rPr>
            <w:noProof/>
            <w:webHidden/>
          </w:rPr>
          <w:instrText xml:space="preserve"> PAGEREF _Toc147853598 \h </w:instrText>
        </w:r>
        <w:r w:rsidR="005F0EB9">
          <w:rPr>
            <w:noProof/>
            <w:webHidden/>
          </w:rPr>
        </w:r>
        <w:r w:rsidR="005F0EB9">
          <w:rPr>
            <w:noProof/>
            <w:webHidden/>
          </w:rPr>
          <w:fldChar w:fldCharType="separate"/>
        </w:r>
        <w:r w:rsidR="00DE29DE">
          <w:rPr>
            <w:noProof/>
            <w:webHidden/>
          </w:rPr>
          <w:t>48</w:t>
        </w:r>
        <w:r w:rsidR="005F0EB9">
          <w:rPr>
            <w:noProof/>
            <w:webHidden/>
          </w:rPr>
          <w:fldChar w:fldCharType="end"/>
        </w:r>
      </w:hyperlink>
    </w:p>
    <w:p w14:paraId="32D7F3E3" w14:textId="25104705" w:rsidR="005F0EB9" w:rsidRDefault="00006523" w:rsidP="005F0EB9">
      <w:pPr>
        <w:pStyle w:val="21"/>
        <w:tabs>
          <w:tab w:val="right" w:leader="dot" w:pos="9632"/>
        </w:tabs>
        <w:ind w:left="426"/>
        <w:rPr>
          <w:rFonts w:asciiTheme="minorHAnsi" w:eastAsiaTheme="minorEastAsia" w:hAnsiTheme="minorHAnsi" w:cstheme="minorBidi"/>
          <w:noProof/>
          <w:sz w:val="22"/>
          <w:szCs w:val="22"/>
          <w:lang w:eastAsia="uk-UA"/>
        </w:rPr>
      </w:pPr>
      <w:hyperlink w:anchor="_Toc147853599" w:history="1">
        <w:r w:rsidR="005F0EB9" w:rsidRPr="00AC64ED">
          <w:rPr>
            <w:rStyle w:val="a6"/>
            <w:rFonts w:eastAsia="Calibri"/>
            <w:noProof/>
          </w:rPr>
          <w:t xml:space="preserve">Рис.5.1.Матриця цілей Рожищенської </w:t>
        </w:r>
        <w:r w:rsidR="00F36382">
          <w:rPr>
            <w:rStyle w:val="a6"/>
            <w:rFonts w:eastAsia="Calibri"/>
            <w:noProof/>
          </w:rPr>
          <w:t xml:space="preserve">міської </w:t>
        </w:r>
        <w:r w:rsidR="005F0EB9" w:rsidRPr="00AC64ED">
          <w:rPr>
            <w:rStyle w:val="a6"/>
            <w:rFonts w:eastAsia="Calibri"/>
            <w:noProof/>
          </w:rPr>
          <w:t>територіальної громади</w:t>
        </w:r>
        <w:r w:rsidR="005F0EB9">
          <w:rPr>
            <w:noProof/>
            <w:webHidden/>
          </w:rPr>
          <w:tab/>
        </w:r>
        <w:r w:rsidR="005F0EB9">
          <w:rPr>
            <w:noProof/>
            <w:webHidden/>
          </w:rPr>
          <w:fldChar w:fldCharType="begin"/>
        </w:r>
        <w:r w:rsidR="005F0EB9">
          <w:rPr>
            <w:noProof/>
            <w:webHidden/>
          </w:rPr>
          <w:instrText xml:space="preserve"> PAGEREF _Toc147853599 \h </w:instrText>
        </w:r>
        <w:r w:rsidR="005F0EB9">
          <w:rPr>
            <w:noProof/>
            <w:webHidden/>
          </w:rPr>
        </w:r>
        <w:r w:rsidR="005F0EB9">
          <w:rPr>
            <w:noProof/>
            <w:webHidden/>
          </w:rPr>
          <w:fldChar w:fldCharType="separate"/>
        </w:r>
        <w:r w:rsidR="00DE29DE">
          <w:rPr>
            <w:noProof/>
            <w:webHidden/>
          </w:rPr>
          <w:t>73</w:t>
        </w:r>
        <w:r w:rsidR="005F0EB9">
          <w:rPr>
            <w:noProof/>
            <w:webHidden/>
          </w:rPr>
          <w:fldChar w:fldCharType="end"/>
        </w:r>
      </w:hyperlink>
    </w:p>
    <w:p w14:paraId="237EFB6B" w14:textId="21B42BAD" w:rsidR="00C81AE1" w:rsidRPr="006E6E84" w:rsidRDefault="00C81AE1" w:rsidP="005F0EB9">
      <w:pPr>
        <w:pStyle w:val="31"/>
        <w:tabs>
          <w:tab w:val="right" w:leader="dot" w:pos="9346"/>
        </w:tabs>
        <w:spacing w:after="120" w:line="240" w:lineRule="auto"/>
        <w:ind w:left="426"/>
        <w:rPr>
          <w:rFonts w:ascii="Arial" w:hAnsi="Arial" w:cs="Arial"/>
          <w:b/>
          <w:bCs/>
          <w:sz w:val="22"/>
          <w:szCs w:val="22"/>
        </w:rPr>
      </w:pPr>
      <w:r w:rsidRPr="006E6E84">
        <w:rPr>
          <w:rFonts w:ascii="Arial" w:hAnsi="Arial" w:cs="Arial"/>
          <w:b/>
          <w:bCs/>
          <w:sz w:val="22"/>
          <w:szCs w:val="22"/>
        </w:rPr>
        <w:fldChar w:fldCharType="end"/>
      </w:r>
    </w:p>
    <w:p w14:paraId="5194C749" w14:textId="77777777" w:rsidR="00C81AE1" w:rsidRPr="006E6E84" w:rsidRDefault="00C81AE1" w:rsidP="000C2F23">
      <w:pPr>
        <w:pStyle w:val="31"/>
        <w:tabs>
          <w:tab w:val="right" w:leader="dot" w:pos="9346"/>
        </w:tabs>
        <w:spacing w:after="120" w:line="240" w:lineRule="auto"/>
        <w:ind w:left="0"/>
        <w:rPr>
          <w:sz w:val="22"/>
          <w:szCs w:val="22"/>
        </w:rPr>
      </w:pPr>
    </w:p>
    <w:p w14:paraId="4B1F40E6" w14:textId="2958CC16" w:rsidR="00312F8E" w:rsidRPr="006E6E84" w:rsidRDefault="003A3B15" w:rsidP="000C2F23">
      <w:pPr>
        <w:rPr>
          <w:sz w:val="22"/>
          <w:szCs w:val="22"/>
          <w:lang w:val="uk-UA"/>
        </w:rPr>
      </w:pPr>
      <w:r w:rsidRPr="006E6E84">
        <w:rPr>
          <w:sz w:val="22"/>
          <w:szCs w:val="22"/>
          <w:lang w:val="uk-UA"/>
        </w:rPr>
        <w:br w:type="page"/>
      </w:r>
    </w:p>
    <w:p w14:paraId="59FE6603" w14:textId="77777777" w:rsidR="00780B4B" w:rsidRPr="006E6E84" w:rsidRDefault="00780B4B" w:rsidP="000C2F23">
      <w:pPr>
        <w:pStyle w:val="1"/>
        <w:shd w:val="clear" w:color="auto" w:fill="002F6C"/>
        <w:tabs>
          <w:tab w:val="left" w:pos="7361"/>
        </w:tabs>
        <w:spacing w:after="120" w:line="240" w:lineRule="auto"/>
        <w:ind w:firstLine="360"/>
        <w:rPr>
          <w:rFonts w:ascii="Arial" w:hAnsi="Arial"/>
          <w:color w:val="auto"/>
          <w:sz w:val="22"/>
          <w:szCs w:val="22"/>
        </w:rPr>
      </w:pPr>
      <w:bookmarkStart w:id="13" w:name="_Toc142083449"/>
      <w:bookmarkStart w:id="14" w:name="_Toc142983417"/>
      <w:r w:rsidRPr="006E6E84">
        <w:rPr>
          <w:rFonts w:ascii="Arial" w:hAnsi="Arial"/>
          <w:color w:val="auto"/>
          <w:sz w:val="22"/>
          <w:szCs w:val="22"/>
        </w:rPr>
        <w:lastRenderedPageBreak/>
        <w:t>ВСТУП</w:t>
      </w:r>
      <w:bookmarkEnd w:id="13"/>
      <w:bookmarkEnd w:id="14"/>
    </w:p>
    <w:p w14:paraId="040BB218" w14:textId="6948B9E5" w:rsidR="00DF62B0" w:rsidRPr="006E6E84" w:rsidRDefault="00DF62B0" w:rsidP="000C2F23">
      <w:pPr>
        <w:spacing w:after="160"/>
        <w:jc w:val="both"/>
        <w:rPr>
          <w:rFonts w:ascii="Arial" w:eastAsia="Calibri" w:hAnsi="Arial" w:cs="Arial"/>
          <w:sz w:val="22"/>
          <w:szCs w:val="22"/>
          <w:lang w:val="uk-UA" w:eastAsia="en-US"/>
        </w:rPr>
      </w:pPr>
      <w:r w:rsidRPr="006E6E84">
        <w:rPr>
          <w:rFonts w:ascii="Arial" w:eastAsia="Calibri" w:hAnsi="Arial" w:cs="Arial"/>
          <w:sz w:val="22"/>
          <w:szCs w:val="22"/>
          <w:lang w:val="uk-UA" w:eastAsia="en-US"/>
        </w:rPr>
        <w:t xml:space="preserve">Стратегія розвитку Рожищенської міської територіальної громади є документом стратегічного планування місцевого рівня, що визначає стратегічні, оперативні цілі та завдання для сталого розвитку територіальної громади, розробляється на період реалізації Державної стратегії регіонального розвитку та відповідної регіональної стратегії розвитку. </w:t>
      </w:r>
    </w:p>
    <w:p w14:paraId="4FBBE7CF" w14:textId="77777777" w:rsidR="00DF62B0" w:rsidRPr="006E6E84" w:rsidRDefault="00DF62B0" w:rsidP="000C2F23">
      <w:pPr>
        <w:spacing w:after="160"/>
        <w:jc w:val="both"/>
        <w:rPr>
          <w:rFonts w:ascii="Arial" w:eastAsia="Calibri" w:hAnsi="Arial" w:cs="Arial"/>
          <w:sz w:val="22"/>
          <w:szCs w:val="22"/>
          <w:lang w:val="uk-UA" w:eastAsia="en-US"/>
        </w:rPr>
      </w:pPr>
      <w:r w:rsidRPr="006E6E84">
        <w:rPr>
          <w:rFonts w:ascii="Arial" w:eastAsia="Calibri" w:hAnsi="Arial" w:cs="Arial"/>
          <w:sz w:val="22"/>
          <w:szCs w:val="22"/>
          <w:lang w:val="uk-UA" w:eastAsia="en-US"/>
        </w:rPr>
        <w:t xml:space="preserve">Стратегія розвитку територіальної громади покликана об’єднати зусилля усіх зацікавлених сторін – місцевих мешканців, бізнесових структур, влади, громадських активістів – задля забезпечення місцевого економічного та соціального поступу через використання стратегічних переваг громади. </w:t>
      </w:r>
    </w:p>
    <w:p w14:paraId="76B8C6AA" w14:textId="33968B76" w:rsidR="00DF62B0" w:rsidRPr="006E6E84" w:rsidRDefault="00DF62B0" w:rsidP="000C2F23">
      <w:pPr>
        <w:spacing w:after="160"/>
        <w:jc w:val="both"/>
        <w:rPr>
          <w:rFonts w:ascii="Arial" w:eastAsia="Calibri" w:hAnsi="Arial" w:cs="Arial"/>
          <w:sz w:val="22"/>
          <w:szCs w:val="22"/>
          <w:lang w:val="uk-UA" w:eastAsia="en-US"/>
        </w:rPr>
      </w:pPr>
      <w:r w:rsidRPr="006E6E84">
        <w:rPr>
          <w:rFonts w:ascii="Arial" w:eastAsia="Calibri" w:hAnsi="Arial" w:cs="Arial"/>
          <w:sz w:val="22"/>
          <w:szCs w:val="22"/>
          <w:lang w:val="uk-UA" w:eastAsia="en-US"/>
        </w:rPr>
        <w:t>Стратегія розвитку Рожищенської міської територіальної громади до 2027 року (далі – Стратегія) розроблена відповідно до законів України «Про засади державної регіональної політики», «Про місцеве самоврядування в Україні», «Про стратегічну екологічну оцінку»,</w:t>
      </w:r>
      <w:r w:rsidRPr="006E6E84">
        <w:rPr>
          <w:rFonts w:ascii="Arial" w:eastAsia="Calibri" w:hAnsi="Arial" w:cs="Arial"/>
          <w:strike/>
          <w:sz w:val="22"/>
          <w:szCs w:val="22"/>
          <w:lang w:val="uk-UA" w:eastAsia="en-US"/>
        </w:rPr>
        <w:t xml:space="preserve"> </w:t>
      </w:r>
      <w:r w:rsidRPr="006E6E84">
        <w:rPr>
          <w:rFonts w:ascii="Arial" w:eastAsia="Calibri" w:hAnsi="Arial" w:cs="Arial"/>
          <w:sz w:val="22"/>
          <w:szCs w:val="22"/>
          <w:lang w:val="uk-UA" w:eastAsia="en-US"/>
        </w:rPr>
        <w:t xml:space="preserve">а також з врахуванням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 </w:t>
      </w:r>
    </w:p>
    <w:p w14:paraId="29AA5920" w14:textId="0F714639" w:rsidR="00DF62B0" w:rsidRPr="006E6E84" w:rsidRDefault="00DF62B0" w:rsidP="000C2F23">
      <w:pPr>
        <w:spacing w:after="160"/>
        <w:jc w:val="both"/>
        <w:rPr>
          <w:rFonts w:ascii="Arial" w:eastAsia="Calibri" w:hAnsi="Arial" w:cs="Arial"/>
          <w:sz w:val="22"/>
          <w:szCs w:val="22"/>
          <w:lang w:val="uk-UA" w:eastAsia="en-US"/>
        </w:rPr>
      </w:pPr>
      <w:r w:rsidRPr="006E6E84">
        <w:rPr>
          <w:rFonts w:ascii="Arial" w:eastAsia="Calibri" w:hAnsi="Arial" w:cs="Arial"/>
          <w:sz w:val="22"/>
          <w:szCs w:val="22"/>
          <w:lang w:val="uk-UA" w:eastAsia="en-US"/>
        </w:rPr>
        <w:t>Стратегія узгоджується з стратегічними і оперативними цілями стратегічних документів державного та регіонального рівня: Державної стратегії регіонального розвитку на 2021-2027 роки (затверджено постановою Кабінету Міністр</w:t>
      </w:r>
      <w:r w:rsidR="00F36382">
        <w:rPr>
          <w:rFonts w:ascii="Arial" w:eastAsia="Calibri" w:hAnsi="Arial" w:cs="Arial"/>
          <w:sz w:val="22"/>
          <w:szCs w:val="22"/>
          <w:lang w:val="uk-UA" w:eastAsia="en-US"/>
        </w:rPr>
        <w:t xml:space="preserve">ів України від 5 серпня 2020 року </w:t>
      </w:r>
      <w:r w:rsidRPr="006E6E84">
        <w:rPr>
          <w:rFonts w:ascii="Arial" w:eastAsia="Calibri" w:hAnsi="Arial" w:cs="Arial"/>
          <w:sz w:val="22"/>
          <w:szCs w:val="22"/>
          <w:lang w:val="uk-UA" w:eastAsia="en-US"/>
        </w:rPr>
        <w:t>№ 695) та Стратегії розвитку Волинської області на період до 2027 року (затверджено рішення</w:t>
      </w:r>
      <w:r w:rsidR="00F36382">
        <w:rPr>
          <w:rFonts w:ascii="Arial" w:eastAsia="Calibri" w:hAnsi="Arial" w:cs="Arial"/>
          <w:sz w:val="22"/>
          <w:szCs w:val="22"/>
          <w:lang w:val="uk-UA" w:eastAsia="en-US"/>
        </w:rPr>
        <w:t xml:space="preserve">м </w:t>
      </w:r>
      <w:r w:rsidRPr="006E6E84">
        <w:rPr>
          <w:rFonts w:ascii="Arial" w:eastAsia="Calibri" w:hAnsi="Arial" w:cs="Arial"/>
          <w:sz w:val="22"/>
          <w:szCs w:val="22"/>
          <w:lang w:val="uk-UA" w:eastAsia="en-US"/>
        </w:rPr>
        <w:t xml:space="preserve"> Волинської обласної ради від 13.10.2020 № 32/3). </w:t>
      </w:r>
    </w:p>
    <w:p w14:paraId="0729F3B9" w14:textId="594CA6F2" w:rsidR="00DF62B0" w:rsidRPr="006E6E84" w:rsidRDefault="00DF62B0" w:rsidP="000C2F23">
      <w:pPr>
        <w:spacing w:after="160"/>
        <w:jc w:val="both"/>
        <w:rPr>
          <w:rFonts w:ascii="Arial" w:eastAsia="Calibri" w:hAnsi="Arial" w:cs="Arial"/>
          <w:sz w:val="22"/>
          <w:szCs w:val="22"/>
          <w:lang w:val="uk-UA" w:eastAsia="en-US"/>
        </w:rPr>
      </w:pPr>
      <w:r w:rsidRPr="006E6E84">
        <w:rPr>
          <w:rFonts w:ascii="Arial" w:eastAsia="Calibri" w:hAnsi="Arial" w:cs="Arial"/>
          <w:sz w:val="22"/>
          <w:szCs w:val="22"/>
          <w:lang w:val="uk-UA" w:eastAsia="en-US"/>
        </w:rPr>
        <w:t>Для організації процесу стратегічного планування і розробки Стратегії розвитку Рожищенської міської територіальної розпорядженням місь</w:t>
      </w:r>
      <w:r w:rsidR="00006523">
        <w:rPr>
          <w:rFonts w:ascii="Arial" w:eastAsia="Calibri" w:hAnsi="Arial" w:cs="Arial"/>
          <w:sz w:val="22"/>
          <w:szCs w:val="22"/>
          <w:lang w:val="uk-UA" w:eastAsia="en-US"/>
        </w:rPr>
        <w:t xml:space="preserve">кого голови від 07 червня 2021 </w:t>
      </w:r>
      <w:r w:rsidRPr="006E6E84">
        <w:rPr>
          <w:rFonts w:ascii="Arial" w:eastAsia="Calibri" w:hAnsi="Arial" w:cs="Arial"/>
          <w:sz w:val="22"/>
          <w:szCs w:val="22"/>
          <w:lang w:val="uk-UA" w:eastAsia="en-US"/>
        </w:rPr>
        <w:t xml:space="preserve">року </w:t>
      </w:r>
      <w:r w:rsidRPr="006E6E84">
        <w:rPr>
          <w:rFonts w:ascii="Arial" w:eastAsia="Calibri" w:hAnsi="Arial" w:cs="Arial"/>
          <w:bCs/>
          <w:sz w:val="22"/>
          <w:szCs w:val="22"/>
          <w:lang w:val="uk-UA"/>
        </w:rPr>
        <w:t>№ -118</w:t>
      </w:r>
      <w:r w:rsidR="00E64B38" w:rsidRPr="006E6E84">
        <w:rPr>
          <w:rFonts w:ascii="Arial" w:eastAsia="Calibri" w:hAnsi="Arial" w:cs="Arial"/>
          <w:bCs/>
          <w:sz w:val="22"/>
          <w:szCs w:val="22"/>
          <w:lang w:val="uk-UA"/>
        </w:rPr>
        <w:t xml:space="preserve"> рв</w:t>
      </w:r>
      <w:r w:rsidRPr="006E6E84">
        <w:rPr>
          <w:rFonts w:ascii="Arial" w:eastAsia="Calibri" w:hAnsi="Arial" w:cs="Arial"/>
          <w:bCs/>
          <w:sz w:val="22"/>
          <w:szCs w:val="22"/>
          <w:lang w:val="uk-UA"/>
        </w:rPr>
        <w:t xml:space="preserve"> </w:t>
      </w:r>
      <w:r w:rsidRPr="006E6E84">
        <w:rPr>
          <w:rFonts w:ascii="Arial" w:eastAsia="Calibri" w:hAnsi="Arial" w:cs="Arial"/>
          <w:sz w:val="22"/>
          <w:szCs w:val="22"/>
          <w:lang w:val="uk-UA" w:eastAsia="en-US"/>
        </w:rPr>
        <w:t>затверджено Положення про Робочу групу з розробки Стратегії розвитку Рожищенської міської терито</w:t>
      </w:r>
      <w:r w:rsidR="00F36382">
        <w:rPr>
          <w:rFonts w:ascii="Arial" w:eastAsia="Calibri" w:hAnsi="Arial" w:cs="Arial"/>
          <w:sz w:val="22"/>
          <w:szCs w:val="22"/>
          <w:lang w:val="uk-UA" w:eastAsia="en-US"/>
        </w:rPr>
        <w:t>ріальної громади та затверджено склад</w:t>
      </w:r>
      <w:r w:rsidRPr="006E6E84">
        <w:rPr>
          <w:rFonts w:ascii="Arial" w:eastAsia="Calibri" w:hAnsi="Arial" w:cs="Arial"/>
          <w:sz w:val="22"/>
          <w:szCs w:val="22"/>
          <w:lang w:val="uk-UA" w:eastAsia="en-US"/>
        </w:rPr>
        <w:t xml:space="preserve"> робочої групи</w:t>
      </w:r>
      <w:r w:rsidR="00F36382">
        <w:rPr>
          <w:rFonts w:ascii="Arial" w:eastAsia="Calibri" w:hAnsi="Arial" w:cs="Arial"/>
          <w:sz w:val="22"/>
          <w:szCs w:val="22"/>
          <w:lang w:val="uk-UA" w:eastAsia="en-US"/>
        </w:rPr>
        <w:t>.</w:t>
      </w:r>
      <w:r w:rsidRPr="006E6E84">
        <w:rPr>
          <w:rFonts w:ascii="Arial" w:eastAsia="Calibri" w:hAnsi="Arial" w:cs="Arial"/>
          <w:sz w:val="22"/>
          <w:szCs w:val="22"/>
          <w:lang w:val="uk-UA" w:eastAsia="en-US"/>
        </w:rPr>
        <w:t xml:space="preserve"> </w:t>
      </w:r>
    </w:p>
    <w:p w14:paraId="6F77C48A" w14:textId="77777777" w:rsidR="00DF62B0" w:rsidRPr="006E6E84" w:rsidRDefault="00DF62B0" w:rsidP="000C2F23">
      <w:pPr>
        <w:spacing w:after="160"/>
        <w:jc w:val="both"/>
        <w:rPr>
          <w:rFonts w:ascii="Arial" w:eastAsia="Calibri" w:hAnsi="Arial" w:cs="Arial"/>
          <w:sz w:val="22"/>
          <w:szCs w:val="22"/>
          <w:lang w:val="uk-UA" w:eastAsia="en-US"/>
        </w:rPr>
      </w:pPr>
      <w:r w:rsidRPr="006E6E84">
        <w:rPr>
          <w:rFonts w:ascii="Arial" w:eastAsia="Calibri" w:hAnsi="Arial" w:cs="Arial"/>
          <w:sz w:val="22"/>
          <w:szCs w:val="22"/>
          <w:lang w:val="uk-UA" w:eastAsia="en-US"/>
        </w:rPr>
        <w:t xml:space="preserve">До процесу формування бачення і визначення пріоритетів розвитку громади були долучені представники органів місцевого самоврядування та регіональної влади, бізнес спільноти, освітяни, медики, представники громадянського суспільства. </w:t>
      </w:r>
    </w:p>
    <w:p w14:paraId="60BBD525" w14:textId="136C1C16" w:rsidR="00DF62B0" w:rsidRPr="006E6E84" w:rsidRDefault="00DF62B0" w:rsidP="000C2F23">
      <w:pPr>
        <w:spacing w:after="160"/>
        <w:jc w:val="both"/>
        <w:rPr>
          <w:rFonts w:ascii="Arial" w:eastAsia="Calibri" w:hAnsi="Arial" w:cs="Arial"/>
          <w:sz w:val="22"/>
          <w:szCs w:val="22"/>
          <w:lang w:val="uk-UA" w:eastAsia="en-US"/>
        </w:rPr>
      </w:pPr>
      <w:r w:rsidRPr="006E6E84">
        <w:rPr>
          <w:rFonts w:ascii="Arial" w:eastAsia="Calibri" w:hAnsi="Arial" w:cs="Arial"/>
          <w:sz w:val="22"/>
          <w:szCs w:val="22"/>
          <w:lang w:val="uk-UA" w:eastAsia="en-US"/>
        </w:rPr>
        <w:t xml:space="preserve">Аналіз соціального-економічного стану </w:t>
      </w:r>
      <w:r w:rsidR="00E64B38" w:rsidRPr="006E6E84">
        <w:rPr>
          <w:rFonts w:ascii="Arial" w:eastAsia="Calibri" w:hAnsi="Arial" w:cs="Arial"/>
          <w:sz w:val="22"/>
          <w:szCs w:val="22"/>
          <w:lang w:val="uk-UA" w:eastAsia="en-US"/>
        </w:rPr>
        <w:t xml:space="preserve">Рожищенської </w:t>
      </w:r>
      <w:r w:rsidRPr="006E6E84">
        <w:rPr>
          <w:rFonts w:ascii="Arial" w:eastAsia="Calibri" w:hAnsi="Arial" w:cs="Arial"/>
          <w:sz w:val="22"/>
          <w:szCs w:val="22"/>
          <w:lang w:val="uk-UA" w:eastAsia="en-US"/>
        </w:rPr>
        <w:t>міської територіальної громади та проблем її розвитку, SWOT – аналіз, визначення сценаріїв розвитку громади, формування дерева стратегічних та оперативних цілей, завдань було здійснено спільними зусиллями робочої групи та експерта проєкту «Стратегічний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 що реалізувався через Проєкт USAID «ГОВЕРЛА»</w:t>
      </w:r>
      <w:r w:rsidR="005765C8" w:rsidRPr="006E6E84">
        <w:rPr>
          <w:rFonts w:ascii="Arial" w:eastAsia="Calibri" w:hAnsi="Arial" w:cs="Arial"/>
          <w:sz w:val="22"/>
          <w:szCs w:val="22"/>
          <w:lang w:val="uk-UA" w:eastAsia="en-US"/>
        </w:rPr>
        <w:t xml:space="preserve"> </w:t>
      </w:r>
      <w:r w:rsidR="00193DF1" w:rsidRPr="006E6E84">
        <w:rPr>
          <w:rFonts w:ascii="Arial" w:eastAsia="Calibri" w:hAnsi="Arial" w:cs="Arial"/>
          <w:sz w:val="22"/>
          <w:szCs w:val="22"/>
          <w:lang w:val="uk-UA" w:eastAsia="en-US"/>
        </w:rPr>
        <w:t>Лілії Беновської</w:t>
      </w:r>
      <w:r w:rsidRPr="006E6E84">
        <w:rPr>
          <w:rFonts w:ascii="Arial" w:eastAsia="Calibri" w:hAnsi="Arial" w:cs="Arial"/>
          <w:sz w:val="22"/>
          <w:szCs w:val="22"/>
          <w:lang w:val="uk-UA" w:eastAsia="en-US"/>
        </w:rPr>
        <w:t xml:space="preserve">. </w:t>
      </w:r>
    </w:p>
    <w:p w14:paraId="20ECE5C1" w14:textId="4CA6F0C9" w:rsidR="00DF62B0" w:rsidRPr="006E6E84" w:rsidRDefault="00DF62B0" w:rsidP="000C2F23">
      <w:pPr>
        <w:spacing w:after="160"/>
        <w:jc w:val="both"/>
        <w:rPr>
          <w:rFonts w:ascii="Arial" w:eastAsia="Calibri" w:hAnsi="Arial" w:cs="Arial"/>
          <w:sz w:val="22"/>
          <w:szCs w:val="22"/>
          <w:lang w:val="uk-UA" w:eastAsia="en-US"/>
        </w:rPr>
      </w:pPr>
      <w:r w:rsidRPr="006E6E84">
        <w:rPr>
          <w:rFonts w:ascii="Arial" w:eastAsia="Calibri" w:hAnsi="Arial" w:cs="Arial"/>
          <w:sz w:val="22"/>
          <w:szCs w:val="22"/>
          <w:lang w:val="uk-UA" w:eastAsia="en-US"/>
        </w:rPr>
        <w:t>Стратегія громади орієнтована на потреби бізнесу та громадськості виявлених, під час анкетування усіх активних та зацікавлених представників громади. Процес розробки та впровадження Стратегії – публічний. З цією метою через офіційний веб-сайт та офіційні сторінки міської ради в соціальних мережах було повідомлено про початок роботи над проєктом Стратегії, визначено строки і форми подання пропозицій до нього від зацікавлених сторін, проведено відкриті розширені засідання Робочої групи з розробки Стратегії (</w:t>
      </w:r>
      <w:r w:rsidR="00193DF1" w:rsidRPr="006E6E84">
        <w:rPr>
          <w:rFonts w:ascii="Arial" w:eastAsia="Calibri" w:hAnsi="Arial" w:cs="Arial"/>
          <w:bCs/>
          <w:sz w:val="22"/>
          <w:szCs w:val="22"/>
          <w:lang w:val="uk-UA" w:eastAsia="en-US"/>
        </w:rPr>
        <w:t>20.04.</w:t>
      </w:r>
      <w:r w:rsidR="001C7BC9">
        <w:rPr>
          <w:rFonts w:ascii="Arial" w:eastAsia="Calibri" w:hAnsi="Arial" w:cs="Arial"/>
          <w:bCs/>
          <w:sz w:val="22"/>
          <w:szCs w:val="22"/>
          <w:lang w:val="uk-UA" w:eastAsia="en-US"/>
        </w:rPr>
        <w:t>2023, 04.05.2023, 28.06.2023</w:t>
      </w:r>
      <w:r w:rsidRPr="006E6E84">
        <w:rPr>
          <w:rFonts w:ascii="Arial" w:eastAsia="Calibri" w:hAnsi="Arial" w:cs="Arial"/>
          <w:sz w:val="22"/>
          <w:szCs w:val="22"/>
          <w:lang w:val="uk-UA" w:eastAsia="en-US"/>
        </w:rPr>
        <w:t xml:space="preserve">), оприлюднено на офіційному веб-сайті міської ради проєкти Стратегії та Плану заходів з її реалізації, організовано їх громадське обговорення </w:t>
      </w:r>
      <w:r w:rsidRPr="00016650">
        <w:rPr>
          <w:rFonts w:ascii="Arial" w:eastAsia="Calibri" w:hAnsi="Arial" w:cs="Arial"/>
          <w:sz w:val="22"/>
          <w:szCs w:val="22"/>
          <w:lang w:val="uk-UA" w:eastAsia="en-US"/>
        </w:rPr>
        <w:t>(</w:t>
      </w:r>
      <w:r w:rsidR="00F36382">
        <w:rPr>
          <w:rFonts w:ascii="Arial" w:eastAsia="Calibri" w:hAnsi="Arial" w:cs="Arial"/>
          <w:sz w:val="22"/>
          <w:szCs w:val="22"/>
          <w:lang w:val="uk-UA" w:eastAsia="en-US"/>
        </w:rPr>
        <w:t>14</w:t>
      </w:r>
      <w:r w:rsidR="00016650" w:rsidRPr="00016650">
        <w:rPr>
          <w:rFonts w:ascii="Arial" w:eastAsia="Calibri" w:hAnsi="Arial" w:cs="Arial"/>
          <w:sz w:val="22"/>
          <w:szCs w:val="22"/>
          <w:lang w:val="uk-UA" w:eastAsia="en-US"/>
        </w:rPr>
        <w:t>.11</w:t>
      </w:r>
      <w:r w:rsidR="001C7BC9">
        <w:rPr>
          <w:rFonts w:ascii="Arial" w:eastAsia="Calibri" w:hAnsi="Arial" w:cs="Arial"/>
          <w:sz w:val="22"/>
          <w:szCs w:val="22"/>
          <w:lang w:val="uk-UA" w:eastAsia="en-US"/>
        </w:rPr>
        <w:t>.2023</w:t>
      </w:r>
      <w:r w:rsidRPr="006E6E84">
        <w:rPr>
          <w:rFonts w:ascii="Arial" w:eastAsia="Calibri" w:hAnsi="Arial" w:cs="Arial"/>
          <w:sz w:val="22"/>
          <w:szCs w:val="22"/>
          <w:lang w:val="uk-UA" w:eastAsia="en-US"/>
        </w:rPr>
        <w:t xml:space="preserve">). </w:t>
      </w:r>
    </w:p>
    <w:p w14:paraId="728A840D" w14:textId="5B5B0010" w:rsidR="00780B4B" w:rsidRPr="006E6E84" w:rsidRDefault="00DF62B0" w:rsidP="000C2F23">
      <w:pPr>
        <w:spacing w:after="160"/>
        <w:jc w:val="both"/>
        <w:rPr>
          <w:rFonts w:ascii="Arial" w:hAnsi="Arial" w:cs="Arial"/>
          <w:b/>
          <w:bCs/>
          <w:kern w:val="32"/>
          <w:lang w:val="uk-UA"/>
        </w:rPr>
      </w:pPr>
      <w:r w:rsidRPr="006E6E84">
        <w:rPr>
          <w:rFonts w:ascii="Arial" w:eastAsia="Calibri" w:hAnsi="Arial" w:cs="Arial"/>
          <w:sz w:val="22"/>
          <w:szCs w:val="22"/>
          <w:lang w:val="uk-UA" w:eastAsia="en-US"/>
        </w:rPr>
        <w:t xml:space="preserve">Відтак Стратегії розвитку </w:t>
      </w:r>
      <w:r w:rsidR="00193DF1" w:rsidRPr="006E6E84">
        <w:rPr>
          <w:rFonts w:ascii="Arial" w:eastAsia="Calibri" w:hAnsi="Arial" w:cs="Arial"/>
          <w:sz w:val="22"/>
          <w:szCs w:val="22"/>
          <w:lang w:val="uk-UA" w:eastAsia="en-US"/>
        </w:rPr>
        <w:t xml:space="preserve">Рожищенської </w:t>
      </w:r>
      <w:r w:rsidRPr="006E6E84">
        <w:rPr>
          <w:rFonts w:ascii="Arial" w:eastAsia="Calibri" w:hAnsi="Arial" w:cs="Arial"/>
          <w:sz w:val="22"/>
          <w:szCs w:val="22"/>
          <w:lang w:val="uk-UA" w:eastAsia="en-US"/>
        </w:rPr>
        <w:t>міської територіальної громади до 2027 року є документом, що враховує спільні інтереси та бачення поступального розвитку громади, та зорієнтований на забезпечення економічного розвитку громади і покращення рівня життя її мешканців.</w:t>
      </w:r>
      <w:r w:rsidR="00193DF1" w:rsidRPr="006E6E84">
        <w:rPr>
          <w:rFonts w:ascii="Arial" w:eastAsia="Calibri" w:hAnsi="Arial" w:cs="Arial"/>
          <w:sz w:val="22"/>
          <w:szCs w:val="22"/>
          <w:lang w:val="uk-UA" w:eastAsia="en-US"/>
        </w:rPr>
        <w:t xml:space="preserve"> </w:t>
      </w:r>
      <w:r w:rsidR="00780B4B" w:rsidRPr="006E6E84">
        <w:rPr>
          <w:rFonts w:ascii="Arial" w:hAnsi="Arial"/>
          <w:lang w:val="uk-UA"/>
        </w:rPr>
        <w:br w:type="page"/>
      </w:r>
    </w:p>
    <w:p w14:paraId="46F90203" w14:textId="77777777" w:rsidR="00780B4B" w:rsidRPr="006E6E84" w:rsidRDefault="00780B4B" w:rsidP="000C2F23">
      <w:pPr>
        <w:rPr>
          <w:sz w:val="22"/>
          <w:szCs w:val="22"/>
          <w:lang w:val="uk-UA"/>
        </w:rPr>
      </w:pPr>
    </w:p>
    <w:p w14:paraId="090982B6" w14:textId="2C533BEF" w:rsidR="00312F8E" w:rsidRPr="006E6E84" w:rsidRDefault="00312F8E" w:rsidP="000C2F23">
      <w:pPr>
        <w:pStyle w:val="80"/>
        <w:spacing w:line="240" w:lineRule="auto"/>
      </w:pPr>
      <w:bookmarkStart w:id="15" w:name="_Toc135771138"/>
      <w:bookmarkStart w:id="16" w:name="_Toc142983418"/>
      <w:bookmarkStart w:id="17" w:name="_Hlk135911282"/>
      <w:r w:rsidRPr="006E6E84">
        <w:t xml:space="preserve">Розділ 1. </w:t>
      </w:r>
      <w:r w:rsidR="00815C48" w:rsidRPr="006E6E84">
        <w:t>АНАЛІТИЧНА ЧАСТИНА</w:t>
      </w:r>
      <w:bookmarkEnd w:id="15"/>
      <w:bookmarkEnd w:id="16"/>
      <w:r w:rsidR="00815C48" w:rsidRPr="006E6E84">
        <w:t xml:space="preserve"> </w:t>
      </w:r>
    </w:p>
    <w:p w14:paraId="1500A047" w14:textId="051939B1" w:rsidR="00887BEB" w:rsidRPr="006E6E84" w:rsidRDefault="001F2910" w:rsidP="000C2F23">
      <w:pPr>
        <w:pStyle w:val="36"/>
        <w:spacing w:line="240" w:lineRule="auto"/>
      </w:pPr>
      <w:bookmarkStart w:id="18" w:name="_Toc131894249"/>
      <w:bookmarkStart w:id="19" w:name="_Toc132111523"/>
      <w:bookmarkStart w:id="20" w:name="_Toc132121747"/>
      <w:bookmarkStart w:id="21" w:name="_Toc142983419"/>
      <w:bookmarkEnd w:id="17"/>
      <w:r w:rsidRPr="006E6E84">
        <w:t>1</w:t>
      </w:r>
      <w:r w:rsidR="00887BEB" w:rsidRPr="006E6E84">
        <w:t>.</w:t>
      </w:r>
      <w:r w:rsidRPr="006E6E84">
        <w:t>1.</w:t>
      </w:r>
      <w:r w:rsidR="00887BEB" w:rsidRPr="006E6E84">
        <w:t>ІСТОРИЧНИЙ РОЗВИТОК ГРОМАДИ</w:t>
      </w:r>
      <w:bookmarkEnd w:id="18"/>
      <w:bookmarkEnd w:id="19"/>
      <w:bookmarkEnd w:id="20"/>
      <w:bookmarkEnd w:id="21"/>
    </w:p>
    <w:p w14:paraId="54119072" w14:textId="77777777" w:rsidR="00887BEB" w:rsidRPr="006E6E84" w:rsidRDefault="00887BEB" w:rsidP="000C2F23">
      <w:pPr>
        <w:keepNext/>
        <w:keepLines/>
        <w:spacing w:before="240" w:after="120"/>
        <w:jc w:val="both"/>
        <w:outlineLvl w:val="0"/>
        <w:rPr>
          <w:rFonts w:ascii="Arial" w:hAnsi="Arial" w:cs="Arial"/>
          <w:sz w:val="22"/>
          <w:szCs w:val="22"/>
          <w:lang w:val="uk-UA"/>
        </w:rPr>
      </w:pPr>
      <w:bookmarkStart w:id="22" w:name="_Toc132111524"/>
      <w:bookmarkStart w:id="23" w:name="_Toc137739229"/>
      <w:bookmarkStart w:id="24" w:name="_Toc137739340"/>
      <w:bookmarkStart w:id="25" w:name="_Toc137739451"/>
      <w:bookmarkStart w:id="26" w:name="_Toc142983420"/>
      <w:r w:rsidRPr="006E6E84">
        <w:rPr>
          <w:rFonts w:ascii="Arial" w:hAnsi="Arial" w:cs="Arial"/>
          <w:sz w:val="22"/>
          <w:szCs w:val="22"/>
          <w:lang w:val="uk-UA"/>
        </w:rPr>
        <w:t xml:space="preserve">Місто Рожище має давню історію. Є три версії походження назви м. Рожище: від старослов’янського слова  «роща»; від слова «ружа» (князівський  урядник, який проїжджаючи цією місцевістю був зачарований квітами мальви та шипшини і вигукнув «Руже ще!»); та від слова «рож»,  що в перекладі з російської </w:t>
      </w:r>
      <w:r w:rsidRPr="006E6E84">
        <w:rPr>
          <w:rFonts w:ascii="Arial" w:hAnsi="Arial" w:cs="Arial"/>
          <w:sz w:val="22"/>
          <w:szCs w:val="22"/>
          <w:lang w:val="uk-UA"/>
        </w:rPr>
        <w:softHyphen/>
        <w:t>- «жито».</w:t>
      </w:r>
      <w:bookmarkEnd w:id="22"/>
      <w:bookmarkEnd w:id="23"/>
      <w:bookmarkEnd w:id="24"/>
      <w:bookmarkEnd w:id="25"/>
      <w:bookmarkEnd w:id="26"/>
    </w:p>
    <w:p w14:paraId="40DF3849" w14:textId="77777777" w:rsidR="00887BEB"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Перша літописна згадка про Рожище датується ХІV – ст., а саме 1322 роком, коли литовський князь Любарт Гедимінович подарував  місто  соборній церкві Івана Богуслова, яка знаходилася на території Луцького замку і була у власності Луцького єпископа. До церкви входили навколишні села: Дубище, Топільне, Вовнянка, Жалобово.</w:t>
      </w:r>
    </w:p>
    <w:p w14:paraId="4E7F1E50" w14:textId="4E20662A" w:rsidR="00887BEB" w:rsidRPr="006E6E84" w:rsidRDefault="00887BEB" w:rsidP="000C2F23">
      <w:pPr>
        <w:spacing w:after="120"/>
        <w:rPr>
          <w:rFonts w:ascii="Arial" w:hAnsi="Arial" w:cs="Arial"/>
          <w:sz w:val="22"/>
          <w:szCs w:val="22"/>
          <w:lang w:val="uk-UA"/>
        </w:rPr>
      </w:pPr>
      <w:r w:rsidRPr="006E6E84">
        <w:rPr>
          <w:rFonts w:ascii="Arial" w:hAnsi="Arial" w:cs="Arial"/>
          <w:sz w:val="22"/>
          <w:szCs w:val="22"/>
          <w:lang w:val="uk-UA"/>
        </w:rPr>
        <w:t>В 1567 році Рожище отримало від польського короля  Сигізмунда ІІ Ав</w:t>
      </w:r>
      <w:r w:rsidR="006E6E84">
        <w:rPr>
          <w:rFonts w:ascii="Arial" w:hAnsi="Arial" w:cs="Arial"/>
          <w:sz w:val="22"/>
          <w:szCs w:val="22"/>
          <w:lang w:val="uk-UA"/>
        </w:rPr>
        <w:t>густа права містечка, тобто Магд</w:t>
      </w:r>
      <w:r w:rsidR="006E6E84" w:rsidRPr="006E6E84">
        <w:rPr>
          <w:rFonts w:ascii="Arial" w:hAnsi="Arial" w:cs="Arial"/>
          <w:sz w:val="22"/>
          <w:szCs w:val="22"/>
          <w:lang w:val="uk-UA"/>
        </w:rPr>
        <w:t>ебурзьке</w:t>
      </w:r>
      <w:r w:rsidRPr="006E6E84">
        <w:rPr>
          <w:rFonts w:ascii="Arial" w:hAnsi="Arial" w:cs="Arial"/>
          <w:sz w:val="22"/>
          <w:szCs w:val="22"/>
          <w:lang w:val="uk-UA"/>
        </w:rPr>
        <w:t xml:space="preserve"> право. </w:t>
      </w:r>
    </w:p>
    <w:p w14:paraId="7DBABC13" w14:textId="4DD835AC" w:rsidR="00887BEB"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 xml:space="preserve">Дослідженнями встановлено, що Рожище отримало королівський привілей на самоврядування за </w:t>
      </w:r>
      <w:r w:rsidR="006E6E84">
        <w:rPr>
          <w:rFonts w:ascii="Arial" w:hAnsi="Arial" w:cs="Arial"/>
          <w:sz w:val="22"/>
          <w:szCs w:val="22"/>
          <w:lang w:val="uk-UA"/>
        </w:rPr>
        <w:t>Магдебурзьким</w:t>
      </w:r>
      <w:r w:rsidRPr="006E6E84">
        <w:rPr>
          <w:rFonts w:ascii="Arial" w:hAnsi="Arial" w:cs="Arial"/>
          <w:sz w:val="22"/>
          <w:szCs w:val="22"/>
          <w:lang w:val="uk-UA"/>
        </w:rPr>
        <w:t xml:space="preserve"> правом другий раз 13 квітня 1598 року, у якому  надано і міський прапор «два крила» (два хрести). Автори проекту  А. Грецило та Ю. Терлецький. Прапор Рожищенської ОТГ – прямокутне полотнище із співвідношенням ширини  до довжини 2/3, розділене горизонтально на дві  рівн</w:t>
      </w:r>
      <w:r w:rsidR="00F36382">
        <w:rPr>
          <w:rFonts w:ascii="Arial" w:hAnsi="Arial" w:cs="Arial"/>
          <w:sz w:val="22"/>
          <w:szCs w:val="22"/>
          <w:lang w:val="uk-UA"/>
        </w:rPr>
        <w:t>овеликі смуги: верхня червоного</w:t>
      </w:r>
      <w:r w:rsidRPr="006E6E84">
        <w:rPr>
          <w:rFonts w:ascii="Arial" w:hAnsi="Arial" w:cs="Arial"/>
          <w:sz w:val="22"/>
          <w:szCs w:val="22"/>
          <w:lang w:val="uk-UA"/>
        </w:rPr>
        <w:t xml:space="preserve">  та нижня жовтого кольорів, у центрі полотнища знаходиться герб району. Прапор несе елементи та кольори герба міста Рожище, ОТГ  та повністю. відповідає історичним традиціям.</w:t>
      </w:r>
    </w:p>
    <w:p w14:paraId="7FCE1D02" w14:textId="77777777" w:rsidR="00887BEB"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У 1777 році в місті оселився єпископ Луцький, екзарх російської метрополії  – Кіпріан Стецький. Завдяки його протекції в Рожищі за два роки було  завершено будівництво Михайлівської церкви. Прикро, що цей храм не зберігся до наших часів, адже внаслідок пожежі в роки Першої Світової війни – був знищений.</w:t>
      </w:r>
    </w:p>
    <w:p w14:paraId="213BDC86" w14:textId="693439E8" w:rsidR="00887BEB" w:rsidRPr="006E6E84" w:rsidRDefault="00887BEB" w:rsidP="000C2F23">
      <w:pPr>
        <w:spacing w:after="120"/>
        <w:jc w:val="both"/>
        <w:rPr>
          <w:rFonts w:ascii="Arial" w:hAnsi="Arial" w:cs="Arial"/>
          <w:sz w:val="22"/>
          <w:szCs w:val="22"/>
          <w:lang w:val="uk-UA" w:eastAsia="ko-KR"/>
        </w:rPr>
      </w:pPr>
      <w:r w:rsidRPr="006E6E84">
        <w:rPr>
          <w:rFonts w:ascii="Arial" w:hAnsi="Arial" w:cs="Arial"/>
          <w:sz w:val="22"/>
          <w:szCs w:val="22"/>
          <w:lang w:val="uk-UA"/>
        </w:rPr>
        <w:t>З 1808 року у містечка  з</w:t>
      </w:r>
      <w:r w:rsidRPr="006E6E84">
        <w:rPr>
          <w:rFonts w:ascii="Arial" w:hAnsi="Arial" w:cs="Arial"/>
          <w:sz w:val="22"/>
          <w:szCs w:val="22"/>
          <w:lang w:val="uk-UA" w:eastAsia="ko-KR"/>
        </w:rPr>
        <w:t>’являється новий власник</w:t>
      </w:r>
      <w:r w:rsidR="006E6E84">
        <w:rPr>
          <w:rFonts w:ascii="Arial" w:hAnsi="Arial" w:cs="Arial"/>
          <w:sz w:val="22"/>
          <w:szCs w:val="22"/>
          <w:lang w:val="uk-UA" w:eastAsia="ko-KR"/>
        </w:rPr>
        <w:t xml:space="preserve"> – російський граф Валеріан Стро</w:t>
      </w:r>
      <w:r w:rsidRPr="006E6E84">
        <w:rPr>
          <w:rFonts w:ascii="Arial" w:hAnsi="Arial" w:cs="Arial"/>
          <w:sz w:val="22"/>
          <w:szCs w:val="22"/>
          <w:lang w:val="uk-UA" w:eastAsia="ko-KR"/>
        </w:rPr>
        <w:t xml:space="preserve">йновський. Він дбав про розвиток промисловості. Серед </w:t>
      </w:r>
      <w:r w:rsidR="006E6E84" w:rsidRPr="006E6E84">
        <w:rPr>
          <w:rFonts w:ascii="Arial" w:hAnsi="Arial" w:cs="Arial"/>
          <w:sz w:val="22"/>
          <w:szCs w:val="22"/>
          <w:lang w:val="uk-UA" w:eastAsia="ko-KR"/>
        </w:rPr>
        <w:t>нововведень</w:t>
      </w:r>
      <w:r w:rsidRPr="006E6E84">
        <w:rPr>
          <w:rFonts w:ascii="Arial" w:hAnsi="Arial" w:cs="Arial"/>
          <w:sz w:val="22"/>
          <w:szCs w:val="22"/>
          <w:lang w:val="uk-UA" w:eastAsia="ko-KR"/>
        </w:rPr>
        <w:t xml:space="preserve">  в Рожищі поселились євреї – ремісники та німці – колоністи. Ярмарки стали  прекрасним місцем збуту селян  своїх продуктів сільського господарства.</w:t>
      </w:r>
    </w:p>
    <w:p w14:paraId="1087D1D5" w14:textId="1C33970C" w:rsidR="00887BEB"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В 1883 році на  околиці міста було побудовано  кілька суконних фабрик  по переробці вовни. З того часу район, де вони знаходились, отримав назву Вовнянка. Ця назва зберіглася до наших днів. В містечку знаходилося два парових млин</w:t>
      </w:r>
      <w:r w:rsidR="006E6E84">
        <w:rPr>
          <w:rFonts w:ascii="Arial" w:hAnsi="Arial" w:cs="Arial"/>
          <w:sz w:val="22"/>
          <w:szCs w:val="22"/>
          <w:lang w:val="uk-UA"/>
        </w:rPr>
        <w:t>и</w:t>
      </w:r>
      <w:r w:rsidRPr="006E6E84">
        <w:rPr>
          <w:rFonts w:ascii="Arial" w:hAnsi="Arial" w:cs="Arial"/>
          <w:sz w:val="22"/>
          <w:szCs w:val="22"/>
          <w:lang w:val="uk-UA"/>
        </w:rPr>
        <w:t>, винокуренний завод, водяні млини.</w:t>
      </w:r>
    </w:p>
    <w:p w14:paraId="458980FD" w14:textId="77777777" w:rsidR="00887BEB"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 xml:space="preserve">Наприкінці ХІХ століття через Рожище було прокладено першу залізничну колію, яка сполучала міста Київ – Варшава та відкрито поштово – телеграфічне відділення. </w:t>
      </w:r>
    </w:p>
    <w:p w14:paraId="472654FC" w14:textId="12BAC978" w:rsidR="00887BEB"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В 1871 році в Рожище було відкрито однокласне училище, де навчався 51 учень. Станом на 1899 рік тут проживало 3646 чоловік. Відк</w:t>
      </w:r>
      <w:r w:rsidR="00F36382">
        <w:rPr>
          <w:rFonts w:ascii="Arial" w:hAnsi="Arial" w:cs="Arial"/>
          <w:sz w:val="22"/>
          <w:szCs w:val="22"/>
          <w:lang w:val="uk-UA"/>
        </w:rPr>
        <w:t>рились – консервний, пивоварний заводи,</w:t>
      </w:r>
      <w:r w:rsidRPr="006E6E84">
        <w:rPr>
          <w:rFonts w:ascii="Arial" w:hAnsi="Arial" w:cs="Arial"/>
          <w:sz w:val="22"/>
          <w:szCs w:val="22"/>
          <w:lang w:val="uk-UA"/>
        </w:rPr>
        <w:t xml:space="preserve"> фабрика гнутих меблів та залізних ліжок.</w:t>
      </w:r>
    </w:p>
    <w:p w14:paraId="249710AE" w14:textId="77777777" w:rsidR="00887BEB" w:rsidRPr="006E6E84" w:rsidRDefault="00887BEB" w:rsidP="000C2F23">
      <w:pPr>
        <w:jc w:val="both"/>
        <w:rPr>
          <w:rFonts w:ascii="Arial" w:hAnsi="Arial" w:cs="Arial"/>
          <w:sz w:val="22"/>
          <w:szCs w:val="22"/>
          <w:lang w:val="uk-UA"/>
        </w:rPr>
      </w:pPr>
      <w:r w:rsidRPr="006E6E84">
        <w:rPr>
          <w:rFonts w:ascii="Arial" w:hAnsi="Arial" w:cs="Arial"/>
          <w:sz w:val="22"/>
          <w:szCs w:val="22"/>
          <w:lang w:val="uk-UA"/>
        </w:rPr>
        <w:t>За свідченнями  Олександра Цинкаловського в містечку  станом на 1911 рік діяли: волосна  управа, міщанська управа, пошта, телеграф, земсько  поштова кінні станція, акцизний дозір, суд,  однокласна єврейська та німецька школи, аптека, земська лікарня, п’ять  аптечних складів, гуральня, дві лікарні, два кредитних товариства, два млини, майстерня по ремонту сільськогосподарських машин, земський склад вибіркового сортового насіння, чотири ресторани. В Рожищах працювали : ветеринар, дантист, три лікарі, фотограф. До послуг населення було 105 крамниць, ринок та організовувались   два щорічні ярмарки. В 1904 році німецька школа в колонії Вовнянка була реорганізована в сільське училище з двохкласним курсом навчання. В училищі навчались діти різних віросповідань. Педагогічний колектив складався з 5 вчителів.</w:t>
      </w:r>
    </w:p>
    <w:p w14:paraId="5267A17A" w14:textId="77777777" w:rsidR="00887BEB" w:rsidRPr="006E6E84" w:rsidRDefault="00887BEB" w:rsidP="000C2F23">
      <w:pPr>
        <w:jc w:val="both"/>
        <w:rPr>
          <w:rFonts w:ascii="Arial" w:hAnsi="Arial" w:cs="Arial"/>
          <w:sz w:val="22"/>
          <w:szCs w:val="22"/>
          <w:u w:val="single"/>
          <w:lang w:val="uk-UA"/>
        </w:rPr>
      </w:pPr>
      <w:r w:rsidRPr="006E6E84">
        <w:rPr>
          <w:rFonts w:ascii="Arial" w:hAnsi="Arial" w:cs="Arial"/>
          <w:sz w:val="22"/>
          <w:szCs w:val="22"/>
          <w:lang w:val="uk-UA"/>
        </w:rPr>
        <w:t xml:space="preserve">Під час Першої Світової війни місто Рожище зазнало значних руйнувань з боку  австро-німецьких військ, а також російських. Багато людей з багатьох сіл насильно було евакуйовано в глиб Росії. </w:t>
      </w:r>
    </w:p>
    <w:p w14:paraId="6CAA9CFC" w14:textId="77777777" w:rsidR="00887BEB" w:rsidRPr="006E6E84" w:rsidRDefault="00887BEB" w:rsidP="000C2F23">
      <w:pPr>
        <w:jc w:val="both"/>
        <w:rPr>
          <w:rFonts w:ascii="Arial" w:hAnsi="Arial" w:cs="Arial"/>
          <w:sz w:val="22"/>
          <w:szCs w:val="22"/>
          <w:lang w:val="uk-UA"/>
        </w:rPr>
      </w:pPr>
      <w:r w:rsidRPr="006E6E84">
        <w:rPr>
          <w:rFonts w:ascii="Arial" w:hAnsi="Arial" w:cs="Arial"/>
          <w:sz w:val="22"/>
          <w:szCs w:val="22"/>
          <w:lang w:val="uk-UA"/>
        </w:rPr>
        <w:t xml:space="preserve">Під час Другої Речі Посполитої станом на 1930 рік в місті Рожище працювало 5 пекарень,  три з них по вулиці 3 травня, по одній на Торговій площі, а друга по вул. Шкільній. Рожищенський готель Бергера Аврама, відомий як «європейський», розмістився по вулиці Колієвій 6, іншій по </w:t>
      </w:r>
      <w:r w:rsidRPr="006E6E84">
        <w:rPr>
          <w:rFonts w:ascii="Arial" w:hAnsi="Arial" w:cs="Arial"/>
          <w:sz w:val="22"/>
          <w:szCs w:val="22"/>
          <w:lang w:val="uk-UA"/>
        </w:rPr>
        <w:lastRenderedPageBreak/>
        <w:t>вул.Шпитальній 18. Із закладів харчування відомі ресторації Бука (вул.3 Травня), Гареса (вул.Ковельська,123), кав’ярня Залуського (вул.3 Травня, 142). Також у місті було 36 пивних  барів. У місці функціонувало два парових млини, чотири оліярні, одна крупарня. Отже, промисловий потенціал містечка був уже далеко не той, що у ХІХ столітті.</w:t>
      </w:r>
    </w:p>
    <w:p w14:paraId="68555D51" w14:textId="77777777" w:rsidR="00887BEB"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17 вересня 1939 року став трагічним для населення Західної України. Радянський Союз  перетнув кордон з Польщею і почалася так – звана «радянізація». Перший колгосп у Рожищенському районі постав у селі Березолуки  на початку 1940 року і названий ім’ям Сталіна, в селі Дмитрівка – ім. Тимошенка. Не бажаючи здавати коней і худобу до колгоспів селяни  розпочали масовий забій. За дорослу корову можна було одержати 30-40 карбованців і  цих  грошей вистачало на дві літри горілки.  Найбільш трагічною подією того часу став масовий розстріл в’язнів  Луцької тюрми органами НКВС 23 червня 1941 року. У в’язниці перебувало понад чотири тисячі в’язнів. З Рожищенського району було розстріляно 83 в’язні (Дані подає Микола Куделя  «Під мурами Луцької тюрми). Уперше від нацистської окупації м. Рожище було звільнено 2 лютого 1944 року.  А до кінця березня було звільнено весь Рожищенський район. В боях за Рожище і район загинуло  більш 900 солдатів Червоної армії.</w:t>
      </w:r>
    </w:p>
    <w:p w14:paraId="2DE9CA50" w14:textId="22F13A6D" w:rsidR="00887BEB"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11 лютого 1948 року поблизу с. Кроватка  колишнього Рожищенського району біля криївки на хуторі Адамівка в бою з опергрупою МДБ загинули провідники ОУК-УПА Архипчук Степан, Арх</w:t>
      </w:r>
      <w:r w:rsidR="00F36382">
        <w:rPr>
          <w:rFonts w:ascii="Arial" w:hAnsi="Arial" w:cs="Arial"/>
          <w:sz w:val="22"/>
          <w:szCs w:val="22"/>
          <w:lang w:val="uk-UA"/>
        </w:rPr>
        <w:t>ипчук Микола, Бородюк Надія, Тка</w:t>
      </w:r>
      <w:r w:rsidRPr="006E6E84">
        <w:rPr>
          <w:rFonts w:ascii="Arial" w:hAnsi="Arial" w:cs="Arial"/>
          <w:sz w:val="22"/>
          <w:szCs w:val="22"/>
          <w:lang w:val="uk-UA"/>
        </w:rPr>
        <w:t>чук Петро.  Також загинули в бою  Олексюк Михайло, Романюк Леонтій, Петрук Іван. Серед них було три вояки УПА прізвище яких невідомі. Лише тільки в 1997 році, коли вже була Незалежна Україна  відбулося перепоховання вояків УПА на місцевому кладовищі. У цьому сприяв станичний ОУН – УПА Микола Федорович Стасюк та народний депутат Олександр Гудима. В боях з військами НКВД загинуло 76 повстанців УПА.</w:t>
      </w:r>
    </w:p>
    <w:p w14:paraId="7D032963" w14:textId="77777777" w:rsidR="00887BEB"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Рожищани активно приймали участь у Помаранчевій революції 2004 року та Революції Гідності 2013 – 2014 років. Багато жителів Рожищенської ТГ стали на захист вітчизни в російсько-українській війні.</w:t>
      </w:r>
    </w:p>
    <w:p w14:paraId="7D57C25B" w14:textId="6F229F31" w:rsidR="00887BEB" w:rsidRPr="006E6E84" w:rsidRDefault="00887BEB" w:rsidP="000C2F23">
      <w:pPr>
        <w:shd w:val="clear" w:color="auto" w:fill="FFFFFF"/>
        <w:spacing w:after="120"/>
        <w:jc w:val="both"/>
        <w:rPr>
          <w:rFonts w:ascii="Arial" w:hAnsi="Arial" w:cs="Arial"/>
          <w:color w:val="000000"/>
          <w:sz w:val="22"/>
          <w:szCs w:val="22"/>
          <w:lang w:val="uk-UA" w:eastAsia="uk-UA"/>
        </w:rPr>
      </w:pPr>
      <w:r w:rsidRPr="006E6E84">
        <w:rPr>
          <w:rFonts w:ascii="Arial" w:hAnsi="Arial" w:cs="Arial"/>
          <w:b/>
          <w:bCs/>
          <w:color w:val="000000"/>
          <w:sz w:val="22"/>
          <w:szCs w:val="22"/>
          <w:lang w:val="uk-UA" w:eastAsia="uk-UA"/>
        </w:rPr>
        <w:t xml:space="preserve">Історико-культурна спадщина громади представлена п’ятьма </w:t>
      </w:r>
      <w:r w:rsidR="006E6E84" w:rsidRPr="006E6E84">
        <w:rPr>
          <w:rFonts w:ascii="Arial" w:hAnsi="Arial" w:cs="Arial"/>
          <w:b/>
          <w:bCs/>
          <w:color w:val="000000"/>
          <w:sz w:val="22"/>
          <w:szCs w:val="22"/>
          <w:lang w:val="uk-UA" w:eastAsia="uk-UA"/>
        </w:rPr>
        <w:t>пам’ятками</w:t>
      </w:r>
      <w:r w:rsidRPr="006E6E84">
        <w:rPr>
          <w:rFonts w:ascii="Arial" w:hAnsi="Arial" w:cs="Arial"/>
          <w:b/>
          <w:bCs/>
          <w:color w:val="000000"/>
          <w:sz w:val="22"/>
          <w:szCs w:val="22"/>
          <w:lang w:val="uk-UA" w:eastAsia="uk-UA"/>
        </w:rPr>
        <w:t xml:space="preserve"> </w:t>
      </w:r>
      <w:r w:rsidR="006E6E84" w:rsidRPr="006E6E84">
        <w:rPr>
          <w:rFonts w:ascii="Arial" w:hAnsi="Arial" w:cs="Arial"/>
          <w:b/>
          <w:bCs/>
          <w:color w:val="000000"/>
          <w:sz w:val="22"/>
          <w:szCs w:val="22"/>
          <w:lang w:val="uk-UA" w:eastAsia="uk-UA"/>
        </w:rPr>
        <w:t>архітектури</w:t>
      </w:r>
      <w:r w:rsidRPr="006E6E84">
        <w:rPr>
          <w:rFonts w:ascii="Arial" w:hAnsi="Arial" w:cs="Arial"/>
          <w:color w:val="000000"/>
          <w:sz w:val="22"/>
          <w:szCs w:val="22"/>
          <w:lang w:val="uk-UA" w:eastAsia="uk-UA"/>
        </w:rPr>
        <w:t xml:space="preserve"> національного значення та п’ятьма </w:t>
      </w:r>
      <w:r w:rsidR="006E6E84" w:rsidRPr="006E6E84">
        <w:rPr>
          <w:rFonts w:ascii="Arial" w:hAnsi="Arial" w:cs="Arial"/>
          <w:color w:val="000000"/>
          <w:sz w:val="22"/>
          <w:szCs w:val="22"/>
          <w:lang w:val="uk-UA" w:eastAsia="uk-UA"/>
        </w:rPr>
        <w:t>пам’ятками</w:t>
      </w:r>
      <w:r w:rsidRPr="006E6E84">
        <w:rPr>
          <w:rFonts w:ascii="Arial" w:hAnsi="Arial" w:cs="Arial"/>
          <w:color w:val="000000"/>
          <w:sz w:val="22"/>
          <w:szCs w:val="22"/>
          <w:lang w:val="uk-UA" w:eastAsia="uk-UA"/>
        </w:rPr>
        <w:t xml:space="preserve"> архітектури місцевого значення (табл.1.1.</w:t>
      </w:r>
      <w:r w:rsidR="00AE3E38" w:rsidRPr="006E6E84">
        <w:rPr>
          <w:rFonts w:ascii="Arial" w:hAnsi="Arial" w:cs="Arial"/>
          <w:color w:val="000000"/>
          <w:sz w:val="22"/>
          <w:szCs w:val="22"/>
          <w:lang w:val="uk-UA" w:eastAsia="uk-UA"/>
        </w:rPr>
        <w:t>1</w:t>
      </w:r>
      <w:r w:rsidRPr="006E6E84">
        <w:rPr>
          <w:rFonts w:ascii="Arial" w:hAnsi="Arial" w:cs="Arial"/>
          <w:color w:val="000000"/>
          <w:sz w:val="22"/>
          <w:szCs w:val="22"/>
          <w:lang w:val="uk-UA" w:eastAsia="uk-UA"/>
        </w:rPr>
        <w:t xml:space="preserve">).  Історія громади та </w:t>
      </w:r>
      <w:r w:rsidR="006E6E84" w:rsidRPr="006E6E84">
        <w:rPr>
          <w:rFonts w:ascii="Arial" w:hAnsi="Arial" w:cs="Arial"/>
          <w:color w:val="000000"/>
          <w:sz w:val="22"/>
          <w:szCs w:val="22"/>
          <w:lang w:val="uk-UA" w:eastAsia="uk-UA"/>
        </w:rPr>
        <w:t>пам’ятки</w:t>
      </w:r>
      <w:r w:rsidRPr="006E6E84">
        <w:rPr>
          <w:rFonts w:ascii="Arial" w:hAnsi="Arial" w:cs="Arial"/>
          <w:color w:val="000000"/>
          <w:sz w:val="22"/>
          <w:szCs w:val="22"/>
          <w:lang w:val="uk-UA" w:eastAsia="uk-UA"/>
        </w:rPr>
        <w:t xml:space="preserve"> архітектури можуть мати цінність  не лише для місцевих мешканців, але і бути цінними для розвитку туризму.</w:t>
      </w:r>
    </w:p>
    <w:p w14:paraId="2AC825F4" w14:textId="3E70B1CF" w:rsidR="00887BEB" w:rsidRPr="006E6E84" w:rsidRDefault="00887BEB" w:rsidP="000C2F23">
      <w:pPr>
        <w:pStyle w:val="90"/>
        <w:ind w:left="0"/>
      </w:pPr>
      <w:bookmarkStart w:id="27" w:name="_Toc132112782"/>
      <w:bookmarkStart w:id="28" w:name="_Toc132114397"/>
      <w:bookmarkStart w:id="29" w:name="_Toc132114812"/>
      <w:bookmarkStart w:id="30" w:name="_Toc145586137"/>
      <w:r w:rsidRPr="006E6E84">
        <w:t>Таблиця.1.1.</w:t>
      </w:r>
      <w:r w:rsidR="00AE3E38" w:rsidRPr="006E6E84">
        <w:t>1.</w:t>
      </w:r>
      <w:r w:rsidRPr="006E6E84">
        <w:t xml:space="preserve"> Характеристика об’єктів історико-культурної спадщини Рожищенської громади</w:t>
      </w:r>
      <w:bookmarkEnd w:id="27"/>
      <w:bookmarkEnd w:id="28"/>
      <w:bookmarkEnd w:id="29"/>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3203"/>
        <w:gridCol w:w="3201"/>
      </w:tblGrid>
      <w:tr w:rsidR="00887BEB" w:rsidRPr="006E6E84" w14:paraId="27880E68" w14:textId="77777777" w:rsidTr="00345832">
        <w:tc>
          <w:tcPr>
            <w:tcW w:w="3305" w:type="dxa"/>
            <w:shd w:val="clear" w:color="auto" w:fill="D9D9D9"/>
          </w:tcPr>
          <w:p w14:paraId="5B64D615" w14:textId="77777777" w:rsidR="00887BEB" w:rsidRPr="006E6E84" w:rsidRDefault="00887BEB" w:rsidP="000C2F23">
            <w:pPr>
              <w:jc w:val="center"/>
              <w:rPr>
                <w:rFonts w:ascii="Arial" w:hAnsi="Arial" w:cs="Arial"/>
                <w:color w:val="1D1D1B"/>
                <w:sz w:val="20"/>
                <w:szCs w:val="20"/>
                <w:lang w:val="uk-UA" w:eastAsia="uk-UA"/>
              </w:rPr>
            </w:pPr>
            <w:r w:rsidRPr="006E6E84">
              <w:rPr>
                <w:rFonts w:ascii="Arial" w:hAnsi="Arial" w:cs="Arial"/>
                <w:color w:val="1D1D1B"/>
                <w:sz w:val="20"/>
                <w:szCs w:val="20"/>
                <w:lang w:val="uk-UA" w:eastAsia="uk-UA"/>
              </w:rPr>
              <w:t>Охоронний пам’ятник</w:t>
            </w:r>
          </w:p>
        </w:tc>
        <w:tc>
          <w:tcPr>
            <w:tcW w:w="3305" w:type="dxa"/>
            <w:shd w:val="clear" w:color="auto" w:fill="D9D9D9"/>
          </w:tcPr>
          <w:p w14:paraId="4675D8AB" w14:textId="77777777" w:rsidR="00887BEB" w:rsidRPr="006E6E84" w:rsidRDefault="00887BEB" w:rsidP="000C2F23">
            <w:pPr>
              <w:jc w:val="center"/>
              <w:rPr>
                <w:rFonts w:ascii="Arial" w:hAnsi="Arial" w:cs="Arial"/>
                <w:color w:val="1D1D1B"/>
                <w:sz w:val="20"/>
                <w:szCs w:val="20"/>
                <w:lang w:val="uk-UA" w:eastAsia="uk-UA"/>
              </w:rPr>
            </w:pPr>
            <w:r w:rsidRPr="006E6E84">
              <w:rPr>
                <w:rFonts w:ascii="Arial" w:hAnsi="Arial" w:cs="Arial"/>
                <w:color w:val="1D1D1B"/>
                <w:sz w:val="20"/>
                <w:szCs w:val="20"/>
                <w:lang w:val="uk-UA" w:eastAsia="uk-UA"/>
              </w:rPr>
              <w:t>Населений пункт</w:t>
            </w:r>
          </w:p>
        </w:tc>
        <w:tc>
          <w:tcPr>
            <w:tcW w:w="3305" w:type="dxa"/>
            <w:shd w:val="clear" w:color="auto" w:fill="D9D9D9"/>
          </w:tcPr>
          <w:p w14:paraId="3205E752" w14:textId="77777777" w:rsidR="00887BEB" w:rsidRPr="006E6E84" w:rsidRDefault="00887BEB" w:rsidP="000C2F23">
            <w:pPr>
              <w:jc w:val="center"/>
              <w:rPr>
                <w:rFonts w:ascii="Arial" w:hAnsi="Arial" w:cs="Arial"/>
                <w:color w:val="1D1D1B"/>
                <w:sz w:val="20"/>
                <w:szCs w:val="20"/>
                <w:lang w:val="uk-UA" w:eastAsia="uk-UA"/>
              </w:rPr>
            </w:pPr>
            <w:r w:rsidRPr="006E6E84">
              <w:rPr>
                <w:rFonts w:ascii="Arial" w:hAnsi="Arial" w:cs="Arial"/>
                <w:color w:val="1D1D1B"/>
                <w:sz w:val="20"/>
                <w:szCs w:val="20"/>
                <w:lang w:val="uk-UA" w:eastAsia="uk-UA"/>
              </w:rPr>
              <w:t>Охоронний номер</w:t>
            </w:r>
          </w:p>
        </w:tc>
      </w:tr>
      <w:tr w:rsidR="00887BEB" w:rsidRPr="006E6E84" w14:paraId="16C0A89D" w14:textId="77777777" w:rsidTr="00345832">
        <w:tc>
          <w:tcPr>
            <w:tcW w:w="9915" w:type="dxa"/>
            <w:gridSpan w:val="3"/>
            <w:shd w:val="clear" w:color="auto" w:fill="auto"/>
          </w:tcPr>
          <w:p w14:paraId="299D688D" w14:textId="77777777" w:rsidR="00887BEB" w:rsidRPr="006E6E84" w:rsidRDefault="00887BEB" w:rsidP="000C2F23">
            <w:pPr>
              <w:jc w:val="center"/>
              <w:rPr>
                <w:rFonts w:ascii="Arial" w:hAnsi="Arial" w:cs="Arial"/>
                <w:b/>
                <w:bCs/>
                <w:i/>
                <w:iCs/>
                <w:color w:val="1D1D1B"/>
                <w:sz w:val="20"/>
                <w:szCs w:val="20"/>
                <w:lang w:val="uk-UA" w:eastAsia="uk-UA"/>
              </w:rPr>
            </w:pPr>
            <w:r w:rsidRPr="006E6E84">
              <w:rPr>
                <w:rFonts w:ascii="Arial" w:hAnsi="Arial" w:cs="Arial"/>
                <w:b/>
                <w:bCs/>
                <w:i/>
                <w:iCs/>
                <w:color w:val="1D1D1B"/>
                <w:sz w:val="20"/>
                <w:szCs w:val="20"/>
                <w:lang w:val="uk-UA" w:eastAsia="uk-UA"/>
              </w:rPr>
              <w:t>Пам’ятка архітектури національного значення</w:t>
            </w:r>
          </w:p>
        </w:tc>
      </w:tr>
      <w:tr w:rsidR="00887BEB" w:rsidRPr="006E6E84" w14:paraId="08660582" w14:textId="77777777" w:rsidTr="00345832">
        <w:tc>
          <w:tcPr>
            <w:tcW w:w="3305" w:type="dxa"/>
            <w:shd w:val="clear" w:color="auto" w:fill="auto"/>
          </w:tcPr>
          <w:p w14:paraId="78115C22" w14:textId="77777777" w:rsidR="00887BEB" w:rsidRPr="006E6E84" w:rsidRDefault="00887BEB" w:rsidP="000C2F23">
            <w:pPr>
              <w:jc w:val="both"/>
              <w:rPr>
                <w:rFonts w:ascii="Arial" w:hAnsi="Arial" w:cs="Arial"/>
                <w:color w:val="1D1D1B"/>
                <w:sz w:val="20"/>
                <w:szCs w:val="20"/>
                <w:lang w:val="uk-UA" w:eastAsia="uk-UA"/>
              </w:rPr>
            </w:pPr>
            <w:r w:rsidRPr="006E6E84">
              <w:rPr>
                <w:rFonts w:ascii="Arial" w:hAnsi="Arial" w:cs="Arial"/>
                <w:color w:val="1D1D1B"/>
                <w:sz w:val="20"/>
                <w:szCs w:val="20"/>
                <w:lang w:val="uk-UA" w:eastAsia="uk-UA"/>
              </w:rPr>
              <w:t>Петропавлівська церква, 1629 р.</w:t>
            </w:r>
          </w:p>
        </w:tc>
        <w:tc>
          <w:tcPr>
            <w:tcW w:w="3305" w:type="dxa"/>
            <w:shd w:val="clear" w:color="auto" w:fill="auto"/>
          </w:tcPr>
          <w:p w14:paraId="4D088108" w14:textId="77777777" w:rsidR="00887BEB" w:rsidRPr="006E6E84" w:rsidRDefault="00887BEB" w:rsidP="00F36382">
            <w:pPr>
              <w:jc w:val="center"/>
              <w:rPr>
                <w:rFonts w:ascii="Arial" w:hAnsi="Arial" w:cs="Arial"/>
                <w:color w:val="1D1D1B"/>
                <w:sz w:val="20"/>
                <w:szCs w:val="20"/>
                <w:lang w:val="uk-UA" w:eastAsia="uk-UA"/>
              </w:rPr>
            </w:pPr>
            <w:r w:rsidRPr="006E6E84">
              <w:rPr>
                <w:rFonts w:ascii="Arial" w:hAnsi="Arial" w:cs="Arial"/>
                <w:color w:val="1D1D1B"/>
                <w:sz w:val="20"/>
                <w:szCs w:val="20"/>
                <w:lang w:val="uk-UA" w:eastAsia="uk-UA"/>
              </w:rPr>
              <w:t>с.Іванівка</w:t>
            </w:r>
          </w:p>
        </w:tc>
        <w:tc>
          <w:tcPr>
            <w:tcW w:w="3305" w:type="dxa"/>
            <w:shd w:val="clear" w:color="auto" w:fill="auto"/>
          </w:tcPr>
          <w:p w14:paraId="5A4AF356" w14:textId="77777777" w:rsidR="00887BEB" w:rsidRPr="006E6E84" w:rsidRDefault="00887BEB" w:rsidP="00F36382">
            <w:pPr>
              <w:jc w:val="center"/>
              <w:rPr>
                <w:rFonts w:ascii="Arial" w:hAnsi="Arial" w:cs="Arial"/>
                <w:color w:val="1D1D1B"/>
                <w:sz w:val="20"/>
                <w:szCs w:val="20"/>
                <w:lang w:val="uk-UA" w:eastAsia="uk-UA"/>
              </w:rPr>
            </w:pPr>
            <w:r w:rsidRPr="006E6E84">
              <w:rPr>
                <w:rFonts w:ascii="Arial" w:hAnsi="Arial" w:cs="Arial"/>
                <w:color w:val="1D1D1B"/>
                <w:sz w:val="20"/>
                <w:szCs w:val="20"/>
                <w:lang w:val="uk-UA" w:eastAsia="uk-UA"/>
              </w:rPr>
              <w:t>141</w:t>
            </w:r>
          </w:p>
        </w:tc>
      </w:tr>
      <w:tr w:rsidR="00887BEB" w:rsidRPr="006E6E84" w14:paraId="0A5212DB" w14:textId="77777777" w:rsidTr="00345832">
        <w:tc>
          <w:tcPr>
            <w:tcW w:w="3305" w:type="dxa"/>
            <w:shd w:val="clear" w:color="auto" w:fill="auto"/>
          </w:tcPr>
          <w:p w14:paraId="4CEE08D8" w14:textId="1E6BF3BB" w:rsidR="00887BEB" w:rsidRPr="006E6E84" w:rsidRDefault="00887BEB" w:rsidP="000C2F23">
            <w:pPr>
              <w:jc w:val="both"/>
              <w:rPr>
                <w:rFonts w:ascii="Arial" w:hAnsi="Arial" w:cs="Arial"/>
                <w:color w:val="1D1D1B"/>
                <w:sz w:val="20"/>
                <w:szCs w:val="20"/>
                <w:lang w:val="uk-UA" w:eastAsia="uk-UA"/>
              </w:rPr>
            </w:pPr>
            <w:r w:rsidRPr="006E6E84">
              <w:rPr>
                <w:rFonts w:ascii="Arial" w:hAnsi="Arial" w:cs="Arial"/>
                <w:color w:val="1D1D1B"/>
                <w:sz w:val="20"/>
                <w:szCs w:val="20"/>
                <w:lang w:val="uk-UA" w:eastAsia="uk-UA"/>
              </w:rPr>
              <w:t>Костел (</w:t>
            </w:r>
            <w:r w:rsidR="006E6E84" w:rsidRPr="006E6E84">
              <w:rPr>
                <w:rFonts w:ascii="Arial" w:hAnsi="Arial" w:cs="Arial"/>
                <w:color w:val="1D1D1B"/>
                <w:sz w:val="20"/>
                <w:szCs w:val="20"/>
                <w:lang w:val="uk-UA" w:eastAsia="uk-UA"/>
              </w:rPr>
              <w:t>дерев’яний</w:t>
            </w:r>
            <w:r w:rsidRPr="006E6E84">
              <w:rPr>
                <w:rFonts w:ascii="Arial" w:hAnsi="Arial" w:cs="Arial"/>
                <w:color w:val="1D1D1B"/>
                <w:sz w:val="20"/>
                <w:szCs w:val="20"/>
                <w:lang w:val="uk-UA" w:eastAsia="uk-UA"/>
              </w:rPr>
              <w:t>), 1771 р.</w:t>
            </w:r>
          </w:p>
        </w:tc>
        <w:tc>
          <w:tcPr>
            <w:tcW w:w="3305" w:type="dxa"/>
            <w:shd w:val="clear" w:color="auto" w:fill="auto"/>
          </w:tcPr>
          <w:p w14:paraId="62D61E48" w14:textId="77777777" w:rsidR="00887BEB" w:rsidRPr="006E6E84" w:rsidRDefault="00887BEB" w:rsidP="000C2F23">
            <w:pPr>
              <w:jc w:val="center"/>
              <w:rPr>
                <w:rFonts w:ascii="Arial" w:hAnsi="Arial" w:cs="Arial"/>
                <w:color w:val="1D1D1B"/>
                <w:sz w:val="20"/>
                <w:szCs w:val="20"/>
                <w:lang w:val="uk-UA" w:eastAsia="uk-UA"/>
              </w:rPr>
            </w:pPr>
            <w:r w:rsidRPr="006E6E84">
              <w:rPr>
                <w:rFonts w:ascii="Arial" w:hAnsi="Arial" w:cs="Arial"/>
                <w:color w:val="1D1D1B"/>
                <w:sz w:val="20"/>
                <w:szCs w:val="20"/>
                <w:lang w:val="uk-UA" w:eastAsia="uk-UA"/>
              </w:rPr>
              <w:t>с.Вишеньки</w:t>
            </w:r>
          </w:p>
        </w:tc>
        <w:tc>
          <w:tcPr>
            <w:tcW w:w="3305" w:type="dxa"/>
            <w:shd w:val="clear" w:color="auto" w:fill="auto"/>
          </w:tcPr>
          <w:p w14:paraId="4B54ABDD" w14:textId="77777777" w:rsidR="00887BEB" w:rsidRPr="006E6E84" w:rsidRDefault="00887BEB" w:rsidP="000C2F23">
            <w:pPr>
              <w:jc w:val="center"/>
              <w:rPr>
                <w:rFonts w:ascii="Arial" w:hAnsi="Arial" w:cs="Arial"/>
                <w:color w:val="1D1D1B"/>
                <w:sz w:val="20"/>
                <w:szCs w:val="20"/>
                <w:lang w:val="uk-UA" w:eastAsia="uk-UA"/>
              </w:rPr>
            </w:pPr>
            <w:r w:rsidRPr="006E6E84">
              <w:rPr>
                <w:rFonts w:ascii="Arial" w:hAnsi="Arial" w:cs="Arial"/>
                <w:color w:val="1D1D1B"/>
                <w:sz w:val="20"/>
                <w:szCs w:val="20"/>
                <w:lang w:val="uk-UA" w:eastAsia="uk-UA"/>
              </w:rPr>
              <w:t>1049</w:t>
            </w:r>
          </w:p>
        </w:tc>
      </w:tr>
      <w:tr w:rsidR="00887BEB" w:rsidRPr="006E6E84" w14:paraId="0ED71BCB" w14:textId="77777777" w:rsidTr="00345832">
        <w:tc>
          <w:tcPr>
            <w:tcW w:w="3305" w:type="dxa"/>
            <w:shd w:val="clear" w:color="auto" w:fill="auto"/>
          </w:tcPr>
          <w:p w14:paraId="09AA1FAC" w14:textId="77777777" w:rsidR="00887BEB" w:rsidRPr="006E6E84" w:rsidRDefault="00887BEB" w:rsidP="000C2F23">
            <w:pPr>
              <w:jc w:val="both"/>
              <w:rPr>
                <w:rFonts w:ascii="Arial" w:hAnsi="Arial" w:cs="Arial"/>
                <w:color w:val="1D1D1B"/>
                <w:sz w:val="20"/>
                <w:szCs w:val="20"/>
                <w:lang w:val="uk-UA" w:eastAsia="uk-UA"/>
              </w:rPr>
            </w:pPr>
            <w:r w:rsidRPr="006E6E84">
              <w:rPr>
                <w:rFonts w:ascii="Arial" w:hAnsi="Arial" w:cs="Arial"/>
                <w:color w:val="1D1D1B"/>
                <w:sz w:val="20"/>
                <w:szCs w:val="20"/>
                <w:lang w:val="uk-UA" w:eastAsia="uk-UA"/>
              </w:rPr>
              <w:t>Стефанівська церква, 1761-1788 рр.</w:t>
            </w:r>
          </w:p>
        </w:tc>
        <w:tc>
          <w:tcPr>
            <w:tcW w:w="3305" w:type="dxa"/>
            <w:shd w:val="clear" w:color="auto" w:fill="auto"/>
          </w:tcPr>
          <w:p w14:paraId="5E8DC13B" w14:textId="65E0B601" w:rsidR="00887BEB" w:rsidRPr="006E6E84" w:rsidRDefault="00F36382" w:rsidP="000C2F23">
            <w:pPr>
              <w:jc w:val="center"/>
              <w:rPr>
                <w:rFonts w:ascii="Arial" w:hAnsi="Arial" w:cs="Arial"/>
                <w:color w:val="1D1D1B"/>
                <w:sz w:val="20"/>
                <w:szCs w:val="20"/>
                <w:lang w:val="uk-UA" w:eastAsia="uk-UA"/>
              </w:rPr>
            </w:pPr>
            <w:r>
              <w:rPr>
                <w:rFonts w:ascii="Arial" w:hAnsi="Arial" w:cs="Arial"/>
                <w:color w:val="1D1D1B"/>
                <w:sz w:val="20"/>
                <w:szCs w:val="20"/>
                <w:lang w:val="uk-UA" w:eastAsia="uk-UA"/>
              </w:rPr>
              <w:t>с</w:t>
            </w:r>
            <w:r w:rsidR="00887BEB" w:rsidRPr="006E6E84">
              <w:rPr>
                <w:rFonts w:ascii="Arial" w:hAnsi="Arial" w:cs="Arial"/>
                <w:color w:val="1D1D1B"/>
                <w:sz w:val="20"/>
                <w:szCs w:val="20"/>
                <w:lang w:val="uk-UA" w:eastAsia="uk-UA"/>
              </w:rPr>
              <w:t>.Пожарки</w:t>
            </w:r>
          </w:p>
        </w:tc>
        <w:tc>
          <w:tcPr>
            <w:tcW w:w="3305" w:type="dxa"/>
            <w:shd w:val="clear" w:color="auto" w:fill="auto"/>
          </w:tcPr>
          <w:p w14:paraId="7F3AD3AA" w14:textId="77777777" w:rsidR="00887BEB" w:rsidRPr="006E6E84" w:rsidRDefault="00887BEB" w:rsidP="000C2F23">
            <w:pPr>
              <w:jc w:val="center"/>
              <w:rPr>
                <w:rFonts w:ascii="Arial" w:hAnsi="Arial" w:cs="Arial"/>
                <w:color w:val="1D1D1B"/>
                <w:sz w:val="20"/>
                <w:szCs w:val="20"/>
                <w:lang w:val="uk-UA" w:eastAsia="uk-UA"/>
              </w:rPr>
            </w:pPr>
            <w:r w:rsidRPr="006E6E84">
              <w:rPr>
                <w:rFonts w:ascii="Arial" w:hAnsi="Arial" w:cs="Arial"/>
                <w:color w:val="1D1D1B"/>
                <w:sz w:val="20"/>
                <w:szCs w:val="20"/>
                <w:lang w:val="uk-UA" w:eastAsia="uk-UA"/>
              </w:rPr>
              <w:t>143/1</w:t>
            </w:r>
          </w:p>
        </w:tc>
      </w:tr>
      <w:tr w:rsidR="00887BEB" w:rsidRPr="006E6E84" w14:paraId="5A2F7A97" w14:textId="77777777" w:rsidTr="00345832">
        <w:tc>
          <w:tcPr>
            <w:tcW w:w="3305" w:type="dxa"/>
            <w:shd w:val="clear" w:color="auto" w:fill="auto"/>
          </w:tcPr>
          <w:p w14:paraId="6D51F81C" w14:textId="68591222" w:rsidR="00887BEB" w:rsidRPr="006E6E84" w:rsidRDefault="00887BEB" w:rsidP="000C2F23">
            <w:pPr>
              <w:jc w:val="both"/>
              <w:rPr>
                <w:rFonts w:ascii="Arial" w:hAnsi="Arial" w:cs="Arial"/>
                <w:color w:val="1D1D1B"/>
                <w:sz w:val="20"/>
                <w:szCs w:val="20"/>
                <w:lang w:val="uk-UA" w:eastAsia="uk-UA"/>
              </w:rPr>
            </w:pPr>
            <w:r w:rsidRPr="006E6E84">
              <w:rPr>
                <w:rFonts w:ascii="Arial" w:hAnsi="Arial" w:cs="Arial"/>
                <w:color w:val="1D1D1B"/>
                <w:sz w:val="20"/>
                <w:szCs w:val="20"/>
                <w:lang w:val="uk-UA" w:eastAsia="uk-UA"/>
              </w:rPr>
              <w:t xml:space="preserve">Дзвіниця Стефанівської </w:t>
            </w:r>
            <w:r w:rsidR="006E6E84" w:rsidRPr="006E6E84">
              <w:rPr>
                <w:rFonts w:ascii="Arial" w:hAnsi="Arial" w:cs="Arial"/>
                <w:color w:val="1D1D1B"/>
                <w:sz w:val="20"/>
                <w:szCs w:val="20"/>
                <w:lang w:val="uk-UA" w:eastAsia="uk-UA"/>
              </w:rPr>
              <w:t>церкви</w:t>
            </w:r>
          </w:p>
          <w:p w14:paraId="7CA8414E" w14:textId="77777777" w:rsidR="00887BEB" w:rsidRPr="006E6E84" w:rsidRDefault="00887BEB" w:rsidP="000C2F23">
            <w:pPr>
              <w:jc w:val="both"/>
              <w:rPr>
                <w:rFonts w:ascii="Arial" w:hAnsi="Arial" w:cs="Arial"/>
                <w:color w:val="1D1D1B"/>
                <w:sz w:val="20"/>
                <w:szCs w:val="20"/>
                <w:lang w:val="uk-UA" w:eastAsia="uk-UA"/>
              </w:rPr>
            </w:pPr>
            <w:r w:rsidRPr="006E6E84">
              <w:rPr>
                <w:rFonts w:ascii="Arial" w:hAnsi="Arial" w:cs="Arial"/>
                <w:color w:val="1D1D1B"/>
                <w:sz w:val="20"/>
                <w:szCs w:val="20"/>
                <w:lang w:val="uk-UA" w:eastAsia="uk-UA"/>
              </w:rPr>
              <w:t xml:space="preserve"> 19 століття</w:t>
            </w:r>
          </w:p>
        </w:tc>
        <w:tc>
          <w:tcPr>
            <w:tcW w:w="3305" w:type="dxa"/>
            <w:shd w:val="clear" w:color="auto" w:fill="auto"/>
          </w:tcPr>
          <w:p w14:paraId="5DDE4658" w14:textId="77777777" w:rsidR="00887BEB" w:rsidRPr="006E6E84" w:rsidRDefault="00887BEB" w:rsidP="000C2F23">
            <w:pPr>
              <w:jc w:val="center"/>
              <w:rPr>
                <w:rFonts w:ascii="Arial" w:hAnsi="Arial" w:cs="Arial"/>
                <w:color w:val="1D1D1B"/>
                <w:sz w:val="20"/>
                <w:szCs w:val="20"/>
                <w:lang w:val="uk-UA" w:eastAsia="uk-UA"/>
              </w:rPr>
            </w:pPr>
            <w:r w:rsidRPr="006E6E84">
              <w:rPr>
                <w:rFonts w:ascii="Arial" w:hAnsi="Arial" w:cs="Arial"/>
                <w:color w:val="1D1D1B"/>
                <w:sz w:val="20"/>
                <w:szCs w:val="20"/>
                <w:lang w:val="uk-UA" w:eastAsia="uk-UA"/>
              </w:rPr>
              <w:t>с. Пожарки</w:t>
            </w:r>
          </w:p>
        </w:tc>
        <w:tc>
          <w:tcPr>
            <w:tcW w:w="3305" w:type="dxa"/>
            <w:shd w:val="clear" w:color="auto" w:fill="auto"/>
          </w:tcPr>
          <w:p w14:paraId="333D854C" w14:textId="77777777" w:rsidR="00887BEB" w:rsidRPr="006E6E84" w:rsidRDefault="00887BEB" w:rsidP="000C2F23">
            <w:pPr>
              <w:jc w:val="center"/>
              <w:rPr>
                <w:rFonts w:ascii="Arial" w:hAnsi="Arial" w:cs="Arial"/>
                <w:color w:val="1D1D1B"/>
                <w:sz w:val="20"/>
                <w:szCs w:val="20"/>
                <w:lang w:val="uk-UA" w:eastAsia="uk-UA"/>
              </w:rPr>
            </w:pPr>
            <w:r w:rsidRPr="006E6E84">
              <w:rPr>
                <w:rFonts w:ascii="Arial" w:hAnsi="Arial" w:cs="Arial"/>
                <w:color w:val="1D1D1B"/>
                <w:sz w:val="20"/>
                <w:szCs w:val="20"/>
                <w:lang w:val="uk-UA" w:eastAsia="uk-UA"/>
              </w:rPr>
              <w:t>143/2</w:t>
            </w:r>
          </w:p>
        </w:tc>
      </w:tr>
      <w:tr w:rsidR="00887BEB" w:rsidRPr="006E6E84" w14:paraId="56D8EECD" w14:textId="77777777" w:rsidTr="00345832">
        <w:tc>
          <w:tcPr>
            <w:tcW w:w="3305" w:type="dxa"/>
            <w:shd w:val="clear" w:color="auto" w:fill="auto"/>
          </w:tcPr>
          <w:p w14:paraId="6A7EE5B8" w14:textId="5D5EDD64" w:rsidR="00887BEB" w:rsidRPr="006E6E84" w:rsidRDefault="00887BEB" w:rsidP="000C2F23">
            <w:pPr>
              <w:jc w:val="both"/>
              <w:rPr>
                <w:rFonts w:ascii="Arial" w:hAnsi="Arial" w:cs="Arial"/>
                <w:color w:val="1D1D1B"/>
                <w:sz w:val="20"/>
                <w:szCs w:val="20"/>
                <w:lang w:val="uk-UA" w:eastAsia="uk-UA"/>
              </w:rPr>
            </w:pPr>
            <w:r w:rsidRPr="006E6E84">
              <w:rPr>
                <w:rFonts w:ascii="Arial" w:hAnsi="Arial" w:cs="Arial"/>
                <w:color w:val="1D1D1B"/>
                <w:sz w:val="20"/>
                <w:szCs w:val="20"/>
                <w:lang w:val="uk-UA" w:eastAsia="uk-UA"/>
              </w:rPr>
              <w:t xml:space="preserve">Успенська </w:t>
            </w:r>
            <w:r w:rsidR="006E6E84" w:rsidRPr="006E6E84">
              <w:rPr>
                <w:rFonts w:ascii="Arial" w:hAnsi="Arial" w:cs="Arial"/>
                <w:color w:val="1D1D1B"/>
                <w:sz w:val="20"/>
                <w:szCs w:val="20"/>
                <w:lang w:val="uk-UA" w:eastAsia="uk-UA"/>
              </w:rPr>
              <w:t>церква</w:t>
            </w:r>
            <w:r w:rsidRPr="006E6E84">
              <w:rPr>
                <w:rFonts w:ascii="Arial" w:hAnsi="Arial" w:cs="Arial"/>
                <w:color w:val="1D1D1B"/>
                <w:sz w:val="20"/>
                <w:szCs w:val="20"/>
                <w:lang w:val="uk-UA" w:eastAsia="uk-UA"/>
              </w:rPr>
              <w:t>, 1816 р.</w:t>
            </w:r>
          </w:p>
        </w:tc>
        <w:tc>
          <w:tcPr>
            <w:tcW w:w="3305" w:type="dxa"/>
            <w:shd w:val="clear" w:color="auto" w:fill="auto"/>
          </w:tcPr>
          <w:p w14:paraId="213FAF25" w14:textId="77777777" w:rsidR="00887BEB" w:rsidRPr="006E6E84" w:rsidRDefault="00887BEB" w:rsidP="000C2F23">
            <w:pPr>
              <w:jc w:val="center"/>
              <w:rPr>
                <w:rFonts w:ascii="Arial" w:hAnsi="Arial" w:cs="Arial"/>
                <w:color w:val="1D1D1B"/>
                <w:sz w:val="20"/>
                <w:szCs w:val="20"/>
                <w:lang w:val="uk-UA" w:eastAsia="uk-UA"/>
              </w:rPr>
            </w:pPr>
            <w:r w:rsidRPr="006E6E84">
              <w:rPr>
                <w:rFonts w:ascii="Arial" w:hAnsi="Arial" w:cs="Arial"/>
                <w:color w:val="1D1D1B"/>
                <w:sz w:val="20"/>
                <w:szCs w:val="20"/>
                <w:lang w:val="uk-UA" w:eastAsia="uk-UA"/>
              </w:rPr>
              <w:t>с.Сокіл</w:t>
            </w:r>
          </w:p>
        </w:tc>
        <w:tc>
          <w:tcPr>
            <w:tcW w:w="3305" w:type="dxa"/>
            <w:shd w:val="clear" w:color="auto" w:fill="auto"/>
          </w:tcPr>
          <w:p w14:paraId="232ED61D" w14:textId="77777777" w:rsidR="00887BEB" w:rsidRPr="006E6E84" w:rsidRDefault="00887BEB" w:rsidP="000C2F23">
            <w:pPr>
              <w:jc w:val="center"/>
              <w:rPr>
                <w:rFonts w:ascii="Arial" w:hAnsi="Arial" w:cs="Arial"/>
                <w:color w:val="1D1D1B"/>
                <w:sz w:val="20"/>
                <w:szCs w:val="20"/>
                <w:lang w:val="uk-UA" w:eastAsia="uk-UA"/>
              </w:rPr>
            </w:pPr>
            <w:r w:rsidRPr="006E6E84">
              <w:rPr>
                <w:rFonts w:ascii="Arial" w:hAnsi="Arial" w:cs="Arial"/>
                <w:color w:val="1D1D1B"/>
                <w:sz w:val="20"/>
                <w:szCs w:val="20"/>
                <w:lang w:val="uk-UA" w:eastAsia="uk-UA"/>
              </w:rPr>
              <w:t>145</w:t>
            </w:r>
          </w:p>
        </w:tc>
      </w:tr>
      <w:tr w:rsidR="00887BEB" w:rsidRPr="006E6E84" w14:paraId="5B79788B" w14:textId="77777777" w:rsidTr="00345832">
        <w:tc>
          <w:tcPr>
            <w:tcW w:w="9915" w:type="dxa"/>
            <w:gridSpan w:val="3"/>
            <w:shd w:val="clear" w:color="auto" w:fill="auto"/>
          </w:tcPr>
          <w:p w14:paraId="5B4E0743" w14:textId="77777777" w:rsidR="00887BEB" w:rsidRPr="006E6E84" w:rsidRDefault="00887BEB" w:rsidP="000C2F23">
            <w:pPr>
              <w:jc w:val="center"/>
              <w:rPr>
                <w:rFonts w:ascii="Arial" w:hAnsi="Arial" w:cs="Arial"/>
                <w:b/>
                <w:bCs/>
                <w:i/>
                <w:iCs/>
                <w:color w:val="1D1D1B"/>
                <w:sz w:val="20"/>
                <w:szCs w:val="20"/>
                <w:lang w:val="uk-UA" w:eastAsia="uk-UA"/>
              </w:rPr>
            </w:pPr>
            <w:r w:rsidRPr="006E6E84">
              <w:rPr>
                <w:rFonts w:ascii="Arial" w:hAnsi="Arial" w:cs="Arial"/>
                <w:b/>
                <w:bCs/>
                <w:i/>
                <w:iCs/>
                <w:color w:val="1D1D1B"/>
                <w:sz w:val="20"/>
                <w:szCs w:val="20"/>
                <w:lang w:val="uk-UA" w:eastAsia="uk-UA"/>
              </w:rPr>
              <w:t>Пам’ятка архітектури місцевого значення</w:t>
            </w:r>
          </w:p>
        </w:tc>
      </w:tr>
      <w:tr w:rsidR="00887BEB" w:rsidRPr="006E6E84" w14:paraId="337CBE61" w14:textId="77777777" w:rsidTr="00345832">
        <w:tc>
          <w:tcPr>
            <w:tcW w:w="3305" w:type="dxa"/>
            <w:shd w:val="clear" w:color="auto" w:fill="auto"/>
          </w:tcPr>
          <w:p w14:paraId="5E125937" w14:textId="77777777" w:rsidR="00887BEB" w:rsidRPr="006E6E84" w:rsidRDefault="00887BEB" w:rsidP="000C2F23">
            <w:pPr>
              <w:jc w:val="both"/>
              <w:rPr>
                <w:rFonts w:ascii="Arial" w:hAnsi="Arial" w:cs="Arial"/>
                <w:color w:val="1D1D1B"/>
                <w:sz w:val="20"/>
                <w:szCs w:val="20"/>
                <w:lang w:val="uk-UA" w:eastAsia="uk-UA"/>
              </w:rPr>
            </w:pPr>
            <w:r w:rsidRPr="006E6E84">
              <w:rPr>
                <w:rFonts w:ascii="Arial" w:hAnsi="Arial" w:cs="Arial"/>
                <w:color w:val="1D1D1B"/>
                <w:sz w:val="20"/>
                <w:szCs w:val="20"/>
                <w:lang w:val="uk-UA" w:eastAsia="uk-UA"/>
              </w:rPr>
              <w:t>Михайлівська церква (мур), 1920</w:t>
            </w:r>
          </w:p>
        </w:tc>
        <w:tc>
          <w:tcPr>
            <w:tcW w:w="3305" w:type="dxa"/>
            <w:shd w:val="clear" w:color="auto" w:fill="auto"/>
          </w:tcPr>
          <w:p w14:paraId="00F58254" w14:textId="68094119" w:rsidR="00887BEB" w:rsidRPr="006E6E84" w:rsidRDefault="006E6E84" w:rsidP="000C2F23">
            <w:pPr>
              <w:jc w:val="center"/>
              <w:rPr>
                <w:rFonts w:ascii="Arial" w:hAnsi="Arial" w:cs="Arial"/>
                <w:color w:val="1D1D1B"/>
                <w:sz w:val="20"/>
                <w:szCs w:val="20"/>
                <w:lang w:val="uk-UA" w:eastAsia="uk-UA"/>
              </w:rPr>
            </w:pPr>
            <w:r>
              <w:rPr>
                <w:rFonts w:ascii="Arial" w:hAnsi="Arial" w:cs="Arial"/>
                <w:color w:val="1D1D1B"/>
                <w:sz w:val="20"/>
                <w:szCs w:val="20"/>
                <w:lang w:val="uk-UA" w:eastAsia="uk-UA"/>
              </w:rPr>
              <w:t>м</w:t>
            </w:r>
            <w:r w:rsidR="00887BEB" w:rsidRPr="006E6E84">
              <w:rPr>
                <w:rFonts w:ascii="Arial" w:hAnsi="Arial" w:cs="Arial"/>
                <w:color w:val="1D1D1B"/>
                <w:sz w:val="20"/>
                <w:szCs w:val="20"/>
                <w:lang w:val="uk-UA" w:eastAsia="uk-UA"/>
              </w:rPr>
              <w:t>.Рожище</w:t>
            </w:r>
          </w:p>
        </w:tc>
        <w:tc>
          <w:tcPr>
            <w:tcW w:w="3305" w:type="dxa"/>
            <w:shd w:val="clear" w:color="auto" w:fill="auto"/>
          </w:tcPr>
          <w:p w14:paraId="659580D8" w14:textId="77777777" w:rsidR="00887BEB" w:rsidRPr="006E6E84" w:rsidRDefault="00887BEB" w:rsidP="000C2F23">
            <w:pPr>
              <w:jc w:val="center"/>
              <w:rPr>
                <w:rFonts w:ascii="Arial" w:hAnsi="Arial" w:cs="Arial"/>
                <w:color w:val="1D1D1B"/>
                <w:sz w:val="20"/>
                <w:szCs w:val="20"/>
                <w:lang w:val="uk-UA" w:eastAsia="uk-UA"/>
              </w:rPr>
            </w:pPr>
            <w:smartTag w:uri="urn:schemas-microsoft-com:office:smarttags" w:element="metricconverter">
              <w:smartTagPr>
                <w:attr w:name="ProductID" w:val="235 M"/>
              </w:smartTagPr>
              <w:r w:rsidRPr="006E6E84">
                <w:rPr>
                  <w:rFonts w:ascii="Arial" w:hAnsi="Arial" w:cs="Arial"/>
                  <w:color w:val="1D1D1B"/>
                  <w:sz w:val="20"/>
                  <w:szCs w:val="20"/>
                  <w:lang w:val="uk-UA" w:eastAsia="uk-UA"/>
                </w:rPr>
                <w:t>235 M</w:t>
              </w:r>
            </w:smartTag>
          </w:p>
        </w:tc>
      </w:tr>
      <w:tr w:rsidR="00887BEB" w:rsidRPr="006E6E84" w14:paraId="022EA41C" w14:textId="77777777" w:rsidTr="00345832">
        <w:tc>
          <w:tcPr>
            <w:tcW w:w="3305" w:type="dxa"/>
            <w:shd w:val="clear" w:color="auto" w:fill="auto"/>
          </w:tcPr>
          <w:p w14:paraId="53A0615C" w14:textId="77777777" w:rsidR="00887BEB" w:rsidRPr="006E6E84" w:rsidRDefault="00887BEB" w:rsidP="000C2F23">
            <w:pPr>
              <w:jc w:val="both"/>
              <w:rPr>
                <w:rFonts w:ascii="Arial" w:hAnsi="Arial" w:cs="Arial"/>
                <w:color w:val="1D1D1B"/>
                <w:sz w:val="20"/>
                <w:szCs w:val="20"/>
                <w:lang w:val="uk-UA" w:eastAsia="uk-UA"/>
              </w:rPr>
            </w:pPr>
            <w:r w:rsidRPr="006E6E84">
              <w:rPr>
                <w:rFonts w:ascii="Arial" w:hAnsi="Arial" w:cs="Arial"/>
                <w:color w:val="1D1D1B"/>
                <w:sz w:val="20"/>
                <w:szCs w:val="20"/>
                <w:lang w:val="uk-UA" w:eastAsia="uk-UA"/>
              </w:rPr>
              <w:t>Костел мурований , 1920 р.</w:t>
            </w:r>
          </w:p>
        </w:tc>
        <w:tc>
          <w:tcPr>
            <w:tcW w:w="3305" w:type="dxa"/>
            <w:shd w:val="clear" w:color="auto" w:fill="auto"/>
          </w:tcPr>
          <w:p w14:paraId="4AC3E342" w14:textId="0BE5F52E" w:rsidR="00887BEB" w:rsidRPr="006E6E84" w:rsidRDefault="006E6E84" w:rsidP="000C2F23">
            <w:pPr>
              <w:jc w:val="center"/>
              <w:rPr>
                <w:rFonts w:ascii="Arial" w:hAnsi="Arial" w:cs="Arial"/>
                <w:color w:val="1D1D1B"/>
                <w:sz w:val="20"/>
                <w:szCs w:val="20"/>
                <w:lang w:val="uk-UA" w:eastAsia="uk-UA"/>
              </w:rPr>
            </w:pPr>
            <w:r>
              <w:rPr>
                <w:rFonts w:ascii="Arial" w:hAnsi="Arial" w:cs="Arial"/>
                <w:color w:val="1D1D1B"/>
                <w:sz w:val="20"/>
                <w:szCs w:val="20"/>
                <w:lang w:val="uk-UA" w:eastAsia="uk-UA"/>
              </w:rPr>
              <w:t>м</w:t>
            </w:r>
            <w:r w:rsidR="00887BEB" w:rsidRPr="006E6E84">
              <w:rPr>
                <w:rFonts w:ascii="Arial" w:hAnsi="Arial" w:cs="Arial"/>
                <w:color w:val="1D1D1B"/>
                <w:sz w:val="20"/>
                <w:szCs w:val="20"/>
                <w:lang w:val="uk-UA" w:eastAsia="uk-UA"/>
              </w:rPr>
              <w:t>.Рожище</w:t>
            </w:r>
          </w:p>
        </w:tc>
        <w:tc>
          <w:tcPr>
            <w:tcW w:w="3305" w:type="dxa"/>
            <w:shd w:val="clear" w:color="auto" w:fill="auto"/>
          </w:tcPr>
          <w:p w14:paraId="57F236D6" w14:textId="77777777" w:rsidR="00887BEB" w:rsidRPr="006E6E84" w:rsidRDefault="00887BEB" w:rsidP="000C2F23">
            <w:pPr>
              <w:jc w:val="center"/>
              <w:rPr>
                <w:rFonts w:ascii="Arial" w:hAnsi="Arial" w:cs="Arial"/>
                <w:color w:val="1D1D1B"/>
                <w:sz w:val="20"/>
                <w:szCs w:val="20"/>
                <w:lang w:val="uk-UA" w:eastAsia="uk-UA"/>
              </w:rPr>
            </w:pPr>
            <w:smartTag w:uri="urn:schemas-microsoft-com:office:smarttags" w:element="metricconverter">
              <w:smartTagPr>
                <w:attr w:name="ProductID" w:val="236 М"/>
              </w:smartTagPr>
              <w:r w:rsidRPr="006E6E84">
                <w:rPr>
                  <w:rFonts w:ascii="Arial" w:hAnsi="Arial" w:cs="Arial"/>
                  <w:color w:val="1D1D1B"/>
                  <w:sz w:val="20"/>
                  <w:szCs w:val="20"/>
                  <w:lang w:val="uk-UA" w:eastAsia="uk-UA"/>
                </w:rPr>
                <w:t>236 М</w:t>
              </w:r>
            </w:smartTag>
          </w:p>
        </w:tc>
      </w:tr>
      <w:tr w:rsidR="00887BEB" w:rsidRPr="006E6E84" w14:paraId="44A9DD57" w14:textId="77777777" w:rsidTr="00345832">
        <w:tc>
          <w:tcPr>
            <w:tcW w:w="3305" w:type="dxa"/>
            <w:shd w:val="clear" w:color="auto" w:fill="auto"/>
          </w:tcPr>
          <w:p w14:paraId="525A7D05" w14:textId="77777777" w:rsidR="00887BEB" w:rsidRPr="006E6E84" w:rsidRDefault="00887BEB" w:rsidP="000C2F23">
            <w:pPr>
              <w:jc w:val="both"/>
              <w:rPr>
                <w:rFonts w:ascii="Arial" w:hAnsi="Arial" w:cs="Arial"/>
                <w:color w:val="1D1D1B"/>
                <w:sz w:val="20"/>
                <w:szCs w:val="20"/>
                <w:lang w:val="uk-UA" w:eastAsia="uk-UA"/>
              </w:rPr>
            </w:pPr>
            <w:r w:rsidRPr="006E6E84">
              <w:rPr>
                <w:rFonts w:ascii="Arial" w:hAnsi="Arial" w:cs="Arial"/>
                <w:color w:val="202122"/>
                <w:sz w:val="20"/>
                <w:szCs w:val="20"/>
                <w:shd w:val="clear" w:color="auto" w:fill="F8F9FA"/>
                <w:lang w:val="uk-UA"/>
              </w:rPr>
              <w:t>Троїцька церква (дер.) 1661-1825 рр.</w:t>
            </w:r>
          </w:p>
        </w:tc>
        <w:tc>
          <w:tcPr>
            <w:tcW w:w="3305" w:type="dxa"/>
            <w:shd w:val="clear" w:color="auto" w:fill="auto"/>
          </w:tcPr>
          <w:p w14:paraId="747B0128" w14:textId="77777777" w:rsidR="00887BEB" w:rsidRPr="006E6E84" w:rsidRDefault="00887BEB" w:rsidP="000C2F23">
            <w:pPr>
              <w:jc w:val="center"/>
              <w:rPr>
                <w:rFonts w:ascii="Arial" w:hAnsi="Arial" w:cs="Arial"/>
                <w:color w:val="1D1D1B"/>
                <w:sz w:val="20"/>
                <w:szCs w:val="20"/>
                <w:lang w:val="uk-UA" w:eastAsia="uk-UA"/>
              </w:rPr>
            </w:pPr>
            <w:r w:rsidRPr="006E6E84">
              <w:rPr>
                <w:rFonts w:ascii="Arial" w:hAnsi="Arial" w:cs="Arial"/>
                <w:color w:val="1D1D1B"/>
                <w:sz w:val="20"/>
                <w:szCs w:val="20"/>
                <w:lang w:val="uk-UA" w:eastAsia="uk-UA"/>
              </w:rPr>
              <w:t>с.Сокіл</w:t>
            </w:r>
          </w:p>
        </w:tc>
        <w:tc>
          <w:tcPr>
            <w:tcW w:w="3305" w:type="dxa"/>
            <w:shd w:val="clear" w:color="auto" w:fill="auto"/>
          </w:tcPr>
          <w:p w14:paraId="2DE8524B" w14:textId="77777777" w:rsidR="00887BEB" w:rsidRPr="006E6E84" w:rsidRDefault="00887BEB" w:rsidP="000C2F23">
            <w:pPr>
              <w:jc w:val="center"/>
              <w:rPr>
                <w:rFonts w:ascii="Arial" w:hAnsi="Arial" w:cs="Arial"/>
                <w:color w:val="1D1D1B"/>
                <w:sz w:val="20"/>
                <w:szCs w:val="20"/>
                <w:lang w:val="uk-UA" w:eastAsia="uk-UA"/>
              </w:rPr>
            </w:pPr>
            <w:r w:rsidRPr="006E6E84">
              <w:rPr>
                <w:rFonts w:ascii="Arial" w:hAnsi="Arial" w:cs="Arial"/>
                <w:color w:val="1D1D1B"/>
                <w:sz w:val="20"/>
                <w:szCs w:val="20"/>
                <w:lang w:val="uk-UA" w:eastAsia="uk-UA"/>
              </w:rPr>
              <w:t>111 М/1</w:t>
            </w:r>
          </w:p>
        </w:tc>
      </w:tr>
      <w:tr w:rsidR="00887BEB" w:rsidRPr="006E6E84" w14:paraId="7AEADB5B" w14:textId="77777777" w:rsidTr="00345832">
        <w:tc>
          <w:tcPr>
            <w:tcW w:w="3305" w:type="dxa"/>
            <w:shd w:val="clear" w:color="auto" w:fill="auto"/>
          </w:tcPr>
          <w:p w14:paraId="439D2121" w14:textId="77777777" w:rsidR="00887BEB" w:rsidRPr="006E6E84" w:rsidRDefault="00887BEB" w:rsidP="000C2F23">
            <w:pPr>
              <w:jc w:val="both"/>
              <w:rPr>
                <w:rFonts w:ascii="Arial" w:hAnsi="Arial" w:cs="Arial"/>
                <w:color w:val="202122"/>
                <w:sz w:val="20"/>
                <w:szCs w:val="20"/>
                <w:shd w:val="clear" w:color="auto" w:fill="F8F9FA"/>
                <w:lang w:val="uk-UA"/>
              </w:rPr>
            </w:pPr>
            <w:r w:rsidRPr="006E6E84">
              <w:rPr>
                <w:rFonts w:ascii="Arial" w:hAnsi="Arial" w:cs="Arial"/>
                <w:color w:val="202122"/>
                <w:sz w:val="20"/>
                <w:szCs w:val="20"/>
                <w:shd w:val="clear" w:color="auto" w:fill="F8F9FA"/>
                <w:lang w:val="uk-UA"/>
              </w:rPr>
              <w:t>Дзвіниця дерев’яна</w:t>
            </w:r>
          </w:p>
        </w:tc>
        <w:tc>
          <w:tcPr>
            <w:tcW w:w="3305" w:type="dxa"/>
            <w:shd w:val="clear" w:color="auto" w:fill="auto"/>
          </w:tcPr>
          <w:p w14:paraId="7E0CD69C" w14:textId="77777777" w:rsidR="00887BEB" w:rsidRPr="006E6E84" w:rsidRDefault="00887BEB" w:rsidP="000C2F23">
            <w:pPr>
              <w:jc w:val="center"/>
              <w:rPr>
                <w:rFonts w:ascii="Arial" w:hAnsi="Arial" w:cs="Arial"/>
                <w:color w:val="1D1D1B"/>
                <w:sz w:val="20"/>
                <w:szCs w:val="20"/>
                <w:lang w:val="uk-UA" w:eastAsia="uk-UA"/>
              </w:rPr>
            </w:pPr>
            <w:r w:rsidRPr="006E6E84">
              <w:rPr>
                <w:rFonts w:ascii="Arial" w:hAnsi="Arial" w:cs="Arial"/>
                <w:color w:val="1D1D1B"/>
                <w:sz w:val="20"/>
                <w:szCs w:val="20"/>
                <w:lang w:val="uk-UA" w:eastAsia="uk-UA"/>
              </w:rPr>
              <w:t>с.Сокіл</w:t>
            </w:r>
          </w:p>
        </w:tc>
        <w:tc>
          <w:tcPr>
            <w:tcW w:w="3305" w:type="dxa"/>
            <w:shd w:val="clear" w:color="auto" w:fill="auto"/>
          </w:tcPr>
          <w:p w14:paraId="4D9226E4" w14:textId="77777777" w:rsidR="00887BEB" w:rsidRPr="006E6E84" w:rsidRDefault="00887BEB" w:rsidP="000C2F23">
            <w:pPr>
              <w:jc w:val="center"/>
              <w:rPr>
                <w:rFonts w:ascii="Arial" w:hAnsi="Arial" w:cs="Arial"/>
                <w:color w:val="1D1D1B"/>
                <w:sz w:val="20"/>
                <w:szCs w:val="20"/>
                <w:lang w:val="uk-UA" w:eastAsia="uk-UA"/>
              </w:rPr>
            </w:pPr>
            <w:r w:rsidRPr="006E6E84">
              <w:rPr>
                <w:rFonts w:ascii="Arial" w:hAnsi="Arial" w:cs="Arial"/>
                <w:color w:val="1D1D1B"/>
                <w:sz w:val="20"/>
                <w:szCs w:val="20"/>
                <w:lang w:val="uk-UA" w:eastAsia="uk-UA"/>
              </w:rPr>
              <w:t>111 М/2</w:t>
            </w:r>
          </w:p>
        </w:tc>
      </w:tr>
      <w:tr w:rsidR="00887BEB" w:rsidRPr="006E6E84" w14:paraId="051B83E4" w14:textId="77777777" w:rsidTr="00345832">
        <w:tc>
          <w:tcPr>
            <w:tcW w:w="3305" w:type="dxa"/>
            <w:shd w:val="clear" w:color="auto" w:fill="auto"/>
          </w:tcPr>
          <w:p w14:paraId="1EEE2CCB" w14:textId="77777777" w:rsidR="00887BEB" w:rsidRPr="006E6E84" w:rsidRDefault="00887BEB" w:rsidP="000C2F23">
            <w:pPr>
              <w:jc w:val="both"/>
              <w:rPr>
                <w:rFonts w:ascii="Arial" w:hAnsi="Arial" w:cs="Arial"/>
                <w:color w:val="202122"/>
                <w:sz w:val="20"/>
                <w:szCs w:val="20"/>
                <w:shd w:val="clear" w:color="auto" w:fill="F8F9FA"/>
                <w:lang w:val="uk-UA"/>
              </w:rPr>
            </w:pPr>
            <w:r w:rsidRPr="006E6E84">
              <w:rPr>
                <w:rFonts w:ascii="Arial" w:hAnsi="Arial" w:cs="Arial"/>
                <w:color w:val="202122"/>
                <w:sz w:val="20"/>
                <w:szCs w:val="20"/>
                <w:shd w:val="clear" w:color="auto" w:fill="F8F9FA"/>
                <w:lang w:val="uk-UA"/>
              </w:rPr>
              <w:t>Костел мурований, 1907р.</w:t>
            </w:r>
          </w:p>
        </w:tc>
        <w:tc>
          <w:tcPr>
            <w:tcW w:w="3305" w:type="dxa"/>
            <w:shd w:val="clear" w:color="auto" w:fill="auto"/>
          </w:tcPr>
          <w:p w14:paraId="32392F9A" w14:textId="77777777" w:rsidR="00887BEB" w:rsidRPr="006E6E84" w:rsidRDefault="00887BEB" w:rsidP="000C2F23">
            <w:pPr>
              <w:jc w:val="center"/>
              <w:rPr>
                <w:rFonts w:ascii="Arial" w:hAnsi="Arial" w:cs="Arial"/>
                <w:color w:val="1D1D1B"/>
                <w:sz w:val="20"/>
                <w:szCs w:val="20"/>
                <w:lang w:val="uk-UA" w:eastAsia="uk-UA"/>
              </w:rPr>
            </w:pPr>
            <w:r w:rsidRPr="006E6E84">
              <w:rPr>
                <w:rFonts w:ascii="Arial" w:hAnsi="Arial" w:cs="Arial"/>
                <w:color w:val="1D1D1B"/>
                <w:sz w:val="20"/>
                <w:szCs w:val="20"/>
                <w:lang w:val="uk-UA" w:eastAsia="uk-UA"/>
              </w:rPr>
              <w:t>с.Сокіл</w:t>
            </w:r>
          </w:p>
        </w:tc>
        <w:tc>
          <w:tcPr>
            <w:tcW w:w="3305" w:type="dxa"/>
            <w:shd w:val="clear" w:color="auto" w:fill="auto"/>
          </w:tcPr>
          <w:p w14:paraId="56E40833" w14:textId="77777777" w:rsidR="00887BEB" w:rsidRPr="006E6E84" w:rsidRDefault="00887BEB" w:rsidP="000C2F23">
            <w:pPr>
              <w:jc w:val="center"/>
              <w:rPr>
                <w:rFonts w:ascii="Arial" w:hAnsi="Arial" w:cs="Arial"/>
                <w:color w:val="1D1D1B"/>
                <w:sz w:val="20"/>
                <w:szCs w:val="20"/>
                <w:lang w:val="uk-UA" w:eastAsia="uk-UA"/>
              </w:rPr>
            </w:pPr>
            <w:r w:rsidRPr="006E6E84">
              <w:rPr>
                <w:rFonts w:ascii="Arial" w:hAnsi="Arial" w:cs="Arial"/>
                <w:color w:val="1D1D1B"/>
                <w:sz w:val="20"/>
                <w:szCs w:val="20"/>
                <w:lang w:val="uk-UA" w:eastAsia="uk-UA"/>
              </w:rPr>
              <w:t>237М</w:t>
            </w:r>
          </w:p>
        </w:tc>
      </w:tr>
    </w:tbl>
    <w:p w14:paraId="0B9F82DF" w14:textId="77777777" w:rsidR="00887BEB" w:rsidRPr="006E6E84" w:rsidRDefault="00887BEB" w:rsidP="000C2F23">
      <w:pPr>
        <w:shd w:val="clear" w:color="auto" w:fill="FFFFFF"/>
        <w:jc w:val="both"/>
        <w:rPr>
          <w:rFonts w:ascii="Arial" w:hAnsi="Arial" w:cs="Arial"/>
          <w:color w:val="0070C0"/>
          <w:lang w:val="uk-UA" w:eastAsia="uk-UA"/>
        </w:rPr>
      </w:pPr>
    </w:p>
    <w:p w14:paraId="016C4B9B" w14:textId="77777777" w:rsidR="00887BEB" w:rsidRPr="006E6E84" w:rsidRDefault="00887BEB" w:rsidP="000C2F23">
      <w:pPr>
        <w:shd w:val="clear" w:color="auto" w:fill="FFFFFF"/>
        <w:spacing w:after="120"/>
        <w:jc w:val="both"/>
        <w:rPr>
          <w:rFonts w:ascii="Arial" w:hAnsi="Arial" w:cs="Arial"/>
          <w:b/>
          <w:bCs/>
          <w:color w:val="0070C0"/>
          <w:sz w:val="22"/>
          <w:szCs w:val="22"/>
          <w:lang w:val="uk-UA" w:eastAsia="uk-UA"/>
        </w:rPr>
      </w:pPr>
      <w:r w:rsidRPr="006E6E84">
        <w:rPr>
          <w:rFonts w:ascii="Arial" w:hAnsi="Arial" w:cs="Arial"/>
          <w:b/>
          <w:bCs/>
          <w:color w:val="0070C0"/>
          <w:sz w:val="22"/>
          <w:szCs w:val="22"/>
          <w:lang w:val="uk-UA" w:eastAsia="uk-UA"/>
        </w:rPr>
        <w:t>Висновки</w:t>
      </w:r>
    </w:p>
    <w:p w14:paraId="329D1B54" w14:textId="58899F2D" w:rsidR="00887BEB" w:rsidRPr="006E6E84" w:rsidRDefault="00887BEB" w:rsidP="000C2F23">
      <w:pPr>
        <w:shd w:val="clear" w:color="auto" w:fill="FFFFFF"/>
        <w:spacing w:after="120"/>
        <w:jc w:val="both"/>
        <w:rPr>
          <w:rFonts w:ascii="Arial" w:hAnsi="Arial" w:cs="Arial"/>
          <w:i/>
          <w:iCs/>
          <w:color w:val="000000"/>
          <w:sz w:val="22"/>
          <w:szCs w:val="22"/>
          <w:lang w:val="uk-UA" w:eastAsia="uk-UA"/>
        </w:rPr>
      </w:pPr>
      <w:r w:rsidRPr="006E6E84">
        <w:rPr>
          <w:rFonts w:ascii="Arial" w:hAnsi="Arial" w:cs="Arial"/>
          <w:color w:val="000000"/>
          <w:sz w:val="22"/>
          <w:szCs w:val="22"/>
          <w:bdr w:val="none" w:sz="0" w:space="0" w:color="auto" w:frame="1"/>
          <w:lang w:val="uk-UA"/>
        </w:rPr>
        <w:t>1</w:t>
      </w:r>
      <w:r w:rsidRPr="006E6E84">
        <w:rPr>
          <w:rFonts w:ascii="Arial" w:hAnsi="Arial" w:cs="Arial"/>
          <w:i/>
          <w:iCs/>
          <w:color w:val="000000"/>
          <w:sz w:val="22"/>
          <w:szCs w:val="22"/>
          <w:bdr w:val="none" w:sz="0" w:space="0" w:color="auto" w:frame="1"/>
          <w:lang w:val="uk-UA"/>
        </w:rPr>
        <w:t xml:space="preserve">.Територіальна громада має давню історію, під впливом подій формувалась культура, традиції, звичаї громади. </w:t>
      </w:r>
      <w:r w:rsidRPr="006E6E84">
        <w:rPr>
          <w:rFonts w:ascii="Arial" w:eastAsia="Arial" w:hAnsi="Arial" w:cs="Arial"/>
          <w:i/>
          <w:iCs/>
          <w:color w:val="333333"/>
          <w:sz w:val="22"/>
          <w:szCs w:val="22"/>
          <w:lang w:val="uk-UA"/>
        </w:rPr>
        <w:t xml:space="preserve">Серед пам’яток архітектури  5 </w:t>
      </w:r>
      <w:r w:rsidR="006E6E84" w:rsidRPr="006E6E84">
        <w:rPr>
          <w:rFonts w:ascii="Arial" w:eastAsia="Arial" w:hAnsi="Arial" w:cs="Arial"/>
          <w:i/>
          <w:iCs/>
          <w:color w:val="333333"/>
          <w:sz w:val="22"/>
          <w:szCs w:val="22"/>
          <w:lang w:val="uk-UA"/>
        </w:rPr>
        <w:t>національного</w:t>
      </w:r>
      <w:r w:rsidRPr="006E6E84">
        <w:rPr>
          <w:rFonts w:ascii="Arial" w:eastAsia="Arial" w:hAnsi="Arial" w:cs="Arial"/>
          <w:i/>
          <w:iCs/>
          <w:color w:val="333333"/>
          <w:sz w:val="22"/>
          <w:szCs w:val="22"/>
          <w:lang w:val="uk-UA"/>
        </w:rPr>
        <w:t xml:space="preserve"> та 5 місцевого значення, які є цінними для місцевих мешканців та </w:t>
      </w:r>
      <w:r w:rsidRPr="006E6E84">
        <w:rPr>
          <w:rFonts w:ascii="Arial" w:hAnsi="Arial" w:cs="Arial"/>
          <w:i/>
          <w:iCs/>
          <w:color w:val="000000"/>
          <w:sz w:val="22"/>
          <w:szCs w:val="22"/>
          <w:lang w:val="uk-UA" w:eastAsia="uk-UA"/>
        </w:rPr>
        <w:t>можуть  використовуватись  в цілях розвитку туризму.</w:t>
      </w:r>
    </w:p>
    <w:p w14:paraId="6FDC4365" w14:textId="6141482F" w:rsidR="000803E0" w:rsidRPr="006E6E84" w:rsidRDefault="00887BEB" w:rsidP="000C2F23">
      <w:pPr>
        <w:shd w:val="clear" w:color="auto" w:fill="FFFFFF"/>
        <w:spacing w:after="120"/>
        <w:jc w:val="both"/>
        <w:rPr>
          <w:rFonts w:ascii="Arial" w:hAnsi="Arial" w:cs="Arial"/>
          <w:i/>
          <w:iCs/>
          <w:color w:val="000000"/>
          <w:sz w:val="22"/>
          <w:szCs w:val="22"/>
          <w:bdr w:val="none" w:sz="0" w:space="0" w:color="auto" w:frame="1"/>
          <w:lang w:val="uk-UA"/>
        </w:rPr>
      </w:pPr>
      <w:r w:rsidRPr="006E6E84">
        <w:rPr>
          <w:rFonts w:ascii="Arial" w:hAnsi="Arial" w:cs="Arial"/>
          <w:i/>
          <w:iCs/>
          <w:color w:val="000000"/>
          <w:sz w:val="22"/>
          <w:szCs w:val="22"/>
          <w:lang w:val="uk-UA" w:eastAsia="uk-UA"/>
        </w:rPr>
        <w:lastRenderedPageBreak/>
        <w:t xml:space="preserve">2. </w:t>
      </w:r>
      <w:r w:rsidRPr="006E6E84">
        <w:rPr>
          <w:rFonts w:ascii="Arial" w:hAnsi="Arial" w:cs="Arial"/>
          <w:i/>
          <w:iCs/>
          <w:color w:val="1D1D1B"/>
          <w:sz w:val="22"/>
          <w:szCs w:val="22"/>
          <w:lang w:val="uk-UA"/>
        </w:rPr>
        <w:t>Людський потенціал важливий чинник розвитку громади. Мешканці громади займали активну громадську позицію, захищаючи вітчизну на національні інтереси у  лавах УПА</w:t>
      </w:r>
      <w:r w:rsidRPr="006E6E84">
        <w:rPr>
          <w:rFonts w:ascii="Arial" w:hAnsi="Arial" w:cs="Arial"/>
          <w:i/>
          <w:iCs/>
          <w:color w:val="000000"/>
          <w:sz w:val="22"/>
          <w:szCs w:val="22"/>
          <w:bdr w:val="none" w:sz="0" w:space="0" w:color="auto" w:frame="1"/>
          <w:lang w:val="uk-UA"/>
        </w:rPr>
        <w:t>, у 2014 році, ставши активними учасниками АТО, та в часи активної фази війни з росією захищають батьківщину  у лавах ЗСУ.</w:t>
      </w:r>
    </w:p>
    <w:p w14:paraId="2A41BC30" w14:textId="77777777" w:rsidR="00345832" w:rsidRPr="006E6E84" w:rsidRDefault="00345832" w:rsidP="000C2F23">
      <w:pPr>
        <w:shd w:val="clear" w:color="auto" w:fill="FFFFFF"/>
        <w:spacing w:after="120"/>
        <w:jc w:val="both"/>
        <w:rPr>
          <w:rFonts w:ascii="Arial" w:hAnsi="Arial" w:cs="Arial"/>
          <w:i/>
          <w:iCs/>
          <w:color w:val="000000"/>
          <w:sz w:val="22"/>
          <w:szCs w:val="22"/>
          <w:bdr w:val="none" w:sz="0" w:space="0" w:color="auto" w:frame="1"/>
          <w:lang w:val="uk-UA"/>
        </w:rPr>
      </w:pPr>
    </w:p>
    <w:p w14:paraId="162DC6AC" w14:textId="73B74376" w:rsidR="00887BEB" w:rsidRPr="006E6E84" w:rsidRDefault="001F2910" w:rsidP="000C2F23">
      <w:pPr>
        <w:pStyle w:val="36"/>
        <w:spacing w:line="240" w:lineRule="auto"/>
      </w:pPr>
      <w:bookmarkStart w:id="31" w:name="_Toc132111525"/>
      <w:bookmarkStart w:id="32" w:name="_Toc132121748"/>
      <w:bookmarkStart w:id="33" w:name="_Toc142983421"/>
      <w:r w:rsidRPr="006E6E84">
        <w:t>1.</w:t>
      </w:r>
      <w:r w:rsidR="00887BEB" w:rsidRPr="006E6E84">
        <w:t>2. ЗАГАЛЬНА ХАРАКТЕРИСТИКА ТА ГЕОГРАФІЧНЕ РОЗТАШУВАННЯ ГРОМАДИ</w:t>
      </w:r>
      <w:bookmarkEnd w:id="31"/>
      <w:bookmarkEnd w:id="32"/>
      <w:bookmarkEnd w:id="33"/>
    </w:p>
    <w:p w14:paraId="3D6C0424" w14:textId="3A53A074" w:rsidR="00887BEB" w:rsidRPr="006E6E84" w:rsidRDefault="00887BEB" w:rsidP="000C2F23">
      <w:pPr>
        <w:pBdr>
          <w:top w:val="nil"/>
          <w:left w:val="nil"/>
          <w:bottom w:val="nil"/>
          <w:right w:val="nil"/>
          <w:between w:val="nil"/>
        </w:pBdr>
        <w:jc w:val="both"/>
        <w:rPr>
          <w:rFonts w:ascii="Arial" w:eastAsia="Arial" w:hAnsi="Arial" w:cs="Arial"/>
          <w:color w:val="000000"/>
          <w:sz w:val="22"/>
          <w:szCs w:val="22"/>
          <w:lang w:val="uk-UA" w:eastAsia="uk-UA"/>
        </w:rPr>
      </w:pPr>
      <w:r w:rsidRPr="006E6E84">
        <w:rPr>
          <w:rFonts w:ascii="Arial" w:eastAsia="Arial" w:hAnsi="Arial" w:cs="Arial"/>
          <w:color w:val="000000"/>
          <w:sz w:val="22"/>
          <w:szCs w:val="22"/>
          <w:lang w:val="uk-UA" w:eastAsia="uk-UA"/>
        </w:rPr>
        <w:t>Рожищенська</w:t>
      </w:r>
      <w:r w:rsidR="00F36382">
        <w:rPr>
          <w:rFonts w:ascii="Arial" w:eastAsia="Arial" w:hAnsi="Arial" w:cs="Arial"/>
          <w:color w:val="000000"/>
          <w:sz w:val="22"/>
          <w:szCs w:val="22"/>
          <w:lang w:val="uk-UA" w:eastAsia="uk-UA"/>
        </w:rPr>
        <w:t xml:space="preserve"> міська</w:t>
      </w:r>
      <w:r w:rsidRPr="006E6E84">
        <w:rPr>
          <w:rFonts w:ascii="Arial" w:eastAsia="Arial" w:hAnsi="Arial" w:cs="Arial"/>
          <w:color w:val="000000"/>
          <w:sz w:val="22"/>
          <w:szCs w:val="22"/>
          <w:lang w:val="uk-UA" w:eastAsia="uk-UA"/>
        </w:rPr>
        <w:t xml:space="preserve"> територіальна громада (далі Рожищенська ТГ) </w:t>
      </w:r>
      <w:r w:rsidRPr="006E6E84">
        <w:rPr>
          <w:rFonts w:ascii="Arial" w:eastAsia="Arial" w:hAnsi="Arial" w:cs="Arial"/>
          <w:b/>
          <w:bCs/>
          <w:color w:val="000000"/>
          <w:sz w:val="22"/>
          <w:szCs w:val="22"/>
          <w:lang w:val="uk-UA" w:eastAsia="uk-UA"/>
        </w:rPr>
        <w:t>утворена</w:t>
      </w:r>
      <w:r w:rsidRPr="006E6E84">
        <w:rPr>
          <w:rFonts w:ascii="Arial" w:eastAsia="Arial" w:hAnsi="Arial" w:cs="Arial"/>
          <w:color w:val="000000"/>
          <w:sz w:val="22"/>
          <w:szCs w:val="22"/>
          <w:lang w:val="uk-UA" w:eastAsia="uk-UA"/>
        </w:rPr>
        <w:t xml:space="preserve"> розпорядженням Кабінету Міністрів України у </w:t>
      </w:r>
      <w:r w:rsidRPr="006E6E84">
        <w:rPr>
          <w:rFonts w:ascii="Arial" w:hAnsi="Arial" w:cs="Arial"/>
          <w:sz w:val="22"/>
          <w:szCs w:val="22"/>
          <w:lang w:val="uk-UA"/>
        </w:rPr>
        <w:t xml:space="preserve"> 2020 р.</w:t>
      </w:r>
      <w:r w:rsidRPr="006E6E84">
        <w:rPr>
          <w:sz w:val="28"/>
          <w:szCs w:val="28"/>
          <w:lang w:val="uk-UA"/>
        </w:rPr>
        <w:t xml:space="preserve"> </w:t>
      </w:r>
      <w:r w:rsidRPr="006E6E84">
        <w:rPr>
          <w:rFonts w:ascii="Arial" w:eastAsia="Arial" w:hAnsi="Arial" w:cs="Arial"/>
          <w:color w:val="000000"/>
          <w:sz w:val="22"/>
          <w:szCs w:val="22"/>
          <w:lang w:val="uk-UA" w:eastAsia="uk-UA"/>
        </w:rPr>
        <w:t>з адміністративним центром у місті Рожище у складі Луцького району Волинської області (рис.</w:t>
      </w:r>
      <w:r w:rsidR="00AE3E38" w:rsidRPr="006E6E84">
        <w:rPr>
          <w:rFonts w:ascii="Arial" w:eastAsia="Arial" w:hAnsi="Arial" w:cs="Arial"/>
          <w:color w:val="000000"/>
          <w:sz w:val="22"/>
          <w:szCs w:val="22"/>
          <w:lang w:val="uk-UA" w:eastAsia="uk-UA"/>
        </w:rPr>
        <w:t>1.</w:t>
      </w:r>
      <w:r w:rsidRPr="006E6E84">
        <w:rPr>
          <w:rFonts w:ascii="Arial" w:eastAsia="Arial" w:hAnsi="Arial" w:cs="Arial"/>
          <w:color w:val="000000"/>
          <w:sz w:val="22"/>
          <w:szCs w:val="22"/>
          <w:lang w:val="uk-UA" w:eastAsia="uk-UA"/>
        </w:rPr>
        <w:t>2.1).</w:t>
      </w:r>
    </w:p>
    <w:p w14:paraId="73E7AECB" w14:textId="605D558E" w:rsidR="00887BEB" w:rsidRPr="006E6E84" w:rsidRDefault="00887BEB" w:rsidP="000C2F23">
      <w:pPr>
        <w:pBdr>
          <w:top w:val="nil"/>
          <w:left w:val="nil"/>
          <w:bottom w:val="nil"/>
          <w:right w:val="nil"/>
          <w:between w:val="nil"/>
        </w:pBdr>
        <w:jc w:val="both"/>
        <w:rPr>
          <w:rFonts w:ascii="Arial" w:eastAsia="Arial" w:hAnsi="Arial" w:cs="Arial"/>
          <w:color w:val="000000"/>
          <w:sz w:val="22"/>
          <w:szCs w:val="22"/>
          <w:lang w:val="uk-UA" w:eastAsia="uk-UA"/>
        </w:rPr>
      </w:pPr>
      <w:r w:rsidRPr="006E6E84">
        <w:rPr>
          <w:noProof/>
          <w:lang w:val="uk-UA" w:eastAsia="uk-UA"/>
        </w:rPr>
        <w:drawing>
          <wp:inline distT="0" distB="0" distL="0" distR="0" wp14:anchorId="3FBDA7C6" wp14:editId="0BCA0638">
            <wp:extent cx="5724525" cy="4352925"/>
            <wp:effectExtent l="0" t="0" r="9525"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4352925"/>
                    </a:xfrm>
                    <a:prstGeom prst="rect">
                      <a:avLst/>
                    </a:prstGeom>
                    <a:noFill/>
                    <a:ln>
                      <a:noFill/>
                    </a:ln>
                  </pic:spPr>
                </pic:pic>
              </a:graphicData>
            </a:graphic>
          </wp:inline>
        </w:drawing>
      </w:r>
    </w:p>
    <w:p w14:paraId="1A299A29" w14:textId="77777777" w:rsidR="00887BEB" w:rsidRPr="006E6E84" w:rsidRDefault="00887BEB" w:rsidP="000C2F23">
      <w:pPr>
        <w:shd w:val="clear" w:color="auto" w:fill="FFFFFF"/>
        <w:jc w:val="center"/>
        <w:rPr>
          <w:rFonts w:ascii="Arial" w:eastAsia="Arial" w:hAnsi="Arial" w:cs="Arial"/>
          <w:color w:val="333333"/>
          <w:sz w:val="22"/>
          <w:szCs w:val="22"/>
          <w:lang w:val="uk-UA" w:eastAsia="uk-UA"/>
        </w:rPr>
      </w:pPr>
    </w:p>
    <w:p w14:paraId="490BC679" w14:textId="33A6784C" w:rsidR="00887BEB" w:rsidRPr="006E6E84" w:rsidRDefault="00887BEB" w:rsidP="000C2F23">
      <w:pPr>
        <w:pStyle w:val="100"/>
      </w:pPr>
      <w:bookmarkStart w:id="34" w:name="_Toc132114813"/>
      <w:bookmarkStart w:id="35" w:name="_Toc147853581"/>
      <w:r w:rsidRPr="006E6E84">
        <w:t>Рис.</w:t>
      </w:r>
      <w:r w:rsidR="00AE3E38" w:rsidRPr="006E6E84">
        <w:t>1.</w:t>
      </w:r>
      <w:r w:rsidRPr="006E6E84">
        <w:t>2.1. Розташування Рожищенської МТГ у Луцькому районі</w:t>
      </w:r>
      <w:bookmarkEnd w:id="34"/>
      <w:bookmarkEnd w:id="35"/>
    </w:p>
    <w:p w14:paraId="63C9F6E8" w14:textId="77777777" w:rsidR="00887BEB" w:rsidRPr="006E6E84" w:rsidRDefault="00887BEB" w:rsidP="000C2F23">
      <w:pPr>
        <w:widowControl w:val="0"/>
        <w:autoSpaceDE w:val="0"/>
        <w:autoSpaceDN w:val="0"/>
        <w:rPr>
          <w:rFonts w:ascii="Arial" w:eastAsia="Arial" w:hAnsi="Arial" w:cs="Arial"/>
          <w:b/>
          <w:sz w:val="22"/>
          <w:szCs w:val="22"/>
          <w:lang w:val="uk-UA" w:eastAsia="en-US"/>
        </w:rPr>
      </w:pPr>
    </w:p>
    <w:p w14:paraId="56121226" w14:textId="39017E5B" w:rsidR="00887BEB"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 xml:space="preserve">Рожищенська </w:t>
      </w:r>
      <w:r w:rsidR="00AC2D34">
        <w:rPr>
          <w:rFonts w:ascii="Arial" w:hAnsi="Arial" w:cs="Arial"/>
          <w:sz w:val="22"/>
          <w:szCs w:val="22"/>
          <w:lang w:val="uk-UA"/>
        </w:rPr>
        <w:t xml:space="preserve">міська </w:t>
      </w:r>
      <w:r w:rsidRPr="006E6E84">
        <w:rPr>
          <w:rFonts w:ascii="Arial" w:hAnsi="Arial" w:cs="Arial"/>
          <w:sz w:val="22"/>
          <w:szCs w:val="22"/>
          <w:lang w:val="uk-UA"/>
        </w:rPr>
        <w:t xml:space="preserve">територіальна громада знаходиться на південному сході Волинської області. </w:t>
      </w:r>
      <w:r w:rsidR="006E6E84" w:rsidRPr="006E6E84">
        <w:rPr>
          <w:rFonts w:ascii="Arial" w:hAnsi="Arial" w:cs="Arial"/>
          <w:sz w:val="22"/>
          <w:szCs w:val="22"/>
          <w:lang w:val="uk-UA"/>
        </w:rPr>
        <w:t>Її</w:t>
      </w:r>
      <w:r w:rsidRPr="006E6E84">
        <w:rPr>
          <w:rFonts w:ascii="Arial" w:hAnsi="Arial" w:cs="Arial"/>
          <w:sz w:val="22"/>
          <w:szCs w:val="22"/>
          <w:lang w:val="uk-UA"/>
        </w:rPr>
        <w:t xml:space="preserve"> площа становить 461,1 км</w:t>
      </w:r>
      <w:r w:rsidRPr="006E6E84">
        <w:rPr>
          <w:rFonts w:ascii="Arial" w:hAnsi="Arial" w:cs="Arial"/>
          <w:sz w:val="22"/>
          <w:szCs w:val="22"/>
          <w:vertAlign w:val="superscript"/>
          <w:lang w:val="uk-UA"/>
        </w:rPr>
        <w:t>2</w:t>
      </w:r>
      <w:r w:rsidRPr="006E6E84">
        <w:rPr>
          <w:rFonts w:ascii="Arial" w:hAnsi="Arial" w:cs="Arial"/>
          <w:sz w:val="22"/>
          <w:szCs w:val="22"/>
          <w:lang w:val="uk-UA"/>
        </w:rPr>
        <w:t xml:space="preserve"> та складає 8,73 % площі Луцького району, 2,29 % площі Волинської області.</w:t>
      </w:r>
    </w:p>
    <w:p w14:paraId="438815CB" w14:textId="77777777" w:rsidR="000C2F23"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 xml:space="preserve">Адміністративний центр м. Рожище розміщений на відстані </w:t>
      </w:r>
      <w:smartTag w:uri="urn:schemas-microsoft-com:office:smarttags" w:element="metricconverter">
        <w:smartTagPr>
          <w:attr w:name="ProductID" w:val="22 км"/>
        </w:smartTagPr>
        <w:r w:rsidRPr="006E6E84">
          <w:rPr>
            <w:rFonts w:ascii="Arial" w:hAnsi="Arial" w:cs="Arial"/>
            <w:sz w:val="22"/>
            <w:szCs w:val="22"/>
            <w:lang w:val="uk-UA"/>
          </w:rPr>
          <w:t>22 км</w:t>
        </w:r>
      </w:smartTag>
      <w:r w:rsidRPr="006E6E84">
        <w:rPr>
          <w:rFonts w:ascii="Arial" w:hAnsi="Arial" w:cs="Arial"/>
          <w:sz w:val="22"/>
          <w:szCs w:val="22"/>
          <w:lang w:val="uk-UA"/>
        </w:rPr>
        <w:t xml:space="preserve"> автошляхами від обласного центру м. Луцьк. Відстань від м.Рожище до пунктів перетину українсько-польського кордону становить </w:t>
      </w:r>
      <w:smartTag w:uri="urn:schemas-microsoft-com:office:smarttags" w:element="metricconverter">
        <w:smartTagPr>
          <w:attr w:name="ProductID" w:val="91,5 км"/>
        </w:smartTagPr>
        <w:r w:rsidRPr="006E6E84">
          <w:rPr>
            <w:rFonts w:ascii="Arial" w:hAnsi="Arial" w:cs="Arial"/>
            <w:sz w:val="22"/>
            <w:szCs w:val="22"/>
            <w:lang w:val="uk-UA"/>
          </w:rPr>
          <w:t>91,5 км</w:t>
        </w:r>
      </w:smartTag>
      <w:r w:rsidRPr="006E6E84">
        <w:rPr>
          <w:rFonts w:ascii="Arial" w:hAnsi="Arial" w:cs="Arial"/>
          <w:sz w:val="22"/>
          <w:szCs w:val="22"/>
          <w:lang w:val="uk-UA"/>
        </w:rPr>
        <w:t xml:space="preserve"> до Устилуга та </w:t>
      </w:r>
      <w:smartTag w:uri="urn:schemas-microsoft-com:office:smarttags" w:element="metricconverter">
        <w:smartTagPr>
          <w:attr w:name="ProductID" w:val="117 км"/>
        </w:smartTagPr>
        <w:r w:rsidRPr="006E6E84">
          <w:rPr>
            <w:rFonts w:ascii="Arial" w:hAnsi="Arial" w:cs="Arial"/>
            <w:sz w:val="22"/>
            <w:szCs w:val="22"/>
            <w:lang w:val="uk-UA"/>
          </w:rPr>
          <w:t>117 км</w:t>
        </w:r>
      </w:smartTag>
      <w:r w:rsidRPr="006E6E84">
        <w:rPr>
          <w:rFonts w:ascii="Arial" w:hAnsi="Arial" w:cs="Arial"/>
          <w:sz w:val="22"/>
          <w:szCs w:val="22"/>
          <w:lang w:val="uk-UA"/>
        </w:rPr>
        <w:t>. до Ягодина.</w:t>
      </w:r>
    </w:p>
    <w:p w14:paraId="2979202B" w14:textId="06033154" w:rsidR="000C2F23"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Рожищенська громада межує з Луцькою, Ківерцівською, Копачівською, Доросинівською, Голобською, Велицькою та Колківською територіальними громадами (рис.</w:t>
      </w:r>
      <w:r w:rsidR="00713BBD" w:rsidRPr="006E6E84">
        <w:rPr>
          <w:rFonts w:ascii="Arial" w:hAnsi="Arial" w:cs="Arial"/>
          <w:sz w:val="22"/>
          <w:szCs w:val="22"/>
          <w:lang w:val="uk-UA"/>
        </w:rPr>
        <w:t>1.</w:t>
      </w:r>
      <w:r w:rsidRPr="006E6E84">
        <w:rPr>
          <w:rFonts w:ascii="Arial" w:hAnsi="Arial" w:cs="Arial"/>
          <w:sz w:val="22"/>
          <w:szCs w:val="22"/>
          <w:lang w:val="uk-UA"/>
        </w:rPr>
        <w:t xml:space="preserve">2.2.). </w:t>
      </w:r>
    </w:p>
    <w:p w14:paraId="5FA2BDCE" w14:textId="14555A62" w:rsidR="000C2F23" w:rsidRPr="006E6E84" w:rsidRDefault="000C2F23" w:rsidP="000C2F23">
      <w:pPr>
        <w:spacing w:after="120"/>
        <w:contextualSpacing/>
        <w:jc w:val="both"/>
        <w:rPr>
          <w:rFonts w:ascii="Arial" w:eastAsia="Arial" w:hAnsi="Arial" w:cs="Arial"/>
          <w:bCs/>
          <w:color w:val="0070C0"/>
          <w:sz w:val="22"/>
          <w:szCs w:val="22"/>
          <w:lang w:val="uk-UA" w:eastAsia="uk-UA"/>
        </w:rPr>
      </w:pPr>
      <w:r w:rsidRPr="006E6E84">
        <w:rPr>
          <w:rFonts w:ascii="Arial" w:eastAsia="Arial" w:hAnsi="Arial" w:cs="Arial"/>
          <w:bCs/>
          <w:color w:val="0070C0"/>
          <w:sz w:val="22"/>
          <w:szCs w:val="22"/>
          <w:lang w:val="uk-UA" w:eastAsia="uk-UA"/>
        </w:rPr>
        <w:t>Адміністративний центр громади  -</w:t>
      </w:r>
      <w:r w:rsidRPr="006E6E84">
        <w:rPr>
          <w:rFonts w:ascii="Arial" w:eastAsia="Arial" w:hAnsi="Arial" w:cs="Arial"/>
          <w:color w:val="333333"/>
          <w:sz w:val="22"/>
          <w:szCs w:val="22"/>
          <w:lang w:val="uk-UA" w:eastAsia="uk-UA"/>
        </w:rPr>
        <w:t xml:space="preserve"> місто Рожище </w:t>
      </w:r>
      <w:r w:rsidRPr="006E6E84">
        <w:rPr>
          <w:rFonts w:ascii="Arial" w:eastAsia="Arial" w:hAnsi="Arial" w:cs="Arial"/>
          <w:bCs/>
          <w:color w:val="333333"/>
          <w:sz w:val="22"/>
          <w:szCs w:val="22"/>
          <w:lang w:val="uk-UA" w:eastAsia="uk-UA"/>
        </w:rPr>
        <w:t xml:space="preserve">одне із найдавніших міст Волині. Місто районного значення, до 2020 року – центр </w:t>
      </w:r>
      <w:hyperlink r:id="rId12" w:tooltip="Рожищенський район" w:history="1">
        <w:r w:rsidRPr="006E6E84">
          <w:rPr>
            <w:rFonts w:ascii="Arial" w:eastAsia="Arial" w:hAnsi="Arial" w:cs="Arial"/>
            <w:bCs/>
            <w:color w:val="333333"/>
            <w:sz w:val="22"/>
            <w:szCs w:val="22"/>
            <w:lang w:val="uk-UA" w:eastAsia="uk-UA"/>
          </w:rPr>
          <w:t>Рожищенського району</w:t>
        </w:r>
      </w:hyperlink>
      <w:r w:rsidRPr="006E6E84">
        <w:rPr>
          <w:rFonts w:ascii="Arial" w:eastAsia="Arial" w:hAnsi="Arial" w:cs="Arial"/>
          <w:bCs/>
          <w:color w:val="333333"/>
          <w:sz w:val="22"/>
          <w:szCs w:val="22"/>
          <w:lang w:val="uk-UA" w:eastAsia="uk-UA"/>
        </w:rPr>
        <w:t xml:space="preserve"> </w:t>
      </w:r>
      <w:hyperlink r:id="rId13" w:tooltip="Волинська область" w:history="1">
        <w:r w:rsidRPr="006E6E84">
          <w:rPr>
            <w:rFonts w:ascii="Arial" w:eastAsia="Arial" w:hAnsi="Arial" w:cs="Arial"/>
            <w:bCs/>
            <w:color w:val="333333"/>
            <w:sz w:val="22"/>
            <w:szCs w:val="22"/>
            <w:lang w:val="uk-UA" w:eastAsia="uk-UA"/>
          </w:rPr>
          <w:t>Волинської області</w:t>
        </w:r>
      </w:hyperlink>
      <w:r w:rsidRPr="006E6E84">
        <w:rPr>
          <w:rFonts w:ascii="Arial" w:eastAsia="Arial" w:hAnsi="Arial" w:cs="Arial"/>
          <w:bCs/>
          <w:color w:val="333333"/>
          <w:sz w:val="22"/>
          <w:szCs w:val="22"/>
          <w:lang w:val="uk-UA" w:eastAsia="uk-UA"/>
        </w:rPr>
        <w:t xml:space="preserve">, розташоване майже в центрі </w:t>
      </w:r>
      <w:hyperlink r:id="rId14" w:tooltip="Волинь" w:history="1">
        <w:r w:rsidRPr="006E6E84">
          <w:rPr>
            <w:rFonts w:ascii="Arial" w:eastAsia="Arial" w:hAnsi="Arial" w:cs="Arial"/>
            <w:bCs/>
            <w:color w:val="333333"/>
            <w:sz w:val="22"/>
            <w:szCs w:val="22"/>
            <w:lang w:val="uk-UA" w:eastAsia="uk-UA"/>
          </w:rPr>
          <w:t>Волині</w:t>
        </w:r>
      </w:hyperlink>
      <w:r w:rsidRPr="006E6E84">
        <w:rPr>
          <w:rFonts w:ascii="Arial" w:eastAsia="Arial" w:hAnsi="Arial" w:cs="Arial"/>
          <w:bCs/>
          <w:color w:val="333333"/>
          <w:sz w:val="22"/>
          <w:szCs w:val="22"/>
          <w:lang w:val="uk-UA" w:eastAsia="uk-UA"/>
        </w:rPr>
        <w:t>, над річкою </w:t>
      </w:r>
      <w:hyperlink r:id="rId15" w:tooltip="Стир" w:history="1">
        <w:r w:rsidRPr="006E6E84">
          <w:rPr>
            <w:rFonts w:ascii="Arial" w:eastAsia="Arial" w:hAnsi="Arial" w:cs="Arial"/>
            <w:bCs/>
            <w:color w:val="333333"/>
            <w:sz w:val="22"/>
            <w:szCs w:val="22"/>
            <w:lang w:val="uk-UA" w:eastAsia="uk-UA"/>
          </w:rPr>
          <w:t>Стир</w:t>
        </w:r>
      </w:hyperlink>
      <w:r w:rsidRPr="006E6E84">
        <w:rPr>
          <w:rFonts w:ascii="Arial" w:eastAsia="Arial" w:hAnsi="Arial" w:cs="Arial"/>
          <w:bCs/>
          <w:color w:val="333333"/>
          <w:sz w:val="22"/>
          <w:szCs w:val="22"/>
          <w:lang w:val="uk-UA" w:eastAsia="uk-UA"/>
        </w:rPr>
        <w:t>.  Площа міста 10,07 км</w:t>
      </w:r>
      <w:r w:rsidRPr="006E6E84">
        <w:rPr>
          <w:rFonts w:ascii="Arial" w:eastAsia="Arial" w:hAnsi="Arial" w:cs="Arial"/>
          <w:bCs/>
          <w:color w:val="333333"/>
          <w:sz w:val="22"/>
          <w:szCs w:val="22"/>
          <w:vertAlign w:val="superscript"/>
          <w:lang w:val="uk-UA" w:eastAsia="uk-UA"/>
        </w:rPr>
        <w:t xml:space="preserve">2 </w:t>
      </w:r>
      <w:r w:rsidRPr="006E6E84">
        <w:rPr>
          <w:rFonts w:ascii="Arial" w:eastAsia="Arial" w:hAnsi="Arial" w:cs="Arial"/>
          <w:bCs/>
          <w:color w:val="333333"/>
          <w:sz w:val="22"/>
          <w:szCs w:val="22"/>
          <w:lang w:val="uk-UA" w:eastAsia="uk-UA"/>
        </w:rPr>
        <w:t>, а населення понад 12 тис.осіб.</w:t>
      </w:r>
    </w:p>
    <w:p w14:paraId="1CB07BD2" w14:textId="77777777" w:rsidR="00887BEB" w:rsidRPr="006E6E84" w:rsidRDefault="00887BEB" w:rsidP="000C2F23">
      <w:pPr>
        <w:shd w:val="clear" w:color="auto" w:fill="FFFFFF"/>
        <w:jc w:val="both"/>
        <w:rPr>
          <w:rFonts w:ascii="Arial" w:eastAsia="Arial" w:hAnsi="Arial" w:cs="Arial"/>
          <w:color w:val="000000"/>
          <w:sz w:val="22"/>
          <w:szCs w:val="22"/>
          <w:lang w:val="uk-UA" w:eastAsia="uk-UA"/>
        </w:rPr>
      </w:pPr>
    </w:p>
    <w:p w14:paraId="398AF37E" w14:textId="656CF367" w:rsidR="00887BEB" w:rsidRPr="006E6E84" w:rsidRDefault="00887BEB" w:rsidP="000C2F23">
      <w:pPr>
        <w:shd w:val="clear" w:color="auto" w:fill="FFFFFF"/>
        <w:ind w:firstLine="142"/>
        <w:jc w:val="both"/>
        <w:rPr>
          <w:rFonts w:ascii="Arial" w:eastAsia="Arial" w:hAnsi="Arial" w:cs="Arial"/>
          <w:color w:val="000000"/>
          <w:sz w:val="22"/>
          <w:szCs w:val="22"/>
          <w:lang w:val="uk-UA" w:eastAsia="uk-UA"/>
        </w:rPr>
      </w:pPr>
      <w:r w:rsidRPr="006E6E84">
        <w:rPr>
          <w:rFonts w:ascii="Arial" w:eastAsia="Arial" w:hAnsi="Arial" w:cs="Arial"/>
          <w:noProof/>
          <w:color w:val="000000"/>
          <w:sz w:val="22"/>
          <w:szCs w:val="22"/>
          <w:lang w:val="uk-UA" w:eastAsia="uk-UA"/>
        </w:rPr>
        <w:lastRenderedPageBreak/>
        <w:drawing>
          <wp:inline distT="0" distB="0" distL="0" distR="0" wp14:anchorId="69DA38EF" wp14:editId="2EDC1C2B">
            <wp:extent cx="6105525" cy="4091940"/>
            <wp:effectExtent l="0" t="0" r="9525" b="381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4091940"/>
                    </a:xfrm>
                    <a:prstGeom prst="rect">
                      <a:avLst/>
                    </a:prstGeom>
                    <a:noFill/>
                    <a:ln>
                      <a:noFill/>
                    </a:ln>
                  </pic:spPr>
                </pic:pic>
              </a:graphicData>
            </a:graphic>
          </wp:inline>
        </w:drawing>
      </w:r>
    </w:p>
    <w:p w14:paraId="22ABF833" w14:textId="7D96442E" w:rsidR="00887BEB" w:rsidRPr="006E6E84" w:rsidRDefault="00887BEB" w:rsidP="000C2F23">
      <w:pPr>
        <w:pStyle w:val="100"/>
      </w:pPr>
      <w:bookmarkStart w:id="36" w:name="_Toc132114814"/>
      <w:bookmarkStart w:id="37" w:name="_Toc147853582"/>
      <w:r w:rsidRPr="006E6E84">
        <w:t>Рис.</w:t>
      </w:r>
      <w:r w:rsidR="00AE3E38" w:rsidRPr="006E6E84">
        <w:t>1.</w:t>
      </w:r>
      <w:r w:rsidRPr="006E6E84">
        <w:t xml:space="preserve">2.2. Картосхема Рожищенської </w:t>
      </w:r>
      <w:r w:rsidR="00F36382">
        <w:t xml:space="preserve">міської </w:t>
      </w:r>
      <w:r w:rsidRPr="006E6E84">
        <w:t>територіальної  громади</w:t>
      </w:r>
      <w:bookmarkEnd w:id="36"/>
      <w:bookmarkEnd w:id="37"/>
    </w:p>
    <w:p w14:paraId="3A5D84AF" w14:textId="77777777" w:rsidR="00887BEB" w:rsidRPr="006E6E84" w:rsidRDefault="00887BEB" w:rsidP="000C2F23">
      <w:pPr>
        <w:widowControl w:val="0"/>
        <w:autoSpaceDE w:val="0"/>
        <w:autoSpaceDN w:val="0"/>
        <w:spacing w:before="9"/>
        <w:rPr>
          <w:rFonts w:ascii="Arial" w:eastAsia="Arial" w:hAnsi="Arial" w:cs="Arial"/>
          <w:b/>
          <w:bCs/>
          <w:color w:val="0070C0"/>
          <w:sz w:val="22"/>
          <w:szCs w:val="22"/>
          <w:lang w:val="uk-UA" w:eastAsia="uk-UA"/>
        </w:rPr>
      </w:pPr>
      <w:bookmarkStart w:id="38" w:name="_Toc132121750"/>
    </w:p>
    <w:bookmarkEnd w:id="38"/>
    <w:p w14:paraId="649AAB95" w14:textId="5782D32B" w:rsidR="00887BEB" w:rsidRPr="006E6E84" w:rsidRDefault="00887BEB" w:rsidP="000C2F23">
      <w:pPr>
        <w:spacing w:after="120"/>
        <w:jc w:val="both"/>
        <w:rPr>
          <w:rFonts w:ascii="Arial" w:eastAsia="Calibri" w:hAnsi="Arial" w:cs="Arial"/>
          <w:sz w:val="22"/>
          <w:szCs w:val="22"/>
          <w:lang w:val="uk-UA" w:eastAsia="uk-UA"/>
        </w:rPr>
      </w:pPr>
      <w:r w:rsidRPr="006E6E84">
        <w:rPr>
          <w:rFonts w:ascii="Arial" w:eastAsia="Calibri" w:hAnsi="Arial" w:cs="Arial"/>
          <w:b/>
          <w:bCs/>
          <w:sz w:val="22"/>
          <w:szCs w:val="22"/>
          <w:lang w:val="uk-UA" w:eastAsia="uk-UA"/>
        </w:rPr>
        <w:t xml:space="preserve">До складу Рожищенської </w:t>
      </w:r>
      <w:r w:rsidR="00F36382">
        <w:rPr>
          <w:rFonts w:ascii="Arial" w:eastAsia="Calibri" w:hAnsi="Arial" w:cs="Arial"/>
          <w:b/>
          <w:bCs/>
          <w:sz w:val="22"/>
          <w:szCs w:val="22"/>
          <w:lang w:val="uk-UA" w:eastAsia="uk-UA"/>
        </w:rPr>
        <w:t xml:space="preserve">міської </w:t>
      </w:r>
      <w:r w:rsidRPr="006E6E84">
        <w:rPr>
          <w:rFonts w:ascii="Arial" w:eastAsia="Calibri" w:hAnsi="Arial" w:cs="Arial"/>
          <w:b/>
          <w:bCs/>
          <w:sz w:val="22"/>
          <w:szCs w:val="22"/>
          <w:lang w:val="uk-UA" w:eastAsia="uk-UA"/>
        </w:rPr>
        <w:t xml:space="preserve">територіальної громади увійшли </w:t>
      </w:r>
      <w:r w:rsidRPr="006E6E84">
        <w:rPr>
          <w:rFonts w:ascii="Arial" w:eastAsia="Calibri" w:hAnsi="Arial" w:cs="Arial"/>
          <w:sz w:val="22"/>
          <w:szCs w:val="22"/>
          <w:lang w:val="uk-UA" w:eastAsia="uk-UA"/>
        </w:rPr>
        <w:t xml:space="preserve">одне місто - Рожище, одне селище - Дубище та   35 сіл (табл. </w:t>
      </w:r>
      <w:r w:rsidR="00713BBD" w:rsidRPr="006E6E84">
        <w:rPr>
          <w:rFonts w:ascii="Arial" w:eastAsia="Calibri" w:hAnsi="Arial" w:cs="Arial"/>
          <w:sz w:val="22"/>
          <w:szCs w:val="22"/>
          <w:lang w:val="uk-UA" w:eastAsia="uk-UA"/>
        </w:rPr>
        <w:t>1.</w:t>
      </w:r>
      <w:r w:rsidRPr="006E6E84">
        <w:rPr>
          <w:rFonts w:ascii="Arial" w:eastAsia="Calibri" w:hAnsi="Arial" w:cs="Arial"/>
          <w:sz w:val="22"/>
          <w:szCs w:val="22"/>
          <w:lang w:val="uk-UA" w:eastAsia="uk-UA"/>
        </w:rPr>
        <w:t xml:space="preserve">2.1) </w:t>
      </w:r>
      <w:r w:rsidRPr="006E6E84">
        <w:rPr>
          <w:rFonts w:ascii="Arial" w:eastAsia="Calibri" w:hAnsi="Arial" w:cs="Arial"/>
          <w:spacing w:val="-1"/>
          <w:sz w:val="22"/>
          <w:szCs w:val="22"/>
          <w:lang w:val="uk-UA" w:eastAsia="uk-UA"/>
        </w:rPr>
        <w:t>У громаді сформовано шість старостинських округів а саме:</w:t>
      </w:r>
    </w:p>
    <w:p w14:paraId="1CB5585C" w14:textId="5349192A" w:rsidR="00887BEB" w:rsidRPr="006E6E84" w:rsidRDefault="00887BEB" w:rsidP="000C2F23">
      <w:pPr>
        <w:pStyle w:val="90"/>
        <w:rPr>
          <w:rFonts w:eastAsia="Arial"/>
        </w:rPr>
      </w:pPr>
      <w:bookmarkStart w:id="39" w:name="_Toc132112784"/>
      <w:bookmarkStart w:id="40" w:name="_Toc132114402"/>
      <w:bookmarkStart w:id="41" w:name="_Toc132114817"/>
      <w:bookmarkStart w:id="42" w:name="_Toc145586138"/>
      <w:r w:rsidRPr="006E6E84">
        <w:rPr>
          <w:rFonts w:eastAsia="Arial"/>
        </w:rPr>
        <w:t xml:space="preserve">Таблиця </w:t>
      </w:r>
      <w:r w:rsidR="00713BBD" w:rsidRPr="006E6E84">
        <w:rPr>
          <w:rFonts w:eastAsia="Arial"/>
        </w:rPr>
        <w:t>1.</w:t>
      </w:r>
      <w:r w:rsidRPr="006E6E84">
        <w:rPr>
          <w:rFonts w:eastAsia="Arial"/>
        </w:rPr>
        <w:t xml:space="preserve">2.1. Рожищенська </w:t>
      </w:r>
      <w:r w:rsidR="001C7BC9">
        <w:rPr>
          <w:rFonts w:eastAsia="Arial"/>
        </w:rPr>
        <w:t>М</w:t>
      </w:r>
      <w:r w:rsidRPr="006E6E84">
        <w:rPr>
          <w:rFonts w:eastAsia="Arial"/>
        </w:rPr>
        <w:t>ТГ: адміністративно-територіальний поділ</w:t>
      </w:r>
      <w:bookmarkEnd w:id="39"/>
      <w:bookmarkEnd w:id="40"/>
      <w:bookmarkEnd w:id="41"/>
      <w:bookmarkEnd w:id="4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0"/>
        <w:gridCol w:w="2126"/>
        <w:gridCol w:w="6067"/>
      </w:tblGrid>
      <w:tr w:rsidR="00887BEB" w:rsidRPr="006E6E84" w14:paraId="0F911B58" w14:textId="77777777" w:rsidTr="006A0875">
        <w:tc>
          <w:tcPr>
            <w:tcW w:w="3856" w:type="dxa"/>
            <w:gridSpan w:val="2"/>
          </w:tcPr>
          <w:p w14:paraId="740B841B" w14:textId="77777777" w:rsidR="00887BEB" w:rsidRPr="006E6E84" w:rsidRDefault="00887BEB" w:rsidP="000C2F23">
            <w:pPr>
              <w:spacing w:after="150"/>
              <w:jc w:val="both"/>
              <w:rPr>
                <w:rFonts w:ascii="Arial" w:eastAsia="Arial" w:hAnsi="Arial" w:cs="Arial"/>
                <w:b/>
                <w:i/>
                <w:color w:val="333333"/>
                <w:sz w:val="20"/>
                <w:szCs w:val="20"/>
                <w:lang w:val="uk-UA" w:eastAsia="uk-UA"/>
              </w:rPr>
            </w:pPr>
            <w:r w:rsidRPr="006E6E84">
              <w:rPr>
                <w:rFonts w:ascii="Arial" w:eastAsia="Arial" w:hAnsi="Arial" w:cs="Arial"/>
                <w:b/>
                <w:i/>
                <w:color w:val="333333"/>
                <w:sz w:val="20"/>
                <w:szCs w:val="20"/>
                <w:lang w:val="uk-UA" w:eastAsia="uk-UA"/>
              </w:rPr>
              <w:t>Район</w:t>
            </w:r>
          </w:p>
        </w:tc>
        <w:tc>
          <w:tcPr>
            <w:tcW w:w="6067" w:type="dxa"/>
          </w:tcPr>
          <w:p w14:paraId="78D7F2F8" w14:textId="77777777" w:rsidR="00887BEB" w:rsidRPr="006E6E84" w:rsidRDefault="00887BEB" w:rsidP="000C2F23">
            <w:pPr>
              <w:spacing w:after="150"/>
              <w:jc w:val="both"/>
              <w:rPr>
                <w:rFonts w:ascii="Arial" w:eastAsia="Arial" w:hAnsi="Arial" w:cs="Arial"/>
                <w:color w:val="333333"/>
                <w:sz w:val="20"/>
                <w:szCs w:val="20"/>
                <w:lang w:val="uk-UA" w:eastAsia="uk-UA"/>
              </w:rPr>
            </w:pPr>
            <w:r w:rsidRPr="006E6E84">
              <w:rPr>
                <w:rFonts w:ascii="Arial" w:eastAsia="Arial" w:hAnsi="Arial" w:cs="Arial"/>
                <w:color w:val="333333"/>
                <w:sz w:val="20"/>
                <w:szCs w:val="20"/>
                <w:lang w:val="uk-UA" w:eastAsia="uk-UA"/>
              </w:rPr>
              <w:t>Луцький</w:t>
            </w:r>
          </w:p>
        </w:tc>
      </w:tr>
      <w:tr w:rsidR="00887BEB" w:rsidRPr="006E6E84" w14:paraId="6ACDDE08" w14:textId="77777777" w:rsidTr="006A0875">
        <w:tc>
          <w:tcPr>
            <w:tcW w:w="3856" w:type="dxa"/>
            <w:gridSpan w:val="2"/>
          </w:tcPr>
          <w:p w14:paraId="4CD2AD33" w14:textId="77777777" w:rsidR="00887BEB" w:rsidRPr="006E6E84" w:rsidRDefault="00887BEB" w:rsidP="000C2F23">
            <w:pPr>
              <w:spacing w:after="150"/>
              <w:jc w:val="both"/>
              <w:rPr>
                <w:rFonts w:ascii="Arial" w:eastAsia="Arial" w:hAnsi="Arial" w:cs="Arial"/>
                <w:b/>
                <w:i/>
                <w:color w:val="333333"/>
                <w:sz w:val="20"/>
                <w:szCs w:val="20"/>
                <w:lang w:val="uk-UA" w:eastAsia="uk-UA"/>
              </w:rPr>
            </w:pPr>
            <w:r w:rsidRPr="006E6E84">
              <w:rPr>
                <w:rFonts w:ascii="Arial" w:eastAsia="Arial" w:hAnsi="Arial" w:cs="Arial"/>
                <w:b/>
                <w:i/>
                <w:color w:val="333333"/>
                <w:sz w:val="20"/>
                <w:szCs w:val="20"/>
                <w:lang w:val="uk-UA" w:eastAsia="uk-UA"/>
              </w:rPr>
              <w:t>Адміністративний центр</w:t>
            </w:r>
          </w:p>
        </w:tc>
        <w:tc>
          <w:tcPr>
            <w:tcW w:w="6067" w:type="dxa"/>
          </w:tcPr>
          <w:p w14:paraId="494B5A23" w14:textId="77777777" w:rsidR="00887BEB" w:rsidRPr="006E6E84" w:rsidRDefault="00887BEB" w:rsidP="000C2F23">
            <w:pPr>
              <w:spacing w:after="150"/>
              <w:jc w:val="both"/>
              <w:rPr>
                <w:rFonts w:ascii="Arial" w:eastAsia="Arial" w:hAnsi="Arial" w:cs="Arial"/>
                <w:color w:val="333333"/>
                <w:sz w:val="20"/>
                <w:szCs w:val="20"/>
                <w:lang w:val="uk-UA" w:eastAsia="uk-UA"/>
              </w:rPr>
            </w:pPr>
            <w:r w:rsidRPr="006E6E84">
              <w:rPr>
                <w:rFonts w:ascii="Arial" w:eastAsia="Arial" w:hAnsi="Arial" w:cs="Arial"/>
                <w:color w:val="333333"/>
                <w:sz w:val="20"/>
                <w:szCs w:val="20"/>
                <w:lang w:val="uk-UA" w:eastAsia="uk-UA"/>
              </w:rPr>
              <w:t>м.Рожище</w:t>
            </w:r>
          </w:p>
        </w:tc>
      </w:tr>
      <w:tr w:rsidR="00887BEB" w:rsidRPr="006E6E84" w14:paraId="270254E9" w14:textId="77777777" w:rsidTr="006A0875">
        <w:tc>
          <w:tcPr>
            <w:tcW w:w="3856" w:type="dxa"/>
            <w:gridSpan w:val="2"/>
          </w:tcPr>
          <w:p w14:paraId="76CBD9A1" w14:textId="77777777" w:rsidR="00887BEB" w:rsidRPr="006E6E84" w:rsidRDefault="00887BEB" w:rsidP="000C2F23">
            <w:pPr>
              <w:spacing w:after="150"/>
              <w:jc w:val="both"/>
              <w:rPr>
                <w:rFonts w:ascii="Arial" w:eastAsia="Arial" w:hAnsi="Arial" w:cs="Arial"/>
                <w:b/>
                <w:i/>
                <w:color w:val="333333"/>
                <w:sz w:val="20"/>
                <w:szCs w:val="20"/>
                <w:lang w:val="uk-UA" w:eastAsia="uk-UA"/>
              </w:rPr>
            </w:pPr>
            <w:r w:rsidRPr="006E6E84">
              <w:rPr>
                <w:rFonts w:ascii="Arial" w:eastAsia="Arial" w:hAnsi="Arial" w:cs="Arial"/>
                <w:b/>
                <w:i/>
                <w:color w:val="333333"/>
                <w:sz w:val="20"/>
                <w:szCs w:val="20"/>
                <w:lang w:val="uk-UA" w:eastAsia="uk-UA"/>
              </w:rPr>
              <w:t xml:space="preserve">Населені пункти </w:t>
            </w:r>
          </w:p>
        </w:tc>
        <w:tc>
          <w:tcPr>
            <w:tcW w:w="6067" w:type="dxa"/>
          </w:tcPr>
          <w:p w14:paraId="0568F818" w14:textId="77777777" w:rsidR="00887BEB" w:rsidRPr="006E6E84" w:rsidRDefault="00887BEB" w:rsidP="000C2F23">
            <w:pPr>
              <w:shd w:val="clear" w:color="auto" w:fill="FFFFFF"/>
              <w:jc w:val="both"/>
              <w:rPr>
                <w:rFonts w:ascii="Arial" w:eastAsia="Arial" w:hAnsi="Arial" w:cs="Arial"/>
                <w:color w:val="333333"/>
                <w:sz w:val="20"/>
                <w:szCs w:val="20"/>
                <w:lang w:val="uk-UA" w:eastAsia="uk-UA"/>
              </w:rPr>
            </w:pPr>
            <w:r w:rsidRPr="006E6E84">
              <w:rPr>
                <w:rFonts w:ascii="Arial" w:eastAsia="Arial" w:hAnsi="Arial" w:cs="Arial"/>
                <w:b/>
                <w:i/>
                <w:color w:val="333333"/>
                <w:sz w:val="20"/>
                <w:szCs w:val="20"/>
                <w:lang w:val="uk-UA" w:eastAsia="uk-UA"/>
              </w:rPr>
              <w:t>37 одиниць</w:t>
            </w:r>
          </w:p>
        </w:tc>
      </w:tr>
      <w:tr w:rsidR="00887BEB" w:rsidRPr="006E6E84" w14:paraId="51009DAB" w14:textId="77777777" w:rsidTr="00F36382">
        <w:tc>
          <w:tcPr>
            <w:tcW w:w="1730" w:type="dxa"/>
            <w:vMerge w:val="restart"/>
          </w:tcPr>
          <w:p w14:paraId="1F803E38" w14:textId="77777777" w:rsidR="00887BEB" w:rsidRPr="006E6E84" w:rsidRDefault="00887BEB" w:rsidP="000C2F23">
            <w:pPr>
              <w:spacing w:after="150"/>
              <w:jc w:val="both"/>
              <w:rPr>
                <w:rFonts w:ascii="Arial" w:eastAsia="Arial" w:hAnsi="Arial" w:cs="Arial"/>
                <w:b/>
                <w:i/>
                <w:color w:val="333333"/>
                <w:sz w:val="20"/>
                <w:szCs w:val="20"/>
                <w:lang w:val="uk-UA" w:eastAsia="uk-UA"/>
              </w:rPr>
            </w:pPr>
          </w:p>
          <w:p w14:paraId="15DFC070" w14:textId="77777777" w:rsidR="00887BEB" w:rsidRPr="006E6E84" w:rsidRDefault="00887BEB" w:rsidP="000C2F23">
            <w:pPr>
              <w:spacing w:after="150"/>
              <w:jc w:val="both"/>
              <w:rPr>
                <w:rFonts w:ascii="Arial" w:eastAsia="Arial" w:hAnsi="Arial" w:cs="Arial"/>
                <w:b/>
                <w:i/>
                <w:color w:val="333333"/>
                <w:sz w:val="20"/>
                <w:szCs w:val="20"/>
                <w:lang w:val="uk-UA" w:eastAsia="uk-UA"/>
              </w:rPr>
            </w:pPr>
          </w:p>
          <w:p w14:paraId="43E65736" w14:textId="77777777" w:rsidR="00887BEB" w:rsidRPr="006E6E84" w:rsidRDefault="00887BEB" w:rsidP="000C2F23">
            <w:pPr>
              <w:spacing w:after="150"/>
              <w:jc w:val="both"/>
              <w:rPr>
                <w:rFonts w:ascii="Arial" w:eastAsia="Arial" w:hAnsi="Arial" w:cs="Arial"/>
                <w:b/>
                <w:i/>
                <w:color w:val="333333"/>
                <w:sz w:val="20"/>
                <w:szCs w:val="20"/>
                <w:lang w:val="uk-UA" w:eastAsia="uk-UA"/>
              </w:rPr>
            </w:pPr>
          </w:p>
          <w:p w14:paraId="76AC9A3D" w14:textId="732309EA" w:rsidR="00887BEB" w:rsidRPr="006E6E84" w:rsidRDefault="00887BEB" w:rsidP="000C2F23">
            <w:pPr>
              <w:spacing w:after="150"/>
              <w:jc w:val="both"/>
              <w:rPr>
                <w:rFonts w:ascii="Arial" w:eastAsia="Arial" w:hAnsi="Arial" w:cs="Arial"/>
                <w:b/>
                <w:i/>
                <w:color w:val="333333"/>
                <w:sz w:val="20"/>
                <w:szCs w:val="20"/>
                <w:lang w:val="uk-UA" w:eastAsia="uk-UA"/>
              </w:rPr>
            </w:pPr>
            <w:r w:rsidRPr="006E6E84">
              <w:rPr>
                <w:rFonts w:ascii="Arial" w:eastAsia="Arial" w:hAnsi="Arial" w:cs="Arial"/>
                <w:b/>
                <w:i/>
                <w:color w:val="333333"/>
                <w:sz w:val="20"/>
                <w:szCs w:val="20"/>
                <w:lang w:val="uk-UA" w:eastAsia="uk-UA"/>
              </w:rPr>
              <w:t>Старостинсь</w:t>
            </w:r>
            <w:r w:rsidR="00F36382">
              <w:rPr>
                <w:rFonts w:ascii="Arial" w:eastAsia="Arial" w:hAnsi="Arial" w:cs="Arial"/>
                <w:b/>
                <w:i/>
                <w:color w:val="333333"/>
                <w:sz w:val="20"/>
                <w:szCs w:val="20"/>
                <w:lang w:val="uk-UA" w:eastAsia="uk-UA"/>
              </w:rPr>
              <w:t>-</w:t>
            </w:r>
            <w:r w:rsidRPr="006E6E84">
              <w:rPr>
                <w:rFonts w:ascii="Arial" w:eastAsia="Arial" w:hAnsi="Arial" w:cs="Arial"/>
                <w:b/>
                <w:i/>
                <w:color w:val="333333"/>
                <w:sz w:val="20"/>
                <w:szCs w:val="20"/>
                <w:lang w:val="uk-UA" w:eastAsia="uk-UA"/>
              </w:rPr>
              <w:t>кі округи - 6</w:t>
            </w:r>
          </w:p>
        </w:tc>
        <w:tc>
          <w:tcPr>
            <w:tcW w:w="2126" w:type="dxa"/>
          </w:tcPr>
          <w:p w14:paraId="56A61E61" w14:textId="77777777" w:rsidR="00887BEB" w:rsidRPr="006E6E84" w:rsidRDefault="00887BEB" w:rsidP="000C2F23">
            <w:pPr>
              <w:spacing w:after="150"/>
              <w:jc w:val="both"/>
              <w:rPr>
                <w:rFonts w:ascii="Arial" w:eastAsia="Arial" w:hAnsi="Arial" w:cs="Arial"/>
                <w:b/>
                <w:i/>
                <w:iCs/>
                <w:color w:val="333333"/>
                <w:sz w:val="20"/>
                <w:szCs w:val="20"/>
                <w:lang w:val="uk-UA" w:eastAsia="uk-UA"/>
              </w:rPr>
            </w:pPr>
            <w:r w:rsidRPr="006E6E84">
              <w:rPr>
                <w:rFonts w:ascii="Arial" w:hAnsi="Arial" w:cs="Arial"/>
                <w:b/>
                <w:bCs/>
                <w:i/>
                <w:iCs/>
                <w:color w:val="000000"/>
                <w:spacing w:val="4"/>
                <w:sz w:val="20"/>
                <w:szCs w:val="20"/>
                <w:lang w:val="uk-UA"/>
              </w:rPr>
              <w:t>Дубищенський</w:t>
            </w:r>
          </w:p>
        </w:tc>
        <w:tc>
          <w:tcPr>
            <w:tcW w:w="6067" w:type="dxa"/>
          </w:tcPr>
          <w:p w14:paraId="2DC09AD5" w14:textId="46146447" w:rsidR="00887BEB" w:rsidRPr="006E6E84" w:rsidRDefault="00F36382" w:rsidP="000C2F23">
            <w:pPr>
              <w:jc w:val="both"/>
              <w:rPr>
                <w:rFonts w:ascii="Arial" w:hAnsi="Arial" w:cs="Arial"/>
                <w:color w:val="000000"/>
                <w:spacing w:val="4"/>
                <w:sz w:val="20"/>
                <w:szCs w:val="20"/>
                <w:lang w:val="uk-UA"/>
              </w:rPr>
            </w:pPr>
            <w:r>
              <w:rPr>
                <w:rFonts w:ascii="Arial" w:hAnsi="Arial" w:cs="Arial"/>
                <w:color w:val="000000"/>
                <w:spacing w:val="4"/>
                <w:sz w:val="20"/>
                <w:szCs w:val="20"/>
                <w:lang w:val="uk-UA"/>
              </w:rPr>
              <w:t>смт</w:t>
            </w:r>
            <w:r w:rsidR="00887BEB" w:rsidRPr="006E6E84">
              <w:rPr>
                <w:rFonts w:ascii="Arial" w:hAnsi="Arial" w:cs="Arial"/>
                <w:color w:val="000000"/>
                <w:spacing w:val="4"/>
                <w:sz w:val="20"/>
                <w:szCs w:val="20"/>
                <w:lang w:val="uk-UA"/>
              </w:rPr>
              <w:t xml:space="preserve"> Дубище,</w:t>
            </w:r>
            <w:r w:rsidR="006A0875" w:rsidRPr="006E6E84">
              <w:rPr>
                <w:rFonts w:ascii="Arial" w:hAnsi="Arial" w:cs="Arial"/>
                <w:color w:val="000000"/>
                <w:spacing w:val="4"/>
                <w:sz w:val="20"/>
                <w:szCs w:val="20"/>
                <w:lang w:val="uk-UA"/>
              </w:rPr>
              <w:t xml:space="preserve"> </w:t>
            </w:r>
            <w:r w:rsidR="00887BEB" w:rsidRPr="006E6E84">
              <w:rPr>
                <w:rFonts w:ascii="Arial" w:hAnsi="Arial" w:cs="Arial"/>
                <w:color w:val="000000"/>
                <w:spacing w:val="4"/>
                <w:sz w:val="20"/>
                <w:szCs w:val="20"/>
                <w:lang w:val="uk-UA"/>
              </w:rPr>
              <w:t>с.Єлизаветин</w:t>
            </w:r>
            <w:r w:rsidR="006A0875" w:rsidRPr="006E6E84">
              <w:rPr>
                <w:rFonts w:ascii="Arial" w:hAnsi="Arial" w:cs="Arial"/>
                <w:color w:val="000000"/>
                <w:spacing w:val="4"/>
                <w:sz w:val="20"/>
                <w:szCs w:val="20"/>
                <w:lang w:val="uk-UA"/>
              </w:rPr>
              <w:t xml:space="preserve">, </w:t>
            </w:r>
            <w:r w:rsidR="00887BEB" w:rsidRPr="006E6E84">
              <w:rPr>
                <w:rFonts w:ascii="Arial" w:hAnsi="Arial" w:cs="Arial"/>
                <w:color w:val="000000"/>
                <w:spacing w:val="4"/>
                <w:sz w:val="20"/>
                <w:szCs w:val="20"/>
                <w:lang w:val="uk-UA"/>
              </w:rPr>
              <w:t>с. Рудня</w:t>
            </w:r>
            <w:r w:rsidR="006A0875" w:rsidRPr="006E6E84">
              <w:rPr>
                <w:rFonts w:ascii="Arial" w:hAnsi="Arial" w:cs="Arial"/>
                <w:color w:val="000000"/>
                <w:spacing w:val="4"/>
                <w:sz w:val="20"/>
                <w:szCs w:val="20"/>
                <w:lang w:val="uk-UA"/>
              </w:rPr>
              <w:t xml:space="preserve">, </w:t>
            </w:r>
            <w:r w:rsidR="00887BEB" w:rsidRPr="006E6E84">
              <w:rPr>
                <w:rFonts w:ascii="Arial" w:hAnsi="Arial" w:cs="Arial"/>
                <w:color w:val="000000"/>
                <w:spacing w:val="4"/>
                <w:sz w:val="20"/>
                <w:szCs w:val="20"/>
                <w:lang w:val="uk-UA"/>
              </w:rPr>
              <w:t>с. Валер`янівка</w:t>
            </w:r>
            <w:r w:rsidR="006A0875" w:rsidRPr="006E6E84">
              <w:rPr>
                <w:rFonts w:ascii="Arial" w:hAnsi="Arial" w:cs="Arial"/>
                <w:color w:val="000000"/>
                <w:spacing w:val="4"/>
                <w:sz w:val="20"/>
                <w:szCs w:val="20"/>
                <w:lang w:val="uk-UA"/>
              </w:rPr>
              <w:t>,</w:t>
            </w:r>
            <w:r>
              <w:rPr>
                <w:rFonts w:ascii="Arial" w:hAnsi="Arial" w:cs="Arial"/>
                <w:color w:val="000000"/>
                <w:spacing w:val="4"/>
                <w:sz w:val="20"/>
                <w:szCs w:val="20"/>
                <w:lang w:val="uk-UA"/>
              </w:rPr>
              <w:t xml:space="preserve">               </w:t>
            </w:r>
            <w:r w:rsidR="00887BEB" w:rsidRPr="006E6E84">
              <w:rPr>
                <w:rFonts w:ascii="Arial" w:hAnsi="Arial" w:cs="Arial"/>
                <w:color w:val="000000"/>
                <w:spacing w:val="4"/>
                <w:sz w:val="20"/>
                <w:szCs w:val="20"/>
                <w:lang w:val="uk-UA"/>
              </w:rPr>
              <w:t>с. Ольганівка</w:t>
            </w:r>
          </w:p>
        </w:tc>
      </w:tr>
      <w:tr w:rsidR="00887BEB" w:rsidRPr="006E6E84" w14:paraId="292DFD1C" w14:textId="77777777" w:rsidTr="00F36382">
        <w:tc>
          <w:tcPr>
            <w:tcW w:w="1730" w:type="dxa"/>
            <w:vMerge/>
          </w:tcPr>
          <w:p w14:paraId="1FAD7D1E" w14:textId="77777777" w:rsidR="00887BEB" w:rsidRPr="006E6E84" w:rsidRDefault="00887BEB" w:rsidP="000C2F23">
            <w:pPr>
              <w:spacing w:after="150"/>
              <w:jc w:val="both"/>
              <w:rPr>
                <w:rFonts w:ascii="Arial" w:eastAsia="Arial" w:hAnsi="Arial" w:cs="Arial"/>
                <w:b/>
                <w:i/>
                <w:color w:val="333333"/>
                <w:sz w:val="20"/>
                <w:szCs w:val="20"/>
                <w:lang w:val="uk-UA" w:eastAsia="uk-UA"/>
              </w:rPr>
            </w:pPr>
          </w:p>
        </w:tc>
        <w:tc>
          <w:tcPr>
            <w:tcW w:w="2126" w:type="dxa"/>
          </w:tcPr>
          <w:p w14:paraId="5DA5B320" w14:textId="77777777" w:rsidR="00887BEB" w:rsidRPr="006E6E84" w:rsidRDefault="00887BEB" w:rsidP="000C2F23">
            <w:pPr>
              <w:spacing w:after="150"/>
              <w:jc w:val="both"/>
              <w:rPr>
                <w:rFonts w:ascii="Arial" w:eastAsia="Arial" w:hAnsi="Arial" w:cs="Arial"/>
                <w:b/>
                <w:i/>
                <w:iCs/>
                <w:color w:val="333333"/>
                <w:sz w:val="20"/>
                <w:szCs w:val="20"/>
                <w:lang w:val="uk-UA" w:eastAsia="uk-UA"/>
              </w:rPr>
            </w:pPr>
            <w:r w:rsidRPr="006E6E84">
              <w:rPr>
                <w:rFonts w:ascii="Arial" w:hAnsi="Arial" w:cs="Arial"/>
                <w:b/>
                <w:bCs/>
                <w:i/>
                <w:iCs/>
                <w:color w:val="000000"/>
                <w:spacing w:val="4"/>
                <w:sz w:val="20"/>
                <w:szCs w:val="20"/>
                <w:lang w:val="uk-UA"/>
              </w:rPr>
              <w:t>Носачевичівський</w:t>
            </w:r>
          </w:p>
        </w:tc>
        <w:tc>
          <w:tcPr>
            <w:tcW w:w="6067" w:type="dxa"/>
          </w:tcPr>
          <w:p w14:paraId="6F158F79" w14:textId="69FEE98D" w:rsidR="00887BEB" w:rsidRPr="006E6E84" w:rsidRDefault="006A0875" w:rsidP="000C2F23">
            <w:pPr>
              <w:jc w:val="both"/>
              <w:rPr>
                <w:rFonts w:ascii="Arial" w:eastAsia="Arial" w:hAnsi="Arial" w:cs="Arial"/>
                <w:i/>
                <w:color w:val="333333"/>
                <w:sz w:val="20"/>
                <w:szCs w:val="20"/>
                <w:lang w:val="uk-UA" w:eastAsia="uk-UA"/>
              </w:rPr>
            </w:pPr>
            <w:r w:rsidRPr="006E6E84">
              <w:rPr>
                <w:rFonts w:ascii="Arial" w:eastAsia="Arial" w:hAnsi="Arial" w:cs="Arial"/>
                <w:i/>
                <w:color w:val="333333"/>
                <w:sz w:val="20"/>
                <w:szCs w:val="20"/>
                <w:lang w:val="uk-UA" w:eastAsia="uk-UA"/>
              </w:rPr>
              <w:t>с</w:t>
            </w:r>
            <w:r w:rsidRPr="006E6E84">
              <w:rPr>
                <w:rFonts w:ascii="Arial" w:hAnsi="Arial" w:cs="Arial"/>
                <w:color w:val="000000"/>
                <w:spacing w:val="4"/>
                <w:sz w:val="20"/>
                <w:szCs w:val="20"/>
                <w:bdr w:val="none" w:sz="0" w:space="0" w:color="auto" w:frame="1"/>
                <w:lang w:val="uk-UA"/>
              </w:rPr>
              <w:t>. Носачевичі, с.Вишеньки, с. Олешковичі, с. Луків,</w:t>
            </w:r>
            <w:r w:rsidR="00F36382">
              <w:rPr>
                <w:rFonts w:ascii="Arial" w:hAnsi="Arial" w:cs="Arial"/>
                <w:color w:val="000000"/>
                <w:spacing w:val="4"/>
                <w:sz w:val="20"/>
                <w:szCs w:val="20"/>
                <w:bdr w:val="none" w:sz="0" w:space="0" w:color="auto" w:frame="1"/>
                <w:lang w:val="uk-UA"/>
              </w:rPr>
              <w:t xml:space="preserve">                    </w:t>
            </w:r>
            <w:r w:rsidRPr="006E6E84">
              <w:rPr>
                <w:rFonts w:ascii="Arial" w:hAnsi="Arial" w:cs="Arial"/>
                <w:color w:val="000000"/>
                <w:spacing w:val="4"/>
                <w:sz w:val="20"/>
                <w:szCs w:val="20"/>
                <w:bdr w:val="none" w:sz="0" w:space="0" w:color="auto" w:frame="1"/>
                <w:lang w:val="uk-UA"/>
              </w:rPr>
              <w:t>с. Крижівка, с. Незвір</w:t>
            </w:r>
          </w:p>
        </w:tc>
      </w:tr>
      <w:tr w:rsidR="00887BEB" w:rsidRPr="006E6E84" w14:paraId="58568608" w14:textId="77777777" w:rsidTr="00F36382">
        <w:tc>
          <w:tcPr>
            <w:tcW w:w="1730" w:type="dxa"/>
            <w:vMerge/>
          </w:tcPr>
          <w:p w14:paraId="6453E13A" w14:textId="77777777" w:rsidR="00887BEB" w:rsidRPr="006E6E84" w:rsidRDefault="00887BEB" w:rsidP="000C2F23">
            <w:pPr>
              <w:spacing w:after="150"/>
              <w:jc w:val="both"/>
              <w:rPr>
                <w:rFonts w:ascii="Arial" w:eastAsia="Arial" w:hAnsi="Arial" w:cs="Arial"/>
                <w:b/>
                <w:i/>
                <w:color w:val="333333"/>
                <w:sz w:val="20"/>
                <w:szCs w:val="20"/>
                <w:lang w:val="uk-UA" w:eastAsia="uk-UA"/>
              </w:rPr>
            </w:pPr>
          </w:p>
        </w:tc>
        <w:tc>
          <w:tcPr>
            <w:tcW w:w="2126" w:type="dxa"/>
          </w:tcPr>
          <w:p w14:paraId="00F467E8" w14:textId="77777777" w:rsidR="00887BEB" w:rsidRPr="006E6E84" w:rsidRDefault="00887BEB" w:rsidP="000C2F23">
            <w:pPr>
              <w:spacing w:after="150"/>
              <w:jc w:val="both"/>
              <w:rPr>
                <w:rFonts w:ascii="Arial" w:eastAsia="Arial" w:hAnsi="Arial" w:cs="Arial"/>
                <w:b/>
                <w:i/>
                <w:iCs/>
                <w:color w:val="333333"/>
                <w:sz w:val="20"/>
                <w:szCs w:val="20"/>
                <w:lang w:val="uk-UA" w:eastAsia="uk-UA"/>
              </w:rPr>
            </w:pPr>
            <w:r w:rsidRPr="006E6E84">
              <w:rPr>
                <w:rFonts w:ascii="Arial" w:hAnsi="Arial" w:cs="Arial"/>
                <w:b/>
                <w:bCs/>
                <w:i/>
                <w:iCs/>
                <w:color w:val="000000"/>
                <w:spacing w:val="4"/>
                <w:sz w:val="20"/>
                <w:szCs w:val="20"/>
                <w:lang w:val="uk-UA"/>
              </w:rPr>
              <w:t>Рудко-Козинський</w:t>
            </w:r>
          </w:p>
        </w:tc>
        <w:tc>
          <w:tcPr>
            <w:tcW w:w="6067" w:type="dxa"/>
          </w:tcPr>
          <w:p w14:paraId="0A50C9B3" w14:textId="035F6187" w:rsidR="00887BEB" w:rsidRPr="006E6E84" w:rsidRDefault="00887BEB" w:rsidP="000C2F23">
            <w:pPr>
              <w:jc w:val="both"/>
              <w:rPr>
                <w:rFonts w:ascii="Arial" w:hAnsi="Arial" w:cs="Arial"/>
                <w:sz w:val="20"/>
                <w:szCs w:val="20"/>
                <w:lang w:val="uk-UA" w:eastAsia="en-US"/>
              </w:rPr>
            </w:pPr>
            <w:r w:rsidRPr="006E6E84">
              <w:rPr>
                <w:rFonts w:ascii="Arial" w:hAnsi="Arial" w:cs="Arial"/>
                <w:sz w:val="20"/>
                <w:szCs w:val="20"/>
                <w:lang w:val="uk-UA" w:eastAsia="en-US"/>
              </w:rPr>
              <w:t>с</w:t>
            </w:r>
            <w:r w:rsidRPr="006E6E84">
              <w:rPr>
                <w:rFonts w:ascii="Arial" w:hAnsi="Arial" w:cs="Arial"/>
                <w:b/>
                <w:bCs/>
                <w:sz w:val="20"/>
                <w:szCs w:val="20"/>
                <w:lang w:val="uk-UA" w:eastAsia="en-US"/>
              </w:rPr>
              <w:t>.</w:t>
            </w:r>
            <w:r w:rsidRPr="006E6E84">
              <w:rPr>
                <w:rFonts w:ascii="Arial" w:hAnsi="Arial" w:cs="Arial"/>
                <w:color w:val="000000"/>
                <w:spacing w:val="4"/>
                <w:sz w:val="20"/>
                <w:szCs w:val="20"/>
                <w:bdr w:val="none" w:sz="0" w:space="0" w:color="auto" w:frame="1"/>
                <w:lang w:val="uk-UA"/>
              </w:rPr>
              <w:t xml:space="preserve"> Рудка-Козинська</w:t>
            </w:r>
            <w:r w:rsidR="006A0875" w:rsidRPr="006E6E84">
              <w:rPr>
                <w:rFonts w:ascii="Arial" w:hAnsi="Arial" w:cs="Arial"/>
                <w:sz w:val="20"/>
                <w:szCs w:val="20"/>
                <w:lang w:val="uk-UA" w:eastAsia="en-US"/>
              </w:rPr>
              <w:t xml:space="preserve">, </w:t>
            </w:r>
            <w:r w:rsidRPr="006E6E84">
              <w:rPr>
                <w:rFonts w:ascii="Arial" w:hAnsi="Arial" w:cs="Arial"/>
                <w:color w:val="000000"/>
                <w:spacing w:val="4"/>
                <w:sz w:val="20"/>
                <w:szCs w:val="20"/>
                <w:lang w:val="uk-UA"/>
              </w:rPr>
              <w:t>с.Козин</w:t>
            </w:r>
            <w:r w:rsidR="006A0875" w:rsidRPr="006E6E84">
              <w:rPr>
                <w:rFonts w:ascii="Arial" w:hAnsi="Arial" w:cs="Arial"/>
                <w:sz w:val="20"/>
                <w:szCs w:val="20"/>
                <w:lang w:val="uk-UA" w:eastAsia="en-US"/>
              </w:rPr>
              <w:t xml:space="preserve">, </w:t>
            </w:r>
            <w:r w:rsidRPr="006E6E84">
              <w:rPr>
                <w:rFonts w:ascii="Arial" w:hAnsi="Arial" w:cs="Arial"/>
                <w:color w:val="000000"/>
                <w:spacing w:val="4"/>
                <w:sz w:val="20"/>
                <w:szCs w:val="20"/>
                <w:lang w:val="uk-UA"/>
              </w:rPr>
              <w:t>с. Пожарки</w:t>
            </w:r>
            <w:r w:rsidR="006A0875" w:rsidRPr="006E6E84">
              <w:rPr>
                <w:rFonts w:ascii="Arial" w:hAnsi="Arial" w:cs="Arial"/>
                <w:sz w:val="20"/>
                <w:szCs w:val="20"/>
                <w:lang w:val="uk-UA" w:eastAsia="en-US"/>
              </w:rPr>
              <w:t xml:space="preserve">, </w:t>
            </w:r>
            <w:r w:rsidRPr="006E6E84">
              <w:rPr>
                <w:rFonts w:ascii="Arial" w:hAnsi="Arial" w:cs="Arial"/>
                <w:color w:val="000000"/>
                <w:spacing w:val="4"/>
                <w:sz w:val="20"/>
                <w:szCs w:val="20"/>
                <w:lang w:val="uk-UA"/>
              </w:rPr>
              <w:t>с. Оленівка</w:t>
            </w:r>
          </w:p>
        </w:tc>
      </w:tr>
      <w:tr w:rsidR="00887BEB" w:rsidRPr="006E6E84" w14:paraId="5020FE79" w14:textId="77777777" w:rsidTr="00F36382">
        <w:tc>
          <w:tcPr>
            <w:tcW w:w="1730" w:type="dxa"/>
            <w:vMerge/>
          </w:tcPr>
          <w:p w14:paraId="0A60CEFB" w14:textId="77777777" w:rsidR="00887BEB" w:rsidRPr="006E6E84" w:rsidRDefault="00887BEB" w:rsidP="000C2F23">
            <w:pPr>
              <w:spacing w:after="150"/>
              <w:jc w:val="both"/>
              <w:rPr>
                <w:rFonts w:ascii="Arial" w:eastAsia="Arial" w:hAnsi="Arial" w:cs="Arial"/>
                <w:b/>
                <w:i/>
                <w:color w:val="333333"/>
                <w:sz w:val="20"/>
                <w:szCs w:val="20"/>
                <w:lang w:val="uk-UA" w:eastAsia="uk-UA"/>
              </w:rPr>
            </w:pPr>
          </w:p>
        </w:tc>
        <w:tc>
          <w:tcPr>
            <w:tcW w:w="2126" w:type="dxa"/>
          </w:tcPr>
          <w:p w14:paraId="3EF12024" w14:textId="77777777" w:rsidR="00887BEB" w:rsidRPr="006E6E84" w:rsidRDefault="00887BEB" w:rsidP="000C2F23">
            <w:pPr>
              <w:spacing w:after="150"/>
              <w:jc w:val="both"/>
              <w:rPr>
                <w:rFonts w:ascii="Arial" w:eastAsia="Arial" w:hAnsi="Arial" w:cs="Arial"/>
                <w:b/>
                <w:i/>
                <w:iCs/>
                <w:color w:val="333333"/>
                <w:sz w:val="20"/>
                <w:szCs w:val="20"/>
                <w:lang w:val="uk-UA" w:eastAsia="uk-UA"/>
              </w:rPr>
            </w:pPr>
            <w:r w:rsidRPr="006E6E84">
              <w:rPr>
                <w:rFonts w:ascii="Arial" w:hAnsi="Arial" w:cs="Arial"/>
                <w:b/>
                <w:bCs/>
                <w:i/>
                <w:iCs/>
                <w:color w:val="000000"/>
                <w:spacing w:val="4"/>
                <w:sz w:val="20"/>
                <w:szCs w:val="20"/>
                <w:lang w:val="uk-UA"/>
              </w:rPr>
              <w:t>Топільненський</w:t>
            </w:r>
          </w:p>
        </w:tc>
        <w:tc>
          <w:tcPr>
            <w:tcW w:w="6067" w:type="dxa"/>
          </w:tcPr>
          <w:p w14:paraId="4AB9ACA4" w14:textId="098295FD" w:rsidR="00887BEB" w:rsidRPr="006E6E84" w:rsidRDefault="00887BEB" w:rsidP="000C2F23">
            <w:pPr>
              <w:jc w:val="both"/>
              <w:rPr>
                <w:rFonts w:ascii="Arial" w:hAnsi="Arial" w:cs="Arial"/>
                <w:sz w:val="20"/>
                <w:szCs w:val="20"/>
                <w:lang w:val="uk-UA" w:eastAsia="en-US"/>
              </w:rPr>
            </w:pPr>
            <w:r w:rsidRPr="006E6E84">
              <w:rPr>
                <w:rFonts w:ascii="Arial" w:hAnsi="Arial" w:cs="Arial"/>
                <w:color w:val="000000"/>
                <w:spacing w:val="4"/>
                <w:sz w:val="20"/>
                <w:szCs w:val="20"/>
                <w:lang w:val="uk-UA"/>
              </w:rPr>
              <w:t>с.Топільне</w:t>
            </w:r>
            <w:r w:rsidR="006A0875" w:rsidRPr="006E6E84">
              <w:rPr>
                <w:rFonts w:ascii="Arial" w:hAnsi="Arial" w:cs="Arial"/>
                <w:color w:val="000000"/>
                <w:spacing w:val="4"/>
                <w:sz w:val="20"/>
                <w:szCs w:val="20"/>
                <w:lang w:val="uk-UA"/>
              </w:rPr>
              <w:t>,</w:t>
            </w:r>
            <w:r w:rsidR="006A0875" w:rsidRPr="006E6E84">
              <w:rPr>
                <w:rFonts w:ascii="Arial" w:hAnsi="Arial" w:cs="Arial"/>
                <w:sz w:val="20"/>
                <w:szCs w:val="20"/>
                <w:lang w:val="uk-UA" w:eastAsia="en-US"/>
              </w:rPr>
              <w:t xml:space="preserve"> </w:t>
            </w:r>
            <w:r w:rsidRPr="006E6E84">
              <w:rPr>
                <w:rFonts w:ascii="Arial" w:hAnsi="Arial" w:cs="Arial"/>
                <w:color w:val="000000"/>
                <w:spacing w:val="4"/>
                <w:sz w:val="20"/>
                <w:szCs w:val="20"/>
                <w:lang w:val="uk-UA"/>
              </w:rPr>
              <w:t>с. Дмитрівка</w:t>
            </w:r>
            <w:r w:rsidR="006A0875" w:rsidRPr="006E6E84">
              <w:rPr>
                <w:rFonts w:ascii="Arial" w:hAnsi="Arial" w:cs="Arial"/>
                <w:color w:val="000000"/>
                <w:spacing w:val="4"/>
                <w:sz w:val="20"/>
                <w:szCs w:val="20"/>
                <w:lang w:val="uk-UA"/>
              </w:rPr>
              <w:t>,</w:t>
            </w:r>
            <w:r w:rsidR="006A0875" w:rsidRPr="006E6E84">
              <w:rPr>
                <w:rFonts w:ascii="Arial" w:hAnsi="Arial" w:cs="Arial"/>
                <w:sz w:val="20"/>
                <w:szCs w:val="20"/>
                <w:lang w:val="uk-UA" w:eastAsia="en-US"/>
              </w:rPr>
              <w:t xml:space="preserve"> </w:t>
            </w:r>
            <w:r w:rsidRPr="006E6E84">
              <w:rPr>
                <w:rFonts w:ascii="Arial" w:hAnsi="Arial" w:cs="Arial"/>
                <w:color w:val="000000"/>
                <w:spacing w:val="4"/>
                <w:sz w:val="20"/>
                <w:szCs w:val="20"/>
                <w:lang w:val="uk-UA"/>
              </w:rPr>
              <w:t>с. Михайлин,</w:t>
            </w:r>
            <w:r w:rsidR="006A0875" w:rsidRPr="006E6E84">
              <w:rPr>
                <w:rFonts w:ascii="Arial" w:hAnsi="Arial" w:cs="Arial"/>
                <w:sz w:val="20"/>
                <w:szCs w:val="20"/>
                <w:lang w:val="uk-UA" w:eastAsia="en-US"/>
              </w:rPr>
              <w:t xml:space="preserve"> </w:t>
            </w:r>
            <w:r w:rsidRPr="006E6E84">
              <w:rPr>
                <w:rFonts w:ascii="Arial" w:hAnsi="Arial" w:cs="Arial"/>
                <w:color w:val="000000"/>
                <w:spacing w:val="4"/>
                <w:sz w:val="20"/>
                <w:szCs w:val="20"/>
                <w:lang w:val="uk-UA"/>
              </w:rPr>
              <w:t>с. Кобче</w:t>
            </w:r>
          </w:p>
        </w:tc>
      </w:tr>
      <w:tr w:rsidR="00887BEB" w:rsidRPr="006E6E84" w14:paraId="5F0EAF2C" w14:textId="77777777" w:rsidTr="00F36382">
        <w:tc>
          <w:tcPr>
            <w:tcW w:w="1730" w:type="dxa"/>
            <w:vMerge/>
          </w:tcPr>
          <w:p w14:paraId="1CCF3B34" w14:textId="77777777" w:rsidR="00887BEB" w:rsidRPr="006E6E84" w:rsidRDefault="00887BEB" w:rsidP="000C2F23">
            <w:pPr>
              <w:spacing w:after="150"/>
              <w:jc w:val="both"/>
              <w:rPr>
                <w:rFonts w:ascii="Arial" w:eastAsia="Arial" w:hAnsi="Arial" w:cs="Arial"/>
                <w:b/>
                <w:i/>
                <w:color w:val="333333"/>
                <w:sz w:val="20"/>
                <w:szCs w:val="20"/>
                <w:lang w:val="uk-UA" w:eastAsia="uk-UA"/>
              </w:rPr>
            </w:pPr>
          </w:p>
        </w:tc>
        <w:tc>
          <w:tcPr>
            <w:tcW w:w="2126" w:type="dxa"/>
          </w:tcPr>
          <w:p w14:paraId="551F0C29" w14:textId="77777777" w:rsidR="00887BEB" w:rsidRPr="006E6E84" w:rsidRDefault="00887BEB" w:rsidP="000C2F23">
            <w:pPr>
              <w:spacing w:after="150"/>
              <w:jc w:val="both"/>
              <w:rPr>
                <w:rFonts w:ascii="Arial" w:eastAsia="Arial" w:hAnsi="Arial" w:cs="Arial"/>
                <w:b/>
                <w:i/>
                <w:iCs/>
                <w:color w:val="333333"/>
                <w:sz w:val="20"/>
                <w:szCs w:val="20"/>
                <w:lang w:val="uk-UA" w:eastAsia="uk-UA"/>
              </w:rPr>
            </w:pPr>
            <w:r w:rsidRPr="006E6E84">
              <w:rPr>
                <w:rFonts w:ascii="Arial" w:hAnsi="Arial" w:cs="Arial"/>
                <w:b/>
                <w:bCs/>
                <w:i/>
                <w:iCs/>
                <w:color w:val="000000"/>
                <w:spacing w:val="4"/>
                <w:sz w:val="20"/>
                <w:szCs w:val="20"/>
                <w:lang w:val="uk-UA"/>
              </w:rPr>
              <w:t>Сокільський</w:t>
            </w:r>
          </w:p>
        </w:tc>
        <w:tc>
          <w:tcPr>
            <w:tcW w:w="6067" w:type="dxa"/>
          </w:tcPr>
          <w:p w14:paraId="013811C7" w14:textId="2462EE03" w:rsidR="00887BEB" w:rsidRPr="006E6E84" w:rsidRDefault="00887BEB" w:rsidP="000C2F23">
            <w:pPr>
              <w:jc w:val="both"/>
              <w:rPr>
                <w:rFonts w:ascii="Arial" w:hAnsi="Arial" w:cs="Arial"/>
                <w:sz w:val="20"/>
                <w:szCs w:val="20"/>
                <w:lang w:val="uk-UA" w:eastAsia="en-US"/>
              </w:rPr>
            </w:pPr>
            <w:r w:rsidRPr="006E6E84">
              <w:rPr>
                <w:rFonts w:ascii="Arial" w:hAnsi="Arial" w:cs="Arial"/>
                <w:sz w:val="20"/>
                <w:szCs w:val="20"/>
                <w:lang w:val="uk-UA" w:eastAsia="en-US"/>
              </w:rPr>
              <w:t>с.</w:t>
            </w:r>
            <w:r w:rsidRPr="006E6E84">
              <w:rPr>
                <w:rFonts w:ascii="Arial" w:hAnsi="Arial" w:cs="Arial"/>
                <w:color w:val="000000"/>
                <w:spacing w:val="4"/>
                <w:sz w:val="20"/>
                <w:szCs w:val="20"/>
                <w:lang w:val="uk-UA"/>
              </w:rPr>
              <w:t xml:space="preserve"> Сокіл</w:t>
            </w:r>
            <w:r w:rsidR="006A0875" w:rsidRPr="006E6E84">
              <w:rPr>
                <w:rFonts w:ascii="Arial" w:hAnsi="Arial" w:cs="Arial"/>
                <w:color w:val="000000"/>
                <w:spacing w:val="4"/>
                <w:sz w:val="20"/>
                <w:szCs w:val="20"/>
                <w:lang w:val="uk-UA"/>
              </w:rPr>
              <w:t>,</w:t>
            </w:r>
            <w:r w:rsidR="006A0875" w:rsidRPr="006E6E84">
              <w:rPr>
                <w:rFonts w:ascii="Arial" w:hAnsi="Arial" w:cs="Arial"/>
                <w:sz w:val="20"/>
                <w:szCs w:val="20"/>
                <w:lang w:val="uk-UA" w:eastAsia="en-US"/>
              </w:rPr>
              <w:t xml:space="preserve"> </w:t>
            </w:r>
            <w:r w:rsidRPr="006E6E84">
              <w:rPr>
                <w:rFonts w:ascii="Arial" w:hAnsi="Arial" w:cs="Arial"/>
                <w:sz w:val="20"/>
                <w:szCs w:val="20"/>
                <w:lang w:val="uk-UA" w:eastAsia="en-US"/>
              </w:rPr>
              <w:t>с.</w:t>
            </w:r>
            <w:r w:rsidRPr="006E6E84">
              <w:rPr>
                <w:rFonts w:ascii="Arial" w:hAnsi="Arial" w:cs="Arial"/>
                <w:color w:val="000000"/>
                <w:spacing w:val="4"/>
                <w:sz w:val="20"/>
                <w:szCs w:val="20"/>
                <w:lang w:val="uk-UA"/>
              </w:rPr>
              <w:t xml:space="preserve"> Духче</w:t>
            </w:r>
            <w:r w:rsidR="006A0875" w:rsidRPr="006E6E84">
              <w:rPr>
                <w:rFonts w:ascii="Arial" w:hAnsi="Arial" w:cs="Arial"/>
                <w:color w:val="000000"/>
                <w:spacing w:val="4"/>
                <w:sz w:val="20"/>
                <w:szCs w:val="20"/>
                <w:lang w:val="uk-UA"/>
              </w:rPr>
              <w:t>,</w:t>
            </w:r>
            <w:r w:rsidR="006A0875" w:rsidRPr="006E6E84">
              <w:rPr>
                <w:rFonts w:ascii="Arial" w:hAnsi="Arial" w:cs="Arial"/>
                <w:sz w:val="20"/>
                <w:szCs w:val="20"/>
                <w:lang w:val="uk-UA" w:eastAsia="en-US"/>
              </w:rPr>
              <w:t xml:space="preserve"> </w:t>
            </w:r>
            <w:r w:rsidRPr="006E6E84">
              <w:rPr>
                <w:rFonts w:ascii="Arial" w:hAnsi="Arial" w:cs="Arial"/>
                <w:color w:val="000000"/>
                <w:spacing w:val="4"/>
                <w:sz w:val="20"/>
                <w:szCs w:val="20"/>
                <w:lang w:val="uk-UA"/>
              </w:rPr>
              <w:t>с. Навіз</w:t>
            </w:r>
          </w:p>
        </w:tc>
      </w:tr>
      <w:tr w:rsidR="00887BEB" w:rsidRPr="00006523" w14:paraId="58037648" w14:textId="77777777" w:rsidTr="00F36382">
        <w:tc>
          <w:tcPr>
            <w:tcW w:w="1730" w:type="dxa"/>
            <w:vMerge/>
          </w:tcPr>
          <w:p w14:paraId="51630772" w14:textId="77777777" w:rsidR="00887BEB" w:rsidRPr="006E6E84" w:rsidRDefault="00887BEB" w:rsidP="000C2F23">
            <w:pPr>
              <w:spacing w:after="150"/>
              <w:jc w:val="both"/>
              <w:rPr>
                <w:rFonts w:ascii="Arial" w:eastAsia="Arial" w:hAnsi="Arial" w:cs="Arial"/>
                <w:b/>
                <w:i/>
                <w:color w:val="333333"/>
                <w:sz w:val="20"/>
                <w:szCs w:val="20"/>
                <w:lang w:val="uk-UA" w:eastAsia="uk-UA"/>
              </w:rPr>
            </w:pPr>
          </w:p>
        </w:tc>
        <w:tc>
          <w:tcPr>
            <w:tcW w:w="2126" w:type="dxa"/>
          </w:tcPr>
          <w:p w14:paraId="5F218B43" w14:textId="77777777" w:rsidR="00887BEB" w:rsidRPr="006E6E84" w:rsidRDefault="00887BEB" w:rsidP="000C2F23">
            <w:pPr>
              <w:spacing w:after="150"/>
              <w:jc w:val="both"/>
              <w:rPr>
                <w:rFonts w:ascii="Arial" w:eastAsia="Arial" w:hAnsi="Arial" w:cs="Arial"/>
                <w:b/>
                <w:i/>
                <w:iCs/>
                <w:color w:val="333333"/>
                <w:sz w:val="20"/>
                <w:szCs w:val="20"/>
                <w:lang w:val="uk-UA" w:eastAsia="uk-UA"/>
              </w:rPr>
            </w:pPr>
            <w:r w:rsidRPr="006E6E84">
              <w:rPr>
                <w:rFonts w:ascii="Arial" w:hAnsi="Arial" w:cs="Arial"/>
                <w:b/>
                <w:bCs/>
                <w:i/>
                <w:iCs/>
                <w:color w:val="000000"/>
                <w:spacing w:val="4"/>
                <w:sz w:val="20"/>
                <w:szCs w:val="20"/>
                <w:lang w:val="uk-UA"/>
              </w:rPr>
              <w:t>Переспівський</w:t>
            </w:r>
          </w:p>
        </w:tc>
        <w:tc>
          <w:tcPr>
            <w:tcW w:w="6067" w:type="dxa"/>
          </w:tcPr>
          <w:p w14:paraId="07F83485" w14:textId="342448C3" w:rsidR="00887BEB" w:rsidRPr="006E6E84" w:rsidRDefault="00887BEB" w:rsidP="00742ACB">
            <w:pPr>
              <w:jc w:val="both"/>
              <w:rPr>
                <w:rFonts w:ascii="Arial" w:hAnsi="Arial" w:cs="Arial"/>
                <w:sz w:val="20"/>
                <w:szCs w:val="20"/>
                <w:lang w:val="uk-UA" w:eastAsia="en-US"/>
              </w:rPr>
            </w:pPr>
            <w:r w:rsidRPr="006E6E84">
              <w:rPr>
                <w:rFonts w:ascii="Arial" w:hAnsi="Arial" w:cs="Arial"/>
                <w:color w:val="000000"/>
                <w:spacing w:val="4"/>
                <w:sz w:val="20"/>
                <w:szCs w:val="20"/>
                <w:lang w:val="uk-UA"/>
              </w:rPr>
              <w:t>с. Переспа</w:t>
            </w:r>
            <w:r w:rsidR="006A0875" w:rsidRPr="006E6E84">
              <w:rPr>
                <w:rFonts w:ascii="Arial" w:hAnsi="Arial" w:cs="Arial"/>
                <w:color w:val="000000"/>
                <w:spacing w:val="4"/>
                <w:sz w:val="20"/>
                <w:szCs w:val="20"/>
                <w:lang w:val="uk-UA"/>
              </w:rPr>
              <w:t>,</w:t>
            </w:r>
            <w:r w:rsidRPr="006E6E84">
              <w:rPr>
                <w:rFonts w:ascii="Arial" w:hAnsi="Arial" w:cs="Arial"/>
                <w:sz w:val="20"/>
                <w:szCs w:val="20"/>
                <w:lang w:val="uk-UA" w:eastAsia="en-US"/>
              </w:rPr>
              <w:t>с.</w:t>
            </w:r>
            <w:r w:rsidRPr="006E6E84">
              <w:rPr>
                <w:rFonts w:ascii="Arial" w:hAnsi="Arial" w:cs="Arial"/>
                <w:color w:val="000000"/>
                <w:spacing w:val="4"/>
                <w:sz w:val="20"/>
                <w:szCs w:val="20"/>
                <w:lang w:val="uk-UA"/>
              </w:rPr>
              <w:t xml:space="preserve"> Богушівська Мар'янівка</w:t>
            </w:r>
            <w:r w:rsidR="006A0875" w:rsidRPr="006E6E84">
              <w:rPr>
                <w:rFonts w:ascii="Arial" w:hAnsi="Arial" w:cs="Arial"/>
                <w:color w:val="000000"/>
                <w:spacing w:val="4"/>
                <w:sz w:val="20"/>
                <w:szCs w:val="20"/>
                <w:lang w:val="uk-UA"/>
              </w:rPr>
              <w:t>,</w:t>
            </w:r>
            <w:r w:rsidRPr="006E6E84">
              <w:rPr>
                <w:rFonts w:ascii="Arial" w:hAnsi="Arial" w:cs="Arial"/>
                <w:color w:val="000000"/>
                <w:spacing w:val="4"/>
                <w:sz w:val="20"/>
                <w:szCs w:val="20"/>
                <w:lang w:val="uk-UA"/>
              </w:rPr>
              <w:t>с. Забара</w:t>
            </w:r>
            <w:r w:rsidR="006A0875" w:rsidRPr="006E6E84">
              <w:rPr>
                <w:rFonts w:ascii="Arial" w:hAnsi="Arial" w:cs="Arial"/>
                <w:color w:val="000000"/>
                <w:spacing w:val="4"/>
                <w:sz w:val="20"/>
                <w:szCs w:val="20"/>
                <w:lang w:val="uk-UA"/>
              </w:rPr>
              <w:t>,</w:t>
            </w:r>
            <w:r w:rsidR="006A0875" w:rsidRPr="006E6E84">
              <w:rPr>
                <w:rFonts w:ascii="Arial" w:hAnsi="Arial" w:cs="Arial"/>
                <w:sz w:val="20"/>
                <w:szCs w:val="20"/>
                <w:lang w:val="uk-UA" w:eastAsia="en-US"/>
              </w:rPr>
              <w:t xml:space="preserve"> </w:t>
            </w:r>
            <w:r w:rsidRPr="006E6E84">
              <w:rPr>
                <w:rFonts w:ascii="Arial" w:hAnsi="Arial" w:cs="Arial"/>
                <w:color w:val="000000"/>
                <w:spacing w:val="4"/>
                <w:sz w:val="20"/>
                <w:szCs w:val="20"/>
                <w:lang w:val="uk-UA"/>
              </w:rPr>
              <w:t>с. Линівка</w:t>
            </w:r>
            <w:r w:rsidR="006A0875" w:rsidRPr="006E6E84">
              <w:rPr>
                <w:rFonts w:ascii="Arial" w:hAnsi="Arial" w:cs="Arial"/>
                <w:sz w:val="20"/>
                <w:szCs w:val="20"/>
                <w:lang w:val="uk-UA" w:eastAsia="en-US"/>
              </w:rPr>
              <w:t xml:space="preserve">, </w:t>
            </w:r>
            <w:r w:rsidR="00742ACB">
              <w:rPr>
                <w:rFonts w:ascii="Arial" w:hAnsi="Arial" w:cs="Arial"/>
                <w:sz w:val="20"/>
                <w:szCs w:val="20"/>
                <w:lang w:val="uk-UA" w:eastAsia="en-US"/>
              </w:rPr>
              <w:t xml:space="preserve">  </w:t>
            </w:r>
            <w:r w:rsidRPr="006E6E84">
              <w:rPr>
                <w:rFonts w:ascii="Arial" w:hAnsi="Arial" w:cs="Arial"/>
                <w:color w:val="000000"/>
                <w:spacing w:val="4"/>
                <w:sz w:val="20"/>
                <w:szCs w:val="20"/>
                <w:lang w:val="uk-UA"/>
              </w:rPr>
              <w:t>с. Малинівка</w:t>
            </w:r>
            <w:r w:rsidR="006A0875" w:rsidRPr="006E6E84">
              <w:rPr>
                <w:rFonts w:ascii="Arial" w:hAnsi="Arial" w:cs="Arial"/>
                <w:color w:val="000000"/>
                <w:spacing w:val="4"/>
                <w:sz w:val="20"/>
                <w:szCs w:val="20"/>
                <w:lang w:val="uk-UA"/>
              </w:rPr>
              <w:t xml:space="preserve">, </w:t>
            </w:r>
            <w:r w:rsidRPr="006E6E84">
              <w:rPr>
                <w:rFonts w:ascii="Arial" w:hAnsi="Arial" w:cs="Arial"/>
                <w:color w:val="000000"/>
                <w:spacing w:val="4"/>
                <w:sz w:val="20"/>
                <w:szCs w:val="20"/>
                <w:lang w:val="uk-UA"/>
              </w:rPr>
              <w:t>с.Мирославка</w:t>
            </w:r>
            <w:r w:rsidR="006A0875" w:rsidRPr="006E6E84">
              <w:rPr>
                <w:rFonts w:ascii="Arial" w:hAnsi="Arial" w:cs="Arial"/>
                <w:sz w:val="20"/>
                <w:szCs w:val="20"/>
                <w:lang w:val="uk-UA" w:eastAsia="en-US"/>
              </w:rPr>
              <w:t xml:space="preserve">, </w:t>
            </w:r>
            <w:r w:rsidRPr="006E6E84">
              <w:rPr>
                <w:rFonts w:ascii="Arial" w:hAnsi="Arial" w:cs="Arial"/>
                <w:color w:val="000000"/>
                <w:spacing w:val="4"/>
                <w:sz w:val="20"/>
                <w:szCs w:val="20"/>
                <w:lang w:val="uk-UA"/>
              </w:rPr>
              <w:t>с.Трилісці</w:t>
            </w:r>
            <w:r w:rsidR="006A0875" w:rsidRPr="006E6E84">
              <w:rPr>
                <w:rFonts w:ascii="Arial" w:hAnsi="Arial" w:cs="Arial"/>
                <w:color w:val="000000"/>
                <w:spacing w:val="4"/>
                <w:sz w:val="20"/>
                <w:szCs w:val="20"/>
                <w:lang w:val="uk-UA"/>
              </w:rPr>
              <w:t>,</w:t>
            </w:r>
            <w:r w:rsidR="006A0875" w:rsidRPr="006E6E84">
              <w:rPr>
                <w:rFonts w:ascii="Arial" w:hAnsi="Arial" w:cs="Arial"/>
                <w:sz w:val="20"/>
                <w:szCs w:val="20"/>
                <w:lang w:val="uk-UA" w:eastAsia="en-US"/>
              </w:rPr>
              <w:t xml:space="preserve"> </w:t>
            </w:r>
            <w:r w:rsidRPr="006E6E84">
              <w:rPr>
                <w:rFonts w:ascii="Arial" w:hAnsi="Arial" w:cs="Arial"/>
                <w:color w:val="000000"/>
                <w:spacing w:val="4"/>
                <w:sz w:val="20"/>
                <w:szCs w:val="20"/>
                <w:lang w:val="uk-UA"/>
              </w:rPr>
              <w:t>с.Тихотин</w:t>
            </w:r>
            <w:r w:rsidR="006A0875" w:rsidRPr="006E6E84">
              <w:rPr>
                <w:rFonts w:ascii="Arial" w:hAnsi="Arial" w:cs="Arial"/>
                <w:color w:val="000000"/>
                <w:spacing w:val="4"/>
                <w:sz w:val="20"/>
                <w:szCs w:val="20"/>
                <w:lang w:val="uk-UA"/>
              </w:rPr>
              <w:t>,</w:t>
            </w:r>
            <w:r w:rsidR="006A0875" w:rsidRPr="006E6E84">
              <w:rPr>
                <w:rFonts w:ascii="Arial" w:hAnsi="Arial" w:cs="Arial"/>
                <w:sz w:val="20"/>
                <w:szCs w:val="20"/>
                <w:lang w:val="uk-UA" w:eastAsia="en-US"/>
              </w:rPr>
              <w:t xml:space="preserve"> </w:t>
            </w:r>
            <w:r w:rsidR="00742ACB">
              <w:rPr>
                <w:rFonts w:ascii="Arial" w:hAnsi="Arial" w:cs="Arial"/>
                <w:sz w:val="20"/>
                <w:szCs w:val="20"/>
                <w:lang w:val="uk-UA" w:eastAsia="en-US"/>
              </w:rPr>
              <w:t xml:space="preserve">                     </w:t>
            </w:r>
            <w:r w:rsidRPr="006E6E84">
              <w:rPr>
                <w:rFonts w:ascii="Arial" w:hAnsi="Arial" w:cs="Arial"/>
                <w:color w:val="000000"/>
                <w:spacing w:val="4"/>
                <w:sz w:val="20"/>
                <w:szCs w:val="20"/>
                <w:lang w:val="uk-UA"/>
              </w:rPr>
              <w:t>с. Бортяхівка</w:t>
            </w:r>
            <w:r w:rsidR="006A0875" w:rsidRPr="006E6E84">
              <w:rPr>
                <w:rFonts w:ascii="Arial" w:hAnsi="Arial" w:cs="Arial"/>
                <w:sz w:val="20"/>
                <w:szCs w:val="20"/>
                <w:lang w:val="uk-UA" w:eastAsia="en-US"/>
              </w:rPr>
              <w:t xml:space="preserve">, </w:t>
            </w:r>
            <w:r w:rsidRPr="006E6E84">
              <w:rPr>
                <w:rFonts w:ascii="Arial" w:hAnsi="Arial" w:cs="Arial"/>
                <w:color w:val="000000"/>
                <w:spacing w:val="4"/>
                <w:sz w:val="20"/>
                <w:szCs w:val="20"/>
                <w:lang w:val="uk-UA"/>
              </w:rPr>
              <w:t>с. Літогоща,</w:t>
            </w:r>
            <w:r w:rsidR="00742ACB">
              <w:rPr>
                <w:rFonts w:ascii="Arial" w:hAnsi="Arial" w:cs="Arial"/>
                <w:color w:val="000000"/>
                <w:spacing w:val="4"/>
                <w:sz w:val="20"/>
                <w:szCs w:val="20"/>
                <w:lang w:val="uk-UA"/>
              </w:rPr>
              <w:t xml:space="preserve"> </w:t>
            </w:r>
            <w:r w:rsidRPr="006E6E84">
              <w:rPr>
                <w:rFonts w:ascii="Arial" w:hAnsi="Arial" w:cs="Arial"/>
                <w:color w:val="000000"/>
                <w:spacing w:val="4"/>
                <w:sz w:val="20"/>
                <w:szCs w:val="20"/>
                <w:lang w:val="uk-UA"/>
              </w:rPr>
              <w:t>с. Іванівка,</w:t>
            </w:r>
            <w:r w:rsidR="006A0875" w:rsidRPr="006E6E84">
              <w:rPr>
                <w:rFonts w:ascii="Arial" w:hAnsi="Arial" w:cs="Arial"/>
                <w:sz w:val="20"/>
                <w:szCs w:val="20"/>
                <w:lang w:val="uk-UA" w:eastAsia="en-US"/>
              </w:rPr>
              <w:t xml:space="preserve"> </w:t>
            </w:r>
            <w:r w:rsidRPr="006E6E84">
              <w:rPr>
                <w:rFonts w:ascii="Arial" w:hAnsi="Arial" w:cs="Arial"/>
                <w:color w:val="000000"/>
                <w:spacing w:val="4"/>
                <w:sz w:val="20"/>
                <w:szCs w:val="20"/>
                <w:lang w:val="uk-UA"/>
              </w:rPr>
              <w:t>с. Корсині,</w:t>
            </w:r>
            <w:r w:rsidR="006A0875" w:rsidRPr="006E6E84">
              <w:rPr>
                <w:rFonts w:ascii="Arial" w:hAnsi="Arial" w:cs="Arial"/>
                <w:sz w:val="20"/>
                <w:szCs w:val="20"/>
                <w:lang w:val="uk-UA" w:eastAsia="en-US"/>
              </w:rPr>
              <w:t xml:space="preserve"> </w:t>
            </w:r>
            <w:r w:rsidR="00742ACB">
              <w:rPr>
                <w:rFonts w:ascii="Arial" w:hAnsi="Arial" w:cs="Arial"/>
                <w:sz w:val="20"/>
                <w:szCs w:val="20"/>
                <w:lang w:val="uk-UA" w:eastAsia="en-US"/>
              </w:rPr>
              <w:t xml:space="preserve">                             </w:t>
            </w:r>
            <w:r w:rsidRPr="006E6E84">
              <w:rPr>
                <w:rFonts w:ascii="Arial" w:hAnsi="Arial" w:cs="Arial"/>
                <w:color w:val="000000"/>
                <w:spacing w:val="4"/>
                <w:sz w:val="20"/>
                <w:szCs w:val="20"/>
                <w:lang w:val="uk-UA"/>
              </w:rPr>
              <w:t>с. Мильськ</w:t>
            </w:r>
            <w:r w:rsidR="006A0875" w:rsidRPr="006E6E84">
              <w:rPr>
                <w:rFonts w:ascii="Arial" w:hAnsi="Arial" w:cs="Arial"/>
                <w:color w:val="000000"/>
                <w:spacing w:val="4"/>
                <w:sz w:val="20"/>
                <w:szCs w:val="20"/>
                <w:lang w:val="uk-UA"/>
              </w:rPr>
              <w:t>,</w:t>
            </w:r>
            <w:r w:rsidRPr="006E6E84">
              <w:rPr>
                <w:rFonts w:ascii="Arial" w:hAnsi="Arial" w:cs="Arial"/>
                <w:color w:val="000000"/>
                <w:spacing w:val="4"/>
                <w:sz w:val="20"/>
                <w:szCs w:val="20"/>
                <w:lang w:val="uk-UA"/>
              </w:rPr>
              <w:t>с. Берегове</w:t>
            </w:r>
          </w:p>
        </w:tc>
      </w:tr>
    </w:tbl>
    <w:p w14:paraId="17DD8931" w14:textId="77777777" w:rsidR="00887BEB" w:rsidRPr="006E6E84" w:rsidRDefault="00887BEB" w:rsidP="000C2F23">
      <w:pPr>
        <w:widowControl w:val="0"/>
        <w:autoSpaceDE w:val="0"/>
        <w:autoSpaceDN w:val="0"/>
        <w:spacing w:before="9"/>
        <w:rPr>
          <w:sz w:val="18"/>
          <w:highlight w:val="yellow"/>
          <w:lang w:val="uk-UA" w:eastAsia="en-US"/>
        </w:rPr>
      </w:pPr>
    </w:p>
    <w:p w14:paraId="28E4D8E5" w14:textId="77777777" w:rsidR="00887BEB" w:rsidRPr="006E6E84" w:rsidRDefault="00887BEB" w:rsidP="000C2F23">
      <w:pPr>
        <w:widowControl w:val="0"/>
        <w:shd w:val="clear" w:color="auto" w:fill="FFFFFF"/>
        <w:autoSpaceDE w:val="0"/>
        <w:autoSpaceDN w:val="0"/>
        <w:spacing w:before="5"/>
        <w:rPr>
          <w:rFonts w:ascii="Arial" w:hAnsi="Arial" w:cs="Arial"/>
          <w:b/>
          <w:color w:val="0070C0"/>
          <w:sz w:val="22"/>
          <w:szCs w:val="22"/>
          <w:lang w:val="uk-UA" w:eastAsia="en-US"/>
        </w:rPr>
      </w:pPr>
      <w:r w:rsidRPr="006E6E84">
        <w:rPr>
          <w:rFonts w:ascii="Arial" w:hAnsi="Arial" w:cs="Arial"/>
          <w:b/>
          <w:color w:val="0070C0"/>
          <w:sz w:val="22"/>
          <w:szCs w:val="22"/>
          <w:lang w:val="uk-UA" w:eastAsia="en-US"/>
        </w:rPr>
        <w:t xml:space="preserve">Висновки </w:t>
      </w:r>
    </w:p>
    <w:p w14:paraId="6E619697" w14:textId="0716D488" w:rsidR="00887BEB" w:rsidRPr="006E6E84" w:rsidRDefault="00887BEB" w:rsidP="000C2F23">
      <w:pPr>
        <w:numPr>
          <w:ilvl w:val="0"/>
          <w:numId w:val="64"/>
        </w:numPr>
        <w:pBdr>
          <w:top w:val="nil"/>
          <w:left w:val="nil"/>
          <w:bottom w:val="nil"/>
          <w:right w:val="nil"/>
          <w:between w:val="nil"/>
        </w:pBdr>
        <w:tabs>
          <w:tab w:val="left" w:pos="284"/>
        </w:tabs>
        <w:spacing w:after="120"/>
        <w:ind w:left="0" w:firstLine="0"/>
        <w:jc w:val="both"/>
        <w:rPr>
          <w:rFonts w:ascii="Arial" w:eastAsia="Arial" w:hAnsi="Arial" w:cs="Arial"/>
          <w:i/>
          <w:color w:val="000000"/>
          <w:sz w:val="22"/>
          <w:szCs w:val="22"/>
          <w:lang w:val="uk-UA"/>
        </w:rPr>
      </w:pPr>
      <w:r w:rsidRPr="006E6E84">
        <w:rPr>
          <w:rFonts w:ascii="Arial" w:eastAsia="Arial" w:hAnsi="Arial" w:cs="Arial"/>
          <w:i/>
          <w:color w:val="000000"/>
          <w:sz w:val="22"/>
          <w:szCs w:val="22"/>
          <w:lang w:val="uk-UA"/>
        </w:rPr>
        <w:t xml:space="preserve">Рожищенська громада характеризується вигідним економіко-географічним розташуванням, адже </w:t>
      </w:r>
      <w:r w:rsidR="006E6E84" w:rsidRPr="006E6E84">
        <w:rPr>
          <w:rFonts w:ascii="Arial" w:eastAsia="Arial" w:hAnsi="Arial" w:cs="Arial"/>
          <w:i/>
          <w:color w:val="000000"/>
          <w:sz w:val="22"/>
          <w:szCs w:val="22"/>
          <w:lang w:val="uk-UA"/>
        </w:rPr>
        <w:t>знаходиться близько</w:t>
      </w:r>
      <w:r w:rsidRPr="006E6E84">
        <w:rPr>
          <w:rFonts w:ascii="Arial" w:eastAsia="Arial" w:hAnsi="Arial" w:cs="Arial"/>
          <w:i/>
          <w:color w:val="000000"/>
          <w:sz w:val="22"/>
          <w:szCs w:val="22"/>
          <w:lang w:val="uk-UA"/>
        </w:rPr>
        <w:t xml:space="preserve"> до обласного центру м Луцьк та на перетині важливих автомобільних магістралей, що сполучають обласні центри країни з пунктами перетину українсько-польського кордону, що дозволяє розвивати логістичний та виробничий потенціали</w:t>
      </w:r>
      <w:r w:rsidR="006A0875" w:rsidRPr="006E6E84">
        <w:rPr>
          <w:rFonts w:ascii="Arial" w:eastAsia="Arial" w:hAnsi="Arial" w:cs="Arial"/>
          <w:i/>
          <w:color w:val="000000"/>
          <w:sz w:val="22"/>
          <w:szCs w:val="22"/>
          <w:lang w:val="uk-UA"/>
        </w:rPr>
        <w:t>.</w:t>
      </w:r>
    </w:p>
    <w:p w14:paraId="19425964" w14:textId="77777777" w:rsidR="00345832" w:rsidRPr="006E6E84" w:rsidRDefault="00345832" w:rsidP="000C2F23">
      <w:pPr>
        <w:pBdr>
          <w:top w:val="nil"/>
          <w:left w:val="nil"/>
          <w:bottom w:val="nil"/>
          <w:right w:val="nil"/>
          <w:between w:val="nil"/>
        </w:pBdr>
        <w:tabs>
          <w:tab w:val="left" w:pos="284"/>
        </w:tabs>
        <w:spacing w:after="120"/>
        <w:jc w:val="both"/>
        <w:rPr>
          <w:rFonts w:ascii="Arial" w:eastAsia="Arial" w:hAnsi="Arial" w:cs="Arial"/>
          <w:i/>
          <w:color w:val="000000"/>
          <w:sz w:val="22"/>
          <w:szCs w:val="22"/>
          <w:lang w:val="uk-UA"/>
        </w:rPr>
      </w:pPr>
    </w:p>
    <w:p w14:paraId="618FA918" w14:textId="527F420C" w:rsidR="00887BEB" w:rsidRPr="006E6E84" w:rsidRDefault="001F2910" w:rsidP="000C2F23">
      <w:pPr>
        <w:pStyle w:val="36"/>
        <w:spacing w:line="240" w:lineRule="auto"/>
      </w:pPr>
      <w:bookmarkStart w:id="43" w:name="_Toc132111529"/>
      <w:bookmarkStart w:id="44" w:name="_Toc132121755"/>
      <w:bookmarkStart w:id="45" w:name="_Toc142983422"/>
      <w:r w:rsidRPr="006E6E84">
        <w:lastRenderedPageBreak/>
        <w:t>1.</w:t>
      </w:r>
      <w:r w:rsidR="00887BEB" w:rsidRPr="006E6E84">
        <w:t>3.ПРИРОДНО-РЕСУРСНИЙ</w:t>
      </w:r>
      <w:r w:rsidR="00887BEB" w:rsidRPr="006E6E84">
        <w:rPr>
          <w:spacing w:val="-2"/>
        </w:rPr>
        <w:t xml:space="preserve"> </w:t>
      </w:r>
      <w:r w:rsidR="00887BEB" w:rsidRPr="006E6E84">
        <w:t>ПОТЕНЦІАЛ</w:t>
      </w:r>
      <w:bookmarkEnd w:id="43"/>
      <w:bookmarkEnd w:id="44"/>
      <w:bookmarkEnd w:id="45"/>
    </w:p>
    <w:p w14:paraId="269A60F2" w14:textId="77777777" w:rsidR="00887BEB" w:rsidRPr="006E6E84" w:rsidRDefault="00887BEB" w:rsidP="000C2F23">
      <w:pPr>
        <w:widowControl w:val="0"/>
        <w:autoSpaceDE w:val="0"/>
        <w:autoSpaceDN w:val="0"/>
        <w:spacing w:before="9"/>
        <w:rPr>
          <w:rFonts w:ascii="Arial" w:eastAsia="Arial" w:hAnsi="Arial" w:cs="Arial"/>
          <w:b/>
          <w:bCs/>
          <w:color w:val="0070C0"/>
          <w:sz w:val="22"/>
          <w:szCs w:val="22"/>
          <w:lang w:val="uk-UA" w:eastAsia="uk-UA"/>
        </w:rPr>
      </w:pPr>
      <w:bookmarkStart w:id="46" w:name="_Toc132121757"/>
      <w:r w:rsidRPr="006E6E84">
        <w:rPr>
          <w:rFonts w:ascii="Arial" w:eastAsia="Arial" w:hAnsi="Arial" w:cs="Arial"/>
          <w:b/>
          <w:bCs/>
          <w:color w:val="0070C0"/>
          <w:sz w:val="22"/>
          <w:szCs w:val="22"/>
          <w:lang w:val="uk-UA" w:eastAsia="uk-UA"/>
        </w:rPr>
        <w:t>Ландшафтні</w:t>
      </w:r>
      <w:r w:rsidRPr="006E6E84">
        <w:rPr>
          <w:rFonts w:ascii="Arial" w:eastAsia="Arial" w:hAnsi="Arial" w:cs="Arial"/>
          <w:b/>
          <w:bCs/>
          <w:color w:val="0070C0"/>
          <w:spacing w:val="-5"/>
          <w:sz w:val="22"/>
          <w:szCs w:val="22"/>
          <w:lang w:val="uk-UA" w:eastAsia="uk-UA"/>
        </w:rPr>
        <w:t xml:space="preserve"> </w:t>
      </w:r>
      <w:r w:rsidRPr="006E6E84">
        <w:rPr>
          <w:rFonts w:ascii="Arial" w:eastAsia="Arial" w:hAnsi="Arial" w:cs="Arial"/>
          <w:b/>
          <w:bCs/>
          <w:color w:val="0070C0"/>
          <w:sz w:val="22"/>
          <w:szCs w:val="22"/>
          <w:lang w:val="uk-UA" w:eastAsia="uk-UA"/>
        </w:rPr>
        <w:t>особливості</w:t>
      </w:r>
      <w:r w:rsidRPr="006E6E84">
        <w:rPr>
          <w:rFonts w:ascii="Arial" w:eastAsia="Arial" w:hAnsi="Arial" w:cs="Arial"/>
          <w:b/>
          <w:bCs/>
          <w:color w:val="0070C0"/>
          <w:spacing w:val="-4"/>
          <w:sz w:val="22"/>
          <w:szCs w:val="22"/>
          <w:lang w:val="uk-UA" w:eastAsia="uk-UA"/>
        </w:rPr>
        <w:t xml:space="preserve"> </w:t>
      </w:r>
      <w:r w:rsidRPr="006E6E84">
        <w:rPr>
          <w:rFonts w:ascii="Arial" w:eastAsia="Arial" w:hAnsi="Arial" w:cs="Arial"/>
          <w:b/>
          <w:bCs/>
          <w:color w:val="0070C0"/>
          <w:sz w:val="22"/>
          <w:szCs w:val="22"/>
          <w:lang w:val="uk-UA" w:eastAsia="uk-UA"/>
        </w:rPr>
        <w:t>рельєфу</w:t>
      </w:r>
      <w:bookmarkEnd w:id="46"/>
    </w:p>
    <w:p w14:paraId="0B85DA64" w14:textId="4E0D4E7E" w:rsidR="00887BEB"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 xml:space="preserve">Рожищенська громада  розташована на території  </w:t>
      </w:r>
      <w:r w:rsidR="006E6E84" w:rsidRPr="006E6E84">
        <w:rPr>
          <w:rFonts w:ascii="Arial" w:hAnsi="Arial" w:cs="Arial"/>
          <w:sz w:val="22"/>
          <w:szCs w:val="22"/>
          <w:lang w:val="uk-UA"/>
        </w:rPr>
        <w:t>Волинсько</w:t>
      </w:r>
      <w:r w:rsidRPr="006E6E84">
        <w:rPr>
          <w:rFonts w:ascii="Arial" w:hAnsi="Arial" w:cs="Arial"/>
          <w:sz w:val="22"/>
          <w:szCs w:val="22"/>
          <w:lang w:val="uk-UA"/>
        </w:rPr>
        <w:t xml:space="preserve">-Подільській височини (лісостепової зони), що характерна хвилястим рельєфом і пагорбами різної висоти. Для лісостепових ландшафтів властивий долинногрядовий рельєф, ускладнений яружно-балочними й карстовими формами із сірими опідзоленими ґрунтами в поєднанні з малогумусними чорноземами. </w:t>
      </w:r>
    </w:p>
    <w:p w14:paraId="2917E3D4" w14:textId="77777777" w:rsidR="00887BEB" w:rsidRPr="006E6E84" w:rsidRDefault="00887BEB" w:rsidP="000C2F23">
      <w:pPr>
        <w:widowControl w:val="0"/>
        <w:autoSpaceDE w:val="0"/>
        <w:autoSpaceDN w:val="0"/>
        <w:spacing w:before="9"/>
        <w:rPr>
          <w:rFonts w:ascii="Arial" w:eastAsia="Arial" w:hAnsi="Arial" w:cs="Arial"/>
          <w:b/>
          <w:bCs/>
          <w:color w:val="0070C0"/>
          <w:sz w:val="22"/>
          <w:szCs w:val="22"/>
          <w:lang w:val="uk-UA" w:eastAsia="uk-UA"/>
        </w:rPr>
      </w:pPr>
      <w:bookmarkStart w:id="47" w:name="_Toc132121758"/>
      <w:r w:rsidRPr="006E6E84">
        <w:rPr>
          <w:rFonts w:ascii="Arial" w:eastAsia="Arial" w:hAnsi="Arial" w:cs="Arial"/>
          <w:b/>
          <w:bCs/>
          <w:color w:val="0070C0"/>
          <w:sz w:val="22"/>
          <w:szCs w:val="22"/>
          <w:lang w:val="uk-UA" w:eastAsia="uk-UA"/>
        </w:rPr>
        <w:t>Характеристика</w:t>
      </w:r>
      <w:r w:rsidRPr="006E6E84">
        <w:rPr>
          <w:rFonts w:ascii="Arial" w:eastAsia="Arial" w:hAnsi="Arial" w:cs="Arial"/>
          <w:b/>
          <w:bCs/>
          <w:color w:val="0070C0"/>
          <w:spacing w:val="-4"/>
          <w:sz w:val="22"/>
          <w:szCs w:val="22"/>
          <w:lang w:val="uk-UA" w:eastAsia="uk-UA"/>
        </w:rPr>
        <w:t xml:space="preserve"> </w:t>
      </w:r>
      <w:r w:rsidRPr="006E6E84">
        <w:rPr>
          <w:rFonts w:ascii="Arial" w:eastAsia="Arial" w:hAnsi="Arial" w:cs="Arial"/>
          <w:b/>
          <w:bCs/>
          <w:color w:val="0070C0"/>
          <w:sz w:val="22"/>
          <w:szCs w:val="22"/>
          <w:lang w:val="uk-UA" w:eastAsia="uk-UA"/>
        </w:rPr>
        <w:t>ґрунтів</w:t>
      </w:r>
      <w:bookmarkEnd w:id="47"/>
    </w:p>
    <w:p w14:paraId="148C0A05" w14:textId="77777777" w:rsidR="00887BEB"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 xml:space="preserve">Ґрунти Волинської області сформувалися на рівнинному слабкохвилястому рельєфі, абсолютні висоти якого коливаються в межах 150–220 м. Загалом він відзначається незначним похилом у північно-східному напрямку. Глибина залягання ґрунтових і пластових вод незначна, часто вони утворюють єдиний водоносний комплекс, що має значний вплив на формування глейових, лучних та болотяних ґрунтів, особливо на пониженнях в рельєфі. Материнськими породами для формування ґрунтів слугували льодовикові, водно-льодовикові, флювіальні та озерно-болотяні утворення. </w:t>
      </w:r>
    </w:p>
    <w:p w14:paraId="5B6918AA" w14:textId="3E26AC09" w:rsidR="00887BEB" w:rsidRPr="006E6E84" w:rsidRDefault="00887BEB" w:rsidP="000C2F23">
      <w:pPr>
        <w:spacing w:after="120"/>
        <w:jc w:val="both"/>
        <w:rPr>
          <w:rFonts w:ascii="Arial" w:hAnsi="Arial" w:cs="Arial"/>
          <w:sz w:val="22"/>
          <w:szCs w:val="22"/>
          <w:lang w:val="uk-UA"/>
        </w:rPr>
      </w:pPr>
      <w:r w:rsidRPr="006E6E84">
        <w:rPr>
          <w:rFonts w:ascii="Arial" w:hAnsi="Arial" w:cs="Arial"/>
          <w:b/>
          <w:bCs/>
          <w:sz w:val="22"/>
          <w:szCs w:val="22"/>
          <w:lang w:val="uk-UA"/>
        </w:rPr>
        <w:t xml:space="preserve">На території громади найбільш поширеними є такі види </w:t>
      </w:r>
      <w:r w:rsidR="006E6E84" w:rsidRPr="006E6E84">
        <w:rPr>
          <w:rFonts w:ascii="Arial" w:hAnsi="Arial" w:cs="Arial"/>
          <w:b/>
          <w:bCs/>
          <w:sz w:val="22"/>
          <w:szCs w:val="22"/>
          <w:lang w:val="uk-UA"/>
        </w:rPr>
        <w:t>ґрунтів</w:t>
      </w:r>
      <w:r w:rsidRPr="006E6E84">
        <w:rPr>
          <w:rFonts w:ascii="Arial" w:hAnsi="Arial" w:cs="Arial"/>
          <w:sz w:val="22"/>
          <w:szCs w:val="22"/>
          <w:lang w:val="uk-UA"/>
        </w:rPr>
        <w:t xml:space="preserve"> як </w:t>
      </w:r>
      <w:r w:rsidR="00742ACB">
        <w:rPr>
          <w:rFonts w:ascii="Arial" w:hAnsi="Arial" w:cs="Arial"/>
          <w:color w:val="222222"/>
          <w:sz w:val="22"/>
          <w:szCs w:val="22"/>
          <w:lang w:val="uk-UA" w:eastAsia="uk-UA"/>
        </w:rPr>
        <w:t xml:space="preserve">дерново-середньо </w:t>
      </w:r>
      <w:r w:rsidRPr="006E6E84">
        <w:rPr>
          <w:rFonts w:ascii="Arial" w:hAnsi="Arial" w:cs="Arial"/>
          <w:color w:val="222222"/>
          <w:sz w:val="22"/>
          <w:szCs w:val="22"/>
          <w:lang w:val="uk-UA" w:eastAsia="uk-UA"/>
        </w:rPr>
        <w:t>і слабопідзолисті супіщані і суглинкові ґрунти, ясно-сірі опідзолені ґрунти, піски слабозадерновані, слабогумусовані і негумусовані, торфово-болотні ґрунти.</w:t>
      </w:r>
      <w:r w:rsidRPr="006E6E84">
        <w:rPr>
          <w:rFonts w:ascii="Arial" w:hAnsi="Arial" w:cs="Arial"/>
          <w:sz w:val="22"/>
          <w:szCs w:val="22"/>
          <w:lang w:val="uk-UA"/>
        </w:rPr>
        <w:t xml:space="preserve"> </w:t>
      </w:r>
      <w:r w:rsidR="006E6E84" w:rsidRPr="006E6E84">
        <w:rPr>
          <w:rFonts w:ascii="Arial" w:hAnsi="Arial" w:cs="Arial"/>
          <w:sz w:val="22"/>
          <w:szCs w:val="22"/>
          <w:lang w:val="uk-UA"/>
        </w:rPr>
        <w:t>Ґрунти</w:t>
      </w:r>
      <w:r w:rsidRPr="006E6E84">
        <w:rPr>
          <w:rFonts w:ascii="Arial" w:hAnsi="Arial" w:cs="Arial"/>
          <w:sz w:val="22"/>
          <w:szCs w:val="22"/>
          <w:lang w:val="uk-UA"/>
        </w:rPr>
        <w:t xml:space="preserve"> Волинської області мають порівняно нижчу </w:t>
      </w:r>
      <w:r w:rsidR="006E6E84" w:rsidRPr="006E6E84">
        <w:rPr>
          <w:rFonts w:ascii="Arial" w:hAnsi="Arial" w:cs="Arial"/>
          <w:sz w:val="22"/>
          <w:szCs w:val="22"/>
          <w:lang w:val="uk-UA"/>
        </w:rPr>
        <w:t>родючість</w:t>
      </w:r>
      <w:r w:rsidRPr="006E6E84">
        <w:rPr>
          <w:rFonts w:ascii="Arial" w:hAnsi="Arial" w:cs="Arial"/>
          <w:sz w:val="22"/>
          <w:szCs w:val="22"/>
          <w:lang w:val="uk-UA"/>
        </w:rPr>
        <w:t>, ніж у інших областях країни.</w:t>
      </w:r>
    </w:p>
    <w:p w14:paraId="69E40A19" w14:textId="77777777" w:rsidR="00887BEB" w:rsidRPr="006E6E84" w:rsidRDefault="00887BEB" w:rsidP="000C2F23">
      <w:pPr>
        <w:jc w:val="both"/>
        <w:rPr>
          <w:b/>
          <w:bCs/>
          <w:color w:val="2F5496"/>
          <w:lang w:val="uk-UA"/>
        </w:rPr>
      </w:pPr>
      <w:r w:rsidRPr="006E6E84">
        <w:rPr>
          <w:rFonts w:ascii="Arial" w:hAnsi="Arial" w:cs="Arial"/>
          <w:b/>
          <w:bCs/>
          <w:color w:val="2F5496"/>
          <w:sz w:val="22"/>
          <w:szCs w:val="22"/>
          <w:lang w:val="uk-UA"/>
        </w:rPr>
        <w:t xml:space="preserve">Природні ресурси громади </w:t>
      </w:r>
    </w:p>
    <w:p w14:paraId="6C6440D7" w14:textId="392C38A1" w:rsidR="00887BEB" w:rsidRPr="006E6E84" w:rsidRDefault="00887BEB" w:rsidP="000C2F23">
      <w:pPr>
        <w:shd w:val="clear" w:color="auto" w:fill="FFFFFF"/>
        <w:spacing w:before="120" w:after="120"/>
        <w:jc w:val="both"/>
        <w:rPr>
          <w:rFonts w:ascii="Arial" w:hAnsi="Arial" w:cs="Arial"/>
          <w:sz w:val="22"/>
          <w:szCs w:val="22"/>
          <w:lang w:val="uk-UA"/>
        </w:rPr>
      </w:pPr>
      <w:r w:rsidRPr="006E6E84">
        <w:rPr>
          <w:rFonts w:ascii="Arial" w:hAnsi="Arial" w:cs="Arial"/>
          <w:sz w:val="22"/>
          <w:szCs w:val="22"/>
          <w:lang w:val="uk-UA"/>
        </w:rPr>
        <w:t xml:space="preserve">Аналіз природніх ресурсів Рожищенської громади дозволив ідентифікувати такі: (табл. </w:t>
      </w:r>
      <w:r w:rsidR="00713BBD" w:rsidRPr="006E6E84">
        <w:rPr>
          <w:rFonts w:ascii="Arial" w:hAnsi="Arial" w:cs="Arial"/>
          <w:sz w:val="22"/>
          <w:szCs w:val="22"/>
          <w:lang w:val="uk-UA"/>
        </w:rPr>
        <w:t>1.</w:t>
      </w:r>
      <w:r w:rsidRPr="006E6E84">
        <w:rPr>
          <w:rFonts w:ascii="Arial" w:hAnsi="Arial" w:cs="Arial"/>
          <w:sz w:val="22"/>
          <w:szCs w:val="22"/>
          <w:lang w:val="uk-UA"/>
        </w:rPr>
        <w:t>3.1.)</w:t>
      </w:r>
    </w:p>
    <w:p w14:paraId="5D185730" w14:textId="5FDA6BF5" w:rsidR="00887BEB" w:rsidRPr="006E6E84" w:rsidRDefault="00887BEB" w:rsidP="000C2F23">
      <w:pPr>
        <w:pStyle w:val="90"/>
        <w:rPr>
          <w:bdr w:val="none" w:sz="0" w:space="0" w:color="auto" w:frame="1"/>
        </w:rPr>
      </w:pPr>
      <w:bookmarkStart w:id="48" w:name="_Toc132112787"/>
      <w:bookmarkStart w:id="49" w:name="_Toc132114406"/>
      <w:bookmarkStart w:id="50" w:name="_Toc132114821"/>
      <w:bookmarkStart w:id="51" w:name="_Toc145586139"/>
      <w:r w:rsidRPr="006E6E84">
        <w:rPr>
          <w:bdr w:val="none" w:sz="0" w:space="0" w:color="auto" w:frame="1"/>
        </w:rPr>
        <w:t>Таблиця.</w:t>
      </w:r>
      <w:r w:rsidR="00713BBD" w:rsidRPr="006E6E84">
        <w:rPr>
          <w:bdr w:val="none" w:sz="0" w:space="0" w:color="auto" w:frame="1"/>
        </w:rPr>
        <w:t>1.</w:t>
      </w:r>
      <w:r w:rsidRPr="006E6E84">
        <w:rPr>
          <w:bdr w:val="none" w:sz="0" w:space="0" w:color="auto" w:frame="1"/>
        </w:rPr>
        <w:t xml:space="preserve">3.1 Загальна характеристика природніх ресурсів Рожищенської </w:t>
      </w:r>
      <w:r w:rsidR="00742ACB">
        <w:rPr>
          <w:bdr w:val="none" w:sz="0" w:space="0" w:color="auto" w:frame="1"/>
        </w:rPr>
        <w:t xml:space="preserve">міської </w:t>
      </w:r>
      <w:r w:rsidRPr="006E6E84">
        <w:rPr>
          <w:bdr w:val="none" w:sz="0" w:space="0" w:color="auto" w:frame="1"/>
        </w:rPr>
        <w:t>територіальної громади</w:t>
      </w:r>
      <w:bookmarkEnd w:id="48"/>
      <w:bookmarkEnd w:id="49"/>
      <w:bookmarkEnd w:id="50"/>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4537"/>
        <w:gridCol w:w="2999"/>
      </w:tblGrid>
      <w:tr w:rsidR="00887BEB" w:rsidRPr="006E6E84" w14:paraId="24AEC74D" w14:textId="77777777" w:rsidTr="00345832">
        <w:tc>
          <w:tcPr>
            <w:tcW w:w="1088" w:type="pct"/>
            <w:tcBorders>
              <w:top w:val="single" w:sz="4" w:space="0" w:color="auto"/>
              <w:left w:val="single" w:sz="4" w:space="0" w:color="auto"/>
              <w:bottom w:val="single" w:sz="4" w:space="0" w:color="auto"/>
              <w:right w:val="single" w:sz="4" w:space="0" w:color="auto"/>
            </w:tcBorders>
            <w:shd w:val="clear" w:color="auto" w:fill="BFBFBF"/>
          </w:tcPr>
          <w:p w14:paraId="09D5B99D" w14:textId="77777777" w:rsidR="00887BEB" w:rsidRPr="006E6E84" w:rsidRDefault="00887BEB" w:rsidP="000C2F23">
            <w:pPr>
              <w:jc w:val="center"/>
              <w:rPr>
                <w:rFonts w:ascii="Arial" w:hAnsi="Arial" w:cs="Arial"/>
                <w:b/>
                <w:i/>
                <w:sz w:val="20"/>
                <w:szCs w:val="20"/>
                <w:lang w:val="uk-UA"/>
              </w:rPr>
            </w:pPr>
            <w:r w:rsidRPr="006E6E84">
              <w:rPr>
                <w:rFonts w:ascii="Arial" w:hAnsi="Arial" w:cs="Arial"/>
                <w:b/>
                <w:i/>
                <w:sz w:val="20"/>
                <w:szCs w:val="20"/>
                <w:lang w:val="uk-UA"/>
              </w:rPr>
              <w:t>Вид і назва</w:t>
            </w:r>
          </w:p>
        </w:tc>
        <w:tc>
          <w:tcPr>
            <w:tcW w:w="2355" w:type="pct"/>
            <w:tcBorders>
              <w:top w:val="single" w:sz="4" w:space="0" w:color="auto"/>
              <w:left w:val="single" w:sz="4" w:space="0" w:color="auto"/>
              <w:bottom w:val="single" w:sz="4" w:space="0" w:color="auto"/>
              <w:right w:val="single" w:sz="4" w:space="0" w:color="auto"/>
            </w:tcBorders>
            <w:shd w:val="clear" w:color="auto" w:fill="BFBFBF"/>
          </w:tcPr>
          <w:p w14:paraId="673E6219" w14:textId="77777777" w:rsidR="00887BEB" w:rsidRPr="006E6E84" w:rsidRDefault="00887BEB" w:rsidP="000C2F23">
            <w:pPr>
              <w:jc w:val="center"/>
              <w:rPr>
                <w:rFonts w:ascii="Arial" w:hAnsi="Arial" w:cs="Arial"/>
                <w:b/>
                <w:i/>
                <w:sz w:val="20"/>
                <w:szCs w:val="20"/>
                <w:lang w:val="uk-UA"/>
              </w:rPr>
            </w:pPr>
            <w:r w:rsidRPr="006E6E84">
              <w:rPr>
                <w:rFonts w:ascii="Arial" w:hAnsi="Arial" w:cs="Arial"/>
                <w:b/>
                <w:i/>
                <w:sz w:val="20"/>
                <w:szCs w:val="20"/>
                <w:lang w:val="uk-UA"/>
              </w:rPr>
              <w:t>Тип ресурсів, назва</w:t>
            </w:r>
          </w:p>
        </w:tc>
        <w:tc>
          <w:tcPr>
            <w:tcW w:w="1557" w:type="pct"/>
            <w:tcBorders>
              <w:top w:val="single" w:sz="4" w:space="0" w:color="auto"/>
              <w:left w:val="single" w:sz="4" w:space="0" w:color="auto"/>
              <w:bottom w:val="single" w:sz="4" w:space="0" w:color="auto"/>
              <w:right w:val="single" w:sz="4" w:space="0" w:color="auto"/>
            </w:tcBorders>
            <w:shd w:val="clear" w:color="auto" w:fill="BFBFBF"/>
          </w:tcPr>
          <w:p w14:paraId="5F463D69" w14:textId="77777777" w:rsidR="00887BEB" w:rsidRPr="006E6E84" w:rsidRDefault="00887BEB" w:rsidP="000C2F23">
            <w:pPr>
              <w:jc w:val="center"/>
              <w:rPr>
                <w:rFonts w:ascii="Arial" w:hAnsi="Arial" w:cs="Arial"/>
                <w:b/>
                <w:i/>
                <w:sz w:val="20"/>
                <w:szCs w:val="20"/>
                <w:lang w:val="uk-UA"/>
              </w:rPr>
            </w:pPr>
            <w:r w:rsidRPr="006E6E84">
              <w:rPr>
                <w:rFonts w:ascii="Arial" w:hAnsi="Arial" w:cs="Arial"/>
                <w:b/>
                <w:i/>
                <w:sz w:val="20"/>
                <w:szCs w:val="20"/>
                <w:lang w:val="uk-UA"/>
              </w:rPr>
              <w:t>Площа кв. км /протяжність км</w:t>
            </w:r>
          </w:p>
        </w:tc>
      </w:tr>
      <w:tr w:rsidR="00887BEB" w:rsidRPr="006E6E84" w14:paraId="504643EF" w14:textId="77777777" w:rsidTr="00345832">
        <w:tc>
          <w:tcPr>
            <w:tcW w:w="1088" w:type="pct"/>
            <w:tcBorders>
              <w:top w:val="single" w:sz="4" w:space="0" w:color="auto"/>
              <w:left w:val="single" w:sz="4" w:space="0" w:color="auto"/>
              <w:bottom w:val="single" w:sz="4" w:space="0" w:color="auto"/>
              <w:right w:val="single" w:sz="4" w:space="0" w:color="auto"/>
            </w:tcBorders>
            <w:shd w:val="clear" w:color="auto" w:fill="auto"/>
          </w:tcPr>
          <w:p w14:paraId="6020ACDD" w14:textId="77777777" w:rsidR="00887BEB" w:rsidRPr="006E6E84" w:rsidRDefault="00887BEB" w:rsidP="000C2F23">
            <w:pPr>
              <w:rPr>
                <w:rFonts w:ascii="Arial" w:hAnsi="Arial" w:cs="Arial"/>
                <w:i/>
                <w:sz w:val="20"/>
                <w:szCs w:val="20"/>
                <w:lang w:val="uk-UA"/>
              </w:rPr>
            </w:pPr>
            <w:r w:rsidRPr="006E6E84">
              <w:rPr>
                <w:rFonts w:ascii="Arial" w:hAnsi="Arial" w:cs="Arial"/>
                <w:i/>
                <w:sz w:val="20"/>
                <w:szCs w:val="20"/>
                <w:lang w:val="uk-UA"/>
              </w:rPr>
              <w:t xml:space="preserve">Наявні природні копалини </w:t>
            </w:r>
          </w:p>
        </w:tc>
        <w:tc>
          <w:tcPr>
            <w:tcW w:w="2355" w:type="pct"/>
            <w:tcBorders>
              <w:top w:val="single" w:sz="4" w:space="0" w:color="auto"/>
              <w:left w:val="single" w:sz="4" w:space="0" w:color="auto"/>
              <w:bottom w:val="single" w:sz="4" w:space="0" w:color="auto"/>
              <w:right w:val="single" w:sz="4" w:space="0" w:color="auto"/>
            </w:tcBorders>
            <w:shd w:val="clear" w:color="auto" w:fill="auto"/>
          </w:tcPr>
          <w:p w14:paraId="60947698" w14:textId="3D85A5DF" w:rsidR="00887BEB" w:rsidRPr="006E6E84" w:rsidRDefault="006E6E84" w:rsidP="000C2F23">
            <w:pPr>
              <w:rPr>
                <w:rFonts w:ascii="Arial" w:hAnsi="Arial" w:cs="Arial"/>
                <w:i/>
                <w:sz w:val="20"/>
                <w:szCs w:val="20"/>
                <w:lang w:val="uk-UA"/>
              </w:rPr>
            </w:pPr>
            <w:r w:rsidRPr="006E6E84">
              <w:rPr>
                <w:rFonts w:ascii="Arial" w:hAnsi="Arial" w:cs="Arial"/>
                <w:i/>
                <w:sz w:val="20"/>
                <w:szCs w:val="20"/>
                <w:lang w:val="uk-UA"/>
              </w:rPr>
              <w:t>Пісок, крейда</w:t>
            </w:r>
            <w:r w:rsidR="00887BEB" w:rsidRPr="006E6E84">
              <w:rPr>
                <w:rFonts w:ascii="Arial" w:hAnsi="Arial" w:cs="Arial"/>
                <w:i/>
                <w:sz w:val="20"/>
                <w:szCs w:val="20"/>
                <w:lang w:val="uk-UA"/>
              </w:rPr>
              <w:t xml:space="preserve"> </w:t>
            </w:r>
          </w:p>
          <w:p w14:paraId="3A969D08"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 xml:space="preserve">Пожарківське родовище крейди; </w:t>
            </w:r>
          </w:p>
          <w:p w14:paraId="3F130064"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 xml:space="preserve">Сокілські 2 родовища піску; </w:t>
            </w:r>
          </w:p>
          <w:p w14:paraId="5702D6EA"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 xml:space="preserve">Валер’янівські 2 родовища піску; </w:t>
            </w:r>
          </w:p>
          <w:p w14:paraId="22FBC000"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 xml:space="preserve">Носачевичівське  родовище піску; </w:t>
            </w:r>
          </w:p>
          <w:p w14:paraId="6AF92477" w14:textId="024FEC48"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Крижівське родовище піску.</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72F8DE7E" w14:textId="77777777" w:rsidR="00887BEB" w:rsidRPr="006E6E84" w:rsidRDefault="00887BEB" w:rsidP="000C2F23">
            <w:pPr>
              <w:rPr>
                <w:rFonts w:ascii="Arial" w:hAnsi="Arial" w:cs="Arial"/>
                <w:sz w:val="20"/>
                <w:szCs w:val="20"/>
                <w:lang w:val="uk-UA"/>
              </w:rPr>
            </w:pPr>
            <w:r w:rsidRPr="006E6E84">
              <w:rPr>
                <w:rFonts w:ascii="Arial" w:hAnsi="Arial" w:cs="Arial"/>
                <w:sz w:val="20"/>
                <w:szCs w:val="20"/>
                <w:lang w:val="uk-UA"/>
              </w:rPr>
              <w:t>-</w:t>
            </w:r>
          </w:p>
          <w:p w14:paraId="507C6BF4" w14:textId="77777777" w:rsidR="00887BEB" w:rsidRPr="006E6E84" w:rsidRDefault="00887BEB" w:rsidP="000C2F23">
            <w:pPr>
              <w:rPr>
                <w:rFonts w:ascii="Arial" w:hAnsi="Arial" w:cs="Arial"/>
                <w:sz w:val="20"/>
                <w:szCs w:val="20"/>
                <w:lang w:val="uk-UA"/>
              </w:rPr>
            </w:pPr>
          </w:p>
        </w:tc>
      </w:tr>
      <w:tr w:rsidR="00887BEB" w:rsidRPr="006E6E84" w14:paraId="3B4B99D4" w14:textId="77777777" w:rsidTr="00345832">
        <w:tc>
          <w:tcPr>
            <w:tcW w:w="1088" w:type="pct"/>
            <w:tcBorders>
              <w:top w:val="single" w:sz="4" w:space="0" w:color="auto"/>
              <w:left w:val="single" w:sz="4" w:space="0" w:color="auto"/>
              <w:bottom w:val="single" w:sz="4" w:space="0" w:color="auto"/>
              <w:right w:val="single" w:sz="4" w:space="0" w:color="auto"/>
            </w:tcBorders>
            <w:shd w:val="clear" w:color="auto" w:fill="auto"/>
          </w:tcPr>
          <w:p w14:paraId="32A90EED" w14:textId="77777777" w:rsidR="00887BEB" w:rsidRPr="006E6E84" w:rsidRDefault="00887BEB" w:rsidP="000C2F23">
            <w:pPr>
              <w:rPr>
                <w:rFonts w:ascii="Arial" w:hAnsi="Arial" w:cs="Arial"/>
                <w:i/>
                <w:sz w:val="20"/>
                <w:szCs w:val="20"/>
                <w:lang w:val="uk-UA"/>
              </w:rPr>
            </w:pPr>
            <w:r w:rsidRPr="006E6E84">
              <w:rPr>
                <w:rFonts w:ascii="Arial" w:hAnsi="Arial" w:cs="Arial"/>
                <w:i/>
                <w:sz w:val="20"/>
                <w:szCs w:val="20"/>
                <w:lang w:val="uk-UA"/>
              </w:rPr>
              <w:t xml:space="preserve">Лісові ресурси </w:t>
            </w:r>
          </w:p>
        </w:tc>
        <w:tc>
          <w:tcPr>
            <w:tcW w:w="2355" w:type="pct"/>
            <w:tcBorders>
              <w:top w:val="single" w:sz="4" w:space="0" w:color="auto"/>
              <w:left w:val="single" w:sz="4" w:space="0" w:color="auto"/>
              <w:bottom w:val="single" w:sz="4" w:space="0" w:color="auto"/>
              <w:right w:val="single" w:sz="4" w:space="0" w:color="auto"/>
            </w:tcBorders>
            <w:shd w:val="clear" w:color="auto" w:fill="auto"/>
          </w:tcPr>
          <w:p w14:paraId="31469400" w14:textId="14EC6157" w:rsidR="00887BEB" w:rsidRPr="006E6E84" w:rsidRDefault="00887BEB" w:rsidP="000C2F23">
            <w:pPr>
              <w:rPr>
                <w:rFonts w:ascii="Arial" w:hAnsi="Arial" w:cs="Arial"/>
                <w:sz w:val="20"/>
                <w:szCs w:val="20"/>
                <w:lang w:val="uk-UA"/>
              </w:rPr>
            </w:pPr>
            <w:r w:rsidRPr="006E6E84">
              <w:rPr>
                <w:rFonts w:ascii="Arial" w:hAnsi="Arial" w:cs="Arial"/>
                <w:sz w:val="20"/>
                <w:szCs w:val="20"/>
                <w:lang w:val="uk-UA"/>
              </w:rPr>
              <w:t xml:space="preserve"> державне підприємство «Ківерцівське лісове господарство»</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7BA887CF" w14:textId="77777777" w:rsidR="00887BEB" w:rsidRPr="006E6E84" w:rsidRDefault="00887BEB" w:rsidP="000C2F23">
            <w:pPr>
              <w:rPr>
                <w:rFonts w:ascii="Arial" w:hAnsi="Arial" w:cs="Arial"/>
                <w:sz w:val="20"/>
                <w:szCs w:val="20"/>
                <w:lang w:val="uk-UA"/>
              </w:rPr>
            </w:pPr>
            <w:r w:rsidRPr="006E6E84">
              <w:rPr>
                <w:rFonts w:ascii="Arial" w:hAnsi="Arial" w:cs="Arial"/>
                <w:sz w:val="20"/>
                <w:szCs w:val="20"/>
                <w:lang w:val="uk-UA"/>
              </w:rPr>
              <w:t>6188,0512  га</w:t>
            </w:r>
          </w:p>
          <w:p w14:paraId="0B6EF8CD" w14:textId="2D29AE36" w:rsidR="00887BEB" w:rsidRPr="006E6E84" w:rsidRDefault="00887BEB" w:rsidP="000C2F23">
            <w:pPr>
              <w:rPr>
                <w:rFonts w:ascii="Arial" w:hAnsi="Arial" w:cs="Arial"/>
                <w:sz w:val="20"/>
                <w:szCs w:val="20"/>
                <w:lang w:val="uk-UA"/>
              </w:rPr>
            </w:pPr>
            <w:r w:rsidRPr="006E6E84">
              <w:rPr>
                <w:rFonts w:ascii="Arial" w:hAnsi="Arial" w:cs="Arial"/>
                <w:sz w:val="20"/>
                <w:szCs w:val="20"/>
                <w:lang w:val="uk-UA"/>
              </w:rPr>
              <w:t xml:space="preserve">13,4 % </w:t>
            </w:r>
            <w:r w:rsidR="006E6E84" w:rsidRPr="006E6E84">
              <w:rPr>
                <w:rFonts w:ascii="Arial" w:hAnsi="Arial" w:cs="Arial"/>
                <w:sz w:val="20"/>
                <w:szCs w:val="20"/>
                <w:lang w:val="uk-UA"/>
              </w:rPr>
              <w:t>території</w:t>
            </w:r>
          </w:p>
        </w:tc>
      </w:tr>
      <w:tr w:rsidR="00887BEB" w:rsidRPr="006E6E84" w14:paraId="66528813" w14:textId="77777777" w:rsidTr="00345832">
        <w:tc>
          <w:tcPr>
            <w:tcW w:w="1088" w:type="pct"/>
            <w:tcBorders>
              <w:top w:val="single" w:sz="4" w:space="0" w:color="auto"/>
              <w:left w:val="single" w:sz="4" w:space="0" w:color="auto"/>
              <w:bottom w:val="single" w:sz="4" w:space="0" w:color="auto"/>
              <w:right w:val="single" w:sz="4" w:space="0" w:color="auto"/>
            </w:tcBorders>
            <w:shd w:val="clear" w:color="auto" w:fill="auto"/>
          </w:tcPr>
          <w:p w14:paraId="5E592D2F" w14:textId="77777777" w:rsidR="00887BEB" w:rsidRPr="006E6E84" w:rsidRDefault="00887BEB" w:rsidP="000C2F23">
            <w:pPr>
              <w:rPr>
                <w:rFonts w:ascii="Arial" w:hAnsi="Arial" w:cs="Arial"/>
                <w:i/>
                <w:sz w:val="20"/>
                <w:szCs w:val="20"/>
                <w:lang w:val="uk-UA"/>
              </w:rPr>
            </w:pPr>
            <w:r w:rsidRPr="006E6E84">
              <w:rPr>
                <w:rFonts w:ascii="Arial" w:hAnsi="Arial" w:cs="Arial"/>
                <w:i/>
                <w:sz w:val="20"/>
                <w:szCs w:val="20"/>
                <w:lang w:val="uk-UA"/>
              </w:rPr>
              <w:t xml:space="preserve">Водні ресурси </w:t>
            </w:r>
          </w:p>
        </w:tc>
        <w:tc>
          <w:tcPr>
            <w:tcW w:w="2355" w:type="pct"/>
            <w:vMerge w:val="restart"/>
            <w:tcBorders>
              <w:top w:val="single" w:sz="4" w:space="0" w:color="auto"/>
              <w:left w:val="single" w:sz="4" w:space="0" w:color="auto"/>
              <w:right w:val="single" w:sz="4" w:space="0" w:color="auto"/>
            </w:tcBorders>
            <w:shd w:val="clear" w:color="auto" w:fill="auto"/>
          </w:tcPr>
          <w:p w14:paraId="1E2755BE" w14:textId="77777777" w:rsidR="00887BEB" w:rsidRPr="006E6E84" w:rsidRDefault="00887BEB" w:rsidP="000C2F23">
            <w:pPr>
              <w:rPr>
                <w:rFonts w:ascii="Arial" w:hAnsi="Arial" w:cs="Arial"/>
                <w:sz w:val="20"/>
                <w:szCs w:val="20"/>
                <w:lang w:val="uk-UA"/>
              </w:rPr>
            </w:pPr>
            <w:r w:rsidRPr="006E6E84">
              <w:rPr>
                <w:rFonts w:ascii="Arial" w:hAnsi="Arial" w:cs="Arial"/>
                <w:i/>
                <w:sz w:val="20"/>
                <w:szCs w:val="20"/>
                <w:lang w:val="uk-UA"/>
              </w:rPr>
              <w:t>Річки :</w:t>
            </w:r>
            <w:r w:rsidRPr="006E6E84">
              <w:rPr>
                <w:rFonts w:ascii="Arial" w:hAnsi="Arial" w:cs="Arial"/>
                <w:sz w:val="20"/>
                <w:szCs w:val="20"/>
                <w:lang w:val="uk-UA"/>
              </w:rPr>
              <w:t xml:space="preserve"> р. Стир, р. Стохід, р. Конопелька,           р. Прудник та р. Лютиця.</w:t>
            </w:r>
          </w:p>
          <w:p w14:paraId="6611228D" w14:textId="77777777" w:rsidR="00887BEB" w:rsidRPr="006E6E84" w:rsidRDefault="00887BEB" w:rsidP="000C2F23">
            <w:pPr>
              <w:jc w:val="both"/>
              <w:rPr>
                <w:rFonts w:ascii="Arial" w:hAnsi="Arial" w:cs="Arial"/>
                <w:sz w:val="20"/>
                <w:szCs w:val="20"/>
                <w:lang w:val="uk-UA"/>
              </w:rPr>
            </w:pPr>
            <w:r w:rsidRPr="006E6E84">
              <w:rPr>
                <w:rFonts w:ascii="Arial" w:hAnsi="Arial" w:cs="Arial"/>
                <w:i/>
                <w:sz w:val="20"/>
                <w:szCs w:val="20"/>
                <w:lang w:val="uk-UA"/>
              </w:rPr>
              <w:t>Озера</w:t>
            </w:r>
            <w:r w:rsidRPr="006E6E84">
              <w:rPr>
                <w:rFonts w:ascii="Arial" w:hAnsi="Arial" w:cs="Arial"/>
                <w:sz w:val="20"/>
                <w:szCs w:val="20"/>
                <w:lang w:val="uk-UA"/>
              </w:rPr>
              <w:t>: Борове, Кругле, Святе, Середнє, Мале.</w:t>
            </w:r>
          </w:p>
          <w:p w14:paraId="3A6774D5" w14:textId="77777777" w:rsidR="00887BEB" w:rsidRPr="006E6E84" w:rsidRDefault="00887BEB" w:rsidP="000C2F23">
            <w:pPr>
              <w:jc w:val="both"/>
              <w:rPr>
                <w:rFonts w:ascii="Arial" w:hAnsi="Arial" w:cs="Arial"/>
                <w:sz w:val="20"/>
                <w:szCs w:val="20"/>
                <w:lang w:val="uk-UA"/>
              </w:rPr>
            </w:pPr>
            <w:r w:rsidRPr="006E6E84">
              <w:rPr>
                <w:rFonts w:ascii="Arial" w:hAnsi="Arial" w:cs="Arial"/>
                <w:i/>
                <w:sz w:val="20"/>
                <w:szCs w:val="20"/>
                <w:lang w:val="uk-UA"/>
              </w:rPr>
              <w:t>Ставки</w:t>
            </w:r>
            <w:r w:rsidRPr="006E6E84">
              <w:rPr>
                <w:rFonts w:ascii="Arial" w:hAnsi="Arial" w:cs="Arial"/>
                <w:b/>
                <w:sz w:val="20"/>
                <w:szCs w:val="20"/>
                <w:lang w:val="uk-UA"/>
              </w:rPr>
              <w:t>:</w:t>
            </w:r>
            <w:r w:rsidRPr="006E6E84">
              <w:rPr>
                <w:rFonts w:ascii="Arial" w:hAnsi="Arial" w:cs="Arial"/>
                <w:sz w:val="20"/>
                <w:szCs w:val="20"/>
                <w:lang w:val="uk-UA"/>
              </w:rPr>
              <w:t xml:space="preserve"> м.Рожище та селах Кобче, Корсині, Носачевичі, Малинівка, Линівка, Пожарки, Топільне</w:t>
            </w:r>
          </w:p>
        </w:tc>
        <w:tc>
          <w:tcPr>
            <w:tcW w:w="1557" w:type="pct"/>
            <w:vMerge w:val="restart"/>
            <w:tcBorders>
              <w:top w:val="single" w:sz="4" w:space="0" w:color="auto"/>
              <w:left w:val="single" w:sz="4" w:space="0" w:color="auto"/>
              <w:right w:val="single" w:sz="4" w:space="0" w:color="auto"/>
            </w:tcBorders>
            <w:shd w:val="clear" w:color="auto" w:fill="auto"/>
          </w:tcPr>
          <w:p w14:paraId="2DF9E1A7" w14:textId="77777777" w:rsidR="00887BEB" w:rsidRPr="006E6E84" w:rsidRDefault="00887BEB" w:rsidP="000C2F23">
            <w:pPr>
              <w:rPr>
                <w:rFonts w:ascii="Arial" w:hAnsi="Arial" w:cs="Arial"/>
                <w:sz w:val="20"/>
                <w:szCs w:val="20"/>
                <w:lang w:val="uk-UA"/>
              </w:rPr>
            </w:pPr>
            <w:smartTag w:uri="urn:schemas-microsoft-com:office:smarttags" w:element="metricconverter">
              <w:smartTagPr>
                <w:attr w:name="ProductID" w:val="1058,72 га"/>
              </w:smartTagPr>
              <w:r w:rsidRPr="006E6E84">
                <w:rPr>
                  <w:rFonts w:ascii="Arial" w:hAnsi="Arial" w:cs="Arial"/>
                  <w:sz w:val="20"/>
                  <w:szCs w:val="20"/>
                  <w:lang w:val="uk-UA"/>
                </w:rPr>
                <w:t>1058,72 га</w:t>
              </w:r>
            </w:smartTag>
            <w:r w:rsidRPr="006E6E84">
              <w:rPr>
                <w:rFonts w:ascii="Arial" w:hAnsi="Arial" w:cs="Arial"/>
                <w:sz w:val="20"/>
                <w:szCs w:val="20"/>
                <w:lang w:val="uk-UA"/>
              </w:rPr>
              <w:t xml:space="preserve"> , або 2,5 % території</w:t>
            </w:r>
          </w:p>
        </w:tc>
      </w:tr>
      <w:tr w:rsidR="00887BEB" w:rsidRPr="006E6E84" w14:paraId="20B5984D" w14:textId="77777777" w:rsidTr="00345832">
        <w:tc>
          <w:tcPr>
            <w:tcW w:w="1088" w:type="pct"/>
            <w:tcBorders>
              <w:top w:val="single" w:sz="4" w:space="0" w:color="auto"/>
              <w:left w:val="single" w:sz="4" w:space="0" w:color="auto"/>
              <w:bottom w:val="single" w:sz="4" w:space="0" w:color="auto"/>
              <w:right w:val="single" w:sz="4" w:space="0" w:color="auto"/>
            </w:tcBorders>
            <w:shd w:val="clear" w:color="auto" w:fill="auto"/>
          </w:tcPr>
          <w:p w14:paraId="073B3AE4" w14:textId="77777777" w:rsidR="00887BEB" w:rsidRPr="006E6E84" w:rsidRDefault="00887BEB" w:rsidP="000C2F23">
            <w:pPr>
              <w:rPr>
                <w:rFonts w:ascii="Arial" w:hAnsi="Arial" w:cs="Arial"/>
                <w:i/>
                <w:sz w:val="20"/>
                <w:szCs w:val="20"/>
                <w:lang w:val="uk-UA"/>
              </w:rPr>
            </w:pPr>
          </w:p>
        </w:tc>
        <w:tc>
          <w:tcPr>
            <w:tcW w:w="2355" w:type="pct"/>
            <w:vMerge/>
            <w:tcBorders>
              <w:left w:val="single" w:sz="4" w:space="0" w:color="auto"/>
              <w:bottom w:val="single" w:sz="4" w:space="0" w:color="auto"/>
              <w:right w:val="single" w:sz="4" w:space="0" w:color="auto"/>
            </w:tcBorders>
            <w:shd w:val="clear" w:color="auto" w:fill="auto"/>
          </w:tcPr>
          <w:p w14:paraId="064EE538" w14:textId="77777777" w:rsidR="00887BEB" w:rsidRPr="006E6E84" w:rsidRDefault="00887BEB" w:rsidP="000C2F23">
            <w:pPr>
              <w:jc w:val="both"/>
              <w:rPr>
                <w:rFonts w:ascii="Arial" w:hAnsi="Arial" w:cs="Arial"/>
                <w:sz w:val="20"/>
                <w:szCs w:val="20"/>
                <w:lang w:val="uk-UA"/>
              </w:rPr>
            </w:pPr>
          </w:p>
        </w:tc>
        <w:tc>
          <w:tcPr>
            <w:tcW w:w="1557" w:type="pct"/>
            <w:vMerge/>
            <w:tcBorders>
              <w:left w:val="single" w:sz="4" w:space="0" w:color="auto"/>
              <w:bottom w:val="single" w:sz="4" w:space="0" w:color="auto"/>
              <w:right w:val="single" w:sz="4" w:space="0" w:color="auto"/>
            </w:tcBorders>
            <w:shd w:val="clear" w:color="auto" w:fill="auto"/>
          </w:tcPr>
          <w:p w14:paraId="1BBC4527" w14:textId="77777777" w:rsidR="00887BEB" w:rsidRPr="006E6E84" w:rsidRDefault="00887BEB" w:rsidP="000C2F23">
            <w:pPr>
              <w:rPr>
                <w:rFonts w:ascii="Arial" w:hAnsi="Arial" w:cs="Arial"/>
                <w:sz w:val="20"/>
                <w:szCs w:val="20"/>
                <w:lang w:val="uk-UA"/>
              </w:rPr>
            </w:pPr>
          </w:p>
        </w:tc>
      </w:tr>
      <w:tr w:rsidR="00887BEB" w:rsidRPr="006E6E84" w14:paraId="08499BC9" w14:textId="77777777" w:rsidTr="00345832">
        <w:tc>
          <w:tcPr>
            <w:tcW w:w="1088" w:type="pct"/>
            <w:tcBorders>
              <w:top w:val="single" w:sz="4" w:space="0" w:color="auto"/>
              <w:left w:val="single" w:sz="4" w:space="0" w:color="auto"/>
              <w:bottom w:val="single" w:sz="4" w:space="0" w:color="auto"/>
              <w:right w:val="single" w:sz="4" w:space="0" w:color="auto"/>
            </w:tcBorders>
            <w:shd w:val="clear" w:color="auto" w:fill="auto"/>
          </w:tcPr>
          <w:p w14:paraId="71A07F1D" w14:textId="77777777" w:rsidR="00887BEB" w:rsidRPr="006E6E84" w:rsidRDefault="00887BEB" w:rsidP="000C2F23">
            <w:pPr>
              <w:rPr>
                <w:rFonts w:ascii="Arial" w:hAnsi="Arial" w:cs="Arial"/>
                <w:i/>
                <w:sz w:val="20"/>
                <w:szCs w:val="20"/>
                <w:lang w:val="uk-UA"/>
              </w:rPr>
            </w:pPr>
            <w:r w:rsidRPr="006E6E84">
              <w:rPr>
                <w:rFonts w:ascii="Arial" w:hAnsi="Arial" w:cs="Arial"/>
                <w:i/>
                <w:sz w:val="20"/>
                <w:szCs w:val="20"/>
                <w:lang w:val="uk-UA"/>
              </w:rPr>
              <w:t>Природньо-заповідний фонд</w:t>
            </w:r>
          </w:p>
        </w:tc>
        <w:tc>
          <w:tcPr>
            <w:tcW w:w="2355" w:type="pct"/>
            <w:tcBorders>
              <w:top w:val="single" w:sz="4" w:space="0" w:color="auto"/>
              <w:left w:val="single" w:sz="4" w:space="0" w:color="auto"/>
              <w:bottom w:val="single" w:sz="4" w:space="0" w:color="auto"/>
              <w:right w:val="single" w:sz="4" w:space="0" w:color="auto"/>
            </w:tcBorders>
            <w:shd w:val="clear" w:color="auto" w:fill="auto"/>
          </w:tcPr>
          <w:p w14:paraId="35395DC4" w14:textId="77777777" w:rsidR="00887BEB" w:rsidRPr="006E6E84" w:rsidRDefault="00887BEB" w:rsidP="000C2F23">
            <w:pPr>
              <w:ind w:left="57"/>
              <w:jc w:val="both"/>
              <w:rPr>
                <w:rFonts w:ascii="Arial" w:hAnsi="Arial" w:cs="Arial"/>
                <w:sz w:val="20"/>
                <w:szCs w:val="20"/>
                <w:lang w:val="uk-UA"/>
              </w:rPr>
            </w:pPr>
            <w:r w:rsidRPr="006E6E84">
              <w:rPr>
                <w:rFonts w:ascii="Arial" w:hAnsi="Arial" w:cs="Arial"/>
                <w:sz w:val="20"/>
                <w:szCs w:val="20"/>
                <w:lang w:val="uk-UA"/>
              </w:rPr>
              <w:t xml:space="preserve">Лісовий заказник «Ліски» </w:t>
            </w:r>
          </w:p>
          <w:p w14:paraId="74CF0722" w14:textId="77777777" w:rsidR="00887BEB" w:rsidRPr="006E6E84" w:rsidRDefault="00887BEB" w:rsidP="000C2F23">
            <w:pPr>
              <w:ind w:left="57"/>
              <w:jc w:val="both"/>
              <w:rPr>
                <w:rFonts w:ascii="Arial" w:hAnsi="Arial" w:cs="Arial"/>
                <w:sz w:val="20"/>
                <w:szCs w:val="20"/>
                <w:lang w:val="uk-UA"/>
              </w:rPr>
            </w:pPr>
            <w:r w:rsidRPr="006E6E84">
              <w:rPr>
                <w:rFonts w:ascii="Arial" w:hAnsi="Arial" w:cs="Arial"/>
                <w:sz w:val="20"/>
                <w:szCs w:val="20"/>
                <w:lang w:val="uk-UA"/>
              </w:rPr>
              <w:t xml:space="preserve">Ботанічний заказник «Дубовий закіт» </w:t>
            </w:r>
          </w:p>
          <w:p w14:paraId="4551A8E0" w14:textId="77777777" w:rsidR="00887BEB" w:rsidRPr="006E6E84" w:rsidRDefault="00887BEB" w:rsidP="000C2F23">
            <w:pPr>
              <w:ind w:left="57"/>
              <w:jc w:val="both"/>
              <w:rPr>
                <w:rFonts w:ascii="Arial" w:hAnsi="Arial" w:cs="Arial"/>
                <w:sz w:val="20"/>
                <w:szCs w:val="20"/>
                <w:lang w:val="uk-UA"/>
              </w:rPr>
            </w:pPr>
            <w:r w:rsidRPr="006E6E84">
              <w:rPr>
                <w:rFonts w:ascii="Arial" w:hAnsi="Arial" w:cs="Arial"/>
                <w:sz w:val="20"/>
                <w:szCs w:val="20"/>
                <w:lang w:val="uk-UA"/>
              </w:rPr>
              <w:t xml:space="preserve">Гідрологічний заказник «Гурсько-Гривенський» </w:t>
            </w:r>
          </w:p>
          <w:p w14:paraId="68C86739" w14:textId="77777777" w:rsidR="00887BEB" w:rsidRPr="006E6E84" w:rsidRDefault="00887BEB" w:rsidP="000C2F23">
            <w:pPr>
              <w:ind w:left="57"/>
              <w:jc w:val="both"/>
              <w:rPr>
                <w:rFonts w:ascii="Arial" w:hAnsi="Arial" w:cs="Arial"/>
                <w:sz w:val="20"/>
                <w:szCs w:val="20"/>
                <w:lang w:val="uk-UA"/>
              </w:rPr>
            </w:pPr>
            <w:r w:rsidRPr="006E6E84">
              <w:rPr>
                <w:rFonts w:ascii="Arial" w:hAnsi="Arial" w:cs="Arial"/>
                <w:sz w:val="20"/>
                <w:szCs w:val="20"/>
                <w:lang w:val="uk-UA"/>
              </w:rPr>
              <w:t xml:space="preserve">Гідрологічний заказник «Надстирський» </w:t>
            </w:r>
          </w:p>
          <w:p w14:paraId="6B2CEB58" w14:textId="77777777" w:rsidR="00887BEB" w:rsidRPr="006E6E84" w:rsidRDefault="00887BEB" w:rsidP="000C2F23">
            <w:pPr>
              <w:ind w:left="57"/>
              <w:jc w:val="both"/>
              <w:rPr>
                <w:rFonts w:ascii="Arial" w:hAnsi="Arial" w:cs="Arial"/>
                <w:sz w:val="20"/>
                <w:szCs w:val="20"/>
                <w:lang w:val="uk-UA"/>
              </w:rPr>
            </w:pPr>
            <w:r w:rsidRPr="006E6E84">
              <w:rPr>
                <w:rFonts w:ascii="Arial" w:hAnsi="Arial" w:cs="Arial"/>
                <w:sz w:val="20"/>
                <w:szCs w:val="20"/>
                <w:lang w:val="uk-UA"/>
              </w:rPr>
              <w:t xml:space="preserve">Гідрологічний  заказник «Падалівський» </w:t>
            </w:r>
          </w:p>
          <w:p w14:paraId="76BD534E" w14:textId="0C686DF9" w:rsidR="00887BEB" w:rsidRPr="006E6E84" w:rsidRDefault="00887BEB" w:rsidP="000C2F23">
            <w:pPr>
              <w:ind w:left="57"/>
              <w:jc w:val="both"/>
              <w:rPr>
                <w:rFonts w:ascii="Arial" w:hAnsi="Arial" w:cs="Arial"/>
                <w:color w:val="000000"/>
                <w:sz w:val="20"/>
                <w:szCs w:val="20"/>
                <w:lang w:val="uk-UA"/>
              </w:rPr>
            </w:pPr>
            <w:r w:rsidRPr="006E6E84">
              <w:rPr>
                <w:rFonts w:ascii="Arial" w:hAnsi="Arial" w:cs="Arial"/>
                <w:sz w:val="20"/>
                <w:szCs w:val="20"/>
                <w:lang w:val="uk-UA"/>
              </w:rPr>
              <w:t xml:space="preserve">Ботанічна пам’ятка природи «Ясен звичайний» м.Рожище </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5831C46E" w14:textId="77777777" w:rsidR="00887BEB" w:rsidRPr="006E6E84" w:rsidRDefault="00887BEB" w:rsidP="000C2F23">
            <w:pPr>
              <w:rPr>
                <w:rFonts w:ascii="Arial" w:hAnsi="Arial" w:cs="Arial"/>
                <w:sz w:val="20"/>
                <w:szCs w:val="20"/>
                <w:lang w:val="uk-UA"/>
              </w:rPr>
            </w:pPr>
            <w:r w:rsidRPr="006E6E84">
              <w:rPr>
                <w:rFonts w:ascii="Arial" w:hAnsi="Arial" w:cs="Arial"/>
                <w:sz w:val="20"/>
                <w:szCs w:val="20"/>
                <w:lang w:val="uk-UA"/>
              </w:rPr>
              <w:t>604,11 га, або 1,3 % території</w:t>
            </w:r>
          </w:p>
        </w:tc>
      </w:tr>
    </w:tbl>
    <w:p w14:paraId="0AEA301C" w14:textId="77777777" w:rsidR="00887BEB" w:rsidRPr="006E6E84" w:rsidRDefault="00887BEB" w:rsidP="000C2F23">
      <w:pPr>
        <w:ind w:firstLine="567"/>
        <w:jc w:val="both"/>
        <w:rPr>
          <w:rFonts w:ascii="Arial" w:eastAsia="Calibri" w:hAnsi="Arial" w:cs="Arial"/>
          <w:b/>
          <w:bCs/>
          <w:color w:val="2E74B5"/>
          <w:sz w:val="22"/>
          <w:szCs w:val="22"/>
          <w:lang w:val="uk-UA" w:eastAsia="uk-UA"/>
        </w:rPr>
      </w:pPr>
    </w:p>
    <w:p w14:paraId="3AC74545" w14:textId="77777777" w:rsidR="00887BEB" w:rsidRPr="006E6E84" w:rsidRDefault="00887BEB" w:rsidP="000C2F23">
      <w:pPr>
        <w:widowControl w:val="0"/>
        <w:autoSpaceDE w:val="0"/>
        <w:autoSpaceDN w:val="0"/>
        <w:spacing w:before="9"/>
        <w:rPr>
          <w:rFonts w:ascii="Arial" w:eastAsia="Arial" w:hAnsi="Arial" w:cs="Arial"/>
          <w:b/>
          <w:bCs/>
          <w:color w:val="0070C0"/>
          <w:sz w:val="22"/>
          <w:szCs w:val="22"/>
          <w:lang w:val="uk-UA" w:eastAsia="uk-UA"/>
        </w:rPr>
      </w:pPr>
      <w:bookmarkStart w:id="52" w:name="_Toc132121759"/>
      <w:r w:rsidRPr="006E6E84">
        <w:rPr>
          <w:rFonts w:ascii="Arial" w:eastAsia="Arial" w:hAnsi="Arial" w:cs="Arial"/>
          <w:b/>
          <w:bCs/>
          <w:color w:val="0070C0"/>
          <w:sz w:val="22"/>
          <w:szCs w:val="22"/>
          <w:lang w:val="uk-UA" w:eastAsia="uk-UA"/>
        </w:rPr>
        <w:t>Структура</w:t>
      </w:r>
      <w:r w:rsidRPr="006E6E84">
        <w:rPr>
          <w:rFonts w:ascii="Arial" w:eastAsia="Arial" w:hAnsi="Arial" w:cs="Arial"/>
          <w:b/>
          <w:bCs/>
          <w:color w:val="0070C0"/>
          <w:spacing w:val="-3"/>
          <w:sz w:val="22"/>
          <w:szCs w:val="22"/>
          <w:lang w:val="uk-UA" w:eastAsia="uk-UA"/>
        </w:rPr>
        <w:t xml:space="preserve"> </w:t>
      </w:r>
      <w:r w:rsidRPr="006E6E84">
        <w:rPr>
          <w:rFonts w:ascii="Arial" w:eastAsia="Arial" w:hAnsi="Arial" w:cs="Arial"/>
          <w:b/>
          <w:bCs/>
          <w:color w:val="0070C0"/>
          <w:sz w:val="22"/>
          <w:szCs w:val="22"/>
          <w:lang w:val="uk-UA" w:eastAsia="uk-UA"/>
        </w:rPr>
        <w:t>земельного</w:t>
      </w:r>
      <w:r w:rsidRPr="006E6E84">
        <w:rPr>
          <w:rFonts w:ascii="Arial" w:eastAsia="Arial" w:hAnsi="Arial" w:cs="Arial"/>
          <w:b/>
          <w:bCs/>
          <w:color w:val="0070C0"/>
          <w:spacing w:val="-1"/>
          <w:sz w:val="22"/>
          <w:szCs w:val="22"/>
          <w:lang w:val="uk-UA" w:eastAsia="uk-UA"/>
        </w:rPr>
        <w:t xml:space="preserve"> </w:t>
      </w:r>
      <w:r w:rsidRPr="006E6E84">
        <w:rPr>
          <w:rFonts w:ascii="Arial" w:eastAsia="Arial" w:hAnsi="Arial" w:cs="Arial"/>
          <w:b/>
          <w:bCs/>
          <w:color w:val="0070C0"/>
          <w:sz w:val="22"/>
          <w:szCs w:val="22"/>
          <w:lang w:val="uk-UA" w:eastAsia="uk-UA"/>
        </w:rPr>
        <w:t>фонду</w:t>
      </w:r>
      <w:bookmarkEnd w:id="52"/>
    </w:p>
    <w:p w14:paraId="09B932A0" w14:textId="11E25C2E" w:rsidR="00887BEB"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Загаль</w:t>
      </w:r>
      <w:r w:rsidR="00742ACB">
        <w:rPr>
          <w:rFonts w:ascii="Arial" w:hAnsi="Arial" w:cs="Arial"/>
          <w:sz w:val="22"/>
          <w:szCs w:val="22"/>
          <w:lang w:val="uk-UA"/>
        </w:rPr>
        <w:t>на площа Рожищенської міської</w:t>
      </w:r>
      <w:r w:rsidRPr="006E6E84">
        <w:rPr>
          <w:rFonts w:ascii="Arial" w:hAnsi="Arial" w:cs="Arial"/>
          <w:sz w:val="22"/>
          <w:szCs w:val="22"/>
          <w:lang w:val="uk-UA"/>
        </w:rPr>
        <w:t xml:space="preserve"> територіальної громади становить – </w:t>
      </w:r>
      <w:smartTag w:uri="urn:schemas-microsoft-com:office:smarttags" w:element="metricconverter">
        <w:smartTagPr>
          <w:attr w:name="ProductID" w:val="46105,5 га"/>
        </w:smartTagPr>
        <w:r w:rsidRPr="006E6E84">
          <w:rPr>
            <w:rFonts w:ascii="Arial" w:hAnsi="Arial" w:cs="Arial"/>
            <w:sz w:val="22"/>
            <w:szCs w:val="22"/>
            <w:lang w:val="uk-UA"/>
          </w:rPr>
          <w:t>46105,5 га</w:t>
        </w:r>
      </w:smartTag>
      <w:r w:rsidRPr="006E6E84">
        <w:rPr>
          <w:rFonts w:ascii="Arial" w:hAnsi="Arial" w:cs="Arial"/>
          <w:sz w:val="22"/>
          <w:szCs w:val="22"/>
          <w:lang w:val="uk-UA"/>
        </w:rPr>
        <w:t xml:space="preserve">. Основна частина з якої  </w:t>
      </w:r>
      <w:r w:rsidRPr="006E6E84">
        <w:rPr>
          <w:rFonts w:ascii="Arial" w:hAnsi="Arial" w:cs="Arial"/>
          <w:bCs/>
          <w:sz w:val="22"/>
          <w:szCs w:val="22"/>
          <w:lang w:val="uk-UA"/>
        </w:rPr>
        <w:t xml:space="preserve"> </w:t>
      </w:r>
      <w:r w:rsidRPr="006E6E84">
        <w:rPr>
          <w:rFonts w:ascii="Arial" w:hAnsi="Arial" w:cs="Arial"/>
          <w:sz w:val="22"/>
          <w:szCs w:val="22"/>
          <w:lang w:val="uk-UA"/>
        </w:rPr>
        <w:t xml:space="preserve">– це сільськогосподарські угіддя , що складають </w:t>
      </w:r>
      <w:smartTag w:uri="urn:schemas-microsoft-com:office:smarttags" w:element="metricconverter">
        <w:smartTagPr>
          <w:attr w:name="ProductID" w:val="34774,3 га"/>
        </w:smartTagPr>
        <w:r w:rsidRPr="006E6E84">
          <w:rPr>
            <w:rFonts w:ascii="Arial" w:hAnsi="Arial" w:cs="Arial"/>
            <w:sz w:val="22"/>
            <w:szCs w:val="22"/>
            <w:lang w:val="uk-UA"/>
          </w:rPr>
          <w:t>34774,3 га</w:t>
        </w:r>
      </w:smartTag>
      <w:r w:rsidRPr="006E6E84">
        <w:rPr>
          <w:rFonts w:ascii="Arial" w:hAnsi="Arial" w:cs="Arial"/>
          <w:sz w:val="22"/>
          <w:szCs w:val="22"/>
          <w:lang w:val="uk-UA"/>
        </w:rPr>
        <w:t xml:space="preserve"> (75,42%)</w:t>
      </w:r>
      <w:r w:rsidR="00742ACB">
        <w:rPr>
          <w:rFonts w:ascii="Arial" w:hAnsi="Arial" w:cs="Arial"/>
          <w:sz w:val="22"/>
          <w:szCs w:val="22"/>
          <w:lang w:val="uk-UA"/>
        </w:rPr>
        <w:t xml:space="preserve">,  </w:t>
      </w:r>
      <w:r w:rsidRPr="006E6E84">
        <w:rPr>
          <w:rFonts w:ascii="Arial" w:hAnsi="Arial" w:cs="Arial"/>
          <w:sz w:val="22"/>
          <w:szCs w:val="22"/>
          <w:lang w:val="uk-UA"/>
        </w:rPr>
        <w:t xml:space="preserve">ліси та інші лісовкриті землі складають - </w:t>
      </w:r>
      <w:smartTag w:uri="urn:schemas-microsoft-com:office:smarttags" w:element="metricconverter">
        <w:smartTagPr>
          <w:attr w:name="ProductID" w:val="6188,1 га"/>
        </w:smartTagPr>
        <w:r w:rsidRPr="006E6E84">
          <w:rPr>
            <w:rFonts w:ascii="Arial" w:hAnsi="Arial" w:cs="Arial"/>
            <w:sz w:val="22"/>
            <w:szCs w:val="22"/>
            <w:lang w:val="uk-UA"/>
          </w:rPr>
          <w:t>6188,1 га</w:t>
        </w:r>
      </w:smartTag>
      <w:r w:rsidRPr="006E6E84">
        <w:rPr>
          <w:rFonts w:ascii="Arial" w:hAnsi="Arial" w:cs="Arial"/>
          <w:sz w:val="22"/>
          <w:szCs w:val="22"/>
          <w:lang w:val="uk-UA"/>
        </w:rPr>
        <w:t xml:space="preserve"> (13,42%), забудовані землі - 1343,4</w:t>
      </w:r>
      <w:r w:rsidR="00742ACB">
        <w:rPr>
          <w:rFonts w:ascii="Arial" w:hAnsi="Arial" w:cs="Arial"/>
          <w:sz w:val="22"/>
          <w:szCs w:val="22"/>
          <w:lang w:val="uk-UA"/>
        </w:rPr>
        <w:t xml:space="preserve"> га</w:t>
      </w:r>
      <w:r w:rsidRPr="006E6E84">
        <w:rPr>
          <w:rFonts w:ascii="Arial" w:hAnsi="Arial" w:cs="Arial"/>
          <w:sz w:val="22"/>
          <w:szCs w:val="22"/>
          <w:lang w:val="uk-UA"/>
        </w:rPr>
        <w:t xml:space="preserve"> </w:t>
      </w:r>
      <w:r w:rsidR="00742ACB">
        <w:rPr>
          <w:rFonts w:ascii="Arial" w:hAnsi="Arial" w:cs="Arial"/>
          <w:sz w:val="22"/>
          <w:szCs w:val="22"/>
          <w:lang w:val="uk-UA"/>
        </w:rPr>
        <w:t xml:space="preserve">      </w:t>
      </w:r>
      <w:r w:rsidRPr="006E6E84">
        <w:rPr>
          <w:rFonts w:ascii="Arial" w:hAnsi="Arial" w:cs="Arial"/>
          <w:sz w:val="22"/>
          <w:szCs w:val="22"/>
          <w:lang w:val="uk-UA"/>
        </w:rPr>
        <w:t xml:space="preserve">(2,91 %), землі під господарськими будівлями і дворами та під сільськогосподарськими шляхами та прогонами - </w:t>
      </w:r>
      <w:smartTag w:uri="urn:schemas-microsoft-com:office:smarttags" w:element="metricconverter">
        <w:smartTagPr>
          <w:attr w:name="ProductID" w:val="991,6831 га"/>
        </w:smartTagPr>
        <w:r w:rsidRPr="006E6E84">
          <w:rPr>
            <w:rFonts w:ascii="Arial" w:hAnsi="Arial" w:cs="Arial"/>
            <w:sz w:val="22"/>
            <w:szCs w:val="22"/>
            <w:lang w:val="uk-UA"/>
          </w:rPr>
          <w:t>991,6831 га</w:t>
        </w:r>
      </w:smartTag>
      <w:r w:rsidRPr="006E6E84">
        <w:rPr>
          <w:rFonts w:ascii="Arial" w:hAnsi="Arial" w:cs="Arial"/>
          <w:sz w:val="22"/>
          <w:szCs w:val="22"/>
          <w:lang w:val="uk-UA"/>
        </w:rPr>
        <w:t xml:space="preserve">. (2,15%), відкриті заболочені землі – </w:t>
      </w:r>
      <w:smartTag w:uri="urn:schemas-microsoft-com:office:smarttags" w:element="metricconverter">
        <w:smartTagPr>
          <w:attr w:name="ProductID" w:val="1476,1864 га"/>
        </w:smartTagPr>
        <w:r w:rsidRPr="006E6E84">
          <w:rPr>
            <w:rFonts w:ascii="Arial" w:hAnsi="Arial" w:cs="Arial"/>
            <w:sz w:val="22"/>
            <w:szCs w:val="22"/>
            <w:lang w:val="uk-UA"/>
          </w:rPr>
          <w:t>1476,1864 га</w:t>
        </w:r>
      </w:smartTag>
      <w:r w:rsidR="00742ACB">
        <w:rPr>
          <w:rFonts w:ascii="Arial" w:hAnsi="Arial" w:cs="Arial"/>
          <w:sz w:val="22"/>
          <w:szCs w:val="22"/>
          <w:lang w:val="uk-UA"/>
        </w:rPr>
        <w:t xml:space="preserve">           </w:t>
      </w:r>
      <w:r w:rsidRPr="006E6E84">
        <w:rPr>
          <w:rFonts w:ascii="Arial" w:hAnsi="Arial" w:cs="Arial"/>
          <w:sz w:val="22"/>
          <w:szCs w:val="22"/>
          <w:lang w:val="uk-UA"/>
        </w:rPr>
        <w:t>(3,20 %).</w:t>
      </w:r>
    </w:p>
    <w:p w14:paraId="20D7CD56" w14:textId="4BC7EAC4" w:rsidR="00887BEB"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lastRenderedPageBreak/>
        <w:t>В структурі земель сільськогосподарського призначення 97,2 % (</w:t>
      </w:r>
      <w:smartTag w:uri="urn:schemas-microsoft-com:office:smarttags" w:element="metricconverter">
        <w:smartTagPr>
          <w:attr w:name="ProductID" w:val="34774,3 га"/>
        </w:smartTagPr>
        <w:r w:rsidRPr="006E6E84">
          <w:rPr>
            <w:rFonts w:ascii="Arial" w:hAnsi="Arial" w:cs="Arial"/>
            <w:sz w:val="22"/>
            <w:szCs w:val="22"/>
            <w:lang w:val="uk-UA"/>
          </w:rPr>
          <w:t>34774,3 га</w:t>
        </w:r>
      </w:smartTag>
      <w:r w:rsidRPr="006E6E84">
        <w:rPr>
          <w:rFonts w:ascii="Arial" w:hAnsi="Arial" w:cs="Arial"/>
          <w:sz w:val="22"/>
          <w:szCs w:val="22"/>
          <w:lang w:val="uk-UA"/>
        </w:rPr>
        <w:t>) припадає на сільськогосподарські угіддя, з яких рілля - 60,85 % (</w:t>
      </w:r>
      <w:smartTag w:uri="urn:schemas-microsoft-com:office:smarttags" w:element="metricconverter">
        <w:smartTagPr>
          <w:attr w:name="ProductID" w:val="21161,5102 га"/>
        </w:smartTagPr>
        <w:r w:rsidRPr="006E6E84">
          <w:rPr>
            <w:rFonts w:ascii="Arial" w:hAnsi="Arial" w:cs="Arial"/>
            <w:sz w:val="22"/>
            <w:szCs w:val="22"/>
            <w:lang w:val="uk-UA"/>
          </w:rPr>
          <w:t>21161,5102 га</w:t>
        </w:r>
      </w:smartTag>
      <w:r w:rsidRPr="006E6E84">
        <w:rPr>
          <w:rFonts w:ascii="Arial" w:hAnsi="Arial" w:cs="Arial"/>
          <w:sz w:val="22"/>
          <w:szCs w:val="22"/>
          <w:lang w:val="uk-UA"/>
        </w:rPr>
        <w:t>), сіножаті- 16,80 % (</w:t>
      </w:r>
      <w:smartTag w:uri="urn:schemas-microsoft-com:office:smarttags" w:element="metricconverter">
        <w:smartTagPr>
          <w:attr w:name="ProductID" w:val="5841,6584 га"/>
        </w:smartTagPr>
        <w:r w:rsidRPr="006E6E84">
          <w:rPr>
            <w:rFonts w:ascii="Arial" w:hAnsi="Arial" w:cs="Arial"/>
            <w:sz w:val="22"/>
            <w:szCs w:val="22"/>
            <w:lang w:val="uk-UA"/>
          </w:rPr>
          <w:t>5841,6584 га</w:t>
        </w:r>
      </w:smartTag>
      <w:r w:rsidRPr="006E6E84">
        <w:rPr>
          <w:rFonts w:ascii="Arial" w:hAnsi="Arial" w:cs="Arial"/>
          <w:sz w:val="22"/>
          <w:szCs w:val="22"/>
          <w:lang w:val="uk-UA"/>
        </w:rPr>
        <w:t>), пасовища - 21,64 % (</w:t>
      </w:r>
      <w:smartTag w:uri="urn:schemas-microsoft-com:office:smarttags" w:element="metricconverter">
        <w:smartTagPr>
          <w:attr w:name="ProductID" w:val="7523,6014 га"/>
        </w:smartTagPr>
        <w:r w:rsidRPr="006E6E84">
          <w:rPr>
            <w:rFonts w:ascii="Arial" w:hAnsi="Arial" w:cs="Arial"/>
            <w:sz w:val="22"/>
            <w:szCs w:val="22"/>
            <w:lang w:val="uk-UA"/>
          </w:rPr>
          <w:t>7523,6014 га</w:t>
        </w:r>
      </w:smartTag>
      <w:r w:rsidRPr="006E6E84">
        <w:rPr>
          <w:rFonts w:ascii="Arial" w:hAnsi="Arial" w:cs="Arial"/>
          <w:sz w:val="22"/>
          <w:szCs w:val="22"/>
          <w:lang w:val="uk-UA"/>
        </w:rPr>
        <w:t>), багаторічні насадження – 0,71 % (</w:t>
      </w:r>
      <w:smartTag w:uri="urn:schemas-microsoft-com:office:smarttags" w:element="metricconverter">
        <w:smartTagPr>
          <w:attr w:name="ProductID" w:val="247,5449 га"/>
        </w:smartTagPr>
        <w:r w:rsidRPr="006E6E84">
          <w:rPr>
            <w:rFonts w:ascii="Arial" w:hAnsi="Arial" w:cs="Arial"/>
            <w:sz w:val="22"/>
            <w:szCs w:val="22"/>
            <w:lang w:val="uk-UA"/>
          </w:rPr>
          <w:t>247,5449 га</w:t>
        </w:r>
      </w:smartTag>
      <w:r w:rsidRPr="006E6E84">
        <w:rPr>
          <w:rFonts w:ascii="Arial" w:hAnsi="Arial" w:cs="Arial"/>
          <w:sz w:val="22"/>
          <w:szCs w:val="22"/>
          <w:lang w:val="uk-UA"/>
        </w:rPr>
        <w:t>) (рис.</w:t>
      </w:r>
      <w:r w:rsidR="00713BBD" w:rsidRPr="006E6E84">
        <w:rPr>
          <w:rFonts w:ascii="Arial" w:hAnsi="Arial" w:cs="Arial"/>
          <w:sz w:val="22"/>
          <w:szCs w:val="22"/>
          <w:lang w:val="uk-UA"/>
        </w:rPr>
        <w:t>1.</w:t>
      </w:r>
      <w:r w:rsidRPr="006E6E84">
        <w:rPr>
          <w:rFonts w:ascii="Arial" w:hAnsi="Arial" w:cs="Arial"/>
          <w:sz w:val="22"/>
          <w:szCs w:val="22"/>
          <w:lang w:val="uk-UA"/>
        </w:rPr>
        <w:t>3.1.).</w:t>
      </w:r>
    </w:p>
    <w:p w14:paraId="11ED3257" w14:textId="77777777" w:rsidR="00887BEB"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 xml:space="preserve">Із загальної площі земель, осушені землі становлять – </w:t>
      </w:r>
      <w:smartTag w:uri="urn:schemas-microsoft-com:office:smarttags" w:element="metricconverter">
        <w:smartTagPr>
          <w:attr w:name="ProductID" w:val="14489,93 га"/>
        </w:smartTagPr>
        <w:r w:rsidRPr="006E6E84">
          <w:rPr>
            <w:rFonts w:ascii="Arial" w:hAnsi="Arial" w:cs="Arial"/>
            <w:sz w:val="22"/>
            <w:szCs w:val="22"/>
            <w:lang w:val="uk-UA"/>
          </w:rPr>
          <w:t>14489,93 га</w:t>
        </w:r>
      </w:smartTag>
      <w:r w:rsidRPr="006E6E84">
        <w:rPr>
          <w:rFonts w:ascii="Arial" w:hAnsi="Arial" w:cs="Arial"/>
          <w:sz w:val="22"/>
          <w:szCs w:val="22"/>
          <w:lang w:val="uk-UA"/>
        </w:rPr>
        <w:t xml:space="preserve"> (31,4% від загальної площі).</w:t>
      </w:r>
    </w:p>
    <w:tbl>
      <w:tblPr>
        <w:tblW w:w="0" w:type="auto"/>
        <w:tblInd w:w="108" w:type="dxa"/>
        <w:tblLook w:val="04A0" w:firstRow="1" w:lastRow="0" w:firstColumn="1" w:lastColumn="0" w:noHBand="0" w:noVBand="1"/>
      </w:tblPr>
      <w:tblGrid>
        <w:gridCol w:w="5246"/>
        <w:gridCol w:w="4288"/>
      </w:tblGrid>
      <w:tr w:rsidR="00887BEB" w:rsidRPr="006E6E84" w14:paraId="6C7707DF" w14:textId="77777777" w:rsidTr="00345832">
        <w:tc>
          <w:tcPr>
            <w:tcW w:w="5298" w:type="dxa"/>
            <w:shd w:val="clear" w:color="auto" w:fill="auto"/>
          </w:tcPr>
          <w:p w14:paraId="53B0DBC4" w14:textId="0D299929" w:rsidR="00887BEB" w:rsidRPr="006E6E84" w:rsidRDefault="00887BEB" w:rsidP="000C2F23">
            <w:pPr>
              <w:jc w:val="both"/>
              <w:rPr>
                <w:sz w:val="28"/>
                <w:szCs w:val="28"/>
                <w:lang w:val="uk-UA"/>
              </w:rPr>
            </w:pPr>
            <w:r w:rsidRPr="006E6E84">
              <w:rPr>
                <w:noProof/>
                <w:lang w:val="uk-UA" w:eastAsia="uk-UA"/>
              </w:rPr>
              <w:drawing>
                <wp:inline distT="0" distB="0" distL="0" distR="0" wp14:anchorId="73C71924" wp14:editId="35907ADB">
                  <wp:extent cx="3187700" cy="2755900"/>
                  <wp:effectExtent l="0" t="0" r="12700" b="6350"/>
                  <wp:docPr id="273" name="Діаграма 2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735" w:type="dxa"/>
            <w:shd w:val="clear" w:color="auto" w:fill="auto"/>
          </w:tcPr>
          <w:p w14:paraId="42EBD5D4" w14:textId="20DDEAF1" w:rsidR="00887BEB" w:rsidRPr="006E6E84" w:rsidRDefault="00887BEB" w:rsidP="000C2F23">
            <w:pPr>
              <w:jc w:val="both"/>
              <w:rPr>
                <w:sz w:val="28"/>
                <w:szCs w:val="28"/>
                <w:lang w:val="uk-UA"/>
              </w:rPr>
            </w:pPr>
            <w:r w:rsidRPr="006E6E84">
              <w:rPr>
                <w:noProof/>
                <w:lang w:val="uk-UA" w:eastAsia="uk-UA"/>
              </w:rPr>
              <w:drawing>
                <wp:inline distT="0" distB="0" distL="0" distR="0" wp14:anchorId="381C5EA2" wp14:editId="5A0F9D21">
                  <wp:extent cx="2590800" cy="2736850"/>
                  <wp:effectExtent l="0" t="0" r="0" b="6350"/>
                  <wp:docPr id="272" name="Діаграма 2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2D75D865" w14:textId="6C741C94" w:rsidR="00887BEB" w:rsidRPr="006E6E84" w:rsidRDefault="00887BEB" w:rsidP="000C2F23">
      <w:pPr>
        <w:pStyle w:val="100"/>
      </w:pPr>
      <w:bookmarkStart w:id="53" w:name="_Toc132114822"/>
      <w:bookmarkStart w:id="54" w:name="_Toc147853583"/>
      <w:r w:rsidRPr="006E6E84">
        <w:t xml:space="preserve">Рис. </w:t>
      </w:r>
      <w:r w:rsidR="00713BBD" w:rsidRPr="006E6E84">
        <w:t>1.</w:t>
      </w:r>
      <w:r w:rsidRPr="006E6E84">
        <w:t>3.1.Структура земельного фонду Рожищенської громади, %</w:t>
      </w:r>
      <w:bookmarkEnd w:id="53"/>
      <w:bookmarkEnd w:id="54"/>
    </w:p>
    <w:p w14:paraId="56B3DE5D" w14:textId="77777777" w:rsidR="00345832" w:rsidRPr="006E6E84" w:rsidRDefault="00345832" w:rsidP="000C2F23">
      <w:pPr>
        <w:spacing w:after="120"/>
        <w:jc w:val="both"/>
        <w:rPr>
          <w:rFonts w:ascii="Arial" w:hAnsi="Arial" w:cs="Arial"/>
          <w:sz w:val="22"/>
          <w:szCs w:val="22"/>
          <w:lang w:val="uk-UA"/>
        </w:rPr>
      </w:pPr>
    </w:p>
    <w:p w14:paraId="1CFB6134" w14:textId="3299F0B3" w:rsidR="00887BEB"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Серед усіх категорій земель громади найважливіше економічне значення мають землі сільськогосподарського призначення, що</w:t>
      </w:r>
      <w:r w:rsidRPr="006E6E84">
        <w:rPr>
          <w:rFonts w:ascii="Arial" w:eastAsia="Arial" w:hAnsi="Arial" w:cs="Arial"/>
          <w:sz w:val="22"/>
          <w:szCs w:val="22"/>
          <w:lang w:val="uk-UA" w:eastAsia="uk-UA"/>
        </w:rPr>
        <w:t xml:space="preserve"> дає громаді, в комплексі з раціональним використанням, потужний сільськогосподарський потенціал</w:t>
      </w:r>
      <w:r w:rsidRPr="006E6E84">
        <w:rPr>
          <w:rFonts w:ascii="Arial" w:eastAsia="Calibri" w:hAnsi="Arial" w:cs="Arial"/>
          <w:sz w:val="22"/>
          <w:szCs w:val="22"/>
          <w:lang w:val="uk-UA" w:eastAsia="uk-UA"/>
        </w:rPr>
        <w:t xml:space="preserve">. </w:t>
      </w:r>
      <w:r w:rsidRPr="006E6E84">
        <w:rPr>
          <w:rFonts w:ascii="Arial" w:hAnsi="Arial" w:cs="Arial"/>
          <w:sz w:val="22"/>
          <w:szCs w:val="22"/>
          <w:lang w:val="uk-UA"/>
        </w:rPr>
        <w:t xml:space="preserve"> </w:t>
      </w:r>
    </w:p>
    <w:p w14:paraId="72CCB871" w14:textId="77777777" w:rsidR="00887BEB"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 xml:space="preserve">На території громади протягом 2012 – 2021 років проведено роботи з інвентаризації земель на загальну площу - </w:t>
      </w:r>
      <w:smartTag w:uri="urn:schemas-microsoft-com:office:smarttags" w:element="metricconverter">
        <w:smartTagPr>
          <w:attr w:name="ProductID" w:val="15974,04 га"/>
        </w:smartTagPr>
        <w:r w:rsidRPr="006E6E84">
          <w:rPr>
            <w:rFonts w:ascii="Arial" w:hAnsi="Arial" w:cs="Arial"/>
            <w:sz w:val="22"/>
            <w:szCs w:val="22"/>
            <w:lang w:val="uk-UA"/>
          </w:rPr>
          <w:t>15974,04 га</w:t>
        </w:r>
      </w:smartTag>
      <w:r w:rsidRPr="006E6E84">
        <w:rPr>
          <w:rFonts w:ascii="Arial" w:hAnsi="Arial" w:cs="Arial"/>
          <w:sz w:val="22"/>
          <w:szCs w:val="22"/>
          <w:lang w:val="uk-UA"/>
        </w:rPr>
        <w:t>. Інвентаризацію земель проведено відповідно до технічних документації з інвентаризації земель в основному розроблених в 2012 – 2013 роках. Проте частка інвентаризованих земель є низькою  та становить 36,4 % від загальної площі земель громади.</w:t>
      </w:r>
    </w:p>
    <w:p w14:paraId="32CCBBDD" w14:textId="77777777" w:rsidR="00887BEB" w:rsidRPr="006E6E84" w:rsidRDefault="00887BEB" w:rsidP="000C2F23">
      <w:pPr>
        <w:widowControl w:val="0"/>
        <w:autoSpaceDE w:val="0"/>
        <w:autoSpaceDN w:val="0"/>
        <w:spacing w:after="120"/>
        <w:rPr>
          <w:rFonts w:ascii="Arial" w:eastAsia="Arial" w:hAnsi="Arial" w:cs="Arial"/>
          <w:b/>
          <w:bCs/>
          <w:color w:val="0070C0"/>
          <w:sz w:val="22"/>
          <w:szCs w:val="22"/>
          <w:lang w:val="uk-UA" w:eastAsia="uk-UA"/>
        </w:rPr>
      </w:pPr>
      <w:bookmarkStart w:id="55" w:name="_Toc132121760"/>
      <w:r w:rsidRPr="006E6E84">
        <w:rPr>
          <w:rFonts w:ascii="Arial" w:eastAsia="Arial" w:hAnsi="Arial" w:cs="Arial"/>
          <w:b/>
          <w:bCs/>
          <w:color w:val="0070C0"/>
          <w:sz w:val="22"/>
          <w:szCs w:val="22"/>
          <w:lang w:val="uk-UA" w:eastAsia="uk-UA"/>
        </w:rPr>
        <w:t>Лісові масиви</w:t>
      </w:r>
      <w:bookmarkEnd w:id="55"/>
    </w:p>
    <w:p w14:paraId="734FEE04" w14:textId="50342770" w:rsidR="00887BEB" w:rsidRPr="006E6E84" w:rsidRDefault="00887BEB" w:rsidP="000C2F23">
      <w:pPr>
        <w:spacing w:after="120"/>
        <w:jc w:val="both"/>
        <w:rPr>
          <w:rFonts w:ascii="Arial" w:hAnsi="Arial" w:cs="Arial"/>
          <w:color w:val="000000"/>
          <w:sz w:val="22"/>
          <w:szCs w:val="22"/>
          <w:lang w:val="uk-UA"/>
        </w:rPr>
      </w:pPr>
      <w:r w:rsidRPr="006E6E84">
        <w:rPr>
          <w:rFonts w:ascii="Arial" w:hAnsi="Arial" w:cs="Arial"/>
          <w:color w:val="000000"/>
          <w:sz w:val="22"/>
          <w:szCs w:val="22"/>
          <w:lang w:val="uk-UA"/>
        </w:rPr>
        <w:t xml:space="preserve">Лісові масиви громади складають </w:t>
      </w:r>
      <w:smartTag w:uri="urn:schemas-microsoft-com:office:smarttags" w:element="metricconverter">
        <w:smartTagPr>
          <w:attr w:name="ProductID" w:val="6188,1 га"/>
        </w:smartTagPr>
        <w:r w:rsidRPr="006E6E84">
          <w:rPr>
            <w:rFonts w:ascii="Arial" w:hAnsi="Arial" w:cs="Arial"/>
            <w:sz w:val="22"/>
            <w:szCs w:val="22"/>
            <w:lang w:val="uk-UA"/>
          </w:rPr>
          <w:t>6188,1 га</w:t>
        </w:r>
      </w:smartTag>
      <w:r w:rsidRPr="006E6E84">
        <w:rPr>
          <w:rFonts w:ascii="Arial" w:hAnsi="Arial" w:cs="Arial"/>
          <w:sz w:val="22"/>
          <w:szCs w:val="22"/>
          <w:lang w:val="uk-UA"/>
        </w:rPr>
        <w:t xml:space="preserve"> або </w:t>
      </w:r>
      <w:r w:rsidRPr="006E6E84">
        <w:rPr>
          <w:rFonts w:ascii="Arial" w:hAnsi="Arial" w:cs="Arial"/>
          <w:color w:val="000000"/>
          <w:sz w:val="22"/>
          <w:szCs w:val="22"/>
          <w:lang w:val="uk-UA"/>
        </w:rPr>
        <w:t xml:space="preserve"> 13,42 %   від усіх земельних ресурсів громади. Порівняно з територіальними громадами Волині, що знаходяться північніше Рожищенська громада має більше розорених територій на меншу лісистість (для порівняння</w:t>
      </w:r>
      <w:r w:rsidRPr="006E6E84">
        <w:rPr>
          <w:rFonts w:ascii="Arial" w:hAnsi="Arial" w:cs="Arial"/>
          <w:sz w:val="22"/>
          <w:szCs w:val="22"/>
          <w:lang w:val="uk-UA"/>
        </w:rPr>
        <w:t xml:space="preserve"> найбільший відсоток загальної лісистості в громадах Маневицького – 55,7 % та Камінь-Каширського районів – 49,3%</w:t>
      </w:r>
      <w:r w:rsidRPr="006E6E84">
        <w:rPr>
          <w:rFonts w:ascii="Arial" w:hAnsi="Arial" w:cs="Arial"/>
          <w:color w:val="000000"/>
          <w:sz w:val="22"/>
          <w:szCs w:val="22"/>
          <w:lang w:val="uk-UA"/>
        </w:rPr>
        <w:t xml:space="preserve"> ). </w:t>
      </w:r>
      <w:r w:rsidR="00742ACB">
        <w:rPr>
          <w:rFonts w:ascii="Arial" w:hAnsi="Arial" w:cs="Arial"/>
          <w:sz w:val="22"/>
          <w:szCs w:val="22"/>
          <w:lang w:val="uk-UA"/>
        </w:rPr>
        <w:t>Ліси в основному, хвойні широколистяні</w:t>
      </w:r>
      <w:r w:rsidRPr="006E6E84">
        <w:rPr>
          <w:rFonts w:ascii="Arial" w:hAnsi="Arial" w:cs="Arial"/>
          <w:sz w:val="22"/>
          <w:szCs w:val="22"/>
          <w:lang w:val="uk-UA"/>
        </w:rPr>
        <w:t xml:space="preserve">, що залишились окремими масивами серед орних земель. Значні площі (3,2 % території Рожищенської громади) займає лучна і болотна рослинність. </w:t>
      </w:r>
      <w:r w:rsidRPr="006E6E84">
        <w:rPr>
          <w:rFonts w:ascii="Arial" w:hAnsi="Arial" w:cs="Arial"/>
          <w:color w:val="000000"/>
          <w:sz w:val="22"/>
          <w:szCs w:val="22"/>
          <w:lang w:val="uk-UA"/>
        </w:rPr>
        <w:t xml:space="preserve">На території громади </w:t>
      </w:r>
      <w:r w:rsidRPr="006E6E84">
        <w:rPr>
          <w:rFonts w:ascii="Arial" w:hAnsi="Arial" w:cs="Arial"/>
          <w:sz w:val="22"/>
          <w:szCs w:val="22"/>
          <w:lang w:val="uk-UA"/>
        </w:rPr>
        <w:t>функціонує одне лісове господарство державної форми власності  «</w:t>
      </w:r>
      <w:r w:rsidRPr="006E6E84">
        <w:rPr>
          <w:rFonts w:ascii="Arial" w:hAnsi="Arial" w:cs="Arial"/>
          <w:color w:val="000000"/>
          <w:sz w:val="22"/>
          <w:szCs w:val="22"/>
          <w:lang w:val="uk-UA"/>
        </w:rPr>
        <w:t>Ківерцівське лісове господарство». Господарська діяльність лісгоспів спрямована на вирощування високопродуктивних стійких насаджень з метою покращення рекреаційних, природоохоронних і захисних функцій лісів.</w:t>
      </w:r>
      <w:r w:rsidRPr="006E6E84">
        <w:rPr>
          <w:rFonts w:ascii="Arial" w:hAnsi="Arial" w:cs="Arial"/>
          <w:sz w:val="22"/>
          <w:szCs w:val="22"/>
          <w:lang w:val="uk-UA"/>
        </w:rPr>
        <w:t xml:space="preserve"> </w:t>
      </w:r>
    </w:p>
    <w:p w14:paraId="5C6AFC66" w14:textId="77777777" w:rsidR="00887BEB" w:rsidRPr="006E6E84" w:rsidRDefault="00887BEB" w:rsidP="000C2F23">
      <w:pPr>
        <w:widowControl w:val="0"/>
        <w:autoSpaceDE w:val="0"/>
        <w:autoSpaceDN w:val="0"/>
        <w:spacing w:after="120"/>
        <w:rPr>
          <w:rFonts w:ascii="Arial" w:eastAsia="Arial" w:hAnsi="Arial" w:cs="Arial"/>
          <w:b/>
          <w:bCs/>
          <w:color w:val="0070C0"/>
          <w:sz w:val="22"/>
          <w:szCs w:val="22"/>
          <w:lang w:val="uk-UA" w:eastAsia="uk-UA"/>
        </w:rPr>
      </w:pPr>
      <w:bookmarkStart w:id="56" w:name="_Toc132121761"/>
      <w:r w:rsidRPr="006E6E84">
        <w:rPr>
          <w:rFonts w:ascii="Arial" w:eastAsia="Arial" w:hAnsi="Arial" w:cs="Arial"/>
          <w:b/>
          <w:bCs/>
          <w:color w:val="0070C0"/>
          <w:sz w:val="22"/>
          <w:szCs w:val="22"/>
          <w:lang w:val="uk-UA" w:eastAsia="uk-UA"/>
        </w:rPr>
        <w:t>Природно-заповідний фонд</w:t>
      </w:r>
      <w:bookmarkEnd w:id="56"/>
    </w:p>
    <w:p w14:paraId="0F61B318" w14:textId="226DBD3B" w:rsidR="00887BEB"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 xml:space="preserve">На території  колишнього Рожищенського району розташовано 11 пам’яток </w:t>
      </w:r>
      <w:bookmarkStart w:id="57" w:name="_Hlk126172868"/>
      <w:r w:rsidRPr="006E6E84">
        <w:rPr>
          <w:rFonts w:ascii="Arial" w:hAnsi="Arial" w:cs="Arial"/>
          <w:sz w:val="22"/>
          <w:szCs w:val="22"/>
          <w:lang w:val="uk-UA"/>
        </w:rPr>
        <w:t>природно-заповідного фонду</w:t>
      </w:r>
      <w:bookmarkEnd w:id="57"/>
      <w:r w:rsidRPr="006E6E84">
        <w:rPr>
          <w:rFonts w:ascii="Arial" w:hAnsi="Arial" w:cs="Arial"/>
          <w:sz w:val="22"/>
          <w:szCs w:val="22"/>
          <w:lang w:val="uk-UA"/>
        </w:rPr>
        <w:t xml:space="preserve">  місцевого значення, з яких </w:t>
      </w:r>
      <w:r w:rsidRPr="006E6E84">
        <w:rPr>
          <w:rFonts w:ascii="Arial" w:hAnsi="Arial" w:cs="Arial"/>
          <w:b/>
          <w:bCs/>
          <w:sz w:val="22"/>
          <w:szCs w:val="22"/>
          <w:lang w:val="uk-UA"/>
        </w:rPr>
        <w:t xml:space="preserve">6 на території Рожищенської </w:t>
      </w:r>
      <w:r w:rsidR="00742ACB">
        <w:rPr>
          <w:rFonts w:ascii="Arial" w:hAnsi="Arial" w:cs="Arial"/>
          <w:b/>
          <w:bCs/>
          <w:sz w:val="22"/>
          <w:szCs w:val="22"/>
          <w:lang w:val="uk-UA"/>
        </w:rPr>
        <w:t xml:space="preserve">міської </w:t>
      </w:r>
      <w:r w:rsidRPr="006E6E84">
        <w:rPr>
          <w:rFonts w:ascii="Arial" w:hAnsi="Arial" w:cs="Arial"/>
          <w:b/>
          <w:bCs/>
          <w:sz w:val="22"/>
          <w:szCs w:val="22"/>
          <w:lang w:val="uk-UA"/>
        </w:rPr>
        <w:t>територіальної громади</w:t>
      </w:r>
      <w:r w:rsidRPr="006E6E84">
        <w:rPr>
          <w:rFonts w:ascii="Arial" w:hAnsi="Arial" w:cs="Arial"/>
          <w:sz w:val="22"/>
          <w:szCs w:val="22"/>
          <w:lang w:val="uk-UA"/>
        </w:rPr>
        <w:t>: гідрологічний заказник «Надстирський», ботанічний заказник «Дубовий закіт», ботанічна пам’ятка природи «Ясен звичайний», гідрологічний заказник «Падалівський», гідрологічний заказник «Гурсько-Гривенський», лісовий заказник «Ліски» (табл.</w:t>
      </w:r>
      <w:r w:rsidR="00713BBD" w:rsidRPr="006E6E84">
        <w:rPr>
          <w:rFonts w:ascii="Arial" w:hAnsi="Arial" w:cs="Arial"/>
          <w:sz w:val="22"/>
          <w:szCs w:val="22"/>
          <w:lang w:val="uk-UA"/>
        </w:rPr>
        <w:t>1.</w:t>
      </w:r>
      <w:r w:rsidRPr="006E6E84">
        <w:rPr>
          <w:rFonts w:ascii="Arial" w:hAnsi="Arial" w:cs="Arial"/>
          <w:sz w:val="22"/>
          <w:szCs w:val="22"/>
          <w:lang w:val="uk-UA"/>
        </w:rPr>
        <w:t>3.2).</w:t>
      </w:r>
    </w:p>
    <w:p w14:paraId="2DCEBBAC" w14:textId="77777777" w:rsidR="000C2F23" w:rsidRPr="006E6E84" w:rsidRDefault="000C2F23" w:rsidP="000C2F23">
      <w:pPr>
        <w:shd w:val="clear" w:color="auto" w:fill="FFFFFF"/>
        <w:spacing w:after="120"/>
        <w:jc w:val="both"/>
        <w:textAlignment w:val="baseline"/>
        <w:rPr>
          <w:rFonts w:ascii="Arial" w:hAnsi="Arial" w:cs="Arial"/>
          <w:sz w:val="22"/>
          <w:szCs w:val="22"/>
          <w:lang w:val="uk-UA" w:eastAsia="uk-UA"/>
        </w:rPr>
      </w:pPr>
      <w:bookmarkStart w:id="58" w:name="_Toc132112788"/>
      <w:bookmarkStart w:id="59" w:name="_Toc132114407"/>
      <w:bookmarkStart w:id="60" w:name="_Toc132114823"/>
      <w:r w:rsidRPr="006E6E84">
        <w:rPr>
          <w:rFonts w:ascii="Arial" w:hAnsi="Arial" w:cs="Arial"/>
          <w:sz w:val="22"/>
          <w:szCs w:val="22"/>
          <w:lang w:val="uk-UA" w:eastAsia="uk-UA"/>
        </w:rPr>
        <w:t xml:space="preserve">Всі перелічені об’єкти природно-заповідного фонду мають велику цінність, проте відносяться до мало відвідуваних, та мало використовуються у рекреаційно-оздоровчих цілях. Вирішення такої  проблеми потребує комплексного підходу – розробки туристичних маршрутів та </w:t>
      </w:r>
      <w:r w:rsidRPr="006E6E84">
        <w:rPr>
          <w:rFonts w:ascii="Arial" w:hAnsi="Arial" w:cs="Arial"/>
          <w:sz w:val="22"/>
          <w:szCs w:val="22"/>
          <w:lang w:val="uk-UA" w:eastAsia="uk-UA"/>
        </w:rPr>
        <w:lastRenderedPageBreak/>
        <w:t>екскурсій територіями природно-заповідного фонду з одночасним вирішенням проблем незадовільного стану транспортної інфраструктури. </w:t>
      </w:r>
    </w:p>
    <w:p w14:paraId="3220519F" w14:textId="66F8FC72" w:rsidR="00887BEB" w:rsidRPr="006E6E84" w:rsidRDefault="00887BEB" w:rsidP="000C2F23">
      <w:pPr>
        <w:pStyle w:val="90"/>
        <w:jc w:val="both"/>
        <w:rPr>
          <w:color w:val="212834"/>
        </w:rPr>
      </w:pPr>
      <w:bookmarkStart w:id="61" w:name="_Toc145586140"/>
      <w:r w:rsidRPr="006E6E84">
        <w:rPr>
          <w:color w:val="212834"/>
        </w:rPr>
        <w:t xml:space="preserve">Таблиця. </w:t>
      </w:r>
      <w:r w:rsidR="00713BBD" w:rsidRPr="006E6E84">
        <w:rPr>
          <w:color w:val="212834"/>
        </w:rPr>
        <w:t>1.</w:t>
      </w:r>
      <w:r w:rsidRPr="006E6E84">
        <w:rPr>
          <w:color w:val="212834"/>
        </w:rPr>
        <w:t>3.2. Пам’ятки</w:t>
      </w:r>
      <w:r w:rsidRPr="006E6E84">
        <w:t xml:space="preserve"> природно-заповідного фонду Рожищенської </w:t>
      </w:r>
      <w:r w:rsidR="00742ACB">
        <w:t xml:space="preserve">міської </w:t>
      </w:r>
      <w:r w:rsidRPr="006E6E84">
        <w:t>територіальної громади</w:t>
      </w:r>
      <w:bookmarkEnd w:id="58"/>
      <w:bookmarkEnd w:id="59"/>
      <w:bookmarkEnd w:id="60"/>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036"/>
        <w:gridCol w:w="6714"/>
      </w:tblGrid>
      <w:tr w:rsidR="00887BEB" w:rsidRPr="006E6E84" w14:paraId="323FADC5" w14:textId="77777777" w:rsidTr="00345832">
        <w:tc>
          <w:tcPr>
            <w:tcW w:w="977" w:type="pct"/>
            <w:shd w:val="clear" w:color="auto" w:fill="BFBFBF"/>
          </w:tcPr>
          <w:p w14:paraId="1CE8198E" w14:textId="77777777" w:rsidR="00887BEB" w:rsidRPr="006E6E84" w:rsidRDefault="00887BEB" w:rsidP="000C2F23">
            <w:pPr>
              <w:jc w:val="center"/>
              <w:rPr>
                <w:rFonts w:ascii="Arial" w:hAnsi="Arial" w:cs="Arial"/>
                <w:i/>
                <w:color w:val="212834"/>
                <w:sz w:val="20"/>
                <w:szCs w:val="20"/>
                <w:lang w:val="uk-UA" w:eastAsia="uk-UA"/>
              </w:rPr>
            </w:pPr>
            <w:r w:rsidRPr="006E6E84">
              <w:rPr>
                <w:rFonts w:ascii="Arial" w:hAnsi="Arial" w:cs="Arial"/>
                <w:i/>
                <w:color w:val="212834"/>
                <w:sz w:val="20"/>
                <w:szCs w:val="20"/>
                <w:lang w:val="uk-UA" w:eastAsia="uk-UA"/>
              </w:rPr>
              <w:t>Назва</w:t>
            </w:r>
          </w:p>
        </w:tc>
        <w:tc>
          <w:tcPr>
            <w:tcW w:w="538" w:type="pct"/>
            <w:shd w:val="clear" w:color="auto" w:fill="BFBFBF"/>
          </w:tcPr>
          <w:p w14:paraId="0F29196E" w14:textId="77777777" w:rsidR="00887BEB" w:rsidRPr="006E6E84" w:rsidRDefault="00887BEB" w:rsidP="000C2F23">
            <w:pPr>
              <w:jc w:val="center"/>
              <w:rPr>
                <w:rFonts w:ascii="Arial" w:hAnsi="Arial" w:cs="Arial"/>
                <w:i/>
                <w:color w:val="212834"/>
                <w:sz w:val="20"/>
                <w:szCs w:val="20"/>
                <w:lang w:val="uk-UA" w:eastAsia="uk-UA"/>
              </w:rPr>
            </w:pPr>
            <w:r w:rsidRPr="006E6E84">
              <w:rPr>
                <w:rFonts w:ascii="Arial" w:hAnsi="Arial" w:cs="Arial"/>
                <w:i/>
                <w:color w:val="212834"/>
                <w:sz w:val="20"/>
                <w:szCs w:val="20"/>
                <w:lang w:val="uk-UA" w:eastAsia="uk-UA"/>
              </w:rPr>
              <w:t>Площа</w:t>
            </w:r>
          </w:p>
        </w:tc>
        <w:tc>
          <w:tcPr>
            <w:tcW w:w="3485" w:type="pct"/>
            <w:shd w:val="clear" w:color="auto" w:fill="BFBFBF"/>
          </w:tcPr>
          <w:p w14:paraId="36C15752" w14:textId="77777777" w:rsidR="00887BEB" w:rsidRPr="006E6E84" w:rsidRDefault="00887BEB" w:rsidP="000C2F23">
            <w:pPr>
              <w:jc w:val="center"/>
              <w:rPr>
                <w:rFonts w:ascii="Arial" w:hAnsi="Arial" w:cs="Arial"/>
                <w:i/>
                <w:color w:val="212834"/>
                <w:sz w:val="20"/>
                <w:szCs w:val="20"/>
                <w:lang w:val="uk-UA" w:eastAsia="uk-UA"/>
              </w:rPr>
            </w:pPr>
            <w:r w:rsidRPr="006E6E84">
              <w:rPr>
                <w:rFonts w:ascii="Arial" w:hAnsi="Arial" w:cs="Arial"/>
                <w:i/>
                <w:color w:val="212834"/>
                <w:sz w:val="20"/>
                <w:szCs w:val="20"/>
                <w:lang w:val="uk-UA" w:eastAsia="uk-UA"/>
              </w:rPr>
              <w:t>Місцезнаходження, створення</w:t>
            </w:r>
          </w:p>
        </w:tc>
      </w:tr>
      <w:tr w:rsidR="00887BEB" w:rsidRPr="006E6E84" w14:paraId="35546D1E" w14:textId="77777777" w:rsidTr="00345832">
        <w:tc>
          <w:tcPr>
            <w:tcW w:w="977" w:type="pct"/>
            <w:shd w:val="clear" w:color="auto" w:fill="auto"/>
          </w:tcPr>
          <w:p w14:paraId="4FFA3542" w14:textId="77777777" w:rsidR="00887BEB" w:rsidRPr="006E6E84" w:rsidRDefault="00887BEB" w:rsidP="000C2F23">
            <w:pPr>
              <w:rPr>
                <w:rFonts w:ascii="Arial" w:hAnsi="Arial" w:cs="Arial"/>
                <w:color w:val="212834"/>
                <w:sz w:val="20"/>
                <w:szCs w:val="20"/>
                <w:lang w:val="uk-UA" w:eastAsia="uk-UA"/>
              </w:rPr>
            </w:pPr>
            <w:r w:rsidRPr="006E6E84">
              <w:rPr>
                <w:rFonts w:ascii="Arial" w:hAnsi="Arial" w:cs="Arial"/>
                <w:color w:val="212834"/>
                <w:sz w:val="20"/>
                <w:szCs w:val="20"/>
                <w:lang w:val="uk-UA" w:eastAsia="uk-UA"/>
              </w:rPr>
              <w:t>«Надстирський» – гідрологічний заказник</w:t>
            </w:r>
          </w:p>
        </w:tc>
        <w:tc>
          <w:tcPr>
            <w:tcW w:w="538" w:type="pct"/>
            <w:shd w:val="clear" w:color="auto" w:fill="auto"/>
          </w:tcPr>
          <w:p w14:paraId="4CDA04E2" w14:textId="77777777" w:rsidR="00887BEB" w:rsidRPr="006E6E84" w:rsidRDefault="00887BEB" w:rsidP="000C2F23">
            <w:pPr>
              <w:rPr>
                <w:rFonts w:ascii="Arial" w:hAnsi="Arial" w:cs="Arial"/>
                <w:color w:val="212834"/>
                <w:sz w:val="20"/>
                <w:szCs w:val="20"/>
                <w:lang w:val="uk-UA" w:eastAsia="uk-UA"/>
              </w:rPr>
            </w:pPr>
            <w:smartTag w:uri="urn:schemas-microsoft-com:office:smarttags" w:element="metricconverter">
              <w:smartTagPr>
                <w:attr w:name="ProductID" w:val="125,0 га"/>
              </w:smartTagPr>
              <w:r w:rsidRPr="006E6E84">
                <w:rPr>
                  <w:rFonts w:ascii="Arial" w:hAnsi="Arial" w:cs="Arial"/>
                  <w:color w:val="212834"/>
                  <w:sz w:val="20"/>
                  <w:szCs w:val="20"/>
                  <w:lang w:val="uk-UA" w:eastAsia="uk-UA"/>
                </w:rPr>
                <w:t>125,0 га</w:t>
              </w:r>
            </w:smartTag>
          </w:p>
        </w:tc>
        <w:tc>
          <w:tcPr>
            <w:tcW w:w="3485" w:type="pct"/>
            <w:shd w:val="clear" w:color="auto" w:fill="auto"/>
          </w:tcPr>
          <w:p w14:paraId="62FA3F1F" w14:textId="016869C7" w:rsidR="00887BEB" w:rsidRPr="006E6E84" w:rsidRDefault="00887BEB" w:rsidP="000C2F23">
            <w:pPr>
              <w:shd w:val="clear" w:color="auto" w:fill="FFFFFF"/>
              <w:rPr>
                <w:rFonts w:ascii="Arial" w:hAnsi="Arial" w:cs="Arial"/>
                <w:color w:val="212834"/>
                <w:sz w:val="20"/>
                <w:szCs w:val="20"/>
                <w:lang w:val="uk-UA" w:eastAsia="uk-UA"/>
              </w:rPr>
            </w:pPr>
            <w:r w:rsidRPr="006E6E84">
              <w:rPr>
                <w:rFonts w:ascii="Arial" w:hAnsi="Arial" w:cs="Arial"/>
                <w:color w:val="212834"/>
                <w:sz w:val="20"/>
                <w:szCs w:val="20"/>
                <w:lang w:val="uk-UA" w:eastAsia="uk-UA"/>
              </w:rPr>
              <w:t>лежить на території колишньої Луківської сільської ради, яка уві</w:t>
            </w:r>
            <w:r w:rsidR="006E6E84">
              <w:rPr>
                <w:rFonts w:ascii="Arial" w:hAnsi="Arial" w:cs="Arial"/>
                <w:color w:val="212834"/>
                <w:sz w:val="20"/>
                <w:szCs w:val="20"/>
                <w:lang w:val="uk-UA" w:eastAsia="uk-UA"/>
              </w:rPr>
              <w:t>й</w:t>
            </w:r>
            <w:r w:rsidRPr="006E6E84">
              <w:rPr>
                <w:rFonts w:ascii="Arial" w:hAnsi="Arial" w:cs="Arial"/>
                <w:color w:val="212834"/>
                <w:sz w:val="20"/>
                <w:szCs w:val="20"/>
                <w:lang w:val="uk-UA" w:eastAsia="uk-UA"/>
              </w:rPr>
              <w:t xml:space="preserve">шла до складу Рожищенської ТГ та утворений за рішенням облвиконкому від 04.09.1985, № 301. </w:t>
            </w:r>
          </w:p>
        </w:tc>
      </w:tr>
      <w:tr w:rsidR="00887BEB" w:rsidRPr="00006523" w14:paraId="2C4C9E29" w14:textId="77777777" w:rsidTr="00345832">
        <w:tc>
          <w:tcPr>
            <w:tcW w:w="977" w:type="pct"/>
            <w:shd w:val="clear" w:color="auto" w:fill="auto"/>
          </w:tcPr>
          <w:p w14:paraId="02EADE1C" w14:textId="77777777" w:rsidR="00887BEB" w:rsidRPr="006E6E84" w:rsidRDefault="00887BEB" w:rsidP="000C2F23">
            <w:pPr>
              <w:rPr>
                <w:rFonts w:ascii="Arial" w:hAnsi="Arial" w:cs="Arial"/>
                <w:color w:val="212834"/>
                <w:sz w:val="20"/>
                <w:szCs w:val="20"/>
                <w:lang w:val="uk-UA" w:eastAsia="uk-UA"/>
              </w:rPr>
            </w:pPr>
            <w:r w:rsidRPr="006E6E84">
              <w:rPr>
                <w:rFonts w:ascii="Arial" w:hAnsi="Arial" w:cs="Arial"/>
                <w:color w:val="212834"/>
                <w:sz w:val="20"/>
                <w:szCs w:val="20"/>
                <w:lang w:val="uk-UA" w:eastAsia="uk-UA"/>
              </w:rPr>
              <w:t>«Дубовий закіт» – ботанічний заказник</w:t>
            </w:r>
          </w:p>
        </w:tc>
        <w:tc>
          <w:tcPr>
            <w:tcW w:w="538" w:type="pct"/>
            <w:shd w:val="clear" w:color="auto" w:fill="auto"/>
          </w:tcPr>
          <w:p w14:paraId="07579338" w14:textId="77777777" w:rsidR="00887BEB" w:rsidRPr="006E6E84" w:rsidRDefault="00887BEB" w:rsidP="000C2F23">
            <w:pPr>
              <w:rPr>
                <w:rFonts w:ascii="Arial" w:hAnsi="Arial" w:cs="Arial"/>
                <w:color w:val="212834"/>
                <w:sz w:val="20"/>
                <w:szCs w:val="20"/>
                <w:lang w:val="uk-UA" w:eastAsia="uk-UA"/>
              </w:rPr>
            </w:pPr>
            <w:smartTag w:uri="urn:schemas-microsoft-com:office:smarttags" w:element="metricconverter">
              <w:smartTagPr>
                <w:attr w:name="ProductID" w:val="25,9 га"/>
              </w:smartTagPr>
              <w:r w:rsidRPr="006E6E84">
                <w:rPr>
                  <w:rFonts w:ascii="Arial" w:hAnsi="Arial" w:cs="Arial"/>
                  <w:color w:val="212834"/>
                  <w:sz w:val="20"/>
                  <w:szCs w:val="20"/>
                  <w:lang w:val="uk-UA" w:eastAsia="uk-UA"/>
                </w:rPr>
                <w:t>25,9 га</w:t>
              </w:r>
            </w:smartTag>
          </w:p>
        </w:tc>
        <w:tc>
          <w:tcPr>
            <w:tcW w:w="3485" w:type="pct"/>
            <w:shd w:val="clear" w:color="auto" w:fill="auto"/>
          </w:tcPr>
          <w:p w14:paraId="45B783EB" w14:textId="77777777" w:rsidR="00887BEB" w:rsidRPr="006E6E84" w:rsidRDefault="00887BEB" w:rsidP="000C2F23">
            <w:pPr>
              <w:shd w:val="clear" w:color="auto" w:fill="FFFFFF"/>
              <w:rPr>
                <w:rFonts w:ascii="Arial" w:hAnsi="Arial" w:cs="Arial"/>
                <w:color w:val="212834"/>
                <w:sz w:val="20"/>
                <w:szCs w:val="20"/>
                <w:lang w:val="uk-UA" w:eastAsia="uk-UA"/>
              </w:rPr>
            </w:pPr>
            <w:r w:rsidRPr="006E6E84">
              <w:rPr>
                <w:rFonts w:ascii="Arial" w:hAnsi="Arial" w:cs="Arial"/>
                <w:color w:val="212834"/>
                <w:sz w:val="20"/>
                <w:szCs w:val="20"/>
                <w:lang w:val="uk-UA" w:eastAsia="uk-UA"/>
              </w:rPr>
              <w:t xml:space="preserve">лежить у межах землекористування ДП СЛАП «Рожищеагроліс» Стохідського л-ва, кв. 61, вид. 22 та колишньої Сокільської сільської ради (увійшла до складу Рожищенської ТГ), створений за рішенням облвиконкому від 31.10.1991, № 226. </w:t>
            </w:r>
          </w:p>
        </w:tc>
      </w:tr>
      <w:tr w:rsidR="00887BEB" w:rsidRPr="006E6E84" w14:paraId="0A15E87F" w14:textId="77777777" w:rsidTr="00345832">
        <w:tc>
          <w:tcPr>
            <w:tcW w:w="977" w:type="pct"/>
            <w:shd w:val="clear" w:color="auto" w:fill="auto"/>
          </w:tcPr>
          <w:p w14:paraId="125C669C" w14:textId="77777777" w:rsidR="00887BEB" w:rsidRPr="006E6E84" w:rsidRDefault="00887BEB" w:rsidP="000C2F23">
            <w:pPr>
              <w:rPr>
                <w:rFonts w:ascii="Arial" w:hAnsi="Arial" w:cs="Arial"/>
                <w:color w:val="212834"/>
                <w:sz w:val="20"/>
                <w:szCs w:val="20"/>
                <w:lang w:val="uk-UA" w:eastAsia="uk-UA"/>
              </w:rPr>
            </w:pPr>
            <w:r w:rsidRPr="006E6E84">
              <w:rPr>
                <w:rFonts w:ascii="Arial" w:hAnsi="Arial" w:cs="Arial"/>
                <w:color w:val="212834"/>
                <w:sz w:val="20"/>
                <w:szCs w:val="20"/>
                <w:lang w:val="uk-UA" w:eastAsia="uk-UA"/>
              </w:rPr>
              <w:t>«Ясен звичайний» – ботанічна пам’ятка природи</w:t>
            </w:r>
          </w:p>
        </w:tc>
        <w:tc>
          <w:tcPr>
            <w:tcW w:w="538" w:type="pct"/>
            <w:shd w:val="clear" w:color="auto" w:fill="auto"/>
          </w:tcPr>
          <w:p w14:paraId="7DD92EBB" w14:textId="77777777" w:rsidR="00887BEB" w:rsidRPr="006E6E84" w:rsidRDefault="00887BEB" w:rsidP="000C2F23">
            <w:pPr>
              <w:rPr>
                <w:rFonts w:ascii="Arial" w:hAnsi="Arial" w:cs="Arial"/>
                <w:color w:val="212834"/>
                <w:sz w:val="20"/>
                <w:szCs w:val="20"/>
                <w:lang w:val="uk-UA" w:eastAsia="uk-UA"/>
              </w:rPr>
            </w:pPr>
            <w:r w:rsidRPr="006E6E84">
              <w:rPr>
                <w:rFonts w:ascii="Arial" w:hAnsi="Arial" w:cs="Arial"/>
                <w:color w:val="212834"/>
                <w:sz w:val="20"/>
                <w:szCs w:val="20"/>
                <w:lang w:val="uk-UA" w:eastAsia="uk-UA"/>
              </w:rPr>
              <w:t xml:space="preserve">площею </w:t>
            </w:r>
            <w:smartTag w:uri="urn:schemas-microsoft-com:office:smarttags" w:element="metricconverter">
              <w:smartTagPr>
                <w:attr w:name="ProductID" w:val="0,01 га"/>
              </w:smartTagPr>
              <w:r w:rsidRPr="006E6E84">
                <w:rPr>
                  <w:rFonts w:ascii="Arial" w:hAnsi="Arial" w:cs="Arial"/>
                  <w:color w:val="212834"/>
                  <w:sz w:val="20"/>
                  <w:szCs w:val="20"/>
                  <w:lang w:val="uk-UA" w:eastAsia="uk-UA"/>
                </w:rPr>
                <w:t>0,01 га</w:t>
              </w:r>
            </w:smartTag>
          </w:p>
        </w:tc>
        <w:tc>
          <w:tcPr>
            <w:tcW w:w="3485" w:type="pct"/>
            <w:shd w:val="clear" w:color="auto" w:fill="auto"/>
          </w:tcPr>
          <w:p w14:paraId="0FE2C7C1" w14:textId="164ADD43" w:rsidR="00887BEB" w:rsidRPr="006E6E84" w:rsidRDefault="00887BEB" w:rsidP="006E6E84">
            <w:pPr>
              <w:rPr>
                <w:rFonts w:ascii="Arial" w:hAnsi="Arial" w:cs="Arial"/>
                <w:color w:val="212834"/>
                <w:sz w:val="20"/>
                <w:szCs w:val="20"/>
                <w:lang w:val="uk-UA" w:eastAsia="uk-UA"/>
              </w:rPr>
            </w:pPr>
            <w:r w:rsidRPr="006E6E84">
              <w:rPr>
                <w:rFonts w:ascii="Arial" w:hAnsi="Arial" w:cs="Arial"/>
                <w:color w:val="212834"/>
                <w:sz w:val="20"/>
                <w:szCs w:val="20"/>
                <w:lang w:val="uk-UA" w:eastAsia="uk-UA"/>
              </w:rPr>
              <w:t xml:space="preserve">м. Рожище. Статус надано згідно з розпорядженням Волинської обласної ради депутатів трудящих від 27.12.1972, № 563 </w:t>
            </w:r>
          </w:p>
        </w:tc>
      </w:tr>
      <w:tr w:rsidR="00887BEB" w:rsidRPr="006E6E84" w14:paraId="2A5FB56B" w14:textId="77777777" w:rsidTr="00345832">
        <w:tc>
          <w:tcPr>
            <w:tcW w:w="977" w:type="pct"/>
            <w:shd w:val="clear" w:color="auto" w:fill="auto"/>
          </w:tcPr>
          <w:p w14:paraId="0584F827" w14:textId="77777777" w:rsidR="00887BEB" w:rsidRPr="006E6E84" w:rsidRDefault="00887BEB" w:rsidP="000C2F23">
            <w:pPr>
              <w:rPr>
                <w:rFonts w:ascii="Arial" w:hAnsi="Arial" w:cs="Arial"/>
                <w:color w:val="212834"/>
                <w:sz w:val="20"/>
                <w:szCs w:val="20"/>
                <w:lang w:val="uk-UA" w:eastAsia="uk-UA"/>
              </w:rPr>
            </w:pPr>
            <w:r w:rsidRPr="006E6E84">
              <w:rPr>
                <w:rFonts w:ascii="Arial" w:hAnsi="Arial" w:cs="Arial"/>
                <w:color w:val="212834"/>
                <w:sz w:val="20"/>
                <w:szCs w:val="20"/>
                <w:lang w:val="uk-UA" w:eastAsia="uk-UA"/>
              </w:rPr>
              <w:t>«Падалівський» – гідрологічний заказник</w:t>
            </w:r>
          </w:p>
        </w:tc>
        <w:tc>
          <w:tcPr>
            <w:tcW w:w="538" w:type="pct"/>
            <w:shd w:val="clear" w:color="auto" w:fill="auto"/>
          </w:tcPr>
          <w:p w14:paraId="5930A37E" w14:textId="77777777" w:rsidR="00887BEB" w:rsidRPr="006E6E84" w:rsidRDefault="00887BEB" w:rsidP="000C2F23">
            <w:pPr>
              <w:rPr>
                <w:rFonts w:ascii="Arial" w:hAnsi="Arial" w:cs="Arial"/>
                <w:color w:val="212834"/>
                <w:sz w:val="20"/>
                <w:szCs w:val="20"/>
                <w:lang w:val="uk-UA" w:eastAsia="uk-UA"/>
              </w:rPr>
            </w:pPr>
            <w:smartTag w:uri="urn:schemas-microsoft-com:office:smarttags" w:element="metricconverter">
              <w:smartTagPr>
                <w:attr w:name="ProductID" w:val="181,0 га"/>
              </w:smartTagPr>
              <w:r w:rsidRPr="006E6E84">
                <w:rPr>
                  <w:rFonts w:ascii="Arial" w:hAnsi="Arial" w:cs="Arial"/>
                  <w:color w:val="212834"/>
                  <w:sz w:val="20"/>
                  <w:szCs w:val="20"/>
                  <w:lang w:val="uk-UA" w:eastAsia="uk-UA"/>
                </w:rPr>
                <w:t>181,0 га</w:t>
              </w:r>
            </w:smartTag>
          </w:p>
        </w:tc>
        <w:tc>
          <w:tcPr>
            <w:tcW w:w="3485" w:type="pct"/>
            <w:shd w:val="clear" w:color="auto" w:fill="auto"/>
          </w:tcPr>
          <w:p w14:paraId="39FD02DF" w14:textId="3F12D1F4" w:rsidR="00887BEB" w:rsidRPr="006E6E84" w:rsidRDefault="00887BEB" w:rsidP="000C2F23">
            <w:pPr>
              <w:shd w:val="clear" w:color="auto" w:fill="FFFFFF"/>
              <w:rPr>
                <w:rFonts w:ascii="Arial" w:hAnsi="Arial" w:cs="Arial"/>
                <w:color w:val="212834"/>
                <w:sz w:val="20"/>
                <w:szCs w:val="20"/>
                <w:lang w:val="uk-UA" w:eastAsia="uk-UA"/>
              </w:rPr>
            </w:pPr>
            <w:r w:rsidRPr="006E6E84">
              <w:rPr>
                <w:rFonts w:ascii="Arial" w:hAnsi="Arial" w:cs="Arial"/>
                <w:color w:val="212834"/>
                <w:sz w:val="20"/>
                <w:szCs w:val="20"/>
                <w:lang w:val="uk-UA" w:eastAsia="uk-UA"/>
              </w:rPr>
              <w:t xml:space="preserve">лежить на території колишньої Мильської сільської ради, яка </w:t>
            </w:r>
            <w:r w:rsidR="006E6E84" w:rsidRPr="006E6E84">
              <w:rPr>
                <w:rFonts w:ascii="Arial" w:hAnsi="Arial" w:cs="Arial"/>
                <w:color w:val="212834"/>
                <w:sz w:val="20"/>
                <w:szCs w:val="20"/>
                <w:lang w:val="uk-UA" w:eastAsia="uk-UA"/>
              </w:rPr>
              <w:t>увійшла</w:t>
            </w:r>
            <w:r w:rsidRPr="006E6E84">
              <w:rPr>
                <w:rFonts w:ascii="Arial" w:hAnsi="Arial" w:cs="Arial"/>
                <w:color w:val="212834"/>
                <w:sz w:val="20"/>
                <w:szCs w:val="20"/>
                <w:lang w:val="uk-UA" w:eastAsia="uk-UA"/>
              </w:rPr>
              <w:t xml:space="preserve"> до складу Рожищенської ТГ та утворений за рішенням облвиконкому від 04.09.1985, № 301. </w:t>
            </w:r>
          </w:p>
          <w:p w14:paraId="3A6406A5" w14:textId="77777777" w:rsidR="00887BEB" w:rsidRPr="006E6E84" w:rsidRDefault="00887BEB" w:rsidP="000C2F23">
            <w:pPr>
              <w:rPr>
                <w:rFonts w:ascii="Arial" w:hAnsi="Arial" w:cs="Arial"/>
                <w:color w:val="212834"/>
                <w:sz w:val="20"/>
                <w:szCs w:val="20"/>
                <w:lang w:val="uk-UA" w:eastAsia="uk-UA"/>
              </w:rPr>
            </w:pPr>
          </w:p>
        </w:tc>
      </w:tr>
      <w:tr w:rsidR="00887BEB" w:rsidRPr="006E6E84" w14:paraId="56CE2B18" w14:textId="77777777" w:rsidTr="00345832">
        <w:tc>
          <w:tcPr>
            <w:tcW w:w="977" w:type="pct"/>
            <w:shd w:val="clear" w:color="auto" w:fill="auto"/>
          </w:tcPr>
          <w:p w14:paraId="34BF9CAB" w14:textId="77777777" w:rsidR="00887BEB" w:rsidRPr="006E6E84" w:rsidRDefault="00887BEB" w:rsidP="000C2F23">
            <w:pPr>
              <w:rPr>
                <w:rFonts w:ascii="Arial" w:hAnsi="Arial" w:cs="Arial"/>
                <w:color w:val="212834"/>
                <w:sz w:val="20"/>
                <w:szCs w:val="20"/>
                <w:lang w:val="uk-UA" w:eastAsia="uk-UA"/>
              </w:rPr>
            </w:pPr>
            <w:r w:rsidRPr="006E6E84">
              <w:rPr>
                <w:rFonts w:ascii="Arial" w:hAnsi="Arial" w:cs="Arial"/>
                <w:color w:val="212834"/>
                <w:sz w:val="20"/>
                <w:szCs w:val="20"/>
                <w:lang w:val="uk-UA" w:eastAsia="uk-UA"/>
              </w:rPr>
              <w:t>«Гурсько-Гривенський» – гідрологічний заказник площею</w:t>
            </w:r>
          </w:p>
        </w:tc>
        <w:tc>
          <w:tcPr>
            <w:tcW w:w="538" w:type="pct"/>
            <w:shd w:val="clear" w:color="auto" w:fill="auto"/>
          </w:tcPr>
          <w:p w14:paraId="35EA1AF2" w14:textId="77777777" w:rsidR="00887BEB" w:rsidRPr="006E6E84" w:rsidRDefault="00887BEB" w:rsidP="000C2F23">
            <w:pPr>
              <w:rPr>
                <w:rFonts w:ascii="Arial" w:hAnsi="Arial" w:cs="Arial"/>
                <w:color w:val="212834"/>
                <w:sz w:val="20"/>
                <w:szCs w:val="20"/>
                <w:lang w:val="uk-UA" w:eastAsia="uk-UA"/>
              </w:rPr>
            </w:pPr>
            <w:smartTag w:uri="urn:schemas-microsoft-com:office:smarttags" w:element="metricconverter">
              <w:smartTagPr>
                <w:attr w:name="ProductID" w:val="145,2 га"/>
              </w:smartTagPr>
              <w:r w:rsidRPr="006E6E84">
                <w:rPr>
                  <w:rFonts w:ascii="Arial" w:hAnsi="Arial" w:cs="Arial"/>
                  <w:color w:val="212834"/>
                  <w:sz w:val="20"/>
                  <w:szCs w:val="20"/>
                  <w:lang w:val="uk-UA" w:eastAsia="uk-UA"/>
                </w:rPr>
                <w:t>145,2 га</w:t>
              </w:r>
            </w:smartTag>
          </w:p>
        </w:tc>
        <w:tc>
          <w:tcPr>
            <w:tcW w:w="3485" w:type="pct"/>
            <w:shd w:val="clear" w:color="auto" w:fill="auto"/>
          </w:tcPr>
          <w:p w14:paraId="7118930C" w14:textId="7E4B6B21" w:rsidR="00887BEB" w:rsidRPr="006E6E84" w:rsidRDefault="00887BEB" w:rsidP="000C2F23">
            <w:pPr>
              <w:shd w:val="clear" w:color="auto" w:fill="FFFFFF"/>
              <w:rPr>
                <w:rFonts w:ascii="Arial" w:hAnsi="Arial" w:cs="Arial"/>
                <w:color w:val="212834"/>
                <w:sz w:val="20"/>
                <w:szCs w:val="20"/>
                <w:lang w:val="uk-UA" w:eastAsia="uk-UA"/>
              </w:rPr>
            </w:pPr>
            <w:r w:rsidRPr="006E6E84">
              <w:rPr>
                <w:rFonts w:ascii="Arial" w:hAnsi="Arial" w:cs="Arial"/>
                <w:color w:val="212834"/>
                <w:sz w:val="20"/>
                <w:szCs w:val="20"/>
                <w:lang w:val="uk-UA" w:eastAsia="uk-UA"/>
              </w:rPr>
              <w:t xml:space="preserve">лежить на території колишньої Навізької сільської ради, яка </w:t>
            </w:r>
            <w:r w:rsidR="006E6E84" w:rsidRPr="006E6E84">
              <w:rPr>
                <w:rFonts w:ascii="Arial" w:hAnsi="Arial" w:cs="Arial"/>
                <w:color w:val="212834"/>
                <w:sz w:val="20"/>
                <w:szCs w:val="20"/>
                <w:lang w:val="uk-UA" w:eastAsia="uk-UA"/>
              </w:rPr>
              <w:t>увійшла</w:t>
            </w:r>
            <w:r w:rsidRPr="006E6E84">
              <w:rPr>
                <w:rFonts w:ascii="Arial" w:hAnsi="Arial" w:cs="Arial"/>
                <w:color w:val="212834"/>
                <w:sz w:val="20"/>
                <w:szCs w:val="20"/>
                <w:lang w:val="uk-UA" w:eastAsia="uk-UA"/>
              </w:rPr>
              <w:t xml:space="preserve"> до складу Рожищенської ТГ та  утворений за рішенням облвиконкому від 31.10.1991, № 226. </w:t>
            </w:r>
          </w:p>
        </w:tc>
      </w:tr>
      <w:tr w:rsidR="00887BEB" w:rsidRPr="006E6E84" w14:paraId="4904E6F8" w14:textId="77777777" w:rsidTr="00345832">
        <w:tc>
          <w:tcPr>
            <w:tcW w:w="977" w:type="pct"/>
            <w:shd w:val="clear" w:color="auto" w:fill="auto"/>
          </w:tcPr>
          <w:p w14:paraId="3E581BC0" w14:textId="77777777" w:rsidR="00887BEB" w:rsidRPr="006E6E84" w:rsidRDefault="00887BEB" w:rsidP="000C2F23">
            <w:pPr>
              <w:rPr>
                <w:rFonts w:ascii="Arial" w:hAnsi="Arial" w:cs="Arial"/>
                <w:color w:val="212834"/>
                <w:sz w:val="20"/>
                <w:szCs w:val="20"/>
                <w:lang w:val="uk-UA" w:eastAsia="uk-UA"/>
              </w:rPr>
            </w:pPr>
            <w:r w:rsidRPr="006E6E84">
              <w:rPr>
                <w:rFonts w:ascii="Arial" w:hAnsi="Arial" w:cs="Arial"/>
                <w:color w:val="212834"/>
                <w:sz w:val="20"/>
                <w:szCs w:val="20"/>
                <w:lang w:val="uk-UA" w:eastAsia="uk-UA"/>
              </w:rPr>
              <w:t>«Ліски» – лісовий заказник</w:t>
            </w:r>
          </w:p>
        </w:tc>
        <w:tc>
          <w:tcPr>
            <w:tcW w:w="538" w:type="pct"/>
            <w:shd w:val="clear" w:color="auto" w:fill="auto"/>
          </w:tcPr>
          <w:p w14:paraId="552D5B08" w14:textId="77777777" w:rsidR="00887BEB" w:rsidRPr="006E6E84" w:rsidRDefault="00887BEB" w:rsidP="000C2F23">
            <w:pPr>
              <w:rPr>
                <w:rFonts w:ascii="Arial" w:hAnsi="Arial" w:cs="Arial"/>
                <w:color w:val="212834"/>
                <w:sz w:val="20"/>
                <w:szCs w:val="20"/>
                <w:lang w:val="uk-UA" w:eastAsia="uk-UA"/>
              </w:rPr>
            </w:pPr>
            <w:smartTag w:uri="urn:schemas-microsoft-com:office:smarttags" w:element="metricconverter">
              <w:smartTagPr>
                <w:attr w:name="ProductID" w:val="127,0 га"/>
              </w:smartTagPr>
              <w:r w:rsidRPr="006E6E84">
                <w:rPr>
                  <w:rFonts w:ascii="Arial" w:hAnsi="Arial" w:cs="Arial"/>
                  <w:color w:val="212834"/>
                  <w:sz w:val="20"/>
                  <w:szCs w:val="20"/>
                  <w:lang w:val="uk-UA" w:eastAsia="uk-UA"/>
                </w:rPr>
                <w:t>127,0 га</w:t>
              </w:r>
            </w:smartTag>
          </w:p>
        </w:tc>
        <w:tc>
          <w:tcPr>
            <w:tcW w:w="3485" w:type="pct"/>
            <w:shd w:val="clear" w:color="auto" w:fill="auto"/>
          </w:tcPr>
          <w:p w14:paraId="480A2A48" w14:textId="77777777" w:rsidR="00887BEB" w:rsidRPr="006E6E84" w:rsidRDefault="00887BEB" w:rsidP="000C2F23">
            <w:pPr>
              <w:shd w:val="clear" w:color="auto" w:fill="FFFFFF"/>
              <w:rPr>
                <w:rFonts w:ascii="Arial" w:hAnsi="Arial" w:cs="Arial"/>
                <w:color w:val="212834"/>
                <w:sz w:val="20"/>
                <w:szCs w:val="20"/>
                <w:lang w:val="uk-UA" w:eastAsia="uk-UA"/>
              </w:rPr>
            </w:pPr>
            <w:r w:rsidRPr="006E6E84">
              <w:rPr>
                <w:rFonts w:ascii="Arial" w:hAnsi="Arial" w:cs="Arial"/>
                <w:color w:val="212834"/>
                <w:sz w:val="20"/>
                <w:szCs w:val="20"/>
                <w:lang w:val="uk-UA" w:eastAsia="uk-UA"/>
              </w:rPr>
              <w:t xml:space="preserve">у межах землекористування ДП «Ківерцівське ЛГ», Рожищенського л-ва, утворений за розпорядженням Обласної ради від 04.05.1995, № 4/5. </w:t>
            </w:r>
          </w:p>
        </w:tc>
      </w:tr>
    </w:tbl>
    <w:p w14:paraId="41316081" w14:textId="77777777" w:rsidR="005F0EB9" w:rsidRDefault="005F0EB9" w:rsidP="005F0EB9">
      <w:pPr>
        <w:shd w:val="clear" w:color="auto" w:fill="FFFFFF"/>
        <w:spacing w:after="120"/>
        <w:jc w:val="both"/>
        <w:rPr>
          <w:rFonts w:ascii="Arial" w:eastAsia="Calibri" w:hAnsi="Arial" w:cs="Arial"/>
          <w:color w:val="212834"/>
          <w:sz w:val="22"/>
          <w:szCs w:val="22"/>
          <w:highlight w:val="green"/>
          <w:lang w:val="uk-UA" w:eastAsia="uk-UA"/>
        </w:rPr>
      </w:pPr>
    </w:p>
    <w:p w14:paraId="69AFF0A4" w14:textId="037F1AF0" w:rsidR="005F0EB9" w:rsidRPr="005F0EB9" w:rsidRDefault="005F0EB9" w:rsidP="005F0EB9">
      <w:pPr>
        <w:shd w:val="clear" w:color="auto" w:fill="FFFFFF"/>
        <w:spacing w:after="120"/>
        <w:jc w:val="both"/>
        <w:rPr>
          <w:rFonts w:ascii="Arial" w:eastAsia="Arial" w:hAnsi="Arial" w:cs="Arial"/>
          <w:sz w:val="22"/>
          <w:szCs w:val="22"/>
          <w:lang w:val="uk-UA" w:eastAsia="uk-UA"/>
        </w:rPr>
      </w:pPr>
      <w:r w:rsidRPr="005F0EB9">
        <w:rPr>
          <w:rFonts w:ascii="Arial" w:eastAsia="Calibri" w:hAnsi="Arial" w:cs="Arial"/>
          <w:sz w:val="22"/>
          <w:szCs w:val="22"/>
          <w:lang w:val="uk-UA" w:eastAsia="uk-UA"/>
        </w:rPr>
        <w:t xml:space="preserve">В січні 2019 року </w:t>
      </w:r>
      <w:r w:rsidRPr="005F0EB9">
        <w:rPr>
          <w:rFonts w:ascii="Arial" w:eastAsia="Calibri" w:hAnsi="Arial" w:cs="Arial"/>
          <w:b/>
          <w:bCs/>
          <w:sz w:val="22"/>
          <w:szCs w:val="22"/>
          <w:lang w:val="uk-UA" w:eastAsia="uk-UA"/>
        </w:rPr>
        <w:t>долину річки Стрир (UA0000334 Styr river valley in Volyn region.)</w:t>
      </w:r>
      <w:r w:rsidRPr="005F0EB9">
        <w:rPr>
          <w:rFonts w:ascii="Arial" w:eastAsia="Calibri" w:hAnsi="Arial" w:cs="Arial"/>
          <w:sz w:val="22"/>
          <w:szCs w:val="22"/>
          <w:lang w:val="uk-UA" w:eastAsia="uk-UA"/>
        </w:rPr>
        <w:t xml:space="preserve"> включили</w:t>
      </w:r>
      <w:r w:rsidRPr="005F0EB9">
        <w:rPr>
          <w:rFonts w:ascii="Arial" w:eastAsia="Arial" w:hAnsi="Arial" w:cs="Arial"/>
          <w:sz w:val="22"/>
          <w:szCs w:val="22"/>
          <w:lang w:val="uk-UA" w:eastAsia="en-US"/>
        </w:rPr>
        <w:t xml:space="preserve"> до </w:t>
      </w:r>
      <w:r w:rsidRPr="005F0EB9">
        <w:rPr>
          <w:rFonts w:ascii="Arial" w:eastAsia="Arial" w:hAnsi="Arial" w:cs="Arial"/>
          <w:b/>
          <w:bCs/>
          <w:sz w:val="22"/>
          <w:szCs w:val="22"/>
          <w:lang w:val="uk-UA" w:eastAsia="en-US"/>
        </w:rPr>
        <w:t>Смарагдової мережі</w:t>
      </w:r>
      <w:r w:rsidRPr="005F0EB9">
        <w:rPr>
          <w:rFonts w:ascii="Arial" w:eastAsia="Arial" w:hAnsi="Arial" w:cs="Arial"/>
          <w:sz w:val="22"/>
          <w:szCs w:val="22"/>
          <w:lang w:val="uk-UA" w:eastAsia="en-US"/>
        </w:rPr>
        <w:t>.</w:t>
      </w:r>
      <w:r w:rsidRPr="005F0EB9">
        <w:rPr>
          <w:rFonts w:ascii="Arial" w:eastAsia="Arial" w:hAnsi="Arial" w:cs="Arial"/>
          <w:i/>
          <w:iCs/>
          <w:sz w:val="22"/>
          <w:szCs w:val="22"/>
          <w:lang w:val="uk-UA" w:eastAsia="uk-UA"/>
        </w:rPr>
        <w:t xml:space="preserve"> </w:t>
      </w:r>
      <w:r w:rsidRPr="005F0EB9">
        <w:rPr>
          <w:rFonts w:ascii="Arial" w:eastAsia="Arial" w:hAnsi="Arial" w:cs="Arial"/>
          <w:sz w:val="22"/>
          <w:szCs w:val="22"/>
          <w:lang w:val="uk-UA" w:eastAsia="uk-UA"/>
        </w:rPr>
        <w:t>Включення до переліку обєктів Смарагдової мережі Європи є дуже важливим, адже  в ЄС ці зони називаються територіями мережі Natura 2000 і фінансуються з бюджету Співдружності, а також охороняються з метою збереження (рис.1.3.2.).</w:t>
      </w:r>
      <w:r w:rsidRPr="005F0EB9">
        <w:rPr>
          <w:rFonts w:ascii="Arial" w:eastAsia="Arial" w:hAnsi="Arial" w:cs="Arial"/>
          <w:sz w:val="22"/>
          <w:szCs w:val="22"/>
          <w:vertAlign w:val="superscript"/>
          <w:lang w:val="uk-UA" w:eastAsia="uk-UA"/>
        </w:rPr>
        <w:footnoteReference w:id="1"/>
      </w:r>
      <w:r w:rsidRPr="005F0EB9">
        <w:rPr>
          <w:rFonts w:ascii="Arial" w:eastAsia="Arial" w:hAnsi="Arial" w:cs="Arial"/>
          <w:sz w:val="22"/>
          <w:szCs w:val="22"/>
          <w:vertAlign w:val="superscript"/>
          <w:lang w:val="uk-UA" w:eastAsia="uk-UA"/>
        </w:rPr>
        <w:footnoteReference w:id="2"/>
      </w:r>
    </w:p>
    <w:p w14:paraId="1DAFBACB" w14:textId="77777777" w:rsidR="005F0EB9" w:rsidRPr="005F0EB9" w:rsidRDefault="005F0EB9" w:rsidP="005F0EB9">
      <w:pPr>
        <w:widowControl w:val="0"/>
        <w:shd w:val="clear" w:color="auto" w:fill="FFFFFF"/>
        <w:autoSpaceDE w:val="0"/>
        <w:autoSpaceDN w:val="0"/>
        <w:jc w:val="both"/>
        <w:rPr>
          <w:rFonts w:eastAsia="Calibri"/>
          <w:b/>
          <w:bCs/>
          <w:color w:val="212834"/>
          <w:sz w:val="22"/>
          <w:szCs w:val="22"/>
          <w:lang w:val="uk-UA" w:eastAsia="en-US"/>
        </w:rPr>
      </w:pPr>
      <w:r w:rsidRPr="005F0EB9">
        <w:rPr>
          <w:rFonts w:ascii="Arial" w:eastAsia="Arial" w:hAnsi="Arial" w:cs="Arial"/>
          <w:sz w:val="22"/>
          <w:szCs w:val="22"/>
          <w:lang w:val="uk-UA" w:eastAsia="uk-UA"/>
        </w:rPr>
        <w:t xml:space="preserve">Екологічно важливим  в долині річки Стир типом місця існування є C1.225 - Плаваючі килимки Salvinia natans. У вільно плаваючих угрупованнях Salvinia natans  часто утворює щільні килими.  Долина річки Стир є </w:t>
      </w:r>
      <w:r w:rsidRPr="005F0EB9">
        <w:rPr>
          <w:rFonts w:ascii="Arial" w:eastAsia="Calibri" w:hAnsi="Arial" w:cs="Arial"/>
          <w:sz w:val="22"/>
          <w:szCs w:val="22"/>
          <w:lang w:val="uk-UA" w:eastAsia="en-US"/>
        </w:rPr>
        <w:t xml:space="preserve"> важливою територією для збереження рідкісних видів земноводних і плазунів. Як частина Поліського регіону є рефугіумом для багатьох видів земноводних і рептилій (також тих, що включені до резолюції 6 Бернської конвенції та мають недостатньо розвинену Смарагдову мережу), які зазнають зникнення своїх природних ареалів через інтенсивну зміну клімату</w:t>
      </w:r>
      <w:r w:rsidRPr="005F0EB9">
        <w:rPr>
          <w:rFonts w:eastAsia="Calibri"/>
          <w:color w:val="212834"/>
          <w:sz w:val="22"/>
          <w:szCs w:val="22"/>
          <w:lang w:val="uk-UA" w:eastAsia="en-US"/>
        </w:rPr>
        <w:t>.</w:t>
      </w:r>
    </w:p>
    <w:p w14:paraId="799DB0D8" w14:textId="77777777" w:rsidR="005F0EB9" w:rsidRPr="005F0EB9" w:rsidRDefault="005F0EB9" w:rsidP="005F0EB9">
      <w:pPr>
        <w:shd w:val="clear" w:color="auto" w:fill="FFFFFF"/>
        <w:spacing w:after="100" w:afterAutospacing="1"/>
        <w:jc w:val="both"/>
        <w:rPr>
          <w:rFonts w:ascii="Arial" w:eastAsia="Arial" w:hAnsi="Arial" w:cs="Arial"/>
          <w:color w:val="000000"/>
          <w:sz w:val="22"/>
          <w:szCs w:val="22"/>
          <w:lang w:val="uk-UA" w:eastAsia="uk-UA"/>
        </w:rPr>
      </w:pPr>
    </w:p>
    <w:tbl>
      <w:tblPr>
        <w:tblW w:w="0" w:type="auto"/>
        <w:tblLook w:val="04A0" w:firstRow="1" w:lastRow="0" w:firstColumn="1" w:lastColumn="0" w:noHBand="0" w:noVBand="1"/>
      </w:tblPr>
      <w:tblGrid>
        <w:gridCol w:w="6085"/>
        <w:gridCol w:w="3557"/>
      </w:tblGrid>
      <w:tr w:rsidR="005F0EB9" w:rsidRPr="00006523" w14:paraId="2F88D139" w14:textId="77777777" w:rsidTr="00DE29DE">
        <w:tc>
          <w:tcPr>
            <w:tcW w:w="5376" w:type="dxa"/>
          </w:tcPr>
          <w:p w14:paraId="31964A07" w14:textId="77777777" w:rsidR="005F0EB9" w:rsidRPr="005F0EB9" w:rsidRDefault="005F0EB9" w:rsidP="005F0EB9">
            <w:pPr>
              <w:spacing w:after="100" w:afterAutospacing="1" w:line="276" w:lineRule="auto"/>
              <w:ind w:firstLine="709"/>
              <w:jc w:val="both"/>
              <w:rPr>
                <w:rFonts w:eastAsia="Arial" w:cs="Arial"/>
                <w:color w:val="000000"/>
                <w:lang w:val="uk-UA" w:eastAsia="uk-UA"/>
              </w:rPr>
            </w:pPr>
            <w:r w:rsidRPr="005F0EB9">
              <w:rPr>
                <w:rFonts w:eastAsia="Arial" w:cs="Arial"/>
                <w:noProof/>
                <w:color w:val="000000"/>
                <w:lang w:val="uk-UA" w:eastAsia="uk-UA"/>
              </w:rPr>
              <w:lastRenderedPageBreak/>
              <w:drawing>
                <wp:inline distT="0" distB="0" distL="0" distR="0" wp14:anchorId="299DBB9C" wp14:editId="23331E20">
                  <wp:extent cx="3274338" cy="312420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5268" cy="3134629"/>
                          </a:xfrm>
                          <a:prstGeom prst="rect">
                            <a:avLst/>
                          </a:prstGeom>
                        </pic:spPr>
                      </pic:pic>
                    </a:graphicData>
                  </a:graphic>
                </wp:inline>
              </w:drawing>
            </w:r>
          </w:p>
        </w:tc>
        <w:tc>
          <w:tcPr>
            <w:tcW w:w="4537" w:type="dxa"/>
          </w:tcPr>
          <w:p w14:paraId="6DA2B63F" w14:textId="04A1DD0D" w:rsidR="005F0EB9" w:rsidRPr="005F0EB9" w:rsidRDefault="005F0EB9" w:rsidP="005F0EB9">
            <w:pPr>
              <w:widowControl w:val="0"/>
              <w:autoSpaceDE w:val="0"/>
              <w:autoSpaceDN w:val="0"/>
              <w:spacing w:before="9" w:line="276" w:lineRule="auto"/>
              <w:ind w:firstLine="709"/>
              <w:jc w:val="both"/>
              <w:rPr>
                <w:rFonts w:eastAsia="Calibri" w:cs="Arial"/>
                <w:color w:val="212834"/>
                <w:sz w:val="20"/>
                <w:szCs w:val="20"/>
                <w:lang w:val="uk-UA" w:eastAsia="uk-UA"/>
              </w:rPr>
            </w:pPr>
            <w:r w:rsidRPr="005F0EB9">
              <w:rPr>
                <w:rFonts w:eastAsia="Calibri" w:cs="Arial"/>
                <w:color w:val="212834"/>
                <w:sz w:val="20"/>
                <w:szCs w:val="20"/>
                <w:lang w:val="uk-UA" w:eastAsia="uk-UA"/>
              </w:rPr>
              <w:t>Дата першого складання</w:t>
            </w:r>
            <w:r w:rsidR="00AC2D34">
              <w:rPr>
                <w:rFonts w:eastAsia="Calibri" w:cs="Arial"/>
                <w:color w:val="212834"/>
                <w:sz w:val="20"/>
                <w:szCs w:val="20"/>
                <w:lang w:val="uk-UA" w:eastAsia="uk-UA"/>
              </w:rPr>
              <w:t xml:space="preserve"> -</w:t>
            </w:r>
            <w:r w:rsidRPr="005F0EB9">
              <w:rPr>
                <w:rFonts w:eastAsia="Calibri" w:cs="Arial"/>
                <w:color w:val="212834"/>
                <w:sz w:val="20"/>
                <w:szCs w:val="20"/>
                <w:lang w:val="uk-UA" w:eastAsia="uk-UA"/>
              </w:rPr>
              <w:t xml:space="preserve"> 01.2019.</w:t>
            </w:r>
          </w:p>
          <w:p w14:paraId="16368893" w14:textId="2C2BE4DD" w:rsidR="005F0EB9" w:rsidRPr="005F0EB9" w:rsidRDefault="00742ACB" w:rsidP="005F0EB9">
            <w:pPr>
              <w:widowControl w:val="0"/>
              <w:autoSpaceDE w:val="0"/>
              <w:autoSpaceDN w:val="0"/>
              <w:spacing w:before="9" w:line="276" w:lineRule="auto"/>
              <w:ind w:firstLine="709"/>
              <w:jc w:val="both"/>
              <w:rPr>
                <w:rFonts w:eastAsia="Calibri" w:cs="Arial"/>
                <w:color w:val="212834"/>
                <w:sz w:val="20"/>
                <w:szCs w:val="20"/>
                <w:lang w:val="uk-UA" w:eastAsia="uk-UA"/>
              </w:rPr>
            </w:pPr>
            <w:r>
              <w:rPr>
                <w:rFonts w:eastAsia="Calibri" w:cs="Arial"/>
                <w:color w:val="212834"/>
                <w:sz w:val="20"/>
                <w:szCs w:val="20"/>
                <w:lang w:val="uk-UA" w:eastAsia="uk-UA"/>
              </w:rPr>
              <w:t>Дата</w:t>
            </w:r>
            <w:r w:rsidR="005F0EB9" w:rsidRPr="005F0EB9">
              <w:rPr>
                <w:rFonts w:eastAsia="Calibri" w:cs="Arial"/>
                <w:color w:val="212834"/>
                <w:sz w:val="20"/>
                <w:szCs w:val="20"/>
                <w:lang w:val="uk-UA" w:eastAsia="uk-UA"/>
              </w:rPr>
              <w:t xml:space="preserve"> оновлення</w:t>
            </w:r>
            <w:r w:rsidR="00AC2D34">
              <w:rPr>
                <w:rFonts w:eastAsia="Calibri" w:cs="Arial"/>
                <w:color w:val="212834"/>
                <w:sz w:val="20"/>
                <w:szCs w:val="20"/>
                <w:lang w:val="uk-UA" w:eastAsia="uk-UA"/>
              </w:rPr>
              <w:t xml:space="preserve"> -</w:t>
            </w:r>
            <w:r w:rsidR="005F0EB9" w:rsidRPr="005F0EB9">
              <w:rPr>
                <w:rFonts w:eastAsia="Calibri" w:cs="Arial"/>
                <w:color w:val="212834"/>
                <w:sz w:val="20"/>
                <w:szCs w:val="20"/>
                <w:lang w:val="uk-UA" w:eastAsia="uk-UA"/>
              </w:rPr>
              <w:t xml:space="preserve"> 02.2020</w:t>
            </w:r>
          </w:p>
          <w:p w14:paraId="45222247" w14:textId="77777777" w:rsidR="005F0EB9" w:rsidRPr="005F0EB9" w:rsidRDefault="005F0EB9" w:rsidP="005F0EB9">
            <w:pPr>
              <w:widowControl w:val="0"/>
              <w:autoSpaceDE w:val="0"/>
              <w:autoSpaceDN w:val="0"/>
              <w:spacing w:before="9" w:line="276" w:lineRule="auto"/>
              <w:ind w:firstLine="709"/>
              <w:jc w:val="both"/>
              <w:rPr>
                <w:rFonts w:eastAsia="Calibri" w:cs="Arial"/>
                <w:color w:val="212834"/>
                <w:sz w:val="20"/>
                <w:szCs w:val="20"/>
                <w:lang w:val="uk-UA" w:eastAsia="uk-UA"/>
              </w:rPr>
            </w:pPr>
            <w:r w:rsidRPr="005F0EB9">
              <w:rPr>
                <w:rFonts w:eastAsia="Calibri" w:cs="Arial"/>
                <w:color w:val="212834"/>
                <w:sz w:val="20"/>
                <w:szCs w:val="20"/>
                <w:lang w:val="uk-UA" w:eastAsia="uk-UA"/>
              </w:rPr>
              <w:t>Довгота – 25,54870 градуси</w:t>
            </w:r>
          </w:p>
          <w:p w14:paraId="4989E472" w14:textId="163606F8" w:rsidR="005F0EB9" w:rsidRPr="005F0EB9" w:rsidRDefault="005F0EB9" w:rsidP="005F0EB9">
            <w:pPr>
              <w:widowControl w:val="0"/>
              <w:autoSpaceDE w:val="0"/>
              <w:autoSpaceDN w:val="0"/>
              <w:spacing w:before="9" w:line="276" w:lineRule="auto"/>
              <w:ind w:firstLine="709"/>
              <w:jc w:val="both"/>
              <w:rPr>
                <w:rFonts w:eastAsia="Calibri" w:cs="Arial"/>
                <w:color w:val="212834"/>
                <w:sz w:val="20"/>
                <w:szCs w:val="20"/>
                <w:lang w:val="uk-UA" w:eastAsia="uk-UA"/>
              </w:rPr>
            </w:pPr>
            <w:r w:rsidRPr="005F0EB9">
              <w:rPr>
                <w:rFonts w:eastAsia="Calibri" w:cs="Arial"/>
                <w:color w:val="212834"/>
                <w:sz w:val="20"/>
                <w:szCs w:val="20"/>
                <w:lang w:val="uk-UA" w:eastAsia="uk-UA"/>
              </w:rPr>
              <w:t>Широта –51.035900</w:t>
            </w:r>
            <w:r w:rsidR="00742ACB">
              <w:rPr>
                <w:rFonts w:eastAsia="Calibri" w:cs="Arial"/>
                <w:color w:val="212834"/>
                <w:sz w:val="20"/>
                <w:szCs w:val="20"/>
                <w:lang w:val="uk-UA" w:eastAsia="uk-UA"/>
              </w:rPr>
              <w:t xml:space="preserve"> </w:t>
            </w:r>
            <w:r w:rsidRPr="005F0EB9">
              <w:rPr>
                <w:rFonts w:eastAsia="Calibri" w:cs="Arial"/>
                <w:color w:val="212834"/>
                <w:sz w:val="20"/>
                <w:szCs w:val="20"/>
                <w:lang w:val="uk-UA" w:eastAsia="uk-UA"/>
              </w:rPr>
              <w:t>градуси</w:t>
            </w:r>
          </w:p>
          <w:p w14:paraId="4A0DBD69" w14:textId="77777777" w:rsidR="005F0EB9" w:rsidRPr="005F0EB9" w:rsidRDefault="005F0EB9" w:rsidP="005F0EB9">
            <w:pPr>
              <w:widowControl w:val="0"/>
              <w:autoSpaceDE w:val="0"/>
              <w:autoSpaceDN w:val="0"/>
              <w:spacing w:before="9" w:line="276" w:lineRule="auto"/>
              <w:ind w:firstLine="709"/>
              <w:jc w:val="both"/>
              <w:rPr>
                <w:rFonts w:eastAsia="Calibri" w:cs="Arial"/>
                <w:color w:val="212834"/>
                <w:sz w:val="20"/>
                <w:szCs w:val="20"/>
                <w:lang w:val="uk-UA" w:eastAsia="uk-UA"/>
              </w:rPr>
            </w:pPr>
            <w:r w:rsidRPr="005F0EB9">
              <w:rPr>
                <w:rFonts w:eastAsia="Calibri" w:cs="Arial"/>
                <w:color w:val="212834"/>
                <w:sz w:val="20"/>
                <w:szCs w:val="20"/>
                <w:lang w:val="uk-UA" w:eastAsia="uk-UA"/>
              </w:rPr>
              <w:t>Площа –16847,36 га</w:t>
            </w:r>
          </w:p>
          <w:p w14:paraId="0C283060" w14:textId="77777777" w:rsidR="005F0EB9" w:rsidRPr="005F0EB9" w:rsidRDefault="005F0EB9" w:rsidP="005F0EB9">
            <w:pPr>
              <w:widowControl w:val="0"/>
              <w:autoSpaceDE w:val="0"/>
              <w:autoSpaceDN w:val="0"/>
              <w:spacing w:before="9" w:line="276" w:lineRule="auto"/>
              <w:ind w:firstLine="709"/>
              <w:jc w:val="both"/>
              <w:rPr>
                <w:rFonts w:eastAsia="Calibri" w:cs="Arial"/>
                <w:color w:val="212834"/>
                <w:sz w:val="20"/>
                <w:szCs w:val="20"/>
                <w:lang w:val="uk-UA" w:eastAsia="uk-UA"/>
              </w:rPr>
            </w:pPr>
            <w:r w:rsidRPr="005F0EB9">
              <w:rPr>
                <w:rFonts w:eastAsia="Calibri" w:cs="Arial"/>
                <w:color w:val="212834"/>
                <w:sz w:val="20"/>
                <w:szCs w:val="20"/>
                <w:lang w:val="uk-UA" w:eastAsia="uk-UA"/>
              </w:rPr>
              <w:t>Довжина ділянки -89,66 км.</w:t>
            </w:r>
          </w:p>
          <w:p w14:paraId="7CD4946F" w14:textId="77777777" w:rsidR="005F0EB9" w:rsidRPr="005F0EB9" w:rsidRDefault="005F0EB9" w:rsidP="005F0EB9">
            <w:pPr>
              <w:spacing w:line="276" w:lineRule="auto"/>
              <w:ind w:firstLine="709"/>
              <w:jc w:val="both"/>
              <w:rPr>
                <w:rFonts w:eastAsia="Calibri" w:cs="Arial"/>
                <w:color w:val="212834"/>
                <w:sz w:val="20"/>
                <w:szCs w:val="20"/>
                <w:lang w:val="uk-UA" w:eastAsia="uk-UA"/>
              </w:rPr>
            </w:pPr>
            <w:r w:rsidRPr="005F0EB9">
              <w:rPr>
                <w:rFonts w:eastAsia="Calibri" w:cs="Arial"/>
                <w:color w:val="212834"/>
                <w:sz w:val="20"/>
                <w:szCs w:val="20"/>
                <w:lang w:val="uk-UA" w:eastAsia="uk-UA"/>
              </w:rPr>
              <w:t>Право власності – 45% державна, 20 % приватна, 35 % невідома.</w:t>
            </w:r>
          </w:p>
          <w:p w14:paraId="024F640F" w14:textId="77777777" w:rsidR="005F0EB9" w:rsidRPr="005F0EB9" w:rsidRDefault="005F0EB9" w:rsidP="005F0EB9">
            <w:pPr>
              <w:spacing w:line="276" w:lineRule="auto"/>
              <w:ind w:firstLine="709"/>
              <w:jc w:val="both"/>
              <w:rPr>
                <w:rFonts w:eastAsia="Calibri" w:cs="Arial"/>
                <w:color w:val="212834"/>
                <w:sz w:val="20"/>
                <w:szCs w:val="20"/>
                <w:lang w:val="uk-UA" w:eastAsia="uk-UA"/>
              </w:rPr>
            </w:pPr>
            <w:r w:rsidRPr="005F0EB9">
              <w:rPr>
                <w:rFonts w:eastAsia="Calibri" w:cs="Arial"/>
                <w:color w:val="212834"/>
                <w:sz w:val="20"/>
                <w:szCs w:val="20"/>
                <w:lang w:val="uk-UA" w:eastAsia="uk-UA"/>
              </w:rPr>
              <w:t xml:space="preserve">Тип середовища існування </w:t>
            </w:r>
            <w:r w:rsidRPr="005F0EB9">
              <w:rPr>
                <w:rFonts w:ascii="Open Sans" w:eastAsia="Calibri" w:hAnsi="Open Sans" w:cs="Open Sans"/>
                <w:b/>
                <w:bCs/>
                <w:color w:val="333333"/>
                <w:sz w:val="18"/>
                <w:szCs w:val="18"/>
                <w:shd w:val="clear" w:color="auto" w:fill="FFFFFF"/>
                <w:lang w:val="en-US" w:eastAsia="en-US"/>
              </w:rPr>
              <w:t>C</w:t>
            </w:r>
            <w:r w:rsidRPr="005F0EB9">
              <w:rPr>
                <w:rFonts w:ascii="Open Sans" w:eastAsia="Calibri" w:hAnsi="Open Sans" w:cs="Open Sans"/>
                <w:b/>
                <w:bCs/>
                <w:color w:val="333333"/>
                <w:sz w:val="18"/>
                <w:szCs w:val="18"/>
                <w:shd w:val="clear" w:color="auto" w:fill="FFFFFF"/>
                <w:lang w:val="uk-UA" w:eastAsia="en-US"/>
              </w:rPr>
              <w:t>1.225 -</w:t>
            </w:r>
            <w:r w:rsidRPr="005F0EB9">
              <w:rPr>
                <w:rFonts w:ascii="Open Sans" w:eastAsia="Calibri" w:hAnsi="Open Sans" w:cs="Open Sans"/>
                <w:b/>
                <w:bCs/>
                <w:color w:val="333333"/>
                <w:sz w:val="18"/>
                <w:szCs w:val="18"/>
                <w:shd w:val="clear" w:color="auto" w:fill="FFFFFF"/>
                <w:lang w:val="en-US" w:eastAsia="en-US"/>
              </w:rPr>
              <w:t> </w:t>
            </w:r>
            <w:r w:rsidRPr="005F0EB9">
              <w:rPr>
                <w:rFonts w:ascii="Open Sans" w:eastAsia="Calibri" w:hAnsi="Open Sans" w:cs="Open Sans"/>
                <w:b/>
                <w:bCs/>
                <w:color w:val="333333"/>
                <w:sz w:val="18"/>
                <w:szCs w:val="18"/>
                <w:shd w:val="clear" w:color="auto" w:fill="FFFFFF"/>
                <w:lang w:val="uk-UA" w:eastAsia="en-US"/>
              </w:rPr>
              <w:t>Плаваючі килимки</w:t>
            </w:r>
            <w:r w:rsidRPr="005F0EB9">
              <w:rPr>
                <w:rFonts w:ascii="Open Sans" w:eastAsia="Calibri" w:hAnsi="Open Sans" w:cs="Open Sans"/>
                <w:b/>
                <w:bCs/>
                <w:color w:val="333333"/>
                <w:sz w:val="18"/>
                <w:szCs w:val="18"/>
                <w:shd w:val="clear" w:color="auto" w:fill="FFFFFF"/>
                <w:lang w:val="en-US" w:eastAsia="en-US"/>
              </w:rPr>
              <w:t> </w:t>
            </w:r>
            <w:r w:rsidRPr="005F0EB9">
              <w:rPr>
                <w:rFonts w:ascii="Open Sans" w:eastAsia="Calibri" w:hAnsi="Open Sans" w:cs="Open Sans"/>
                <w:b/>
                <w:bCs/>
                <w:i/>
                <w:iCs/>
                <w:color w:val="333333"/>
                <w:sz w:val="18"/>
                <w:szCs w:val="18"/>
                <w:shd w:val="clear" w:color="auto" w:fill="FFFFFF"/>
                <w:lang w:val="en-US" w:eastAsia="en-US"/>
              </w:rPr>
              <w:t>Salvinia</w:t>
            </w:r>
            <w:r w:rsidRPr="005F0EB9">
              <w:rPr>
                <w:rFonts w:ascii="Open Sans" w:eastAsia="Calibri" w:hAnsi="Open Sans" w:cs="Open Sans"/>
                <w:b/>
                <w:bCs/>
                <w:i/>
                <w:iCs/>
                <w:color w:val="333333"/>
                <w:sz w:val="18"/>
                <w:szCs w:val="18"/>
                <w:shd w:val="clear" w:color="auto" w:fill="FFFFFF"/>
                <w:lang w:val="uk-UA" w:eastAsia="en-US"/>
              </w:rPr>
              <w:t xml:space="preserve"> </w:t>
            </w:r>
            <w:r w:rsidRPr="005F0EB9">
              <w:rPr>
                <w:rFonts w:ascii="Open Sans" w:eastAsia="Calibri" w:hAnsi="Open Sans" w:cs="Open Sans"/>
                <w:b/>
                <w:bCs/>
                <w:i/>
                <w:iCs/>
                <w:color w:val="333333"/>
                <w:sz w:val="18"/>
                <w:szCs w:val="18"/>
                <w:shd w:val="clear" w:color="auto" w:fill="FFFFFF"/>
                <w:lang w:val="en-US" w:eastAsia="en-US"/>
              </w:rPr>
              <w:t>natans</w:t>
            </w:r>
          </w:p>
          <w:p w14:paraId="3ABE3F22" w14:textId="77777777" w:rsidR="005F0EB9" w:rsidRPr="005F0EB9" w:rsidRDefault="005F0EB9" w:rsidP="005F0EB9">
            <w:pPr>
              <w:spacing w:after="100" w:afterAutospacing="1" w:line="276" w:lineRule="auto"/>
              <w:ind w:firstLine="709"/>
              <w:jc w:val="both"/>
              <w:rPr>
                <w:rFonts w:eastAsia="Arial" w:cs="Arial"/>
                <w:color w:val="000000"/>
                <w:lang w:val="uk-UA" w:eastAsia="uk-UA"/>
              </w:rPr>
            </w:pPr>
          </w:p>
        </w:tc>
      </w:tr>
    </w:tbl>
    <w:p w14:paraId="2ECF4855" w14:textId="0EC27B38" w:rsidR="005F0EB9" w:rsidRPr="005F0EB9" w:rsidRDefault="005F0EB9" w:rsidP="005F0EB9">
      <w:pPr>
        <w:pStyle w:val="100"/>
      </w:pPr>
      <w:bookmarkStart w:id="62" w:name="_Toc145930772"/>
      <w:bookmarkStart w:id="63" w:name="_Toc147520224"/>
      <w:bookmarkStart w:id="64" w:name="_Toc147853584"/>
      <w:r w:rsidRPr="005F0EB9">
        <w:t xml:space="preserve">Рис. </w:t>
      </w:r>
      <w:r>
        <w:t>1.3.2</w:t>
      </w:r>
      <w:r w:rsidRPr="005F0EB9">
        <w:t>. Долина річки Стир</w:t>
      </w:r>
      <w:bookmarkEnd w:id="62"/>
      <w:r w:rsidRPr="005F0EB9">
        <w:t>, об’єкт Смарагдової мережі</w:t>
      </w:r>
      <w:bookmarkEnd w:id="63"/>
      <w:bookmarkEnd w:id="64"/>
    </w:p>
    <w:p w14:paraId="6116A970" w14:textId="77777777" w:rsidR="005F0EB9" w:rsidRPr="005F0EB9" w:rsidRDefault="005F0EB9" w:rsidP="005F0EB9">
      <w:pPr>
        <w:shd w:val="clear" w:color="auto" w:fill="FFFFFF"/>
        <w:spacing w:after="100" w:afterAutospacing="1"/>
        <w:jc w:val="both"/>
        <w:rPr>
          <w:rFonts w:ascii="Arial" w:eastAsia="Arial" w:hAnsi="Arial" w:cs="Arial"/>
          <w:color w:val="000000"/>
          <w:sz w:val="22"/>
          <w:szCs w:val="22"/>
          <w:lang w:val="uk-UA" w:eastAsia="uk-UA"/>
        </w:rPr>
      </w:pPr>
    </w:p>
    <w:p w14:paraId="3D6F0F3F" w14:textId="7C12363F" w:rsidR="005F0EB9" w:rsidRPr="005F0EB9" w:rsidRDefault="005F0EB9" w:rsidP="005F0EB9">
      <w:pPr>
        <w:spacing w:after="120"/>
        <w:jc w:val="both"/>
        <w:rPr>
          <w:rFonts w:ascii="Arial" w:eastAsia="Calibri" w:hAnsi="Arial" w:cs="Arial"/>
          <w:sz w:val="22"/>
          <w:szCs w:val="22"/>
          <w:lang w:val="uk-UA" w:eastAsia="uk-UA"/>
        </w:rPr>
      </w:pPr>
      <w:r w:rsidRPr="005F0EB9">
        <w:rPr>
          <w:rFonts w:ascii="Arial" w:eastAsia="Calibri" w:hAnsi="Arial" w:cs="Arial"/>
          <w:sz w:val="22"/>
          <w:szCs w:val="22"/>
          <w:lang w:val="uk-UA" w:eastAsia="uk-UA"/>
        </w:rPr>
        <w:t xml:space="preserve">На території об’єкту  </w:t>
      </w:r>
      <w:r w:rsidRPr="005F0EB9">
        <w:rPr>
          <w:rFonts w:ascii="Arial" w:eastAsia="Calibri" w:hAnsi="Arial" w:cs="Arial"/>
          <w:b/>
          <w:bCs/>
          <w:sz w:val="22"/>
          <w:szCs w:val="22"/>
          <w:lang w:val="uk-UA" w:eastAsia="uk-UA"/>
        </w:rPr>
        <w:t>виявлено наступні типи місць існування з Резолюції 4</w:t>
      </w:r>
      <w:r w:rsidRPr="005F0EB9">
        <w:rPr>
          <w:rFonts w:ascii="Arial" w:eastAsia="Calibri" w:hAnsi="Arial" w:cs="Arial"/>
          <w:sz w:val="22"/>
          <w:szCs w:val="22"/>
          <w:lang w:val="uk-UA" w:eastAsia="uk-UA"/>
        </w:rPr>
        <w:t xml:space="preserve"> Бернської конвенції: C1.222 (</w:t>
      </w:r>
      <w:hyperlink r:id="rId20" w:tooltip="Вільноплаваючі скупчення Hydrocharis morsus-ranae (ще не написана)" w:history="1">
        <w:r w:rsidRPr="005F0EB9">
          <w:rPr>
            <w:rFonts w:ascii="Arial" w:eastAsia="Calibri" w:hAnsi="Arial" w:cs="Arial"/>
            <w:sz w:val="22"/>
            <w:szCs w:val="22"/>
            <w:lang w:val="uk-UA" w:eastAsia="uk-UA"/>
          </w:rPr>
          <w:t>Вільноплаваючі скупчення Hydrocharis morsus-ranae</w:t>
        </w:r>
      </w:hyperlink>
      <w:r w:rsidRPr="005F0EB9">
        <w:rPr>
          <w:rFonts w:ascii="Arial" w:eastAsia="Calibri" w:hAnsi="Arial" w:cs="Arial"/>
          <w:sz w:val="22"/>
          <w:szCs w:val="22"/>
          <w:lang w:val="uk-UA" w:eastAsia="uk-UA"/>
        </w:rPr>
        <w:t>), C1.223 (</w:t>
      </w:r>
      <w:hyperlink r:id="rId21" w:tooltip="Вільноплаваючі скупчення Stratiotes aloides (ще не написана)" w:history="1">
        <w:r w:rsidRPr="005F0EB9">
          <w:rPr>
            <w:rFonts w:ascii="Arial" w:eastAsia="Calibri" w:hAnsi="Arial" w:cs="Arial"/>
            <w:sz w:val="22"/>
            <w:szCs w:val="22"/>
            <w:lang w:val="uk-UA" w:eastAsia="uk-UA"/>
          </w:rPr>
          <w:t>Вільноплаваючі скупчення Stratiotes aloides</w:t>
        </w:r>
      </w:hyperlink>
      <w:r w:rsidRPr="005F0EB9">
        <w:rPr>
          <w:rFonts w:ascii="Arial" w:eastAsia="Calibri" w:hAnsi="Arial" w:cs="Arial"/>
          <w:sz w:val="22"/>
          <w:szCs w:val="22"/>
          <w:lang w:val="uk-UA" w:eastAsia="uk-UA"/>
        </w:rPr>
        <w:t>), C1.224 (</w:t>
      </w:r>
      <w:hyperlink r:id="rId22" w:tooltip="Вільноплаваючі колонії Utricularia australis та Utricularia vulgaris (ще не написана)" w:history="1">
        <w:r w:rsidRPr="005F0EB9">
          <w:rPr>
            <w:rFonts w:ascii="Arial" w:eastAsia="Calibri" w:hAnsi="Arial" w:cs="Arial"/>
            <w:sz w:val="22"/>
            <w:szCs w:val="22"/>
            <w:lang w:val="uk-UA" w:eastAsia="uk-UA"/>
          </w:rPr>
          <w:t>Вільноплаваючі колонії Utricularia australis та Utricularia vulgaris</w:t>
        </w:r>
      </w:hyperlink>
      <w:r w:rsidRPr="005F0EB9">
        <w:rPr>
          <w:rFonts w:ascii="Arial" w:eastAsia="Calibri" w:hAnsi="Arial" w:cs="Arial"/>
          <w:sz w:val="22"/>
          <w:szCs w:val="22"/>
          <w:lang w:val="uk-UA" w:eastAsia="uk-UA"/>
        </w:rPr>
        <w:t>), C1.32 (</w:t>
      </w:r>
      <w:hyperlink r:id="rId23" w:tooltip="Вільноплаваюча рослинність евтрофних водойм (ще не написана)" w:history="1">
        <w:r w:rsidRPr="005F0EB9">
          <w:rPr>
            <w:rFonts w:ascii="Arial" w:eastAsia="Calibri" w:hAnsi="Arial" w:cs="Arial"/>
            <w:sz w:val="22"/>
            <w:szCs w:val="22"/>
            <w:lang w:val="uk-UA" w:eastAsia="uk-UA"/>
          </w:rPr>
          <w:t>Вільноплаваюча рослинність евтрофних водойм</w:t>
        </w:r>
      </w:hyperlink>
      <w:r w:rsidRPr="005F0EB9">
        <w:rPr>
          <w:rFonts w:ascii="Arial" w:eastAsia="Calibri" w:hAnsi="Arial" w:cs="Arial"/>
          <w:sz w:val="22"/>
          <w:szCs w:val="22"/>
          <w:lang w:val="uk-UA" w:eastAsia="uk-UA"/>
        </w:rPr>
        <w:t>), C1.33 (</w:t>
      </w:r>
      <w:hyperlink r:id="rId24" w:tooltip="Вкорінена занурена рослинність евтрофних водойм (ще не написана)" w:history="1">
        <w:r w:rsidRPr="005F0EB9">
          <w:rPr>
            <w:rFonts w:ascii="Arial" w:eastAsia="Calibri" w:hAnsi="Arial" w:cs="Arial"/>
            <w:sz w:val="22"/>
            <w:szCs w:val="22"/>
            <w:lang w:val="uk-UA" w:eastAsia="uk-UA"/>
          </w:rPr>
          <w:t>Вкорінена занурена рослинність евтрофних водойм</w:t>
        </w:r>
      </w:hyperlink>
      <w:r w:rsidRPr="005F0EB9">
        <w:rPr>
          <w:rFonts w:ascii="Arial" w:eastAsia="Calibri" w:hAnsi="Arial" w:cs="Arial"/>
          <w:sz w:val="22"/>
          <w:szCs w:val="22"/>
          <w:lang w:val="uk-UA" w:eastAsia="uk-UA"/>
        </w:rPr>
        <w:t>), C1.3411 (Угруповання водяних жовтеців на мілководдях), C1.3413 (</w:t>
      </w:r>
      <w:hyperlink r:id="rId25" w:tooltip="Зарості Hottonia palustris на мілководдях (ще не написана)" w:history="1">
        <w:r w:rsidRPr="005F0EB9">
          <w:rPr>
            <w:rFonts w:ascii="Arial" w:eastAsia="Calibri" w:hAnsi="Arial" w:cs="Arial"/>
            <w:sz w:val="22"/>
            <w:szCs w:val="22"/>
            <w:lang w:val="uk-UA" w:eastAsia="uk-UA"/>
          </w:rPr>
          <w:t>Зарості Hottonia palustris на мілководдях</w:t>
        </w:r>
      </w:hyperlink>
      <w:r w:rsidRPr="005F0EB9">
        <w:rPr>
          <w:rFonts w:ascii="Arial" w:eastAsia="Calibri" w:hAnsi="Arial" w:cs="Arial"/>
          <w:sz w:val="22"/>
          <w:szCs w:val="22"/>
          <w:lang w:val="uk-UA" w:eastAsia="uk-UA"/>
        </w:rPr>
        <w:t>), C1.4 (</w:t>
      </w:r>
      <w:hyperlink r:id="rId26" w:tooltip="Постійні дистрофні озера, ставки та водойми (ще не написана)" w:history="1">
        <w:r w:rsidRPr="005F0EB9">
          <w:rPr>
            <w:rFonts w:ascii="Arial" w:eastAsia="Calibri" w:hAnsi="Arial" w:cs="Arial"/>
            <w:sz w:val="22"/>
            <w:szCs w:val="22"/>
            <w:lang w:val="uk-UA" w:eastAsia="uk-UA"/>
          </w:rPr>
          <w:t>Постійні дистрофні озера, ставки та водойми</w:t>
        </w:r>
      </w:hyperlink>
      <w:r w:rsidRPr="005F0EB9">
        <w:rPr>
          <w:rFonts w:ascii="Arial" w:eastAsia="Calibri" w:hAnsi="Arial" w:cs="Arial"/>
          <w:sz w:val="22"/>
          <w:szCs w:val="22"/>
          <w:lang w:val="uk-UA" w:eastAsia="uk-UA"/>
        </w:rPr>
        <w:t>), C2 .33 (), C2.34 (</w:t>
      </w:r>
      <w:hyperlink r:id="rId27" w:tooltip="Евтрофна рослинність повільно текучих річок (ще не написана)" w:history="1">
        <w:r w:rsidRPr="005F0EB9">
          <w:rPr>
            <w:rFonts w:ascii="Arial" w:eastAsia="Calibri" w:hAnsi="Arial" w:cs="Arial"/>
            <w:sz w:val="22"/>
            <w:szCs w:val="22"/>
            <w:lang w:val="uk-UA" w:eastAsia="uk-UA"/>
          </w:rPr>
          <w:t>Евтрофна рослинність повільно текучих річок</w:t>
        </w:r>
      </w:hyperlink>
      <w:r w:rsidRPr="005F0EB9">
        <w:rPr>
          <w:rFonts w:ascii="Arial" w:eastAsia="Calibri" w:hAnsi="Arial" w:cs="Arial"/>
          <w:sz w:val="22"/>
          <w:szCs w:val="22"/>
          <w:lang w:val="uk-UA" w:eastAsia="uk-UA"/>
        </w:rPr>
        <w:t>), C3.4 (</w:t>
      </w:r>
      <w:hyperlink r:id="rId28" w:tooltip="Маловидові зарості низькорослої прибережно-водної та земноводної рослинності (ще не написана)" w:history="1">
        <w:r w:rsidRPr="005F0EB9">
          <w:rPr>
            <w:rFonts w:ascii="Arial" w:eastAsia="Calibri" w:hAnsi="Arial" w:cs="Arial"/>
            <w:sz w:val="22"/>
            <w:szCs w:val="22"/>
            <w:lang w:val="uk-UA" w:eastAsia="uk-UA"/>
          </w:rPr>
          <w:t>Маловидові зарості низькорослої прибережно-водної та земноводної рослинності</w:t>
        </w:r>
      </w:hyperlink>
      <w:r w:rsidRPr="005F0EB9">
        <w:rPr>
          <w:rFonts w:ascii="Arial" w:eastAsia="Calibri" w:hAnsi="Arial" w:cs="Arial"/>
          <w:sz w:val="22"/>
          <w:szCs w:val="22"/>
          <w:lang w:val="uk-UA" w:eastAsia="uk-UA"/>
        </w:rPr>
        <w:t>), C3.51 (</w:t>
      </w:r>
      <w:hyperlink r:id="rId29" w:tooltip="Євро-сибірські низькорослі однорічні земноводні угруповання (за винятком угруповань ситнику жаб’ячого) (ще не написана)" w:history="1">
        <w:r w:rsidRPr="005F0EB9">
          <w:rPr>
            <w:rFonts w:ascii="Arial" w:eastAsia="Calibri" w:hAnsi="Arial" w:cs="Arial"/>
            <w:sz w:val="22"/>
            <w:szCs w:val="22"/>
            <w:lang w:val="uk-UA" w:eastAsia="uk-UA"/>
          </w:rPr>
          <w:t>Євро-сибірські низькорослі однорічні земноводні угруповання (за винятком угруповань ситнику жаб’ячого)</w:t>
        </w:r>
      </w:hyperlink>
      <w:r w:rsidRPr="005F0EB9">
        <w:rPr>
          <w:rFonts w:ascii="Arial" w:eastAsia="Calibri" w:hAnsi="Arial" w:cs="Arial"/>
          <w:sz w:val="22"/>
          <w:szCs w:val="22"/>
          <w:lang w:val="uk-UA" w:eastAsia="uk-UA"/>
        </w:rPr>
        <w:t>), D2.3 (</w:t>
      </w:r>
      <w:hyperlink r:id="rId30" w:tooltip="Перехідні болота та сплавини (ще не написана)" w:history="1">
        <w:r w:rsidRPr="005F0EB9">
          <w:rPr>
            <w:rFonts w:ascii="Arial" w:eastAsia="Calibri" w:hAnsi="Arial" w:cs="Arial"/>
            <w:sz w:val="22"/>
            <w:szCs w:val="22"/>
            <w:lang w:val="uk-UA" w:eastAsia="uk-UA"/>
          </w:rPr>
          <w:t>Перехідні болота та сплавини</w:t>
        </w:r>
      </w:hyperlink>
      <w:r w:rsidRPr="005F0EB9">
        <w:rPr>
          <w:rFonts w:ascii="Arial" w:eastAsia="Calibri" w:hAnsi="Arial" w:cs="Arial"/>
          <w:sz w:val="22"/>
          <w:szCs w:val="22"/>
          <w:lang w:val="uk-UA" w:eastAsia="uk-UA"/>
        </w:rPr>
        <w:t>), D5.2 (</w:t>
      </w:r>
      <w:hyperlink r:id="rId31" w:tooltip="Зарості крупних осок переважно без застою води (ще не написана)" w:history="1">
        <w:r w:rsidRPr="005F0EB9">
          <w:rPr>
            <w:rFonts w:ascii="Arial" w:eastAsia="Calibri" w:hAnsi="Arial" w:cs="Arial"/>
            <w:sz w:val="22"/>
            <w:szCs w:val="22"/>
            <w:lang w:val="uk-UA" w:eastAsia="uk-UA"/>
          </w:rPr>
          <w:t>Зарості крупних осок переважно без застою води</w:t>
        </w:r>
      </w:hyperlink>
      <w:r w:rsidR="00AC2D34">
        <w:rPr>
          <w:rFonts w:ascii="Arial" w:eastAsia="Calibri" w:hAnsi="Arial" w:cs="Arial"/>
          <w:sz w:val="22"/>
          <w:szCs w:val="22"/>
          <w:lang w:val="uk-UA" w:eastAsia="uk-UA"/>
        </w:rPr>
        <w:t>), E1.71</w:t>
      </w:r>
      <w:r w:rsidRPr="005F0EB9">
        <w:rPr>
          <w:rFonts w:ascii="Arial" w:eastAsia="Calibri" w:hAnsi="Arial" w:cs="Arial"/>
          <w:sz w:val="22"/>
          <w:szCs w:val="22"/>
          <w:lang w:val="uk-UA" w:eastAsia="uk-UA"/>
        </w:rPr>
        <w:t>, E1.9 (</w:t>
      </w:r>
      <w:hyperlink r:id="rId32" w:tooltip="Незімкнені несердземноморські сухі кислі та нейтральні трав’яні угруповання, у тому числі континентальні трав’яні угруповання на дюнах (ще не написана)" w:history="1">
        <w:r w:rsidRPr="005F0EB9">
          <w:rPr>
            <w:rFonts w:ascii="Arial" w:eastAsia="Calibri" w:hAnsi="Arial" w:cs="Arial"/>
            <w:sz w:val="22"/>
            <w:szCs w:val="22"/>
            <w:lang w:val="uk-UA" w:eastAsia="uk-UA"/>
          </w:rPr>
          <w:t>Незімкнені несердземноморські сухі кислі та нейтральні трав’яні угруповання, у тому числі континентальні трав’яні угруповання на дюнах</w:t>
        </w:r>
      </w:hyperlink>
      <w:r w:rsidRPr="005F0EB9">
        <w:rPr>
          <w:rFonts w:ascii="Arial" w:eastAsia="Calibri" w:hAnsi="Arial" w:cs="Arial"/>
          <w:sz w:val="22"/>
          <w:szCs w:val="22"/>
          <w:lang w:val="uk-UA" w:eastAsia="uk-UA"/>
        </w:rPr>
        <w:t>), E2.2 (</w:t>
      </w:r>
      <w:hyperlink r:id="rId33" w:tooltip="Рівнинні та низькогірні сінокосні луки (ще не написана)" w:history="1">
        <w:r w:rsidRPr="005F0EB9">
          <w:rPr>
            <w:rFonts w:ascii="Arial" w:eastAsia="Calibri" w:hAnsi="Arial" w:cs="Arial"/>
            <w:sz w:val="22"/>
            <w:szCs w:val="22"/>
            <w:lang w:val="uk-UA" w:eastAsia="uk-UA"/>
          </w:rPr>
          <w:t>Рівнинні та низькогірні сінокосні луки</w:t>
        </w:r>
      </w:hyperlink>
      <w:r w:rsidRPr="005F0EB9">
        <w:rPr>
          <w:rFonts w:ascii="Arial" w:eastAsia="Calibri" w:hAnsi="Arial" w:cs="Arial"/>
          <w:sz w:val="22"/>
          <w:szCs w:val="22"/>
          <w:lang w:val="uk-UA" w:eastAsia="uk-UA"/>
        </w:rPr>
        <w:t>), E3.4 (</w:t>
      </w:r>
      <w:hyperlink r:id="rId34" w:tooltip="Мокрі або вологі евтрофні і мезотрофні луки (ще не написана)" w:history="1">
        <w:r w:rsidRPr="005F0EB9">
          <w:rPr>
            <w:rFonts w:ascii="Arial" w:eastAsia="Calibri" w:hAnsi="Arial" w:cs="Arial"/>
            <w:sz w:val="22"/>
            <w:szCs w:val="22"/>
            <w:lang w:val="uk-UA" w:eastAsia="uk-UA"/>
          </w:rPr>
          <w:t>Мокрі або вологі евтрофні і мезотрофні луки</w:t>
        </w:r>
      </w:hyperlink>
      <w:r w:rsidRPr="005F0EB9">
        <w:rPr>
          <w:rFonts w:ascii="Arial" w:eastAsia="Calibri" w:hAnsi="Arial" w:cs="Arial"/>
          <w:sz w:val="22"/>
          <w:szCs w:val="22"/>
          <w:lang w:val="uk-UA" w:eastAsia="uk-UA"/>
        </w:rPr>
        <w:t>), E3.5 (</w:t>
      </w:r>
      <w:hyperlink r:id="rId35" w:tooltip="Мокрі або вологі оліготрофні луки (ще не написана)" w:history="1">
        <w:r w:rsidRPr="005F0EB9">
          <w:rPr>
            <w:rFonts w:ascii="Arial" w:eastAsia="Calibri" w:hAnsi="Arial" w:cs="Arial"/>
            <w:sz w:val="22"/>
            <w:szCs w:val="22"/>
            <w:lang w:val="uk-UA" w:eastAsia="uk-UA"/>
          </w:rPr>
          <w:t>Мокрі або вологі оліготрофні луки</w:t>
        </w:r>
      </w:hyperlink>
      <w:r w:rsidRPr="005F0EB9">
        <w:rPr>
          <w:rFonts w:ascii="Arial" w:eastAsia="Calibri" w:hAnsi="Arial" w:cs="Arial"/>
          <w:sz w:val="22"/>
          <w:szCs w:val="22"/>
          <w:lang w:val="uk-UA" w:eastAsia="uk-UA"/>
        </w:rPr>
        <w:t xml:space="preserve"> ), F9.1 (</w:t>
      </w:r>
      <w:hyperlink r:id="rId36" w:tooltip="Прирічкові чагарники (ще не написана)" w:history="1">
        <w:r w:rsidRPr="005F0EB9">
          <w:rPr>
            <w:rFonts w:ascii="Arial" w:eastAsia="Calibri" w:hAnsi="Arial" w:cs="Arial"/>
            <w:sz w:val="22"/>
            <w:szCs w:val="22"/>
            <w:lang w:val="uk-UA" w:eastAsia="uk-UA"/>
          </w:rPr>
          <w:t>Прирічкові чагарники</w:t>
        </w:r>
      </w:hyperlink>
      <w:r w:rsidRPr="005F0EB9">
        <w:rPr>
          <w:rFonts w:ascii="Arial" w:eastAsia="Calibri" w:hAnsi="Arial" w:cs="Arial"/>
          <w:sz w:val="22"/>
          <w:szCs w:val="22"/>
          <w:lang w:val="uk-UA" w:eastAsia="uk-UA"/>
        </w:rPr>
        <w:t>), G1.11(</w:t>
      </w:r>
      <w:hyperlink r:id="rId37" w:tooltip="Прибережні вербові ліси (ще не написана)" w:history="1">
        <w:r w:rsidRPr="005F0EB9">
          <w:rPr>
            <w:rFonts w:ascii="Arial" w:eastAsia="Calibri" w:hAnsi="Arial" w:cs="Arial"/>
            <w:sz w:val="22"/>
            <w:szCs w:val="22"/>
            <w:lang w:val="uk-UA" w:eastAsia="uk-UA"/>
          </w:rPr>
          <w:t>Прибережні вербові ліси</w:t>
        </w:r>
      </w:hyperlink>
      <w:r w:rsidR="00742ACB">
        <w:rPr>
          <w:rFonts w:ascii="Arial" w:eastAsia="Calibri" w:hAnsi="Arial" w:cs="Arial"/>
          <w:sz w:val="22"/>
          <w:szCs w:val="22"/>
          <w:lang w:val="uk-UA" w:eastAsia="uk-UA"/>
        </w:rPr>
        <w:t>)</w:t>
      </w:r>
      <w:r w:rsidRPr="005F0EB9">
        <w:rPr>
          <w:rFonts w:ascii="Arial" w:eastAsia="Calibri" w:hAnsi="Arial" w:cs="Arial"/>
          <w:sz w:val="22"/>
          <w:szCs w:val="22"/>
          <w:lang w:val="uk-UA" w:eastAsia="uk-UA"/>
        </w:rPr>
        <w:t>, G1.21(</w:t>
      </w:r>
      <w:hyperlink r:id="rId38" w:tooltip="Прирічкові ясенево-вільхові ліси зі змінним зволоженням (ще не написана)" w:history="1">
        <w:r w:rsidRPr="005F0EB9">
          <w:rPr>
            <w:rFonts w:ascii="Arial" w:eastAsia="Calibri" w:hAnsi="Arial" w:cs="Arial"/>
            <w:sz w:val="22"/>
            <w:szCs w:val="22"/>
            <w:lang w:val="uk-UA" w:eastAsia="uk-UA"/>
          </w:rPr>
          <w:t>Прирічкові ясенево-вільхові ліси зі змінним зволоженням</w:t>
        </w:r>
      </w:hyperlink>
      <w:r w:rsidRPr="005F0EB9">
        <w:rPr>
          <w:rFonts w:ascii="Arial" w:eastAsia="Calibri" w:hAnsi="Arial" w:cs="Arial"/>
          <w:sz w:val="22"/>
          <w:szCs w:val="22"/>
          <w:lang w:val="uk-UA" w:eastAsia="uk-UA"/>
        </w:rPr>
        <w:t>), G1.51(</w:t>
      </w:r>
      <w:hyperlink r:id="rId39" w:tooltip="Березові ліси зі сфагновими мохами (ще не написана)" w:history="1">
        <w:r w:rsidRPr="005F0EB9">
          <w:rPr>
            <w:rFonts w:ascii="Arial" w:eastAsia="Calibri" w:hAnsi="Arial" w:cs="Arial"/>
            <w:sz w:val="22"/>
            <w:szCs w:val="22"/>
            <w:lang w:val="uk-UA" w:eastAsia="uk-UA"/>
          </w:rPr>
          <w:t>Березові ліси зі сфагновими мохами</w:t>
        </w:r>
      </w:hyperlink>
      <w:r w:rsidRPr="005F0EB9">
        <w:rPr>
          <w:rFonts w:ascii="Arial" w:eastAsia="Calibri" w:hAnsi="Arial" w:cs="Arial"/>
          <w:sz w:val="22"/>
          <w:szCs w:val="22"/>
          <w:lang w:val="uk-UA" w:eastAsia="uk-UA"/>
        </w:rPr>
        <w:t xml:space="preserve">). </w:t>
      </w:r>
    </w:p>
    <w:p w14:paraId="04D807FA" w14:textId="1E500AF5" w:rsidR="00345832" w:rsidRPr="005F0EB9" w:rsidRDefault="005F0EB9" w:rsidP="005F0EB9">
      <w:pPr>
        <w:spacing w:after="120"/>
        <w:jc w:val="both"/>
        <w:rPr>
          <w:rFonts w:ascii="Arial" w:eastAsia="Calibri" w:hAnsi="Arial" w:cs="Arial"/>
          <w:sz w:val="22"/>
          <w:szCs w:val="22"/>
          <w:lang w:val="uk-UA" w:eastAsia="uk-UA"/>
        </w:rPr>
      </w:pPr>
      <w:r w:rsidRPr="005F0EB9">
        <w:rPr>
          <w:rFonts w:ascii="Arial" w:eastAsia="Calibri" w:hAnsi="Arial" w:cs="Arial"/>
          <w:sz w:val="22"/>
          <w:szCs w:val="22"/>
          <w:lang w:val="uk-UA" w:eastAsia="uk-UA"/>
        </w:rPr>
        <w:t xml:space="preserve">Серед видів птахів з </w:t>
      </w:r>
      <w:r w:rsidRPr="005F0EB9">
        <w:rPr>
          <w:rFonts w:ascii="Arial" w:eastAsia="Calibri" w:hAnsi="Arial" w:cs="Arial"/>
          <w:b/>
          <w:bCs/>
          <w:sz w:val="22"/>
          <w:szCs w:val="22"/>
          <w:lang w:val="uk-UA" w:eastAsia="uk-UA"/>
        </w:rPr>
        <w:t>Резолюції 6 слід додатково зазначити такі</w:t>
      </w:r>
      <w:r w:rsidRPr="005F0EB9">
        <w:rPr>
          <w:rFonts w:ascii="Arial" w:eastAsia="Calibri" w:hAnsi="Arial" w:cs="Arial"/>
          <w:sz w:val="22"/>
          <w:szCs w:val="22"/>
          <w:lang w:val="uk-UA" w:eastAsia="uk-UA"/>
        </w:rPr>
        <w:t>: Circaetus gallicus (A080), Aquila pomarina (A089), Picus canus (A234), Tetrao tetrix tetrix (A409), Strix nebulosa ( A457).</w:t>
      </w:r>
    </w:p>
    <w:p w14:paraId="77C613CB" w14:textId="77777777" w:rsidR="005F0EB9" w:rsidRPr="006E6E84" w:rsidRDefault="005F0EB9" w:rsidP="000C2F23">
      <w:pPr>
        <w:shd w:val="clear" w:color="auto" w:fill="FFFFFF"/>
        <w:spacing w:after="120"/>
        <w:jc w:val="both"/>
        <w:textAlignment w:val="baseline"/>
        <w:rPr>
          <w:rFonts w:ascii="Arial" w:hAnsi="Arial" w:cs="Arial"/>
          <w:color w:val="212834"/>
          <w:sz w:val="22"/>
          <w:szCs w:val="22"/>
          <w:lang w:val="uk-UA" w:eastAsia="uk-UA"/>
        </w:rPr>
      </w:pPr>
    </w:p>
    <w:p w14:paraId="764EC5AA" w14:textId="77777777" w:rsidR="00887BEB" w:rsidRPr="006E6E84" w:rsidRDefault="00887BEB" w:rsidP="000C2F23">
      <w:pPr>
        <w:widowControl w:val="0"/>
        <w:autoSpaceDE w:val="0"/>
        <w:autoSpaceDN w:val="0"/>
        <w:spacing w:after="120"/>
        <w:rPr>
          <w:rFonts w:ascii="Arial" w:eastAsia="Arial" w:hAnsi="Arial" w:cs="Arial"/>
          <w:b/>
          <w:bCs/>
          <w:color w:val="0070C0"/>
          <w:sz w:val="22"/>
          <w:szCs w:val="22"/>
          <w:lang w:val="uk-UA" w:eastAsia="uk-UA"/>
        </w:rPr>
      </w:pPr>
      <w:bookmarkStart w:id="65" w:name="_Toc132121762"/>
      <w:r w:rsidRPr="006E6E84">
        <w:rPr>
          <w:rFonts w:ascii="Arial" w:eastAsia="Arial" w:hAnsi="Arial" w:cs="Arial"/>
          <w:b/>
          <w:bCs/>
          <w:color w:val="0070C0"/>
          <w:sz w:val="22"/>
          <w:szCs w:val="22"/>
          <w:lang w:val="uk-UA" w:eastAsia="uk-UA"/>
        </w:rPr>
        <w:t>Водні</w:t>
      </w:r>
      <w:r w:rsidRPr="006E6E84">
        <w:rPr>
          <w:rFonts w:ascii="Arial" w:eastAsia="Arial" w:hAnsi="Arial" w:cs="Arial"/>
          <w:b/>
          <w:bCs/>
          <w:color w:val="0070C0"/>
          <w:spacing w:val="-2"/>
          <w:sz w:val="22"/>
          <w:szCs w:val="22"/>
          <w:lang w:val="uk-UA" w:eastAsia="uk-UA"/>
        </w:rPr>
        <w:t xml:space="preserve"> </w:t>
      </w:r>
      <w:r w:rsidRPr="006E6E84">
        <w:rPr>
          <w:rFonts w:ascii="Arial" w:eastAsia="Arial" w:hAnsi="Arial" w:cs="Arial"/>
          <w:b/>
          <w:bCs/>
          <w:color w:val="0070C0"/>
          <w:sz w:val="22"/>
          <w:szCs w:val="22"/>
          <w:lang w:val="uk-UA" w:eastAsia="uk-UA"/>
        </w:rPr>
        <w:t>ресурси</w:t>
      </w:r>
      <w:bookmarkEnd w:id="65"/>
    </w:p>
    <w:p w14:paraId="47020437" w14:textId="29C737C1" w:rsidR="00887BEB" w:rsidRPr="006E6E84" w:rsidRDefault="00887BEB" w:rsidP="000C2F23">
      <w:pPr>
        <w:spacing w:after="120"/>
        <w:jc w:val="both"/>
        <w:rPr>
          <w:rFonts w:ascii="Arial" w:hAnsi="Arial" w:cs="Arial"/>
          <w:sz w:val="22"/>
          <w:szCs w:val="22"/>
          <w:lang w:val="uk-UA" w:eastAsia="uk-UA"/>
        </w:rPr>
      </w:pPr>
      <w:r w:rsidRPr="006E6E84">
        <w:rPr>
          <w:rFonts w:ascii="Arial" w:hAnsi="Arial" w:cs="Arial"/>
          <w:b/>
          <w:bCs/>
          <w:color w:val="000000"/>
          <w:sz w:val="22"/>
          <w:szCs w:val="22"/>
          <w:lang w:val="uk-UA" w:eastAsia="uk-UA"/>
        </w:rPr>
        <w:t xml:space="preserve">Гідрографічна мережа Рожищенської </w:t>
      </w:r>
      <w:r w:rsidR="00742ACB">
        <w:rPr>
          <w:rFonts w:ascii="Arial" w:hAnsi="Arial" w:cs="Arial"/>
          <w:b/>
          <w:bCs/>
          <w:color w:val="000000"/>
          <w:sz w:val="22"/>
          <w:szCs w:val="22"/>
          <w:lang w:val="uk-UA" w:eastAsia="uk-UA"/>
        </w:rPr>
        <w:t>М</w:t>
      </w:r>
      <w:r w:rsidRPr="006E6E84">
        <w:rPr>
          <w:rFonts w:ascii="Arial" w:hAnsi="Arial" w:cs="Arial"/>
          <w:b/>
          <w:bCs/>
          <w:color w:val="000000"/>
          <w:sz w:val="22"/>
          <w:szCs w:val="22"/>
          <w:lang w:val="uk-UA" w:eastAsia="uk-UA"/>
        </w:rPr>
        <w:t>ТГ</w:t>
      </w:r>
      <w:r w:rsidRPr="006E6E84">
        <w:rPr>
          <w:rFonts w:ascii="Arial" w:hAnsi="Arial" w:cs="Arial"/>
          <w:color w:val="000000"/>
          <w:sz w:val="22"/>
          <w:szCs w:val="22"/>
          <w:lang w:val="uk-UA" w:eastAsia="uk-UA"/>
        </w:rPr>
        <w:t xml:space="preserve"> </w:t>
      </w:r>
      <w:r w:rsidRPr="006E6E84">
        <w:rPr>
          <w:rFonts w:ascii="Arial" w:hAnsi="Arial" w:cs="Arial"/>
          <w:sz w:val="22"/>
          <w:szCs w:val="22"/>
          <w:lang w:val="uk-UA" w:eastAsia="uk-UA"/>
        </w:rPr>
        <w:t xml:space="preserve">представлена річками, озерами, штучними та природними водоймами. Частка водних ресурсів становить 2,5 % території громади </w:t>
      </w:r>
      <w:r w:rsidR="00742ACB">
        <w:rPr>
          <w:rFonts w:ascii="Arial" w:hAnsi="Arial" w:cs="Arial"/>
          <w:sz w:val="22"/>
          <w:szCs w:val="22"/>
          <w:lang w:val="uk-UA" w:eastAsia="uk-UA"/>
        </w:rPr>
        <w:t xml:space="preserve">        </w:t>
      </w:r>
      <w:r w:rsidRPr="006E6E84">
        <w:rPr>
          <w:rFonts w:ascii="Arial" w:hAnsi="Arial" w:cs="Arial"/>
          <w:sz w:val="22"/>
          <w:szCs w:val="22"/>
          <w:lang w:val="uk-UA" w:eastAsia="uk-UA"/>
        </w:rPr>
        <w:t>(</w:t>
      </w:r>
      <w:smartTag w:uri="urn:schemas-microsoft-com:office:smarttags" w:element="metricconverter">
        <w:smartTagPr>
          <w:attr w:name="ProductID" w:val="1058,72 га"/>
        </w:smartTagPr>
        <w:r w:rsidRPr="006E6E84">
          <w:rPr>
            <w:rFonts w:ascii="Arial" w:hAnsi="Arial" w:cs="Arial"/>
            <w:sz w:val="22"/>
            <w:szCs w:val="22"/>
            <w:lang w:val="uk-UA" w:eastAsia="uk-UA"/>
          </w:rPr>
          <w:t>1058,72 га</w:t>
        </w:r>
      </w:smartTag>
      <w:r w:rsidRPr="006E6E84">
        <w:rPr>
          <w:rFonts w:ascii="Arial" w:hAnsi="Arial" w:cs="Arial"/>
          <w:sz w:val="22"/>
          <w:szCs w:val="22"/>
          <w:lang w:val="uk-UA" w:eastAsia="uk-UA"/>
        </w:rPr>
        <w:t>)</w:t>
      </w:r>
      <w:r w:rsidR="00742ACB">
        <w:rPr>
          <w:rFonts w:ascii="Arial" w:hAnsi="Arial" w:cs="Arial"/>
          <w:sz w:val="22"/>
          <w:szCs w:val="22"/>
          <w:lang w:val="uk-UA" w:eastAsia="uk-UA"/>
        </w:rPr>
        <w:t>.</w:t>
      </w:r>
    </w:p>
    <w:p w14:paraId="33689CC1" w14:textId="7B705877" w:rsidR="00887BEB" w:rsidRPr="006E6E84" w:rsidRDefault="00887BEB" w:rsidP="000C2F23">
      <w:pPr>
        <w:spacing w:after="120"/>
        <w:jc w:val="both"/>
        <w:rPr>
          <w:rFonts w:ascii="Arial" w:hAnsi="Arial" w:cs="Arial"/>
          <w:sz w:val="22"/>
          <w:szCs w:val="22"/>
          <w:lang w:val="uk-UA" w:eastAsia="uk-UA"/>
        </w:rPr>
      </w:pPr>
      <w:r w:rsidRPr="006E6E84">
        <w:rPr>
          <w:rFonts w:ascii="Arial" w:hAnsi="Arial" w:cs="Arial"/>
          <w:sz w:val="22"/>
          <w:szCs w:val="22"/>
          <w:lang w:val="uk-UA" w:eastAsia="uk-UA"/>
        </w:rPr>
        <w:t xml:space="preserve">На території громади нараховується </w:t>
      </w:r>
      <w:r w:rsidRPr="006E6E84">
        <w:rPr>
          <w:rFonts w:ascii="Arial" w:hAnsi="Arial" w:cs="Arial"/>
          <w:b/>
          <w:bCs/>
          <w:sz w:val="22"/>
          <w:szCs w:val="22"/>
          <w:lang w:val="uk-UA" w:eastAsia="uk-UA"/>
        </w:rPr>
        <w:t xml:space="preserve">кілька річок басейну річки </w:t>
      </w:r>
      <w:r w:rsidR="006E6E84" w:rsidRPr="006E6E84">
        <w:rPr>
          <w:rFonts w:ascii="Arial" w:hAnsi="Arial" w:cs="Arial"/>
          <w:b/>
          <w:bCs/>
          <w:sz w:val="22"/>
          <w:szCs w:val="22"/>
          <w:lang w:val="uk-UA" w:eastAsia="uk-UA"/>
        </w:rPr>
        <w:t>Прип’ять</w:t>
      </w:r>
      <w:r w:rsidRPr="006E6E84">
        <w:rPr>
          <w:rFonts w:ascii="Arial" w:hAnsi="Arial" w:cs="Arial"/>
          <w:b/>
          <w:bCs/>
          <w:sz w:val="22"/>
          <w:szCs w:val="22"/>
          <w:lang w:val="uk-UA" w:eastAsia="uk-UA"/>
        </w:rPr>
        <w:t xml:space="preserve"> </w:t>
      </w:r>
      <w:r w:rsidRPr="006E6E84">
        <w:rPr>
          <w:rFonts w:ascii="Arial" w:hAnsi="Arial" w:cs="Arial"/>
          <w:b/>
          <w:bCs/>
          <w:sz w:val="22"/>
          <w:szCs w:val="22"/>
          <w:lang w:val="uk-UA"/>
        </w:rPr>
        <w:t>:</w:t>
      </w:r>
      <w:r w:rsidRPr="006E6E84">
        <w:rPr>
          <w:rFonts w:ascii="Arial" w:hAnsi="Arial" w:cs="Arial"/>
          <w:sz w:val="22"/>
          <w:szCs w:val="22"/>
          <w:lang w:val="uk-UA"/>
        </w:rPr>
        <w:t xml:space="preserve"> р. Стир, р. Стохід, р. Конопелька, р. Прудник та р. Лютиця. Річки Стир та Стохід є правими притоками річки Прип’ять.</w:t>
      </w:r>
      <w:r w:rsidR="006E6E84">
        <w:rPr>
          <w:rFonts w:ascii="Arial" w:hAnsi="Arial" w:cs="Arial"/>
          <w:sz w:val="22"/>
          <w:szCs w:val="22"/>
          <w:lang w:val="uk-UA" w:eastAsia="uk-UA"/>
        </w:rPr>
        <w:t xml:space="preserve">  Площ</w:t>
      </w:r>
      <w:r w:rsidRPr="006E6E84">
        <w:rPr>
          <w:rFonts w:ascii="Arial" w:hAnsi="Arial" w:cs="Arial"/>
          <w:sz w:val="22"/>
          <w:szCs w:val="22"/>
          <w:lang w:val="uk-UA" w:eastAsia="uk-UA"/>
        </w:rPr>
        <w:t xml:space="preserve">а річок - </w:t>
      </w:r>
      <w:smartTag w:uri="urn:schemas-microsoft-com:office:smarttags" w:element="metricconverter">
        <w:smartTagPr>
          <w:attr w:name="ProductID" w:val="159,9 га"/>
        </w:smartTagPr>
        <w:r w:rsidRPr="006E6E84">
          <w:rPr>
            <w:rFonts w:ascii="Arial" w:hAnsi="Arial" w:cs="Arial"/>
            <w:bCs/>
            <w:sz w:val="20"/>
            <w:szCs w:val="20"/>
            <w:lang w:val="uk-UA"/>
          </w:rPr>
          <w:t>159,9 га</w:t>
        </w:r>
      </w:smartTag>
      <w:r w:rsidRPr="006E6E84">
        <w:rPr>
          <w:rFonts w:ascii="Arial" w:hAnsi="Arial" w:cs="Arial"/>
          <w:bCs/>
          <w:sz w:val="20"/>
          <w:szCs w:val="20"/>
          <w:lang w:val="uk-UA"/>
        </w:rPr>
        <w:t xml:space="preserve"> протяжність-  </w:t>
      </w:r>
      <w:smartTag w:uri="urn:schemas-microsoft-com:office:smarttags" w:element="metricconverter">
        <w:smartTagPr>
          <w:attr w:name="ProductID" w:val="85 км"/>
        </w:smartTagPr>
        <w:r w:rsidRPr="006E6E84">
          <w:rPr>
            <w:rFonts w:ascii="Arial" w:hAnsi="Arial" w:cs="Arial"/>
            <w:bCs/>
            <w:sz w:val="20"/>
            <w:szCs w:val="20"/>
            <w:lang w:val="uk-UA"/>
          </w:rPr>
          <w:t>85 км</w:t>
        </w:r>
      </w:smartTag>
      <w:r w:rsidRPr="006E6E84">
        <w:rPr>
          <w:rFonts w:ascii="Arial" w:hAnsi="Arial" w:cs="Arial"/>
          <w:bCs/>
          <w:sz w:val="20"/>
          <w:szCs w:val="20"/>
          <w:lang w:val="uk-UA"/>
        </w:rPr>
        <w:t>.</w:t>
      </w:r>
      <w:r w:rsidRPr="006E6E84">
        <w:rPr>
          <w:rFonts w:ascii="Arial" w:hAnsi="Arial" w:cs="Arial"/>
          <w:sz w:val="20"/>
          <w:szCs w:val="20"/>
          <w:lang w:val="uk-UA"/>
        </w:rPr>
        <w:t xml:space="preserve"> </w:t>
      </w:r>
      <w:r w:rsidRPr="006E6E84">
        <w:rPr>
          <w:rFonts w:ascii="Arial" w:hAnsi="Arial" w:cs="Arial"/>
          <w:sz w:val="22"/>
          <w:szCs w:val="22"/>
          <w:lang w:val="uk-UA" w:eastAsia="uk-UA"/>
        </w:rPr>
        <w:t xml:space="preserve">В межах громади розташовані такі </w:t>
      </w:r>
      <w:r w:rsidRPr="006E6E84">
        <w:rPr>
          <w:rFonts w:ascii="Arial" w:hAnsi="Arial" w:cs="Arial"/>
          <w:b/>
          <w:bCs/>
          <w:sz w:val="22"/>
          <w:szCs w:val="22"/>
          <w:lang w:val="uk-UA" w:eastAsia="uk-UA"/>
        </w:rPr>
        <w:t>озера</w:t>
      </w:r>
      <w:r w:rsidRPr="006E6E84">
        <w:rPr>
          <w:rFonts w:ascii="Arial" w:hAnsi="Arial" w:cs="Arial"/>
          <w:sz w:val="22"/>
          <w:szCs w:val="22"/>
          <w:lang w:val="uk-UA" w:eastAsia="uk-UA"/>
        </w:rPr>
        <w:t>:</w:t>
      </w:r>
      <w:r w:rsidRPr="006E6E84">
        <w:rPr>
          <w:rFonts w:ascii="Arial" w:hAnsi="Arial" w:cs="Arial"/>
          <w:sz w:val="22"/>
          <w:szCs w:val="22"/>
          <w:lang w:val="uk-UA"/>
        </w:rPr>
        <w:t xml:space="preserve"> Борове, Кругле, Святе, Середнє, Мале.</w:t>
      </w:r>
      <w:r w:rsidRPr="006E6E84">
        <w:rPr>
          <w:rFonts w:ascii="Arial" w:hAnsi="Arial" w:cs="Arial"/>
          <w:sz w:val="22"/>
          <w:szCs w:val="22"/>
          <w:lang w:val="uk-UA" w:eastAsia="uk-UA"/>
        </w:rPr>
        <w:t xml:space="preserve">  </w:t>
      </w:r>
      <w:r w:rsidRPr="006E6E84">
        <w:rPr>
          <w:rFonts w:ascii="Arial" w:hAnsi="Arial" w:cs="Arial"/>
          <w:sz w:val="22"/>
          <w:szCs w:val="22"/>
          <w:lang w:val="uk-UA"/>
        </w:rPr>
        <w:t xml:space="preserve">Річки Волинської області за своїм режимом належать до рівнинного типу, переважно снігового живлення. В середньому за рік талі снігові води в річному стоці займають близько 70 відсотків, решта стоку має дощове і підземне походження, причому підземне живлення становить до 30 відсотків річного стоку. </w:t>
      </w:r>
    </w:p>
    <w:p w14:paraId="4F526BBC" w14:textId="52A4AC74" w:rsidR="00887BEB" w:rsidRPr="006E6E84" w:rsidRDefault="00887BEB" w:rsidP="000C2F23">
      <w:pPr>
        <w:spacing w:after="120"/>
        <w:jc w:val="both"/>
        <w:rPr>
          <w:rFonts w:ascii="Arial" w:hAnsi="Arial" w:cs="Arial"/>
          <w:sz w:val="22"/>
          <w:szCs w:val="22"/>
          <w:lang w:val="uk-UA"/>
        </w:rPr>
      </w:pPr>
      <w:r w:rsidRPr="006E6E84">
        <w:rPr>
          <w:rFonts w:ascii="Arial" w:hAnsi="Arial" w:cs="Arial"/>
          <w:sz w:val="22"/>
          <w:szCs w:val="22"/>
          <w:lang w:val="uk-UA"/>
        </w:rPr>
        <w:t xml:space="preserve">На території Рожищенської громади </w:t>
      </w:r>
      <w:r w:rsidRPr="006E6E84">
        <w:rPr>
          <w:rFonts w:ascii="Arial" w:hAnsi="Arial" w:cs="Arial"/>
          <w:b/>
          <w:bCs/>
          <w:sz w:val="22"/>
          <w:szCs w:val="22"/>
          <w:lang w:val="uk-UA"/>
        </w:rPr>
        <w:t>знаходяться 18 ставків</w:t>
      </w:r>
      <w:r w:rsidRPr="006E6E84">
        <w:rPr>
          <w:rFonts w:ascii="Arial" w:hAnsi="Arial" w:cs="Arial"/>
          <w:sz w:val="22"/>
          <w:szCs w:val="22"/>
          <w:lang w:val="uk-UA"/>
        </w:rPr>
        <w:t xml:space="preserve">, що розташовані у м.Рожище та селах Кобче, Корсині, Носачевичі, Малинівка, Линівка, Пожарки, Топільне. Загальна площа </w:t>
      </w:r>
      <w:r w:rsidRPr="006E6E84">
        <w:rPr>
          <w:rFonts w:ascii="Arial" w:hAnsi="Arial" w:cs="Arial"/>
          <w:sz w:val="22"/>
          <w:szCs w:val="22"/>
          <w:lang w:val="uk-UA"/>
        </w:rPr>
        <w:lastRenderedPageBreak/>
        <w:t xml:space="preserve">ставків </w:t>
      </w:r>
      <w:smartTag w:uri="urn:schemas-microsoft-com:office:smarttags" w:element="metricconverter">
        <w:smartTagPr>
          <w:attr w:name="ProductID" w:val="155 га"/>
        </w:smartTagPr>
        <w:r w:rsidRPr="006E6E84">
          <w:rPr>
            <w:rFonts w:ascii="Arial" w:hAnsi="Arial" w:cs="Arial"/>
            <w:sz w:val="22"/>
            <w:szCs w:val="22"/>
            <w:lang w:val="uk-UA"/>
          </w:rPr>
          <w:t>155 га</w:t>
        </w:r>
      </w:smartTag>
      <w:r w:rsidRPr="006E6E84">
        <w:rPr>
          <w:rFonts w:ascii="Arial" w:hAnsi="Arial" w:cs="Arial"/>
          <w:sz w:val="22"/>
          <w:szCs w:val="22"/>
          <w:lang w:val="uk-UA"/>
        </w:rPr>
        <w:t xml:space="preserve"> (табл.</w:t>
      </w:r>
      <w:r w:rsidR="00713BBD" w:rsidRPr="006E6E84">
        <w:rPr>
          <w:rFonts w:ascii="Arial" w:hAnsi="Arial" w:cs="Arial"/>
          <w:sz w:val="22"/>
          <w:szCs w:val="22"/>
          <w:lang w:val="uk-UA"/>
        </w:rPr>
        <w:t>1.</w:t>
      </w:r>
      <w:r w:rsidRPr="006E6E84">
        <w:rPr>
          <w:rFonts w:ascii="Arial" w:hAnsi="Arial" w:cs="Arial"/>
          <w:sz w:val="22"/>
          <w:szCs w:val="22"/>
          <w:lang w:val="uk-UA"/>
        </w:rPr>
        <w:t xml:space="preserve">3.3). </w:t>
      </w:r>
      <w:r w:rsidR="006E6E84" w:rsidRPr="006E6E84">
        <w:rPr>
          <w:rFonts w:ascii="Arial" w:hAnsi="Arial" w:cs="Arial"/>
          <w:sz w:val="22"/>
          <w:szCs w:val="22"/>
          <w:lang w:val="uk-UA"/>
        </w:rPr>
        <w:t>Найбільший</w:t>
      </w:r>
      <w:r w:rsidRPr="006E6E84">
        <w:rPr>
          <w:rFonts w:ascii="Arial" w:hAnsi="Arial" w:cs="Arial"/>
          <w:sz w:val="22"/>
          <w:szCs w:val="22"/>
          <w:lang w:val="uk-UA"/>
        </w:rPr>
        <w:t xml:space="preserve"> ставок у с.Носачевичі </w:t>
      </w:r>
      <w:r w:rsidR="006E6E84" w:rsidRPr="006E6E84">
        <w:rPr>
          <w:rFonts w:ascii="Arial" w:hAnsi="Arial" w:cs="Arial"/>
          <w:sz w:val="22"/>
          <w:szCs w:val="22"/>
          <w:lang w:val="uk-UA"/>
        </w:rPr>
        <w:t>площею</w:t>
      </w:r>
      <w:r w:rsidRPr="006E6E84">
        <w:rPr>
          <w:rFonts w:ascii="Arial" w:hAnsi="Arial" w:cs="Arial"/>
          <w:sz w:val="22"/>
          <w:szCs w:val="22"/>
          <w:lang w:val="uk-UA"/>
        </w:rPr>
        <w:t xml:space="preserve"> </w:t>
      </w:r>
      <w:smartTag w:uri="urn:schemas-microsoft-com:office:smarttags" w:element="metricconverter">
        <w:smartTagPr>
          <w:attr w:name="ProductID" w:val="20,77 га"/>
        </w:smartTagPr>
        <w:r w:rsidRPr="006E6E84">
          <w:rPr>
            <w:rFonts w:ascii="Arial" w:hAnsi="Arial" w:cs="Arial"/>
            <w:sz w:val="22"/>
            <w:szCs w:val="22"/>
            <w:lang w:val="uk-UA"/>
          </w:rPr>
          <w:t>20,77 га</w:t>
        </w:r>
      </w:smartTag>
      <w:r w:rsidRPr="006E6E84">
        <w:rPr>
          <w:rFonts w:ascii="Arial" w:hAnsi="Arial" w:cs="Arial"/>
          <w:sz w:val="22"/>
          <w:szCs w:val="22"/>
          <w:lang w:val="uk-UA"/>
        </w:rPr>
        <w:t xml:space="preserve"> знаходиться в оренді. </w:t>
      </w:r>
    </w:p>
    <w:p w14:paraId="27FBDA0C" w14:textId="1A8D2DF4" w:rsidR="00887BEB" w:rsidRPr="006E6E84" w:rsidRDefault="00887BEB" w:rsidP="000C2F23">
      <w:pPr>
        <w:pStyle w:val="90"/>
        <w:keepNext/>
        <w:ind w:right="261"/>
      </w:pPr>
      <w:bookmarkStart w:id="66" w:name="_Toc132112789"/>
      <w:bookmarkStart w:id="67" w:name="_Toc132114409"/>
      <w:bookmarkStart w:id="68" w:name="_Toc132114825"/>
      <w:bookmarkStart w:id="69" w:name="_Toc145586141"/>
      <w:r w:rsidRPr="006E6E84">
        <w:t xml:space="preserve">Таблиця. </w:t>
      </w:r>
      <w:r w:rsidR="00713BBD" w:rsidRPr="006E6E84">
        <w:t>1.</w:t>
      </w:r>
      <w:r w:rsidRPr="006E6E84">
        <w:t>3.3. Водні ресурси Рожищенської МТГ</w:t>
      </w:r>
      <w:bookmarkEnd w:id="66"/>
      <w:bookmarkEnd w:id="67"/>
      <w:bookmarkEnd w:id="68"/>
      <w:bookmarkEnd w:id="69"/>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57"/>
        <w:gridCol w:w="1965"/>
        <w:gridCol w:w="1843"/>
      </w:tblGrid>
      <w:tr w:rsidR="00887BEB" w:rsidRPr="006E6E84" w14:paraId="267799DF" w14:textId="77777777" w:rsidTr="00345832">
        <w:trPr>
          <w:trHeight w:val="484"/>
        </w:trPr>
        <w:tc>
          <w:tcPr>
            <w:tcW w:w="6257" w:type="dxa"/>
            <w:shd w:val="clear" w:color="auto" w:fill="BFBFBF"/>
          </w:tcPr>
          <w:p w14:paraId="03E8D488" w14:textId="77777777" w:rsidR="00887BEB" w:rsidRPr="006E6E84" w:rsidRDefault="00887BEB" w:rsidP="000C2F23">
            <w:pPr>
              <w:jc w:val="center"/>
              <w:rPr>
                <w:rFonts w:ascii="Arial" w:hAnsi="Arial" w:cs="Arial"/>
                <w:sz w:val="20"/>
                <w:szCs w:val="20"/>
                <w:lang w:val="uk-UA"/>
              </w:rPr>
            </w:pPr>
            <w:r w:rsidRPr="006E6E84">
              <w:rPr>
                <w:rFonts w:ascii="Arial" w:hAnsi="Arial" w:cs="Arial"/>
                <w:sz w:val="20"/>
                <w:szCs w:val="20"/>
                <w:lang w:val="uk-UA"/>
              </w:rPr>
              <w:t>Водні ресурси</w:t>
            </w:r>
          </w:p>
          <w:p w14:paraId="162E148A" w14:textId="77777777" w:rsidR="00887BEB" w:rsidRPr="006E6E84" w:rsidRDefault="00887BEB" w:rsidP="000C2F23">
            <w:pPr>
              <w:jc w:val="center"/>
              <w:rPr>
                <w:rFonts w:ascii="Arial" w:hAnsi="Arial" w:cs="Arial"/>
                <w:sz w:val="20"/>
                <w:szCs w:val="20"/>
                <w:lang w:val="uk-UA"/>
              </w:rPr>
            </w:pPr>
          </w:p>
        </w:tc>
        <w:tc>
          <w:tcPr>
            <w:tcW w:w="1965" w:type="dxa"/>
            <w:shd w:val="clear" w:color="auto" w:fill="BFBFBF"/>
          </w:tcPr>
          <w:p w14:paraId="00D6AF47" w14:textId="77777777" w:rsidR="00887BEB" w:rsidRPr="006E6E84" w:rsidRDefault="00887BEB" w:rsidP="000C2F23">
            <w:pPr>
              <w:jc w:val="center"/>
              <w:rPr>
                <w:rFonts w:ascii="Arial" w:hAnsi="Arial" w:cs="Arial"/>
                <w:sz w:val="20"/>
                <w:szCs w:val="20"/>
                <w:lang w:val="uk-UA"/>
              </w:rPr>
            </w:pPr>
            <w:r w:rsidRPr="006E6E84">
              <w:rPr>
                <w:rFonts w:ascii="Arial" w:hAnsi="Arial" w:cs="Arial"/>
                <w:sz w:val="20"/>
                <w:szCs w:val="20"/>
                <w:lang w:val="uk-UA"/>
              </w:rPr>
              <w:t>Площа, га</w:t>
            </w:r>
          </w:p>
          <w:p w14:paraId="470EF2A9" w14:textId="77777777" w:rsidR="00887BEB" w:rsidRPr="006E6E84" w:rsidRDefault="00887BEB" w:rsidP="000C2F23">
            <w:pPr>
              <w:jc w:val="center"/>
              <w:rPr>
                <w:rFonts w:ascii="Arial" w:hAnsi="Arial" w:cs="Arial"/>
                <w:sz w:val="20"/>
                <w:szCs w:val="20"/>
                <w:lang w:val="uk-UA"/>
              </w:rPr>
            </w:pPr>
          </w:p>
        </w:tc>
        <w:tc>
          <w:tcPr>
            <w:tcW w:w="1843" w:type="dxa"/>
            <w:shd w:val="clear" w:color="auto" w:fill="BFBFBF"/>
          </w:tcPr>
          <w:p w14:paraId="23801C42" w14:textId="77777777" w:rsidR="00887BEB" w:rsidRPr="006E6E84" w:rsidRDefault="00887BEB" w:rsidP="000C2F23">
            <w:pPr>
              <w:jc w:val="center"/>
              <w:rPr>
                <w:rFonts w:ascii="Arial" w:hAnsi="Arial" w:cs="Arial"/>
                <w:sz w:val="20"/>
                <w:szCs w:val="20"/>
                <w:lang w:val="uk-UA"/>
              </w:rPr>
            </w:pPr>
            <w:r w:rsidRPr="006E6E84">
              <w:rPr>
                <w:rFonts w:ascii="Arial" w:hAnsi="Arial" w:cs="Arial"/>
                <w:sz w:val="20"/>
                <w:szCs w:val="20"/>
                <w:lang w:val="uk-UA"/>
              </w:rPr>
              <w:t>Довжина, км</w:t>
            </w:r>
          </w:p>
          <w:p w14:paraId="04C8CD46" w14:textId="77777777" w:rsidR="00887BEB" w:rsidRPr="006E6E84" w:rsidRDefault="00887BEB" w:rsidP="000C2F23">
            <w:pPr>
              <w:jc w:val="center"/>
              <w:rPr>
                <w:rFonts w:ascii="Arial" w:hAnsi="Arial" w:cs="Arial"/>
                <w:sz w:val="20"/>
                <w:szCs w:val="20"/>
                <w:lang w:val="uk-UA"/>
              </w:rPr>
            </w:pPr>
          </w:p>
        </w:tc>
      </w:tr>
      <w:tr w:rsidR="00887BEB" w:rsidRPr="006E6E84" w14:paraId="13EE544B" w14:textId="77777777" w:rsidTr="00345832">
        <w:trPr>
          <w:trHeight w:val="285"/>
        </w:trPr>
        <w:tc>
          <w:tcPr>
            <w:tcW w:w="6257" w:type="dxa"/>
          </w:tcPr>
          <w:p w14:paraId="5556D6A1" w14:textId="77777777" w:rsidR="00887BEB" w:rsidRPr="006E6E84" w:rsidRDefault="00887BEB" w:rsidP="000C2F23">
            <w:pPr>
              <w:widowControl w:val="0"/>
              <w:shd w:val="clear" w:color="auto" w:fill="FFFFFF"/>
              <w:autoSpaceDE w:val="0"/>
              <w:autoSpaceDN w:val="0"/>
              <w:rPr>
                <w:rFonts w:ascii="Arial" w:hAnsi="Arial" w:cs="Arial"/>
                <w:sz w:val="20"/>
                <w:szCs w:val="20"/>
                <w:lang w:val="uk-UA"/>
              </w:rPr>
            </w:pPr>
            <w:r w:rsidRPr="006E6E84">
              <w:rPr>
                <w:rFonts w:ascii="Arial" w:hAnsi="Arial" w:cs="Arial"/>
                <w:sz w:val="20"/>
                <w:szCs w:val="20"/>
                <w:lang w:val="uk-UA"/>
              </w:rPr>
              <w:t>Річки</w:t>
            </w:r>
            <w:r w:rsidRPr="006E6E84">
              <w:rPr>
                <w:rFonts w:ascii="Arial" w:hAnsi="Arial" w:cs="Arial"/>
                <w:spacing w:val="-1"/>
                <w:sz w:val="20"/>
                <w:szCs w:val="20"/>
                <w:lang w:val="uk-UA"/>
              </w:rPr>
              <w:t xml:space="preserve"> </w:t>
            </w:r>
            <w:r w:rsidRPr="006E6E84">
              <w:rPr>
                <w:rFonts w:ascii="Arial" w:hAnsi="Arial" w:cs="Arial"/>
                <w:sz w:val="20"/>
                <w:szCs w:val="20"/>
                <w:lang w:val="uk-UA"/>
              </w:rPr>
              <w:t>(</w:t>
            </w:r>
            <w:r w:rsidRPr="006E6E84">
              <w:rPr>
                <w:rFonts w:ascii="Arial" w:hAnsi="Arial" w:cs="Arial"/>
                <w:spacing w:val="-2"/>
                <w:sz w:val="20"/>
                <w:szCs w:val="20"/>
                <w:lang w:val="uk-UA"/>
              </w:rPr>
              <w:t xml:space="preserve"> </w:t>
            </w:r>
            <w:r w:rsidRPr="006E6E84">
              <w:rPr>
                <w:rFonts w:ascii="Arial" w:hAnsi="Arial" w:cs="Arial"/>
                <w:sz w:val="20"/>
                <w:szCs w:val="20"/>
                <w:lang w:val="uk-UA"/>
              </w:rPr>
              <w:t>природні</w:t>
            </w:r>
            <w:r w:rsidRPr="006E6E84">
              <w:rPr>
                <w:rFonts w:ascii="Arial" w:hAnsi="Arial" w:cs="Arial"/>
                <w:spacing w:val="-3"/>
                <w:sz w:val="20"/>
                <w:szCs w:val="20"/>
                <w:lang w:val="uk-UA"/>
              </w:rPr>
              <w:t xml:space="preserve"> </w:t>
            </w:r>
            <w:r w:rsidRPr="006E6E84">
              <w:rPr>
                <w:rFonts w:ascii="Arial" w:hAnsi="Arial" w:cs="Arial"/>
                <w:sz w:val="20"/>
                <w:szCs w:val="20"/>
                <w:lang w:val="uk-UA"/>
              </w:rPr>
              <w:t>водотоки)</w:t>
            </w:r>
          </w:p>
        </w:tc>
        <w:tc>
          <w:tcPr>
            <w:tcW w:w="1965" w:type="dxa"/>
            <w:shd w:val="clear" w:color="auto" w:fill="FFFFFF"/>
          </w:tcPr>
          <w:p w14:paraId="7F74B76D" w14:textId="77777777" w:rsidR="00887BEB" w:rsidRPr="006E6E84" w:rsidRDefault="00887BEB" w:rsidP="000C2F23">
            <w:pPr>
              <w:widowControl w:val="0"/>
              <w:shd w:val="clear" w:color="auto" w:fill="FFFFFF"/>
              <w:autoSpaceDE w:val="0"/>
              <w:autoSpaceDN w:val="0"/>
              <w:ind w:right="156"/>
              <w:jc w:val="center"/>
              <w:rPr>
                <w:rFonts w:ascii="Arial" w:hAnsi="Arial" w:cs="Arial"/>
                <w:sz w:val="20"/>
                <w:szCs w:val="20"/>
                <w:lang w:val="uk-UA"/>
              </w:rPr>
            </w:pPr>
            <w:r w:rsidRPr="006E6E84">
              <w:rPr>
                <w:rFonts w:ascii="Arial" w:hAnsi="Arial" w:cs="Arial"/>
                <w:sz w:val="20"/>
                <w:szCs w:val="20"/>
                <w:lang w:val="uk-UA"/>
              </w:rPr>
              <w:t>159,9000</w:t>
            </w:r>
          </w:p>
        </w:tc>
        <w:tc>
          <w:tcPr>
            <w:tcW w:w="1843" w:type="dxa"/>
            <w:shd w:val="clear" w:color="auto" w:fill="FFFFFF"/>
          </w:tcPr>
          <w:p w14:paraId="3BADC1BD" w14:textId="77777777" w:rsidR="00887BEB" w:rsidRPr="006E6E84" w:rsidRDefault="00887BEB" w:rsidP="000C2F23">
            <w:pPr>
              <w:widowControl w:val="0"/>
              <w:shd w:val="clear" w:color="auto" w:fill="FFFFFF"/>
              <w:autoSpaceDE w:val="0"/>
              <w:autoSpaceDN w:val="0"/>
              <w:ind w:left="-141" w:right="783"/>
              <w:jc w:val="right"/>
              <w:rPr>
                <w:rFonts w:ascii="Arial" w:hAnsi="Arial" w:cs="Arial"/>
                <w:sz w:val="20"/>
                <w:szCs w:val="20"/>
                <w:lang w:val="uk-UA"/>
              </w:rPr>
            </w:pPr>
            <w:r w:rsidRPr="006E6E84">
              <w:rPr>
                <w:rFonts w:ascii="Arial" w:hAnsi="Arial" w:cs="Arial"/>
                <w:sz w:val="20"/>
                <w:szCs w:val="20"/>
                <w:lang w:val="uk-UA"/>
              </w:rPr>
              <w:t xml:space="preserve">~ </w:t>
            </w:r>
            <w:smartTag w:uri="urn:schemas-microsoft-com:office:smarttags" w:element="metricconverter">
              <w:smartTagPr>
                <w:attr w:name="ProductID" w:val="85 км"/>
              </w:smartTagPr>
              <w:r w:rsidRPr="006E6E84">
                <w:rPr>
                  <w:rFonts w:ascii="Arial" w:hAnsi="Arial" w:cs="Arial"/>
                  <w:sz w:val="20"/>
                  <w:szCs w:val="20"/>
                  <w:lang w:val="uk-UA"/>
                </w:rPr>
                <w:t>85 км</w:t>
              </w:r>
            </w:smartTag>
          </w:p>
        </w:tc>
      </w:tr>
      <w:tr w:rsidR="00887BEB" w:rsidRPr="006E6E84" w14:paraId="6FE9F555" w14:textId="77777777" w:rsidTr="00345832">
        <w:trPr>
          <w:trHeight w:val="262"/>
        </w:trPr>
        <w:tc>
          <w:tcPr>
            <w:tcW w:w="6257" w:type="dxa"/>
          </w:tcPr>
          <w:p w14:paraId="3924728D" w14:textId="77777777" w:rsidR="00887BEB" w:rsidRPr="006E6E84" w:rsidRDefault="00887BEB" w:rsidP="000C2F23">
            <w:pPr>
              <w:widowControl w:val="0"/>
              <w:shd w:val="clear" w:color="auto" w:fill="FFFFFF"/>
              <w:autoSpaceDE w:val="0"/>
              <w:autoSpaceDN w:val="0"/>
              <w:rPr>
                <w:rFonts w:ascii="Arial" w:hAnsi="Arial" w:cs="Arial"/>
                <w:sz w:val="20"/>
                <w:szCs w:val="20"/>
                <w:lang w:val="uk-UA"/>
              </w:rPr>
            </w:pPr>
            <w:r w:rsidRPr="006E6E84">
              <w:rPr>
                <w:rFonts w:ascii="Arial" w:hAnsi="Arial" w:cs="Arial"/>
                <w:sz w:val="20"/>
                <w:szCs w:val="20"/>
                <w:lang w:val="uk-UA"/>
              </w:rPr>
              <w:t>Штучні</w:t>
            </w:r>
            <w:r w:rsidRPr="006E6E84">
              <w:rPr>
                <w:rFonts w:ascii="Arial" w:hAnsi="Arial" w:cs="Arial"/>
                <w:spacing w:val="-1"/>
                <w:sz w:val="20"/>
                <w:szCs w:val="20"/>
                <w:lang w:val="uk-UA"/>
              </w:rPr>
              <w:t xml:space="preserve"> </w:t>
            </w:r>
            <w:r w:rsidRPr="006E6E84">
              <w:rPr>
                <w:rFonts w:ascii="Arial" w:hAnsi="Arial" w:cs="Arial"/>
                <w:sz w:val="20"/>
                <w:szCs w:val="20"/>
                <w:lang w:val="uk-UA"/>
              </w:rPr>
              <w:t>водотоки</w:t>
            </w:r>
          </w:p>
        </w:tc>
        <w:tc>
          <w:tcPr>
            <w:tcW w:w="1965" w:type="dxa"/>
            <w:shd w:val="clear" w:color="auto" w:fill="D9D9D9"/>
          </w:tcPr>
          <w:p w14:paraId="464B52A1" w14:textId="77777777" w:rsidR="00887BEB" w:rsidRPr="006E6E84" w:rsidRDefault="00887BEB" w:rsidP="000C2F23">
            <w:pPr>
              <w:widowControl w:val="0"/>
              <w:shd w:val="clear" w:color="auto" w:fill="FFFFFF"/>
              <w:autoSpaceDE w:val="0"/>
              <w:autoSpaceDN w:val="0"/>
              <w:jc w:val="center"/>
              <w:rPr>
                <w:rFonts w:ascii="Arial" w:hAnsi="Arial" w:cs="Arial"/>
                <w:sz w:val="20"/>
                <w:szCs w:val="20"/>
                <w:lang w:val="uk-UA"/>
              </w:rPr>
            </w:pPr>
            <w:r w:rsidRPr="006E6E84">
              <w:rPr>
                <w:rFonts w:ascii="Arial" w:hAnsi="Arial" w:cs="Arial"/>
                <w:sz w:val="20"/>
                <w:szCs w:val="20"/>
                <w:lang w:val="uk-UA"/>
              </w:rPr>
              <w:t>714,4200</w:t>
            </w:r>
          </w:p>
        </w:tc>
        <w:tc>
          <w:tcPr>
            <w:tcW w:w="1843" w:type="dxa"/>
            <w:shd w:val="clear" w:color="auto" w:fill="D9D9D9"/>
          </w:tcPr>
          <w:p w14:paraId="52ADC84C" w14:textId="77777777" w:rsidR="00887BEB" w:rsidRPr="006E6E84" w:rsidRDefault="00887BEB" w:rsidP="000C2F23">
            <w:pPr>
              <w:widowControl w:val="0"/>
              <w:shd w:val="clear" w:color="auto" w:fill="FFFFFF"/>
              <w:autoSpaceDE w:val="0"/>
              <w:autoSpaceDN w:val="0"/>
              <w:jc w:val="center"/>
              <w:rPr>
                <w:rFonts w:ascii="Arial" w:hAnsi="Arial" w:cs="Arial"/>
                <w:sz w:val="20"/>
                <w:szCs w:val="20"/>
                <w:lang w:val="uk-UA"/>
              </w:rPr>
            </w:pPr>
            <w:r w:rsidRPr="006E6E84">
              <w:rPr>
                <w:rFonts w:ascii="Arial" w:hAnsi="Arial" w:cs="Arial"/>
                <w:sz w:val="20"/>
                <w:szCs w:val="20"/>
                <w:lang w:val="uk-UA"/>
              </w:rPr>
              <w:t>-</w:t>
            </w:r>
          </w:p>
        </w:tc>
      </w:tr>
      <w:tr w:rsidR="00887BEB" w:rsidRPr="006E6E84" w14:paraId="233BF477" w14:textId="77777777" w:rsidTr="00345832">
        <w:trPr>
          <w:trHeight w:val="298"/>
        </w:trPr>
        <w:tc>
          <w:tcPr>
            <w:tcW w:w="6257" w:type="dxa"/>
          </w:tcPr>
          <w:p w14:paraId="7D75A307" w14:textId="77777777" w:rsidR="00887BEB" w:rsidRPr="006E6E84" w:rsidRDefault="00887BEB" w:rsidP="000C2F23">
            <w:pPr>
              <w:widowControl w:val="0"/>
              <w:shd w:val="clear" w:color="auto" w:fill="FFFFFF"/>
              <w:autoSpaceDE w:val="0"/>
              <w:autoSpaceDN w:val="0"/>
              <w:rPr>
                <w:rFonts w:ascii="Arial" w:hAnsi="Arial" w:cs="Arial"/>
                <w:sz w:val="20"/>
                <w:szCs w:val="20"/>
                <w:lang w:val="uk-UA"/>
              </w:rPr>
            </w:pPr>
            <w:r w:rsidRPr="006E6E84">
              <w:rPr>
                <w:rFonts w:ascii="Arial" w:hAnsi="Arial" w:cs="Arial"/>
                <w:sz w:val="20"/>
                <w:szCs w:val="20"/>
                <w:lang w:val="uk-UA"/>
              </w:rPr>
              <w:t>Озера,</w:t>
            </w:r>
            <w:r w:rsidRPr="006E6E84">
              <w:rPr>
                <w:rFonts w:ascii="Arial" w:hAnsi="Arial" w:cs="Arial"/>
                <w:spacing w:val="-3"/>
                <w:sz w:val="20"/>
                <w:szCs w:val="20"/>
                <w:lang w:val="uk-UA"/>
              </w:rPr>
              <w:t xml:space="preserve"> </w:t>
            </w:r>
            <w:r w:rsidRPr="006E6E84">
              <w:rPr>
                <w:rFonts w:ascii="Arial" w:hAnsi="Arial" w:cs="Arial"/>
                <w:sz w:val="20"/>
                <w:szCs w:val="20"/>
                <w:lang w:val="uk-UA"/>
              </w:rPr>
              <w:t>прибережні</w:t>
            </w:r>
            <w:r w:rsidRPr="006E6E84">
              <w:rPr>
                <w:rFonts w:ascii="Arial" w:hAnsi="Arial" w:cs="Arial"/>
                <w:spacing w:val="-3"/>
                <w:sz w:val="20"/>
                <w:szCs w:val="20"/>
                <w:lang w:val="uk-UA"/>
              </w:rPr>
              <w:t xml:space="preserve"> </w:t>
            </w:r>
            <w:r w:rsidRPr="006E6E84">
              <w:rPr>
                <w:rFonts w:ascii="Arial" w:hAnsi="Arial" w:cs="Arial"/>
                <w:sz w:val="20"/>
                <w:szCs w:val="20"/>
                <w:lang w:val="uk-UA"/>
              </w:rPr>
              <w:t>замкнуті</w:t>
            </w:r>
            <w:r w:rsidRPr="006E6E84">
              <w:rPr>
                <w:rFonts w:ascii="Arial" w:hAnsi="Arial" w:cs="Arial"/>
                <w:spacing w:val="-3"/>
                <w:sz w:val="20"/>
                <w:szCs w:val="20"/>
                <w:lang w:val="uk-UA"/>
              </w:rPr>
              <w:t xml:space="preserve"> </w:t>
            </w:r>
            <w:r w:rsidRPr="006E6E84">
              <w:rPr>
                <w:rFonts w:ascii="Arial" w:hAnsi="Arial" w:cs="Arial"/>
                <w:sz w:val="20"/>
                <w:szCs w:val="20"/>
                <w:lang w:val="uk-UA"/>
              </w:rPr>
              <w:t>водойми</w:t>
            </w:r>
          </w:p>
        </w:tc>
        <w:tc>
          <w:tcPr>
            <w:tcW w:w="1965" w:type="dxa"/>
            <w:shd w:val="clear" w:color="auto" w:fill="D9D9D9"/>
          </w:tcPr>
          <w:p w14:paraId="24FC4C24" w14:textId="77777777" w:rsidR="00887BEB" w:rsidRPr="006E6E84" w:rsidRDefault="00887BEB" w:rsidP="000C2F23">
            <w:pPr>
              <w:widowControl w:val="0"/>
              <w:shd w:val="clear" w:color="auto" w:fill="FFFFFF"/>
              <w:autoSpaceDE w:val="0"/>
              <w:autoSpaceDN w:val="0"/>
              <w:jc w:val="center"/>
              <w:rPr>
                <w:rFonts w:ascii="Arial" w:hAnsi="Arial" w:cs="Arial"/>
                <w:sz w:val="20"/>
                <w:szCs w:val="20"/>
                <w:lang w:val="uk-UA"/>
              </w:rPr>
            </w:pPr>
            <w:r w:rsidRPr="006E6E84">
              <w:rPr>
                <w:rFonts w:ascii="Arial" w:hAnsi="Arial" w:cs="Arial"/>
                <w:sz w:val="20"/>
                <w:szCs w:val="20"/>
                <w:lang w:val="uk-UA"/>
              </w:rPr>
              <w:t>29,4000</w:t>
            </w:r>
          </w:p>
        </w:tc>
        <w:tc>
          <w:tcPr>
            <w:tcW w:w="1843" w:type="dxa"/>
            <w:shd w:val="clear" w:color="auto" w:fill="D9D9D9"/>
          </w:tcPr>
          <w:p w14:paraId="7E01B9A5" w14:textId="77777777" w:rsidR="00887BEB" w:rsidRPr="006E6E84" w:rsidRDefault="00887BEB" w:rsidP="000C2F23">
            <w:pPr>
              <w:widowControl w:val="0"/>
              <w:shd w:val="clear" w:color="auto" w:fill="FFFFFF"/>
              <w:tabs>
                <w:tab w:val="left" w:pos="0"/>
              </w:tabs>
              <w:autoSpaceDE w:val="0"/>
              <w:autoSpaceDN w:val="0"/>
              <w:jc w:val="center"/>
              <w:rPr>
                <w:rFonts w:ascii="Arial" w:hAnsi="Arial" w:cs="Arial"/>
                <w:sz w:val="20"/>
                <w:szCs w:val="20"/>
                <w:lang w:val="uk-UA"/>
              </w:rPr>
            </w:pPr>
            <w:r w:rsidRPr="006E6E84">
              <w:rPr>
                <w:rFonts w:ascii="Arial" w:hAnsi="Arial" w:cs="Arial"/>
                <w:sz w:val="20"/>
                <w:szCs w:val="20"/>
                <w:lang w:val="uk-UA"/>
              </w:rPr>
              <w:t>-</w:t>
            </w:r>
          </w:p>
        </w:tc>
      </w:tr>
      <w:tr w:rsidR="00887BEB" w:rsidRPr="006E6E84" w14:paraId="4DCECA95" w14:textId="77777777" w:rsidTr="00345832">
        <w:trPr>
          <w:trHeight w:val="298"/>
        </w:trPr>
        <w:tc>
          <w:tcPr>
            <w:tcW w:w="6257" w:type="dxa"/>
          </w:tcPr>
          <w:p w14:paraId="4E1E4715" w14:textId="77777777" w:rsidR="00887BEB" w:rsidRPr="006E6E84" w:rsidRDefault="00887BEB" w:rsidP="000C2F23">
            <w:pPr>
              <w:widowControl w:val="0"/>
              <w:shd w:val="clear" w:color="auto" w:fill="FFFFFF"/>
              <w:autoSpaceDE w:val="0"/>
              <w:autoSpaceDN w:val="0"/>
              <w:rPr>
                <w:rFonts w:ascii="Arial" w:hAnsi="Arial" w:cs="Arial"/>
                <w:sz w:val="20"/>
                <w:szCs w:val="20"/>
                <w:lang w:val="uk-UA"/>
              </w:rPr>
            </w:pPr>
            <w:r w:rsidRPr="006E6E84">
              <w:rPr>
                <w:rFonts w:ascii="Arial" w:hAnsi="Arial" w:cs="Arial"/>
                <w:sz w:val="20"/>
                <w:szCs w:val="20"/>
                <w:lang w:val="uk-UA"/>
              </w:rPr>
              <w:t>Ставки</w:t>
            </w:r>
          </w:p>
        </w:tc>
        <w:tc>
          <w:tcPr>
            <w:tcW w:w="1965" w:type="dxa"/>
            <w:shd w:val="clear" w:color="auto" w:fill="D9D9D9"/>
          </w:tcPr>
          <w:p w14:paraId="7A99BFE6" w14:textId="77777777" w:rsidR="00887BEB" w:rsidRPr="006E6E84" w:rsidRDefault="00887BEB" w:rsidP="000C2F23">
            <w:pPr>
              <w:widowControl w:val="0"/>
              <w:shd w:val="clear" w:color="auto" w:fill="FFFFFF"/>
              <w:autoSpaceDE w:val="0"/>
              <w:autoSpaceDN w:val="0"/>
              <w:jc w:val="center"/>
              <w:rPr>
                <w:rFonts w:ascii="Arial" w:hAnsi="Arial" w:cs="Arial"/>
                <w:sz w:val="20"/>
                <w:szCs w:val="20"/>
                <w:lang w:val="uk-UA"/>
              </w:rPr>
            </w:pPr>
            <w:r w:rsidRPr="006E6E84">
              <w:rPr>
                <w:rFonts w:ascii="Arial" w:hAnsi="Arial" w:cs="Arial"/>
                <w:sz w:val="20"/>
                <w:szCs w:val="20"/>
                <w:lang w:val="uk-UA"/>
              </w:rPr>
              <w:t>155,0000</w:t>
            </w:r>
          </w:p>
        </w:tc>
        <w:tc>
          <w:tcPr>
            <w:tcW w:w="1843" w:type="dxa"/>
            <w:shd w:val="clear" w:color="auto" w:fill="D9D9D9"/>
          </w:tcPr>
          <w:p w14:paraId="7763E17F" w14:textId="77777777" w:rsidR="00887BEB" w:rsidRPr="006E6E84" w:rsidRDefault="00887BEB" w:rsidP="000C2F23">
            <w:pPr>
              <w:widowControl w:val="0"/>
              <w:shd w:val="clear" w:color="auto" w:fill="FFFFFF"/>
              <w:autoSpaceDE w:val="0"/>
              <w:autoSpaceDN w:val="0"/>
              <w:jc w:val="center"/>
              <w:rPr>
                <w:rFonts w:ascii="Arial" w:hAnsi="Arial" w:cs="Arial"/>
                <w:sz w:val="20"/>
                <w:szCs w:val="20"/>
                <w:lang w:val="uk-UA"/>
              </w:rPr>
            </w:pPr>
            <w:r w:rsidRPr="006E6E84">
              <w:rPr>
                <w:rFonts w:ascii="Arial" w:hAnsi="Arial" w:cs="Arial"/>
                <w:sz w:val="20"/>
                <w:szCs w:val="20"/>
                <w:lang w:val="uk-UA"/>
              </w:rPr>
              <w:t>-</w:t>
            </w:r>
          </w:p>
        </w:tc>
      </w:tr>
      <w:tr w:rsidR="00887BEB" w:rsidRPr="006E6E84" w14:paraId="29309FC2" w14:textId="77777777" w:rsidTr="00345832">
        <w:trPr>
          <w:trHeight w:val="345"/>
        </w:trPr>
        <w:tc>
          <w:tcPr>
            <w:tcW w:w="6257" w:type="dxa"/>
          </w:tcPr>
          <w:p w14:paraId="113EA34D" w14:textId="77777777" w:rsidR="00887BEB" w:rsidRPr="006E6E84" w:rsidRDefault="00887BEB" w:rsidP="000C2F23">
            <w:pPr>
              <w:widowControl w:val="0"/>
              <w:shd w:val="clear" w:color="auto" w:fill="FFFFFF"/>
              <w:autoSpaceDE w:val="0"/>
              <w:autoSpaceDN w:val="0"/>
              <w:rPr>
                <w:rFonts w:ascii="Arial" w:hAnsi="Arial" w:cs="Arial"/>
                <w:b/>
                <w:sz w:val="20"/>
                <w:szCs w:val="20"/>
                <w:lang w:val="uk-UA"/>
              </w:rPr>
            </w:pPr>
            <w:r w:rsidRPr="006E6E84">
              <w:rPr>
                <w:rFonts w:ascii="Arial" w:hAnsi="Arial" w:cs="Arial"/>
                <w:b/>
                <w:sz w:val="20"/>
                <w:szCs w:val="20"/>
                <w:lang w:val="uk-UA"/>
              </w:rPr>
              <w:t>ВСЬОГО:</w:t>
            </w:r>
          </w:p>
        </w:tc>
        <w:tc>
          <w:tcPr>
            <w:tcW w:w="1965" w:type="dxa"/>
            <w:shd w:val="clear" w:color="auto" w:fill="D9D9D9"/>
          </w:tcPr>
          <w:p w14:paraId="2B0B8D67" w14:textId="77777777" w:rsidR="00887BEB" w:rsidRPr="006E6E84" w:rsidRDefault="00887BEB" w:rsidP="000C2F23">
            <w:pPr>
              <w:widowControl w:val="0"/>
              <w:shd w:val="clear" w:color="auto" w:fill="FFFFFF"/>
              <w:autoSpaceDE w:val="0"/>
              <w:autoSpaceDN w:val="0"/>
              <w:jc w:val="center"/>
              <w:rPr>
                <w:rFonts w:ascii="Arial" w:hAnsi="Arial" w:cs="Arial"/>
                <w:b/>
                <w:sz w:val="20"/>
                <w:szCs w:val="20"/>
                <w:lang w:val="uk-UA"/>
              </w:rPr>
            </w:pPr>
            <w:r w:rsidRPr="006E6E84">
              <w:rPr>
                <w:rFonts w:ascii="Arial" w:hAnsi="Arial" w:cs="Arial"/>
                <w:b/>
                <w:sz w:val="20"/>
                <w:szCs w:val="20"/>
                <w:lang w:val="uk-UA"/>
              </w:rPr>
              <w:t>1058,7200</w:t>
            </w:r>
          </w:p>
        </w:tc>
        <w:tc>
          <w:tcPr>
            <w:tcW w:w="1843" w:type="dxa"/>
            <w:shd w:val="clear" w:color="auto" w:fill="D9D9D9"/>
          </w:tcPr>
          <w:p w14:paraId="753C6661" w14:textId="77777777" w:rsidR="00887BEB" w:rsidRPr="006E6E84" w:rsidRDefault="00887BEB" w:rsidP="000C2F23">
            <w:pPr>
              <w:widowControl w:val="0"/>
              <w:shd w:val="clear" w:color="auto" w:fill="FFFFFF"/>
              <w:autoSpaceDE w:val="0"/>
              <w:autoSpaceDN w:val="0"/>
              <w:jc w:val="center"/>
              <w:rPr>
                <w:rFonts w:ascii="Arial" w:hAnsi="Arial" w:cs="Arial"/>
                <w:b/>
                <w:sz w:val="20"/>
                <w:szCs w:val="20"/>
                <w:lang w:val="uk-UA"/>
              </w:rPr>
            </w:pPr>
          </w:p>
        </w:tc>
      </w:tr>
    </w:tbl>
    <w:p w14:paraId="496DAD84" w14:textId="77777777" w:rsidR="00887BEB" w:rsidRPr="006E6E84" w:rsidRDefault="00887BEB" w:rsidP="000C2F23">
      <w:pPr>
        <w:ind w:firstLine="567"/>
        <w:jc w:val="both"/>
        <w:rPr>
          <w:rFonts w:ascii="Arial" w:hAnsi="Arial" w:cs="Arial"/>
          <w:sz w:val="22"/>
          <w:szCs w:val="22"/>
          <w:lang w:val="uk-UA"/>
        </w:rPr>
      </w:pPr>
    </w:p>
    <w:p w14:paraId="0FA68B34" w14:textId="77777777" w:rsidR="00887BEB" w:rsidRPr="006E6E84" w:rsidRDefault="00887BEB" w:rsidP="000C2F23">
      <w:pPr>
        <w:jc w:val="both"/>
        <w:rPr>
          <w:rFonts w:ascii="Arial" w:hAnsi="Arial" w:cs="Arial"/>
          <w:sz w:val="22"/>
          <w:szCs w:val="22"/>
          <w:lang w:val="uk-UA" w:eastAsia="uk-UA"/>
        </w:rPr>
      </w:pPr>
      <w:r w:rsidRPr="006E6E84">
        <w:rPr>
          <w:rFonts w:ascii="Arial" w:hAnsi="Arial" w:cs="Arial"/>
          <w:sz w:val="22"/>
          <w:szCs w:val="22"/>
          <w:lang w:val="uk-UA"/>
        </w:rPr>
        <w:t>Водні ресурси громади мають значний нереалізований потенціал і можуть служити основою для будівництва на їх берегах будинків і баз відпочинку, пансіонатів, створення рекреаційних зон короткочасного відпочинку.</w:t>
      </w:r>
    </w:p>
    <w:p w14:paraId="72E46B50" w14:textId="77777777" w:rsidR="00887BEB" w:rsidRPr="006E6E84" w:rsidRDefault="00887BEB" w:rsidP="000C2F23">
      <w:pPr>
        <w:widowControl w:val="0"/>
        <w:autoSpaceDE w:val="0"/>
        <w:autoSpaceDN w:val="0"/>
        <w:spacing w:after="120"/>
        <w:rPr>
          <w:rFonts w:ascii="Arial" w:eastAsia="Arial" w:hAnsi="Arial" w:cs="Arial"/>
          <w:b/>
          <w:bCs/>
          <w:color w:val="000000"/>
          <w:sz w:val="22"/>
          <w:szCs w:val="22"/>
          <w:lang w:val="uk-UA" w:eastAsia="uk-UA"/>
        </w:rPr>
      </w:pPr>
      <w:bookmarkStart w:id="70" w:name="_Toc132121763"/>
      <w:bookmarkStart w:id="71" w:name="_Hlk120280268"/>
      <w:r w:rsidRPr="006E6E84">
        <w:rPr>
          <w:rFonts w:ascii="Arial" w:eastAsia="Arial" w:hAnsi="Arial" w:cs="Arial"/>
          <w:b/>
          <w:bCs/>
          <w:color w:val="0070C0"/>
          <w:sz w:val="22"/>
          <w:szCs w:val="22"/>
          <w:lang w:val="uk-UA" w:eastAsia="uk-UA"/>
        </w:rPr>
        <w:t>Корисні копалини</w:t>
      </w:r>
      <w:bookmarkEnd w:id="70"/>
      <w:r w:rsidRPr="006E6E84">
        <w:rPr>
          <w:rFonts w:ascii="Arial" w:eastAsia="Arial" w:hAnsi="Arial" w:cs="Arial"/>
          <w:b/>
          <w:bCs/>
          <w:color w:val="000000"/>
          <w:sz w:val="22"/>
          <w:szCs w:val="22"/>
          <w:lang w:val="uk-UA" w:eastAsia="uk-UA"/>
        </w:rPr>
        <w:t xml:space="preserve"> </w:t>
      </w:r>
    </w:p>
    <w:p w14:paraId="3FF5D5F9" w14:textId="23ECEC4F" w:rsidR="00887BEB" w:rsidRPr="006E6E84" w:rsidRDefault="00887BEB" w:rsidP="000C2F23">
      <w:pPr>
        <w:spacing w:after="120"/>
        <w:jc w:val="both"/>
        <w:rPr>
          <w:rFonts w:ascii="Arial" w:eastAsia="Calibri" w:hAnsi="Arial" w:cs="Arial"/>
          <w:sz w:val="22"/>
          <w:szCs w:val="22"/>
          <w:lang w:val="uk-UA" w:eastAsia="uk-UA"/>
        </w:rPr>
      </w:pPr>
      <w:r w:rsidRPr="006E6E84">
        <w:rPr>
          <w:rFonts w:ascii="Arial" w:eastAsia="Calibri" w:hAnsi="Arial" w:cs="Arial"/>
          <w:sz w:val="22"/>
          <w:szCs w:val="22"/>
          <w:lang w:val="uk-UA" w:eastAsia="uk-UA"/>
        </w:rPr>
        <w:t xml:space="preserve">У надрах території  Рожищенської </w:t>
      </w:r>
      <w:r w:rsidR="00742ACB">
        <w:rPr>
          <w:rFonts w:ascii="Arial" w:eastAsia="Calibri" w:hAnsi="Arial" w:cs="Arial"/>
          <w:sz w:val="22"/>
          <w:szCs w:val="22"/>
          <w:lang w:val="uk-UA" w:eastAsia="uk-UA"/>
        </w:rPr>
        <w:t xml:space="preserve">міської </w:t>
      </w:r>
      <w:r w:rsidRPr="006E6E84">
        <w:rPr>
          <w:rFonts w:ascii="Arial" w:eastAsia="Calibri" w:hAnsi="Arial" w:cs="Arial"/>
          <w:sz w:val="22"/>
          <w:szCs w:val="22"/>
          <w:lang w:val="uk-UA" w:eastAsia="uk-UA"/>
        </w:rPr>
        <w:t xml:space="preserve">територіальної громади знаходяться поклади  таких корисних копалин - пісок, вапно (табл. </w:t>
      </w:r>
      <w:r w:rsidR="00713BBD" w:rsidRPr="006E6E84">
        <w:rPr>
          <w:rFonts w:ascii="Arial" w:eastAsia="Calibri" w:hAnsi="Arial" w:cs="Arial"/>
          <w:sz w:val="22"/>
          <w:szCs w:val="22"/>
          <w:lang w:val="uk-UA" w:eastAsia="uk-UA"/>
        </w:rPr>
        <w:t>1.</w:t>
      </w:r>
      <w:r w:rsidRPr="006E6E84">
        <w:rPr>
          <w:rFonts w:ascii="Arial" w:eastAsia="Calibri" w:hAnsi="Arial" w:cs="Arial"/>
          <w:sz w:val="22"/>
          <w:szCs w:val="22"/>
          <w:lang w:val="uk-UA" w:eastAsia="uk-UA"/>
        </w:rPr>
        <w:t xml:space="preserve">3.4.). </w:t>
      </w:r>
    </w:p>
    <w:p w14:paraId="551E903E" w14:textId="54B3CBD2" w:rsidR="00887BEB" w:rsidRPr="006E6E84" w:rsidRDefault="00887BEB" w:rsidP="000C2F23">
      <w:pPr>
        <w:pStyle w:val="90"/>
      </w:pPr>
      <w:bookmarkStart w:id="72" w:name="_Toc132112790"/>
      <w:bookmarkStart w:id="73" w:name="_Toc132114410"/>
      <w:bookmarkStart w:id="74" w:name="_Toc132114826"/>
      <w:bookmarkStart w:id="75" w:name="_Toc145586142"/>
      <w:r w:rsidRPr="006E6E84">
        <w:t xml:space="preserve">Таблиця </w:t>
      </w:r>
      <w:r w:rsidR="00713BBD" w:rsidRPr="006E6E84">
        <w:t>1.</w:t>
      </w:r>
      <w:r w:rsidRPr="006E6E84">
        <w:t>3.4. Характеристика корисних копалин Рожищенської МТГ</w:t>
      </w:r>
      <w:bookmarkEnd w:id="72"/>
      <w:bookmarkEnd w:id="73"/>
      <w:bookmarkEnd w:id="74"/>
      <w:bookmarkEnd w:id="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2925"/>
        <w:gridCol w:w="3289"/>
      </w:tblGrid>
      <w:tr w:rsidR="00887BEB" w:rsidRPr="006E6E84" w14:paraId="4D472219" w14:textId="77777777" w:rsidTr="00345832">
        <w:tc>
          <w:tcPr>
            <w:tcW w:w="3431" w:type="dxa"/>
            <w:shd w:val="clear" w:color="auto" w:fill="BFBFBF"/>
          </w:tcPr>
          <w:p w14:paraId="10906BC0"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 xml:space="preserve">Родовище </w:t>
            </w:r>
          </w:p>
        </w:tc>
        <w:tc>
          <w:tcPr>
            <w:tcW w:w="3071" w:type="dxa"/>
            <w:shd w:val="clear" w:color="auto" w:fill="BFBFBF"/>
          </w:tcPr>
          <w:p w14:paraId="0F825455"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Вид корисних копалин</w:t>
            </w:r>
          </w:p>
        </w:tc>
        <w:tc>
          <w:tcPr>
            <w:tcW w:w="3421" w:type="dxa"/>
            <w:shd w:val="clear" w:color="auto" w:fill="BFBFBF"/>
          </w:tcPr>
          <w:p w14:paraId="15EA0178"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Дозвіл на використання</w:t>
            </w:r>
          </w:p>
        </w:tc>
      </w:tr>
      <w:tr w:rsidR="00887BEB" w:rsidRPr="006E6E84" w14:paraId="2527BE08" w14:textId="77777777" w:rsidTr="00345832">
        <w:tc>
          <w:tcPr>
            <w:tcW w:w="3431" w:type="dxa"/>
            <w:shd w:val="clear" w:color="auto" w:fill="auto"/>
          </w:tcPr>
          <w:p w14:paraId="3CF3FA31"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Пожарківське родовище</w:t>
            </w:r>
          </w:p>
        </w:tc>
        <w:tc>
          <w:tcPr>
            <w:tcW w:w="3071" w:type="dxa"/>
            <w:shd w:val="clear" w:color="auto" w:fill="auto"/>
          </w:tcPr>
          <w:p w14:paraId="76D1ECDC"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вапно</w:t>
            </w:r>
          </w:p>
        </w:tc>
        <w:tc>
          <w:tcPr>
            <w:tcW w:w="3421" w:type="dxa"/>
            <w:shd w:val="clear" w:color="auto" w:fill="auto"/>
          </w:tcPr>
          <w:p w14:paraId="6E78A390"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eastAsia="uk-UA"/>
              </w:rPr>
              <w:t>ТзОВ «Волинь-Вапно»</w:t>
            </w:r>
          </w:p>
        </w:tc>
      </w:tr>
      <w:tr w:rsidR="00887BEB" w:rsidRPr="006E6E84" w14:paraId="65687EB6" w14:textId="77777777" w:rsidTr="00345832">
        <w:tc>
          <w:tcPr>
            <w:tcW w:w="3431" w:type="dxa"/>
            <w:shd w:val="clear" w:color="auto" w:fill="auto"/>
          </w:tcPr>
          <w:p w14:paraId="00B1EFFC"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Сокільське родовище 1</w:t>
            </w:r>
          </w:p>
        </w:tc>
        <w:tc>
          <w:tcPr>
            <w:tcW w:w="3071" w:type="dxa"/>
            <w:shd w:val="clear" w:color="auto" w:fill="auto"/>
          </w:tcPr>
          <w:p w14:paraId="45503711"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пісок</w:t>
            </w:r>
          </w:p>
        </w:tc>
        <w:tc>
          <w:tcPr>
            <w:tcW w:w="3421" w:type="dxa"/>
            <w:shd w:val="clear" w:color="auto" w:fill="auto"/>
          </w:tcPr>
          <w:p w14:paraId="315D5A93"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eastAsia="uk-UA"/>
              </w:rPr>
              <w:t>ТзОВ «Надра» дозвіл № 4565</w:t>
            </w:r>
          </w:p>
        </w:tc>
      </w:tr>
      <w:tr w:rsidR="00887BEB" w:rsidRPr="006E6E84" w14:paraId="3C8ED315" w14:textId="77777777" w:rsidTr="00345832">
        <w:trPr>
          <w:trHeight w:val="1046"/>
        </w:trPr>
        <w:tc>
          <w:tcPr>
            <w:tcW w:w="3431" w:type="dxa"/>
            <w:shd w:val="clear" w:color="auto" w:fill="auto"/>
          </w:tcPr>
          <w:p w14:paraId="74D1E6A1"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Сокільське родовище 2</w:t>
            </w:r>
          </w:p>
        </w:tc>
        <w:tc>
          <w:tcPr>
            <w:tcW w:w="3071" w:type="dxa"/>
            <w:shd w:val="clear" w:color="auto" w:fill="auto"/>
          </w:tcPr>
          <w:p w14:paraId="33899883"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пісок</w:t>
            </w:r>
          </w:p>
        </w:tc>
        <w:tc>
          <w:tcPr>
            <w:tcW w:w="3421" w:type="dxa"/>
            <w:shd w:val="clear" w:color="auto" w:fill="auto"/>
          </w:tcPr>
          <w:p w14:paraId="40ACB454" w14:textId="1EE72887" w:rsidR="00887BEB" w:rsidRPr="006E6E84" w:rsidRDefault="00887BEB" w:rsidP="000C2F23">
            <w:pPr>
              <w:spacing w:after="300"/>
              <w:rPr>
                <w:rFonts w:ascii="Arial" w:hAnsi="Arial" w:cs="Arial"/>
                <w:sz w:val="20"/>
                <w:szCs w:val="20"/>
                <w:lang w:val="uk-UA"/>
              </w:rPr>
            </w:pPr>
            <w:r w:rsidRPr="006E6E84">
              <w:rPr>
                <w:rFonts w:ascii="Arial" w:hAnsi="Arial" w:cs="Arial"/>
                <w:sz w:val="20"/>
                <w:szCs w:val="20"/>
                <w:lang w:val="uk-UA" w:eastAsia="uk-UA"/>
              </w:rPr>
              <w:t xml:space="preserve">ЗАТ ВОРФ «Галант» </w:t>
            </w:r>
            <w:r w:rsidR="006E6E84" w:rsidRPr="006E6E84">
              <w:rPr>
                <w:rFonts w:ascii="Arial" w:hAnsi="Arial" w:cs="Arial"/>
                <w:sz w:val="20"/>
                <w:szCs w:val="20"/>
                <w:lang w:val="uk-UA" w:eastAsia="uk-UA"/>
              </w:rPr>
              <w:t>дозвіл від</w:t>
            </w:r>
            <w:r w:rsidRPr="006E6E84">
              <w:rPr>
                <w:rFonts w:ascii="Arial" w:hAnsi="Arial" w:cs="Arial"/>
                <w:sz w:val="20"/>
                <w:szCs w:val="20"/>
                <w:lang w:val="uk-UA" w:eastAsia="uk-UA"/>
              </w:rPr>
              <w:t xml:space="preserve"> 27.11.2014 року .№ 6001 дійсний до 27.11.2034 року</w:t>
            </w:r>
          </w:p>
        </w:tc>
      </w:tr>
      <w:tr w:rsidR="00887BEB" w:rsidRPr="006E6E84" w14:paraId="5891FCB7" w14:textId="77777777" w:rsidTr="00345832">
        <w:trPr>
          <w:trHeight w:val="565"/>
        </w:trPr>
        <w:tc>
          <w:tcPr>
            <w:tcW w:w="3431" w:type="dxa"/>
            <w:shd w:val="clear" w:color="auto" w:fill="auto"/>
          </w:tcPr>
          <w:p w14:paraId="4E449AEE"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Валер’янівське родовище 1</w:t>
            </w:r>
          </w:p>
        </w:tc>
        <w:tc>
          <w:tcPr>
            <w:tcW w:w="3071" w:type="dxa"/>
            <w:shd w:val="clear" w:color="auto" w:fill="auto"/>
          </w:tcPr>
          <w:p w14:paraId="38F86F2F"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пісок</w:t>
            </w:r>
          </w:p>
        </w:tc>
        <w:tc>
          <w:tcPr>
            <w:tcW w:w="3421" w:type="dxa"/>
            <w:shd w:val="clear" w:color="auto" w:fill="auto"/>
          </w:tcPr>
          <w:p w14:paraId="2DCE25EF" w14:textId="77777777" w:rsidR="00887BEB" w:rsidRPr="006E6E84" w:rsidRDefault="00887BEB" w:rsidP="000C2F23">
            <w:pPr>
              <w:spacing w:after="300"/>
              <w:rPr>
                <w:rFonts w:ascii="Arial" w:hAnsi="Arial" w:cs="Arial"/>
                <w:sz w:val="20"/>
                <w:szCs w:val="20"/>
                <w:lang w:val="uk-UA"/>
              </w:rPr>
            </w:pPr>
            <w:r w:rsidRPr="006E6E84">
              <w:rPr>
                <w:rFonts w:ascii="Arial" w:hAnsi="Arial" w:cs="Arial"/>
                <w:sz w:val="20"/>
                <w:szCs w:val="20"/>
                <w:lang w:val="uk-UA" w:eastAsia="uk-UA"/>
              </w:rPr>
              <w:t>ВАТ «Кульчинський силікатний завод»</w:t>
            </w:r>
          </w:p>
        </w:tc>
      </w:tr>
      <w:tr w:rsidR="00887BEB" w:rsidRPr="006E6E84" w14:paraId="4182D718" w14:textId="77777777" w:rsidTr="00345832">
        <w:tc>
          <w:tcPr>
            <w:tcW w:w="3431" w:type="dxa"/>
            <w:shd w:val="clear" w:color="auto" w:fill="auto"/>
          </w:tcPr>
          <w:p w14:paraId="7398EFD7"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Валер’янівське родовище 2</w:t>
            </w:r>
          </w:p>
        </w:tc>
        <w:tc>
          <w:tcPr>
            <w:tcW w:w="3071" w:type="dxa"/>
            <w:shd w:val="clear" w:color="auto" w:fill="auto"/>
          </w:tcPr>
          <w:p w14:paraId="4D35F282"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пісок</w:t>
            </w:r>
          </w:p>
        </w:tc>
        <w:tc>
          <w:tcPr>
            <w:tcW w:w="3421" w:type="dxa"/>
            <w:shd w:val="clear" w:color="auto" w:fill="auto"/>
          </w:tcPr>
          <w:p w14:paraId="29A5322E"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w:t>
            </w:r>
          </w:p>
        </w:tc>
      </w:tr>
      <w:tr w:rsidR="00887BEB" w:rsidRPr="006E6E84" w14:paraId="4F80DFD6" w14:textId="77777777" w:rsidTr="00345832">
        <w:tc>
          <w:tcPr>
            <w:tcW w:w="3431" w:type="dxa"/>
            <w:shd w:val="clear" w:color="auto" w:fill="auto"/>
          </w:tcPr>
          <w:p w14:paraId="53827907"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Носачевичівське  родовище</w:t>
            </w:r>
          </w:p>
        </w:tc>
        <w:tc>
          <w:tcPr>
            <w:tcW w:w="3071" w:type="dxa"/>
            <w:shd w:val="clear" w:color="auto" w:fill="auto"/>
          </w:tcPr>
          <w:p w14:paraId="4F69DC0E"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пісок</w:t>
            </w:r>
          </w:p>
        </w:tc>
        <w:tc>
          <w:tcPr>
            <w:tcW w:w="3421" w:type="dxa"/>
            <w:shd w:val="clear" w:color="auto" w:fill="auto"/>
          </w:tcPr>
          <w:p w14:paraId="2B2BEF1C"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w:t>
            </w:r>
          </w:p>
        </w:tc>
      </w:tr>
      <w:tr w:rsidR="00887BEB" w:rsidRPr="006E6E84" w14:paraId="550DD634" w14:textId="77777777" w:rsidTr="00345832">
        <w:tc>
          <w:tcPr>
            <w:tcW w:w="3431" w:type="dxa"/>
            <w:shd w:val="clear" w:color="auto" w:fill="auto"/>
          </w:tcPr>
          <w:p w14:paraId="1E17E657"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Крижівське родовище</w:t>
            </w:r>
          </w:p>
        </w:tc>
        <w:tc>
          <w:tcPr>
            <w:tcW w:w="3071" w:type="dxa"/>
            <w:shd w:val="clear" w:color="auto" w:fill="auto"/>
          </w:tcPr>
          <w:p w14:paraId="15EC6A08" w14:textId="77777777" w:rsidR="00887BEB" w:rsidRPr="006E6E84" w:rsidRDefault="00887BEB" w:rsidP="000C2F23">
            <w:pPr>
              <w:jc w:val="both"/>
              <w:rPr>
                <w:rFonts w:ascii="Arial" w:hAnsi="Arial" w:cs="Arial"/>
                <w:sz w:val="20"/>
                <w:szCs w:val="20"/>
                <w:lang w:val="uk-UA"/>
              </w:rPr>
            </w:pPr>
            <w:r w:rsidRPr="006E6E84">
              <w:rPr>
                <w:rFonts w:ascii="Arial" w:hAnsi="Arial" w:cs="Arial"/>
                <w:sz w:val="20"/>
                <w:szCs w:val="20"/>
                <w:lang w:val="uk-UA"/>
              </w:rPr>
              <w:t>пісок</w:t>
            </w:r>
          </w:p>
        </w:tc>
        <w:tc>
          <w:tcPr>
            <w:tcW w:w="3421" w:type="dxa"/>
            <w:shd w:val="clear" w:color="auto" w:fill="auto"/>
          </w:tcPr>
          <w:p w14:paraId="29AC60E4" w14:textId="2614542C" w:rsidR="00887BEB" w:rsidRPr="006E6E84" w:rsidRDefault="00887BEB" w:rsidP="000C2F23">
            <w:pPr>
              <w:spacing w:after="300"/>
              <w:rPr>
                <w:rFonts w:ascii="Arial" w:hAnsi="Arial" w:cs="Arial"/>
                <w:sz w:val="20"/>
                <w:szCs w:val="20"/>
                <w:lang w:val="uk-UA"/>
              </w:rPr>
            </w:pPr>
            <w:r w:rsidRPr="006E6E84">
              <w:rPr>
                <w:rFonts w:ascii="Arial" w:hAnsi="Arial" w:cs="Arial"/>
                <w:sz w:val="20"/>
                <w:szCs w:val="20"/>
                <w:lang w:val="uk-UA" w:eastAsia="uk-UA"/>
              </w:rPr>
              <w:t>ТзОВ «НІМБ</w:t>
            </w:r>
            <w:r w:rsidR="00AC2D34">
              <w:rPr>
                <w:rFonts w:ascii="Arial" w:hAnsi="Arial" w:cs="Arial"/>
                <w:sz w:val="20"/>
                <w:szCs w:val="20"/>
                <w:lang w:val="uk-UA" w:eastAsia="uk-UA"/>
              </w:rPr>
              <w:t>-7»  дозвіл від 29.08.2008 року</w:t>
            </w:r>
            <w:r w:rsidRPr="006E6E84">
              <w:rPr>
                <w:rFonts w:ascii="Arial" w:hAnsi="Arial" w:cs="Arial"/>
                <w:sz w:val="20"/>
                <w:szCs w:val="20"/>
                <w:lang w:val="uk-UA" w:eastAsia="uk-UA"/>
              </w:rPr>
              <w:t xml:space="preserve"> (роботи не проводить</w:t>
            </w:r>
            <w:r w:rsidR="00742ACB">
              <w:rPr>
                <w:rFonts w:ascii="Arial" w:hAnsi="Arial" w:cs="Arial"/>
                <w:sz w:val="20"/>
                <w:szCs w:val="20"/>
                <w:lang w:val="uk-UA" w:eastAsia="uk-UA"/>
              </w:rPr>
              <w:t>)</w:t>
            </w:r>
          </w:p>
        </w:tc>
      </w:tr>
    </w:tbl>
    <w:p w14:paraId="0EDF7EC2" w14:textId="6C07A9BF" w:rsidR="00887BEB" w:rsidRPr="006E6E84" w:rsidRDefault="00887BEB" w:rsidP="000C2F23">
      <w:pPr>
        <w:spacing w:after="120"/>
        <w:jc w:val="both"/>
        <w:rPr>
          <w:rFonts w:ascii="Arial" w:hAnsi="Arial" w:cs="Arial"/>
          <w:sz w:val="22"/>
          <w:szCs w:val="22"/>
          <w:lang w:val="uk-UA" w:eastAsia="uk-UA"/>
        </w:rPr>
      </w:pPr>
      <w:r w:rsidRPr="006E6E84">
        <w:rPr>
          <w:rFonts w:ascii="Arial" w:hAnsi="Arial" w:cs="Arial"/>
          <w:sz w:val="22"/>
          <w:szCs w:val="22"/>
          <w:lang w:val="uk-UA" w:eastAsia="uk-UA"/>
        </w:rPr>
        <w:t>Отже</w:t>
      </w:r>
      <w:r w:rsidR="006E6E84">
        <w:rPr>
          <w:rFonts w:ascii="Arial" w:hAnsi="Arial" w:cs="Arial"/>
          <w:sz w:val="22"/>
          <w:szCs w:val="22"/>
          <w:lang w:val="uk-UA" w:eastAsia="uk-UA"/>
        </w:rPr>
        <w:t>,</w:t>
      </w:r>
      <w:r w:rsidRPr="006E6E84">
        <w:rPr>
          <w:rFonts w:ascii="Arial" w:hAnsi="Arial" w:cs="Arial"/>
          <w:sz w:val="22"/>
          <w:szCs w:val="22"/>
          <w:lang w:val="uk-UA" w:eastAsia="uk-UA"/>
        </w:rPr>
        <w:t xml:space="preserve"> </w:t>
      </w:r>
      <w:bookmarkStart w:id="76" w:name="_Hlk132973306"/>
      <w:r w:rsidRPr="006E6E84">
        <w:rPr>
          <w:rFonts w:ascii="Arial" w:hAnsi="Arial" w:cs="Arial"/>
          <w:sz w:val="22"/>
          <w:szCs w:val="22"/>
          <w:lang w:val="uk-UA" w:eastAsia="uk-UA"/>
        </w:rPr>
        <w:t xml:space="preserve">громада не особливо багата на корисні копалини, які б дали поштовх для розвитку підприємств енергетичної чи добувної галузей.  </w:t>
      </w:r>
      <w:bookmarkEnd w:id="71"/>
      <w:r w:rsidRPr="006E6E84">
        <w:rPr>
          <w:rFonts w:ascii="Arial" w:hAnsi="Arial" w:cs="Arial"/>
          <w:sz w:val="22"/>
          <w:szCs w:val="22"/>
          <w:lang w:val="uk-UA" w:eastAsia="uk-UA"/>
        </w:rPr>
        <w:t xml:space="preserve">Наразі здійснюється видобуток піску в </w:t>
      </w:r>
      <w:r w:rsidR="006E6E84" w:rsidRPr="006E6E84">
        <w:rPr>
          <w:rFonts w:ascii="Arial" w:hAnsi="Arial" w:cs="Arial"/>
          <w:sz w:val="22"/>
          <w:szCs w:val="22"/>
          <w:lang w:val="uk-UA" w:eastAsia="uk-UA"/>
        </w:rPr>
        <w:t>кар’єрі</w:t>
      </w:r>
      <w:r w:rsidRPr="006E6E84">
        <w:rPr>
          <w:rFonts w:ascii="Arial" w:hAnsi="Arial" w:cs="Arial"/>
          <w:sz w:val="22"/>
          <w:szCs w:val="22"/>
          <w:lang w:val="uk-UA" w:eastAsia="uk-UA"/>
        </w:rPr>
        <w:t xml:space="preserve">, що знаходиться у приватній власності. В громаді не створено підприємств з виробництва будівельних матеріалів, а транспортування піску лише посилює навантаження на </w:t>
      </w:r>
      <w:r w:rsidR="006E6E84" w:rsidRPr="006E6E84">
        <w:rPr>
          <w:rFonts w:ascii="Arial" w:hAnsi="Arial" w:cs="Arial"/>
          <w:sz w:val="22"/>
          <w:szCs w:val="22"/>
          <w:lang w:val="uk-UA" w:eastAsia="uk-UA"/>
        </w:rPr>
        <w:t>дорожнє</w:t>
      </w:r>
      <w:r w:rsidR="006E6E84">
        <w:rPr>
          <w:rFonts w:ascii="Arial" w:hAnsi="Arial" w:cs="Arial"/>
          <w:sz w:val="22"/>
          <w:szCs w:val="22"/>
          <w:lang w:val="uk-UA" w:eastAsia="uk-UA"/>
        </w:rPr>
        <w:t xml:space="preserve"> полотно</w:t>
      </w:r>
      <w:r w:rsidRPr="006E6E84">
        <w:rPr>
          <w:rFonts w:ascii="Arial" w:hAnsi="Arial" w:cs="Arial"/>
          <w:sz w:val="22"/>
          <w:szCs w:val="22"/>
          <w:lang w:val="uk-UA" w:eastAsia="uk-UA"/>
        </w:rPr>
        <w:t xml:space="preserve"> громади.</w:t>
      </w:r>
      <w:bookmarkEnd w:id="76"/>
    </w:p>
    <w:p w14:paraId="5A80D3CE" w14:textId="77777777" w:rsidR="00887BEB" w:rsidRPr="006E6E84" w:rsidRDefault="00887BEB" w:rsidP="000C2F23">
      <w:pPr>
        <w:widowControl w:val="0"/>
        <w:autoSpaceDE w:val="0"/>
        <w:autoSpaceDN w:val="0"/>
        <w:spacing w:after="120"/>
        <w:rPr>
          <w:rFonts w:ascii="Arial" w:eastAsia="Arial" w:hAnsi="Arial" w:cs="Arial"/>
          <w:b/>
          <w:bCs/>
          <w:color w:val="0070C0"/>
          <w:sz w:val="22"/>
          <w:szCs w:val="22"/>
          <w:lang w:val="uk-UA" w:eastAsia="uk-UA"/>
        </w:rPr>
      </w:pPr>
      <w:bookmarkStart w:id="77" w:name="_Toc132121764"/>
      <w:r w:rsidRPr="006E6E84">
        <w:rPr>
          <w:rFonts w:ascii="Arial" w:eastAsia="Arial" w:hAnsi="Arial" w:cs="Arial"/>
          <w:b/>
          <w:bCs/>
          <w:color w:val="0070C0"/>
          <w:sz w:val="22"/>
          <w:szCs w:val="22"/>
          <w:lang w:val="uk-UA" w:eastAsia="uk-UA"/>
        </w:rPr>
        <w:t>Кліматичні умови</w:t>
      </w:r>
      <w:bookmarkEnd w:id="77"/>
      <w:r w:rsidRPr="006E6E84">
        <w:rPr>
          <w:rFonts w:ascii="Arial" w:eastAsia="Arial" w:hAnsi="Arial" w:cs="Arial"/>
          <w:b/>
          <w:bCs/>
          <w:color w:val="0070C0"/>
          <w:sz w:val="22"/>
          <w:szCs w:val="22"/>
          <w:lang w:val="uk-UA" w:eastAsia="uk-UA"/>
        </w:rPr>
        <w:t xml:space="preserve"> </w:t>
      </w:r>
    </w:p>
    <w:p w14:paraId="1B4A6D17" w14:textId="598D3E6B" w:rsidR="00887BEB" w:rsidRPr="006E6E84" w:rsidRDefault="00887BEB" w:rsidP="000C2F23">
      <w:pPr>
        <w:shd w:val="clear" w:color="auto" w:fill="FFFFFF"/>
        <w:spacing w:after="120"/>
        <w:jc w:val="both"/>
        <w:rPr>
          <w:b/>
          <w:sz w:val="25"/>
          <w:lang w:val="uk-UA" w:eastAsia="en-US"/>
        </w:rPr>
      </w:pPr>
      <w:r w:rsidRPr="006E6E84">
        <w:rPr>
          <w:rFonts w:ascii="Arial" w:hAnsi="Arial" w:cs="Arial"/>
          <w:sz w:val="22"/>
          <w:szCs w:val="22"/>
          <w:lang w:val="uk-UA"/>
        </w:rPr>
        <w:t>Громада розташована в зоні достатнього зволоження ґрунтів, характеризується м’якою малосніжною зимою і теплим літом, значним безморозним періодом з великою кількістю опадів. Клімат на території громади </w:t>
      </w:r>
      <w:hyperlink r:id="rId40" w:tooltip="Континентальний клімат" w:history="1">
        <w:r w:rsidRPr="006E6E84">
          <w:rPr>
            <w:rFonts w:ascii="Arial" w:hAnsi="Arial" w:cs="Arial"/>
            <w:sz w:val="22"/>
            <w:szCs w:val="22"/>
            <w:lang w:val="uk-UA"/>
          </w:rPr>
          <w:t>помірно-континентальний</w:t>
        </w:r>
      </w:hyperlink>
      <w:r w:rsidRPr="006E6E84">
        <w:rPr>
          <w:rFonts w:ascii="Arial" w:hAnsi="Arial" w:cs="Arial"/>
          <w:sz w:val="22"/>
          <w:szCs w:val="22"/>
          <w:lang w:val="uk-UA"/>
        </w:rPr>
        <w:t xml:space="preserve">, з м'якою зимою і теплим </w:t>
      </w:r>
      <w:r w:rsidR="006E6E84" w:rsidRPr="006E6E84">
        <w:rPr>
          <w:rFonts w:ascii="Arial" w:hAnsi="Arial" w:cs="Arial"/>
          <w:sz w:val="22"/>
          <w:szCs w:val="22"/>
          <w:lang w:val="uk-UA"/>
        </w:rPr>
        <w:t>літом. Середньорічна</w:t>
      </w:r>
      <w:r w:rsidRPr="006E6E84">
        <w:rPr>
          <w:rFonts w:ascii="Arial" w:hAnsi="Arial" w:cs="Arial"/>
          <w:sz w:val="22"/>
          <w:szCs w:val="22"/>
          <w:lang w:val="uk-UA"/>
        </w:rPr>
        <w:t xml:space="preserve"> температура повітря становить +7,4 °С, найнижча вона у січні (-4,9 °С), найвища — в липні (18,0 °С).У середньому за рік випадає 560 мм </w:t>
      </w:r>
      <w:hyperlink r:id="rId41" w:tooltip="Атмосферні опади" w:history="1">
        <w:r w:rsidRPr="006E6E84">
          <w:rPr>
            <w:rFonts w:ascii="Arial" w:hAnsi="Arial" w:cs="Arial"/>
            <w:sz w:val="22"/>
            <w:szCs w:val="22"/>
            <w:lang w:val="uk-UA"/>
          </w:rPr>
          <w:t>атмосферних опадів</w:t>
        </w:r>
      </w:hyperlink>
      <w:r w:rsidRPr="006E6E84">
        <w:rPr>
          <w:rFonts w:ascii="Arial" w:hAnsi="Arial" w:cs="Arial"/>
          <w:sz w:val="22"/>
          <w:szCs w:val="22"/>
          <w:lang w:val="uk-UA"/>
        </w:rPr>
        <w:t xml:space="preserve">, найменше — у березні, найбільше — в </w:t>
      </w:r>
      <w:r w:rsidR="006E6E84" w:rsidRPr="006E6E84">
        <w:rPr>
          <w:rFonts w:ascii="Arial" w:hAnsi="Arial" w:cs="Arial"/>
          <w:sz w:val="22"/>
          <w:szCs w:val="22"/>
          <w:lang w:val="uk-UA"/>
        </w:rPr>
        <w:t>липні. Щороку</w:t>
      </w:r>
      <w:r w:rsidRPr="006E6E84">
        <w:rPr>
          <w:rFonts w:ascii="Arial" w:hAnsi="Arial" w:cs="Arial"/>
          <w:sz w:val="22"/>
          <w:szCs w:val="22"/>
          <w:lang w:val="uk-UA"/>
        </w:rPr>
        <w:t xml:space="preserve"> на території громади утворюється </w:t>
      </w:r>
      <w:hyperlink r:id="rId42" w:tooltip="Сніговий покрив" w:history="1">
        <w:r w:rsidRPr="006E6E84">
          <w:rPr>
            <w:rFonts w:ascii="Arial" w:hAnsi="Arial" w:cs="Arial"/>
            <w:sz w:val="22"/>
            <w:szCs w:val="22"/>
            <w:lang w:val="uk-UA"/>
          </w:rPr>
          <w:t>сніговий покрив</w:t>
        </w:r>
      </w:hyperlink>
      <w:r w:rsidRPr="006E6E84">
        <w:rPr>
          <w:rFonts w:ascii="Arial" w:hAnsi="Arial" w:cs="Arial"/>
          <w:sz w:val="22"/>
          <w:szCs w:val="22"/>
          <w:lang w:val="uk-UA"/>
        </w:rPr>
        <w:t>, проте його висота незначна. Відносна </w:t>
      </w:r>
      <w:hyperlink r:id="rId43" w:tooltip="Вологість повітря" w:history="1">
        <w:r w:rsidRPr="006E6E84">
          <w:rPr>
            <w:rFonts w:ascii="Arial" w:hAnsi="Arial" w:cs="Arial"/>
            <w:sz w:val="22"/>
            <w:szCs w:val="22"/>
            <w:lang w:val="uk-UA"/>
          </w:rPr>
          <w:t>вологість повітря</w:t>
        </w:r>
      </w:hyperlink>
      <w:r w:rsidRPr="006E6E84">
        <w:rPr>
          <w:rFonts w:ascii="Arial" w:hAnsi="Arial" w:cs="Arial"/>
          <w:sz w:val="22"/>
          <w:szCs w:val="22"/>
          <w:lang w:val="uk-UA"/>
        </w:rPr>
        <w:t xml:space="preserve"> в середньому за рік становить 78 %, найменша вона у травні (64 %), найбільша — у грудні (89 %). Клімат </w:t>
      </w:r>
      <w:r w:rsidR="00742ACB">
        <w:rPr>
          <w:rFonts w:ascii="Arial" w:hAnsi="Arial" w:cs="Arial"/>
          <w:sz w:val="22"/>
          <w:szCs w:val="22"/>
          <w:lang w:val="uk-UA"/>
        </w:rPr>
        <w:t xml:space="preserve">Рожищенської міської </w:t>
      </w:r>
      <w:r w:rsidRPr="006E6E84">
        <w:rPr>
          <w:rFonts w:ascii="Arial" w:hAnsi="Arial" w:cs="Arial"/>
          <w:sz w:val="22"/>
          <w:szCs w:val="22"/>
          <w:lang w:val="uk-UA"/>
        </w:rPr>
        <w:t xml:space="preserve">територіальної громади не має значних територіальних коливань і у цілому сприятливий для господарського освоєння території. </w:t>
      </w:r>
    </w:p>
    <w:p w14:paraId="1147CA60" w14:textId="77777777" w:rsidR="00887BEB" w:rsidRPr="006E6E84" w:rsidRDefault="00887BEB" w:rsidP="000C2F23">
      <w:pPr>
        <w:keepNext/>
        <w:pBdr>
          <w:top w:val="nil"/>
          <w:left w:val="nil"/>
          <w:bottom w:val="nil"/>
          <w:right w:val="nil"/>
          <w:between w:val="nil"/>
        </w:pBdr>
        <w:shd w:val="clear" w:color="auto" w:fill="A7C6ED"/>
        <w:jc w:val="both"/>
        <w:outlineLvl w:val="1"/>
        <w:rPr>
          <w:rFonts w:ascii="Arial" w:eastAsia="Arial" w:hAnsi="Arial" w:cs="Arial"/>
          <w:b/>
          <w:color w:val="000000"/>
          <w:sz w:val="22"/>
          <w:szCs w:val="22"/>
          <w:lang w:val="uk-UA" w:eastAsia="uk-UA"/>
        </w:rPr>
      </w:pPr>
      <w:bookmarkStart w:id="78" w:name="_Toc132111531"/>
      <w:bookmarkStart w:id="79" w:name="_Toc132121765"/>
      <w:bookmarkStart w:id="80" w:name="_Toc137739232"/>
      <w:bookmarkStart w:id="81" w:name="_Toc137739343"/>
      <w:bookmarkStart w:id="82" w:name="_Toc137739454"/>
      <w:bookmarkStart w:id="83" w:name="_Toc142983423"/>
      <w:r w:rsidRPr="006E6E84">
        <w:rPr>
          <w:rFonts w:ascii="Arial" w:eastAsia="Arial" w:hAnsi="Arial" w:cs="Arial"/>
          <w:b/>
          <w:color w:val="000000"/>
          <w:sz w:val="22"/>
          <w:szCs w:val="22"/>
          <w:lang w:val="uk-UA" w:eastAsia="uk-UA"/>
        </w:rPr>
        <w:t>Екологічна ситуація</w:t>
      </w:r>
      <w:bookmarkEnd w:id="78"/>
      <w:bookmarkEnd w:id="79"/>
      <w:bookmarkEnd w:id="80"/>
      <w:bookmarkEnd w:id="81"/>
      <w:bookmarkEnd w:id="82"/>
      <w:bookmarkEnd w:id="83"/>
      <w:r w:rsidRPr="006E6E84">
        <w:rPr>
          <w:rFonts w:ascii="Arial" w:eastAsia="Arial" w:hAnsi="Arial" w:cs="Arial"/>
          <w:b/>
          <w:color w:val="000000"/>
          <w:sz w:val="22"/>
          <w:szCs w:val="22"/>
          <w:lang w:val="uk-UA" w:eastAsia="uk-UA"/>
        </w:rPr>
        <w:t xml:space="preserve"> </w:t>
      </w:r>
    </w:p>
    <w:p w14:paraId="0A2B6F23" w14:textId="0DB97EC8" w:rsidR="00887BEB" w:rsidRPr="006E6E84" w:rsidRDefault="00887BEB" w:rsidP="000C2F23">
      <w:pPr>
        <w:spacing w:after="120"/>
        <w:jc w:val="both"/>
        <w:rPr>
          <w:rFonts w:ascii="Arial" w:eastAsia="Calibri" w:hAnsi="Arial" w:cs="Arial"/>
          <w:color w:val="444444"/>
          <w:sz w:val="22"/>
          <w:szCs w:val="22"/>
          <w:shd w:val="clear" w:color="auto" w:fill="FFFFFF"/>
          <w:lang w:val="uk-UA" w:eastAsia="uk-UA"/>
        </w:rPr>
      </w:pPr>
      <w:r w:rsidRPr="006E6E84">
        <w:rPr>
          <w:rFonts w:ascii="Arial" w:hAnsi="Arial" w:cs="Arial"/>
          <w:sz w:val="22"/>
          <w:szCs w:val="22"/>
          <w:lang w:val="uk-UA" w:eastAsia="uk-UA"/>
        </w:rPr>
        <w:t>Одним з основних завдань територіальних громад є забезпечення реалізації екологічної політики України та екологічних прав громадян</w:t>
      </w:r>
      <w:r w:rsidRPr="006E6E84">
        <w:rPr>
          <w:rFonts w:ascii="Arial" w:eastAsia="Calibri" w:hAnsi="Arial" w:cs="Arial"/>
          <w:color w:val="444444"/>
          <w:sz w:val="22"/>
          <w:szCs w:val="22"/>
          <w:shd w:val="clear" w:color="auto" w:fill="FFFFFF"/>
          <w:lang w:val="uk-UA" w:eastAsia="uk-UA"/>
        </w:rPr>
        <w:t>.</w:t>
      </w:r>
      <w:bookmarkStart w:id="84" w:name="_Hlk121055317"/>
      <w:r w:rsidRPr="006E6E84">
        <w:rPr>
          <w:rFonts w:ascii="Arial" w:eastAsia="Calibri" w:hAnsi="Arial" w:cs="Arial"/>
          <w:color w:val="444444"/>
          <w:sz w:val="22"/>
          <w:szCs w:val="22"/>
          <w:shd w:val="clear" w:color="auto" w:fill="FFFFFF"/>
          <w:lang w:val="uk-UA" w:eastAsia="uk-UA"/>
        </w:rPr>
        <w:t xml:space="preserve"> </w:t>
      </w:r>
      <w:r w:rsidRPr="006E6E84">
        <w:rPr>
          <w:rFonts w:ascii="Arial" w:hAnsi="Arial" w:cs="Arial"/>
          <w:sz w:val="22"/>
          <w:szCs w:val="22"/>
          <w:lang w:val="uk-UA" w:eastAsia="uk-UA"/>
        </w:rPr>
        <w:t>Стан</w:t>
      </w:r>
      <w:r w:rsidRPr="006E6E84">
        <w:rPr>
          <w:rFonts w:ascii="Arial" w:hAnsi="Arial" w:cs="Arial"/>
          <w:spacing w:val="1"/>
          <w:sz w:val="22"/>
          <w:szCs w:val="22"/>
          <w:lang w:val="uk-UA" w:eastAsia="uk-UA"/>
        </w:rPr>
        <w:t xml:space="preserve"> </w:t>
      </w:r>
      <w:r w:rsidRPr="006E6E84">
        <w:rPr>
          <w:rFonts w:ascii="Arial" w:hAnsi="Arial" w:cs="Arial"/>
          <w:sz w:val="22"/>
          <w:szCs w:val="22"/>
          <w:lang w:val="uk-UA" w:eastAsia="uk-UA"/>
        </w:rPr>
        <w:t>довкілля</w:t>
      </w:r>
      <w:r w:rsidRPr="006E6E84">
        <w:rPr>
          <w:rFonts w:ascii="Arial" w:hAnsi="Arial" w:cs="Arial"/>
          <w:spacing w:val="1"/>
          <w:sz w:val="22"/>
          <w:szCs w:val="22"/>
          <w:lang w:val="uk-UA" w:eastAsia="uk-UA"/>
        </w:rPr>
        <w:t xml:space="preserve"> </w:t>
      </w:r>
      <w:r w:rsidRPr="006E6E84">
        <w:rPr>
          <w:rFonts w:ascii="Arial" w:hAnsi="Arial" w:cs="Arial"/>
          <w:sz w:val="22"/>
          <w:szCs w:val="22"/>
          <w:lang w:val="uk-UA" w:eastAsia="uk-UA"/>
        </w:rPr>
        <w:t xml:space="preserve">Рожищенської </w:t>
      </w:r>
      <w:r w:rsidR="00742ACB">
        <w:rPr>
          <w:rFonts w:ascii="Arial" w:hAnsi="Arial" w:cs="Arial"/>
          <w:sz w:val="22"/>
          <w:szCs w:val="22"/>
          <w:lang w:val="uk-UA" w:eastAsia="uk-UA"/>
        </w:rPr>
        <w:t xml:space="preserve">міської </w:t>
      </w:r>
      <w:r w:rsidRPr="006E6E84">
        <w:rPr>
          <w:rFonts w:ascii="Arial" w:hAnsi="Arial" w:cs="Arial"/>
          <w:sz w:val="22"/>
          <w:szCs w:val="22"/>
          <w:lang w:val="uk-UA" w:eastAsia="uk-UA"/>
        </w:rPr>
        <w:lastRenderedPageBreak/>
        <w:t xml:space="preserve">територіальної громади зумовлюється впливом промислових підприємств, об’єктів інфраструктури населених пунктів та методами ведення сільського господарства. В межах громади розташовані підприємства харчової, деревообробної галузей, виробництва металевих виробів, діяльність яких має вплив на екологічну ситуацію у громаді. </w:t>
      </w:r>
    </w:p>
    <w:p w14:paraId="3F535646" w14:textId="77777777" w:rsidR="00887BEB" w:rsidRPr="006E6E84" w:rsidRDefault="00887BEB" w:rsidP="000C2F23">
      <w:pPr>
        <w:widowControl w:val="0"/>
        <w:autoSpaceDE w:val="0"/>
        <w:autoSpaceDN w:val="0"/>
        <w:spacing w:after="120"/>
        <w:rPr>
          <w:rFonts w:ascii="Arial" w:eastAsia="Arial" w:hAnsi="Arial" w:cs="Arial"/>
          <w:b/>
          <w:bCs/>
          <w:color w:val="0070C0"/>
          <w:sz w:val="22"/>
          <w:szCs w:val="22"/>
          <w:lang w:val="uk-UA" w:eastAsia="uk-UA"/>
        </w:rPr>
      </w:pPr>
      <w:bookmarkStart w:id="85" w:name="_Toc132121766"/>
      <w:bookmarkEnd w:id="84"/>
      <w:r w:rsidRPr="006E6E84">
        <w:rPr>
          <w:rFonts w:ascii="Arial" w:eastAsia="Arial" w:hAnsi="Arial" w:cs="Arial"/>
          <w:b/>
          <w:bCs/>
          <w:color w:val="0070C0"/>
          <w:sz w:val="22"/>
          <w:szCs w:val="22"/>
          <w:lang w:val="uk-UA" w:eastAsia="uk-UA"/>
        </w:rPr>
        <w:t>Поточний</w:t>
      </w:r>
      <w:r w:rsidRPr="006E6E84">
        <w:rPr>
          <w:rFonts w:ascii="Arial" w:eastAsia="Arial" w:hAnsi="Arial" w:cs="Arial"/>
          <w:b/>
          <w:bCs/>
          <w:color w:val="0070C0"/>
          <w:spacing w:val="-5"/>
          <w:sz w:val="22"/>
          <w:szCs w:val="22"/>
          <w:lang w:val="uk-UA" w:eastAsia="uk-UA"/>
        </w:rPr>
        <w:t xml:space="preserve"> </w:t>
      </w:r>
      <w:r w:rsidRPr="006E6E84">
        <w:rPr>
          <w:rFonts w:ascii="Arial" w:eastAsia="Arial" w:hAnsi="Arial" w:cs="Arial"/>
          <w:b/>
          <w:bCs/>
          <w:color w:val="0070C0"/>
          <w:sz w:val="22"/>
          <w:szCs w:val="22"/>
          <w:lang w:val="uk-UA" w:eastAsia="uk-UA"/>
        </w:rPr>
        <w:t>стан</w:t>
      </w:r>
      <w:r w:rsidRPr="006E6E84">
        <w:rPr>
          <w:rFonts w:ascii="Arial" w:eastAsia="Arial" w:hAnsi="Arial" w:cs="Arial"/>
          <w:b/>
          <w:bCs/>
          <w:color w:val="0070C0"/>
          <w:spacing w:val="-4"/>
          <w:sz w:val="22"/>
          <w:szCs w:val="22"/>
          <w:lang w:val="uk-UA" w:eastAsia="uk-UA"/>
        </w:rPr>
        <w:t xml:space="preserve"> </w:t>
      </w:r>
      <w:r w:rsidRPr="006E6E84">
        <w:rPr>
          <w:rFonts w:ascii="Arial" w:eastAsia="Arial" w:hAnsi="Arial" w:cs="Arial"/>
          <w:b/>
          <w:bCs/>
          <w:color w:val="0070C0"/>
          <w:sz w:val="22"/>
          <w:szCs w:val="22"/>
          <w:lang w:val="uk-UA" w:eastAsia="uk-UA"/>
        </w:rPr>
        <w:t>атмосферного</w:t>
      </w:r>
      <w:r w:rsidRPr="006E6E84">
        <w:rPr>
          <w:rFonts w:ascii="Arial" w:eastAsia="Arial" w:hAnsi="Arial" w:cs="Arial"/>
          <w:b/>
          <w:bCs/>
          <w:color w:val="0070C0"/>
          <w:spacing w:val="-5"/>
          <w:sz w:val="22"/>
          <w:szCs w:val="22"/>
          <w:lang w:val="uk-UA" w:eastAsia="uk-UA"/>
        </w:rPr>
        <w:t xml:space="preserve"> </w:t>
      </w:r>
      <w:r w:rsidRPr="006E6E84">
        <w:rPr>
          <w:rFonts w:ascii="Arial" w:eastAsia="Arial" w:hAnsi="Arial" w:cs="Arial"/>
          <w:b/>
          <w:bCs/>
          <w:color w:val="0070C0"/>
          <w:sz w:val="22"/>
          <w:szCs w:val="22"/>
          <w:lang w:val="uk-UA" w:eastAsia="uk-UA"/>
        </w:rPr>
        <w:t>повітря</w:t>
      </w:r>
      <w:bookmarkEnd w:id="85"/>
    </w:p>
    <w:p w14:paraId="7B219CFC" w14:textId="77777777" w:rsidR="00887BEB" w:rsidRPr="006E6E84" w:rsidRDefault="00887BEB" w:rsidP="000C2F23">
      <w:pPr>
        <w:spacing w:after="120"/>
        <w:jc w:val="both"/>
        <w:rPr>
          <w:rFonts w:ascii="Arial" w:hAnsi="Arial" w:cs="Arial"/>
          <w:sz w:val="22"/>
          <w:szCs w:val="22"/>
          <w:lang w:val="uk-UA" w:eastAsia="uk-UA"/>
        </w:rPr>
      </w:pPr>
      <w:r w:rsidRPr="006E6E84">
        <w:rPr>
          <w:rFonts w:ascii="Arial" w:hAnsi="Arial" w:cs="Arial"/>
          <w:sz w:val="22"/>
          <w:szCs w:val="22"/>
          <w:lang w:val="uk-UA" w:eastAsia="uk-UA"/>
        </w:rPr>
        <w:t>Волинська область посідає третє з кінця місце серед регіонів країни по кількості викидів забруднюючих речовин в атмосферне повітря від стаціонарних джерел, а обсяг викидів становить у 2021 році  1,04 % (5,6 тис.тон) від загальних по країні. А отже стан атмосферного повітря у області один з найкращих. Також у області спостерігається позитивна тенденція до зменшення викидів забруднюючих речовин в атмосферне повітря від стаціонарних джерел викидів – вдвічі за останні двадцять років.</w:t>
      </w:r>
    </w:p>
    <w:p w14:paraId="53905C6B" w14:textId="596CF053" w:rsidR="00887BEB" w:rsidRPr="006E6E84" w:rsidRDefault="00887BEB" w:rsidP="000C2F23">
      <w:pPr>
        <w:shd w:val="clear" w:color="auto" w:fill="FFFFFF"/>
        <w:spacing w:after="120"/>
        <w:jc w:val="both"/>
        <w:rPr>
          <w:rFonts w:ascii="Arial" w:hAnsi="Arial" w:cs="Arial"/>
          <w:color w:val="000000"/>
          <w:sz w:val="22"/>
          <w:szCs w:val="22"/>
          <w:lang w:val="uk-UA"/>
        </w:rPr>
      </w:pPr>
      <w:bookmarkStart w:id="86" w:name="_Hlk121055611"/>
      <w:r w:rsidRPr="006E6E84">
        <w:rPr>
          <w:rFonts w:ascii="Arial" w:hAnsi="Arial" w:cs="Arial"/>
          <w:b/>
          <w:bCs/>
          <w:color w:val="000000"/>
          <w:sz w:val="22"/>
          <w:szCs w:val="22"/>
          <w:lang w:val="uk-UA"/>
        </w:rPr>
        <w:t xml:space="preserve">Екологічно небезпечними об'єктами Рожищенської </w:t>
      </w:r>
      <w:r w:rsidR="00742ACB">
        <w:rPr>
          <w:rFonts w:ascii="Arial" w:hAnsi="Arial" w:cs="Arial"/>
          <w:b/>
          <w:bCs/>
          <w:color w:val="000000"/>
          <w:sz w:val="22"/>
          <w:szCs w:val="22"/>
          <w:lang w:val="uk-UA"/>
        </w:rPr>
        <w:t xml:space="preserve">міської </w:t>
      </w:r>
      <w:r w:rsidRPr="006E6E84">
        <w:rPr>
          <w:rFonts w:ascii="Arial" w:hAnsi="Arial" w:cs="Arial"/>
          <w:b/>
          <w:bCs/>
          <w:color w:val="000000"/>
          <w:sz w:val="22"/>
          <w:szCs w:val="22"/>
          <w:lang w:val="uk-UA"/>
        </w:rPr>
        <w:t xml:space="preserve">територіальної громади є </w:t>
      </w:r>
      <w:r w:rsidRPr="006E6E84">
        <w:rPr>
          <w:rFonts w:ascii="Arial" w:hAnsi="Arial" w:cs="Arial"/>
          <w:color w:val="000000"/>
          <w:sz w:val="22"/>
          <w:szCs w:val="22"/>
          <w:lang w:val="uk-UA"/>
        </w:rPr>
        <w:t>підприємства водопровідно-каналізаційного господарства; хімічно-небезпечні об’єкти; вибухо-пожежонебезпечні об’єкти; гірничо-добувна промисловість; об’єкти по  обробленню, знешкодженню та утилізації відходів; об’єкти захоронення твердих побутових відходів (табл.</w:t>
      </w:r>
      <w:r w:rsidR="00713BBD" w:rsidRPr="006E6E84">
        <w:rPr>
          <w:rFonts w:ascii="Arial" w:hAnsi="Arial" w:cs="Arial"/>
          <w:color w:val="000000"/>
          <w:sz w:val="22"/>
          <w:szCs w:val="22"/>
          <w:lang w:val="uk-UA"/>
        </w:rPr>
        <w:t>1.</w:t>
      </w:r>
      <w:r w:rsidRPr="006E6E84">
        <w:rPr>
          <w:rFonts w:ascii="Arial" w:hAnsi="Arial" w:cs="Arial"/>
          <w:color w:val="000000"/>
          <w:sz w:val="22"/>
          <w:szCs w:val="22"/>
          <w:lang w:val="uk-UA"/>
        </w:rPr>
        <w:t>3.5)</w:t>
      </w:r>
      <w:r w:rsidR="00742ACB">
        <w:rPr>
          <w:rFonts w:ascii="Arial" w:hAnsi="Arial" w:cs="Arial"/>
          <w:color w:val="000000"/>
          <w:sz w:val="22"/>
          <w:szCs w:val="22"/>
          <w:lang w:val="uk-UA"/>
        </w:rPr>
        <w:t>.</w:t>
      </w:r>
    </w:p>
    <w:p w14:paraId="120932B5" w14:textId="1219802E" w:rsidR="00887BEB" w:rsidRPr="006E6E84" w:rsidRDefault="00887BEB" w:rsidP="000C2F23">
      <w:pPr>
        <w:pStyle w:val="90"/>
        <w:ind w:left="0"/>
      </w:pPr>
      <w:bookmarkStart w:id="87" w:name="_Hlk126418120"/>
      <w:bookmarkStart w:id="88" w:name="_Toc132112791"/>
      <w:bookmarkStart w:id="89" w:name="_Toc132114412"/>
      <w:bookmarkStart w:id="90" w:name="_Toc132114828"/>
      <w:bookmarkStart w:id="91" w:name="_Toc145586143"/>
      <w:bookmarkEnd w:id="87"/>
      <w:r w:rsidRPr="006E6E84">
        <w:t>Таблиця.</w:t>
      </w:r>
      <w:r w:rsidR="00713BBD" w:rsidRPr="006E6E84">
        <w:t>1.</w:t>
      </w:r>
      <w:r w:rsidRPr="006E6E84">
        <w:t>3.5. Потенційно екологічно небезпечні об'єкти Рожищенської громади</w:t>
      </w:r>
      <w:bookmarkEnd w:id="88"/>
      <w:bookmarkEnd w:id="89"/>
      <w:bookmarkEnd w:id="90"/>
      <w:bookmarkEnd w:id="91"/>
      <w:r w:rsidRPr="006E6E84">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38"/>
        <w:gridCol w:w="2321"/>
        <w:gridCol w:w="5373"/>
      </w:tblGrid>
      <w:tr w:rsidR="00887BEB" w:rsidRPr="006E6E84" w14:paraId="7BF68D0C" w14:textId="77777777" w:rsidTr="00A61029">
        <w:trPr>
          <w:trHeight w:val="20"/>
        </w:trPr>
        <w:tc>
          <w:tcPr>
            <w:tcW w:w="1006" w:type="pct"/>
            <w:shd w:val="clear" w:color="auto" w:fill="BFBFBF"/>
          </w:tcPr>
          <w:p w14:paraId="05EAFFEE" w14:textId="77777777" w:rsidR="00887BEB" w:rsidRPr="006E6E84" w:rsidRDefault="00887BEB" w:rsidP="000C2F23">
            <w:pPr>
              <w:widowControl w:val="0"/>
              <w:autoSpaceDE w:val="0"/>
              <w:autoSpaceDN w:val="0"/>
              <w:spacing w:after="160"/>
              <w:rPr>
                <w:rFonts w:ascii="Arial" w:hAnsi="Arial" w:cs="Arial"/>
                <w:b/>
                <w:i/>
                <w:iCs/>
                <w:color w:val="000000"/>
                <w:sz w:val="20"/>
                <w:szCs w:val="20"/>
                <w:lang w:val="uk-UA" w:eastAsia="en-US"/>
              </w:rPr>
            </w:pPr>
            <w:bookmarkStart w:id="92" w:name="_Toc132112792"/>
            <w:bookmarkStart w:id="93" w:name="_Toc132114413"/>
            <w:bookmarkStart w:id="94" w:name="_Toc132114829"/>
            <w:r w:rsidRPr="006E6E84">
              <w:rPr>
                <w:rFonts w:ascii="Arial" w:hAnsi="Arial" w:cs="Arial"/>
                <w:b/>
                <w:i/>
                <w:iCs/>
                <w:color w:val="000000"/>
                <w:sz w:val="20"/>
                <w:szCs w:val="20"/>
                <w:lang w:val="uk-UA" w:eastAsia="en-US"/>
              </w:rPr>
              <w:t>Сфера діяльності</w:t>
            </w:r>
            <w:bookmarkEnd w:id="92"/>
            <w:bookmarkEnd w:id="93"/>
            <w:bookmarkEnd w:id="94"/>
          </w:p>
        </w:tc>
        <w:tc>
          <w:tcPr>
            <w:tcW w:w="1205" w:type="pct"/>
            <w:shd w:val="clear" w:color="auto" w:fill="BFBFBF"/>
          </w:tcPr>
          <w:p w14:paraId="23690D74" w14:textId="77777777" w:rsidR="00887BEB" w:rsidRPr="006E6E84" w:rsidRDefault="00887BEB" w:rsidP="000C2F23">
            <w:pPr>
              <w:widowControl w:val="0"/>
              <w:autoSpaceDE w:val="0"/>
              <w:autoSpaceDN w:val="0"/>
              <w:spacing w:after="160"/>
              <w:rPr>
                <w:rFonts w:ascii="Arial" w:hAnsi="Arial" w:cs="Arial"/>
                <w:b/>
                <w:i/>
                <w:iCs/>
                <w:color w:val="000000"/>
                <w:sz w:val="20"/>
                <w:szCs w:val="20"/>
                <w:lang w:val="uk-UA" w:eastAsia="en-US"/>
              </w:rPr>
            </w:pPr>
            <w:bookmarkStart w:id="95" w:name="_Toc132112793"/>
            <w:bookmarkStart w:id="96" w:name="_Toc132114414"/>
            <w:bookmarkStart w:id="97" w:name="_Toc132114830"/>
            <w:r w:rsidRPr="006E6E84">
              <w:rPr>
                <w:rFonts w:ascii="Arial" w:hAnsi="Arial" w:cs="Arial"/>
                <w:b/>
                <w:i/>
                <w:iCs/>
                <w:color w:val="000000"/>
                <w:sz w:val="20"/>
                <w:szCs w:val="20"/>
                <w:lang w:val="uk-UA" w:eastAsia="en-US"/>
              </w:rPr>
              <w:t>Назва</w:t>
            </w:r>
            <w:r w:rsidRPr="006E6E84">
              <w:rPr>
                <w:rFonts w:ascii="Arial" w:hAnsi="Arial" w:cs="Arial"/>
                <w:b/>
                <w:i/>
                <w:iCs/>
                <w:color w:val="000000"/>
                <w:spacing w:val="-1"/>
                <w:sz w:val="20"/>
                <w:szCs w:val="20"/>
                <w:lang w:val="uk-UA" w:eastAsia="en-US"/>
              </w:rPr>
              <w:t xml:space="preserve"> </w:t>
            </w:r>
            <w:r w:rsidRPr="006E6E84">
              <w:rPr>
                <w:rFonts w:ascii="Arial" w:hAnsi="Arial" w:cs="Arial"/>
                <w:b/>
                <w:i/>
                <w:iCs/>
                <w:color w:val="000000"/>
                <w:sz w:val="20"/>
                <w:szCs w:val="20"/>
                <w:lang w:val="uk-UA" w:eastAsia="en-US"/>
              </w:rPr>
              <w:t>ПНО</w:t>
            </w:r>
            <w:bookmarkEnd w:id="95"/>
            <w:bookmarkEnd w:id="96"/>
            <w:bookmarkEnd w:id="97"/>
          </w:p>
        </w:tc>
        <w:tc>
          <w:tcPr>
            <w:tcW w:w="2789" w:type="pct"/>
            <w:shd w:val="clear" w:color="auto" w:fill="BFBFBF"/>
          </w:tcPr>
          <w:p w14:paraId="1035D344" w14:textId="77777777" w:rsidR="00887BEB" w:rsidRPr="006E6E84" w:rsidRDefault="00887BEB" w:rsidP="000C2F23">
            <w:pPr>
              <w:widowControl w:val="0"/>
              <w:autoSpaceDE w:val="0"/>
              <w:autoSpaceDN w:val="0"/>
              <w:spacing w:after="160"/>
              <w:ind w:firstLine="13"/>
              <w:rPr>
                <w:rFonts w:ascii="Arial" w:hAnsi="Arial" w:cs="Arial"/>
                <w:b/>
                <w:i/>
                <w:iCs/>
                <w:color w:val="000000"/>
                <w:sz w:val="20"/>
                <w:szCs w:val="20"/>
                <w:lang w:val="uk-UA" w:eastAsia="en-US"/>
              </w:rPr>
            </w:pPr>
            <w:bookmarkStart w:id="98" w:name="_Toc132112794"/>
            <w:bookmarkStart w:id="99" w:name="_Toc132114415"/>
            <w:bookmarkStart w:id="100" w:name="_Toc132114831"/>
            <w:r w:rsidRPr="006E6E84">
              <w:rPr>
                <w:rFonts w:ascii="Arial" w:hAnsi="Arial" w:cs="Arial"/>
                <w:b/>
                <w:i/>
                <w:iCs/>
                <w:color w:val="000000"/>
                <w:sz w:val="20"/>
                <w:szCs w:val="20"/>
                <w:lang w:val="uk-UA" w:eastAsia="en-US"/>
              </w:rPr>
              <w:t>Причина потенційної небезпеки</w:t>
            </w:r>
            <w:bookmarkEnd w:id="98"/>
            <w:bookmarkEnd w:id="99"/>
            <w:bookmarkEnd w:id="100"/>
          </w:p>
        </w:tc>
      </w:tr>
      <w:tr w:rsidR="00887BEB" w:rsidRPr="006E6E84" w14:paraId="6756E35E" w14:textId="77777777" w:rsidTr="00A61029">
        <w:trPr>
          <w:trHeight w:val="20"/>
        </w:trPr>
        <w:tc>
          <w:tcPr>
            <w:tcW w:w="1006" w:type="pct"/>
            <w:shd w:val="clear" w:color="auto" w:fill="F2F2F2"/>
          </w:tcPr>
          <w:p w14:paraId="3C8E1226" w14:textId="77777777" w:rsidR="00887BEB" w:rsidRPr="006E6E84" w:rsidRDefault="00887BEB" w:rsidP="000C2F23">
            <w:pPr>
              <w:widowControl w:val="0"/>
              <w:autoSpaceDE w:val="0"/>
              <w:autoSpaceDN w:val="0"/>
              <w:rPr>
                <w:rFonts w:ascii="Arial" w:hAnsi="Arial" w:cs="Arial"/>
                <w:b/>
                <w:bCs/>
                <w:color w:val="000000"/>
                <w:sz w:val="20"/>
                <w:szCs w:val="20"/>
                <w:highlight w:val="yellow"/>
                <w:lang w:val="uk-UA" w:eastAsia="en-US"/>
              </w:rPr>
            </w:pPr>
            <w:bookmarkStart w:id="101" w:name="_Toc132112795"/>
            <w:bookmarkStart w:id="102" w:name="_Toc132114416"/>
            <w:bookmarkStart w:id="103" w:name="_Toc132114832"/>
            <w:r w:rsidRPr="006E6E84">
              <w:rPr>
                <w:rFonts w:ascii="Arial" w:hAnsi="Arial" w:cs="Arial"/>
                <w:color w:val="000000"/>
                <w:sz w:val="20"/>
                <w:szCs w:val="20"/>
                <w:lang w:val="uk-UA" w:eastAsia="en-US"/>
              </w:rPr>
              <w:t>Підприємства водопровідно-каналізаційного господарства</w:t>
            </w:r>
            <w:bookmarkEnd w:id="101"/>
            <w:bookmarkEnd w:id="102"/>
            <w:bookmarkEnd w:id="103"/>
          </w:p>
        </w:tc>
        <w:tc>
          <w:tcPr>
            <w:tcW w:w="1205" w:type="pct"/>
            <w:shd w:val="clear" w:color="auto" w:fill="auto"/>
          </w:tcPr>
          <w:p w14:paraId="315B2155" w14:textId="77777777" w:rsidR="00887BEB" w:rsidRPr="006E6E84" w:rsidRDefault="00887BEB" w:rsidP="000C2F23">
            <w:pPr>
              <w:widowControl w:val="0"/>
              <w:autoSpaceDE w:val="0"/>
              <w:autoSpaceDN w:val="0"/>
              <w:rPr>
                <w:rFonts w:ascii="Arial" w:hAnsi="Arial" w:cs="Arial"/>
                <w:b/>
                <w:bCs/>
                <w:color w:val="000000"/>
                <w:sz w:val="20"/>
                <w:szCs w:val="20"/>
                <w:highlight w:val="yellow"/>
                <w:lang w:val="uk-UA" w:eastAsia="en-US"/>
              </w:rPr>
            </w:pPr>
            <w:bookmarkStart w:id="104" w:name="_Toc132112796"/>
            <w:bookmarkStart w:id="105" w:name="_Toc132114417"/>
            <w:bookmarkStart w:id="106" w:name="_Toc132114833"/>
            <w:r w:rsidRPr="006E6E84">
              <w:rPr>
                <w:rFonts w:ascii="Arial" w:hAnsi="Arial" w:cs="Arial"/>
                <w:color w:val="000000"/>
                <w:sz w:val="20"/>
                <w:szCs w:val="20"/>
                <w:lang w:val="uk-UA" w:eastAsia="en-US"/>
              </w:rPr>
              <w:t>Дубищенське ЖКГ</w:t>
            </w:r>
            <w:bookmarkEnd w:id="104"/>
            <w:bookmarkEnd w:id="105"/>
            <w:bookmarkEnd w:id="106"/>
          </w:p>
        </w:tc>
        <w:tc>
          <w:tcPr>
            <w:tcW w:w="2789" w:type="pct"/>
            <w:shd w:val="clear" w:color="auto" w:fill="auto"/>
          </w:tcPr>
          <w:p w14:paraId="101A9871" w14:textId="5C6D4F15" w:rsidR="00887BEB" w:rsidRPr="006E6E84" w:rsidRDefault="00887BEB" w:rsidP="000C2F23">
            <w:pPr>
              <w:widowControl w:val="0"/>
              <w:autoSpaceDE w:val="0"/>
              <w:autoSpaceDN w:val="0"/>
              <w:ind w:firstLine="21"/>
              <w:rPr>
                <w:rFonts w:ascii="Arial" w:hAnsi="Arial" w:cs="Arial"/>
                <w:color w:val="000000"/>
                <w:sz w:val="20"/>
                <w:szCs w:val="20"/>
                <w:highlight w:val="yellow"/>
                <w:lang w:val="uk-UA" w:eastAsia="en-US"/>
              </w:rPr>
            </w:pPr>
            <w:bookmarkStart w:id="107" w:name="_Toc132112797"/>
            <w:bookmarkStart w:id="108" w:name="_Toc132114418"/>
            <w:bookmarkStart w:id="109" w:name="_Toc132114834"/>
            <w:r w:rsidRPr="006E6E84">
              <w:rPr>
                <w:rFonts w:ascii="Arial" w:hAnsi="Arial" w:cs="Arial"/>
                <w:color w:val="000000"/>
                <w:sz w:val="20"/>
                <w:szCs w:val="20"/>
                <w:lang w:val="uk-UA" w:eastAsia="en-US"/>
              </w:rPr>
              <w:t>Скиди стічних  вод у р. Прудник (басейн р. Стир,</w:t>
            </w:r>
            <w:r w:rsidR="00742ACB">
              <w:rPr>
                <w:rFonts w:ascii="Arial" w:hAnsi="Arial" w:cs="Arial"/>
                <w:color w:val="000000"/>
                <w:sz w:val="20"/>
                <w:szCs w:val="20"/>
                <w:lang w:val="uk-UA" w:eastAsia="en-US"/>
              </w:rPr>
              <w:t xml:space="preserve">           </w:t>
            </w:r>
            <w:r w:rsidRPr="006E6E84">
              <w:rPr>
                <w:rFonts w:ascii="Arial" w:hAnsi="Arial" w:cs="Arial"/>
                <w:color w:val="000000"/>
                <w:sz w:val="20"/>
                <w:szCs w:val="20"/>
                <w:lang w:val="uk-UA" w:eastAsia="en-US"/>
              </w:rPr>
              <w:t xml:space="preserve"> р. Прип’ять)</w:t>
            </w:r>
            <w:bookmarkEnd w:id="107"/>
            <w:bookmarkEnd w:id="108"/>
            <w:bookmarkEnd w:id="109"/>
          </w:p>
        </w:tc>
      </w:tr>
      <w:tr w:rsidR="00887BEB" w:rsidRPr="006E6E84" w14:paraId="3AAC4D74" w14:textId="77777777" w:rsidTr="00A61029">
        <w:trPr>
          <w:trHeight w:val="20"/>
        </w:trPr>
        <w:tc>
          <w:tcPr>
            <w:tcW w:w="1006" w:type="pct"/>
            <w:shd w:val="clear" w:color="auto" w:fill="F2F2F2"/>
          </w:tcPr>
          <w:p w14:paraId="0B5D6F75" w14:textId="77777777" w:rsidR="00887BEB" w:rsidRPr="006E6E84" w:rsidRDefault="00887BEB" w:rsidP="000C2F23">
            <w:pPr>
              <w:widowControl w:val="0"/>
              <w:autoSpaceDE w:val="0"/>
              <w:autoSpaceDN w:val="0"/>
              <w:ind w:hanging="2"/>
              <w:jc w:val="both"/>
              <w:rPr>
                <w:rFonts w:ascii="Arial" w:hAnsi="Arial" w:cs="Arial"/>
                <w:b/>
                <w:bCs/>
                <w:color w:val="000000"/>
                <w:sz w:val="20"/>
                <w:szCs w:val="20"/>
                <w:highlight w:val="yellow"/>
                <w:lang w:val="uk-UA" w:eastAsia="en-US"/>
              </w:rPr>
            </w:pPr>
            <w:bookmarkStart w:id="110" w:name="_Toc132112798"/>
            <w:bookmarkStart w:id="111" w:name="_Toc132114419"/>
            <w:bookmarkStart w:id="112" w:name="_Toc132114835"/>
            <w:r w:rsidRPr="006E6E84">
              <w:rPr>
                <w:rFonts w:ascii="Arial" w:hAnsi="Arial" w:cs="Arial"/>
                <w:color w:val="000000"/>
                <w:sz w:val="20"/>
                <w:szCs w:val="20"/>
                <w:lang w:val="uk-UA" w:eastAsia="en-US"/>
              </w:rPr>
              <w:t>Хімічно-небезпечні об’єкти</w:t>
            </w:r>
            <w:bookmarkEnd w:id="110"/>
            <w:bookmarkEnd w:id="111"/>
            <w:bookmarkEnd w:id="112"/>
          </w:p>
        </w:tc>
        <w:tc>
          <w:tcPr>
            <w:tcW w:w="1205" w:type="pct"/>
            <w:shd w:val="clear" w:color="auto" w:fill="auto"/>
          </w:tcPr>
          <w:p w14:paraId="1A899AF9" w14:textId="77777777" w:rsidR="00887BEB" w:rsidRPr="006E6E84" w:rsidRDefault="00887BEB" w:rsidP="000C2F23">
            <w:pPr>
              <w:widowControl w:val="0"/>
              <w:autoSpaceDE w:val="0"/>
              <w:autoSpaceDN w:val="0"/>
              <w:rPr>
                <w:rFonts w:ascii="Arial" w:hAnsi="Arial" w:cs="Arial"/>
                <w:b/>
                <w:bCs/>
                <w:color w:val="000000"/>
                <w:sz w:val="20"/>
                <w:szCs w:val="20"/>
                <w:highlight w:val="yellow"/>
                <w:lang w:val="uk-UA" w:eastAsia="en-US"/>
              </w:rPr>
            </w:pPr>
            <w:bookmarkStart w:id="113" w:name="_Toc132112799"/>
            <w:bookmarkStart w:id="114" w:name="_Toc132114420"/>
            <w:bookmarkStart w:id="115" w:name="_Toc132114836"/>
            <w:r w:rsidRPr="006E6E84">
              <w:rPr>
                <w:rFonts w:ascii="Arial" w:hAnsi="Arial" w:cs="Arial"/>
                <w:color w:val="000000"/>
                <w:sz w:val="20"/>
                <w:szCs w:val="20"/>
                <w:lang w:val="uk-UA" w:eastAsia="en-US"/>
              </w:rPr>
              <w:t>ТДВ «Рожищенський сирзавод»</w:t>
            </w:r>
            <w:bookmarkEnd w:id="113"/>
            <w:bookmarkEnd w:id="114"/>
            <w:bookmarkEnd w:id="115"/>
          </w:p>
        </w:tc>
        <w:tc>
          <w:tcPr>
            <w:tcW w:w="2789" w:type="pct"/>
            <w:shd w:val="clear" w:color="auto" w:fill="auto"/>
          </w:tcPr>
          <w:p w14:paraId="2C0AF02A" w14:textId="3ED53D47" w:rsidR="00887BEB" w:rsidRPr="006E6E84" w:rsidRDefault="00887BEB" w:rsidP="000C2F23">
            <w:pPr>
              <w:ind w:firstLine="21"/>
              <w:rPr>
                <w:rFonts w:ascii="Arial" w:hAnsi="Arial" w:cs="Arial"/>
                <w:color w:val="000000"/>
                <w:sz w:val="20"/>
                <w:szCs w:val="20"/>
                <w:highlight w:val="yellow"/>
                <w:lang w:val="uk-UA"/>
              </w:rPr>
            </w:pPr>
            <w:r w:rsidRPr="006E6E84">
              <w:rPr>
                <w:rFonts w:ascii="Arial" w:hAnsi="Arial" w:cs="Arial"/>
                <w:color w:val="000000"/>
                <w:sz w:val="20"/>
                <w:szCs w:val="20"/>
                <w:lang w:val="uk-UA" w:eastAsia="uk-UA"/>
              </w:rPr>
              <w:t xml:space="preserve">Використання </w:t>
            </w:r>
            <w:r w:rsidR="006E6E84" w:rsidRPr="006E6E84">
              <w:rPr>
                <w:rFonts w:ascii="Arial" w:hAnsi="Arial" w:cs="Arial"/>
                <w:color w:val="000000"/>
                <w:sz w:val="20"/>
                <w:szCs w:val="20"/>
                <w:lang w:val="uk-UA" w:eastAsia="uk-UA"/>
              </w:rPr>
              <w:t>фреону. Підприємство</w:t>
            </w:r>
            <w:r w:rsidRPr="006E6E84">
              <w:rPr>
                <w:rFonts w:ascii="Arial" w:hAnsi="Arial" w:cs="Arial"/>
                <w:color w:val="000000"/>
                <w:sz w:val="20"/>
                <w:szCs w:val="20"/>
                <w:lang w:val="uk-UA" w:eastAsia="uk-UA"/>
              </w:rPr>
              <w:t xml:space="preserve"> розташоване в межах житлової забудови</w:t>
            </w:r>
          </w:p>
        </w:tc>
      </w:tr>
      <w:tr w:rsidR="00887BEB" w:rsidRPr="00B77D1E" w14:paraId="40CFE757" w14:textId="77777777" w:rsidTr="00A61029">
        <w:trPr>
          <w:trHeight w:val="20"/>
        </w:trPr>
        <w:tc>
          <w:tcPr>
            <w:tcW w:w="1006" w:type="pct"/>
            <w:vMerge w:val="restart"/>
            <w:shd w:val="clear" w:color="auto" w:fill="F2F2F2"/>
          </w:tcPr>
          <w:p w14:paraId="7F243EF1" w14:textId="77777777" w:rsidR="00887BEB" w:rsidRPr="006E6E84" w:rsidRDefault="00887BEB" w:rsidP="000C2F23">
            <w:pPr>
              <w:widowControl w:val="0"/>
              <w:autoSpaceDE w:val="0"/>
              <w:autoSpaceDN w:val="0"/>
              <w:ind w:firstLine="141"/>
              <w:rPr>
                <w:rFonts w:ascii="Arial" w:hAnsi="Arial" w:cs="Arial"/>
                <w:b/>
                <w:bCs/>
                <w:color w:val="000000"/>
                <w:sz w:val="20"/>
                <w:szCs w:val="20"/>
                <w:highlight w:val="yellow"/>
                <w:lang w:val="uk-UA" w:eastAsia="en-US"/>
              </w:rPr>
            </w:pPr>
            <w:bookmarkStart w:id="116" w:name="_Toc132112800"/>
            <w:bookmarkStart w:id="117" w:name="_Toc132114421"/>
            <w:bookmarkStart w:id="118" w:name="_Toc132114837"/>
            <w:r w:rsidRPr="006E6E84">
              <w:rPr>
                <w:rFonts w:ascii="Arial" w:hAnsi="Arial" w:cs="Arial"/>
                <w:color w:val="000000"/>
                <w:sz w:val="20"/>
                <w:szCs w:val="20"/>
                <w:lang w:val="uk-UA" w:eastAsia="en-US"/>
              </w:rPr>
              <w:t>Вибухо-пожежонебезпечні об’єкти</w:t>
            </w:r>
            <w:bookmarkEnd w:id="116"/>
            <w:bookmarkEnd w:id="117"/>
            <w:bookmarkEnd w:id="118"/>
          </w:p>
        </w:tc>
        <w:tc>
          <w:tcPr>
            <w:tcW w:w="1205" w:type="pct"/>
            <w:shd w:val="clear" w:color="auto" w:fill="auto"/>
          </w:tcPr>
          <w:p w14:paraId="2C8FA1A8" w14:textId="77777777" w:rsidR="00887BEB" w:rsidRPr="006E6E84" w:rsidRDefault="00887BEB" w:rsidP="000C2F23">
            <w:pPr>
              <w:widowControl w:val="0"/>
              <w:autoSpaceDE w:val="0"/>
              <w:autoSpaceDN w:val="0"/>
              <w:rPr>
                <w:rFonts w:ascii="Arial" w:hAnsi="Arial" w:cs="Arial"/>
                <w:b/>
                <w:bCs/>
                <w:color w:val="000000"/>
                <w:sz w:val="20"/>
                <w:szCs w:val="20"/>
                <w:highlight w:val="yellow"/>
                <w:lang w:val="uk-UA" w:eastAsia="en-US"/>
              </w:rPr>
            </w:pPr>
            <w:bookmarkStart w:id="119" w:name="_Toc132112801"/>
            <w:bookmarkStart w:id="120" w:name="_Toc132114422"/>
            <w:bookmarkStart w:id="121" w:name="_Toc132114838"/>
            <w:r w:rsidRPr="006E6E84">
              <w:rPr>
                <w:rFonts w:ascii="Arial" w:hAnsi="Arial" w:cs="Arial"/>
                <w:color w:val="000000"/>
                <w:sz w:val="20"/>
                <w:szCs w:val="20"/>
                <w:lang w:val="uk-UA" w:eastAsia="en-US"/>
              </w:rPr>
              <w:t>АЗС ТзОВ «Аветра»       м. Рожище</w:t>
            </w:r>
            <w:bookmarkEnd w:id="119"/>
            <w:bookmarkEnd w:id="120"/>
            <w:bookmarkEnd w:id="121"/>
          </w:p>
        </w:tc>
        <w:tc>
          <w:tcPr>
            <w:tcW w:w="2789" w:type="pct"/>
            <w:shd w:val="clear" w:color="auto" w:fill="auto"/>
          </w:tcPr>
          <w:p w14:paraId="1D39787C" w14:textId="547E3DE8" w:rsidR="00887BEB" w:rsidRPr="006E6E84" w:rsidRDefault="00887BEB" w:rsidP="000C2F23">
            <w:pPr>
              <w:ind w:firstLine="21"/>
              <w:rPr>
                <w:rFonts w:ascii="Arial" w:hAnsi="Arial" w:cs="Arial"/>
                <w:color w:val="000000"/>
                <w:sz w:val="20"/>
                <w:szCs w:val="20"/>
                <w:highlight w:val="yellow"/>
                <w:lang w:val="uk-UA"/>
              </w:rPr>
            </w:pPr>
            <w:r w:rsidRPr="006E6E84">
              <w:rPr>
                <w:rFonts w:ascii="Arial" w:hAnsi="Arial" w:cs="Arial"/>
                <w:color w:val="000000"/>
                <w:sz w:val="20"/>
                <w:szCs w:val="20"/>
                <w:lang w:val="uk-UA" w:eastAsia="uk-UA"/>
              </w:rPr>
              <w:t>Роздрібна торгівля ПММ. Пожежонебезпечне виробництво</w:t>
            </w:r>
            <w:r w:rsidR="00B77D1E">
              <w:rPr>
                <w:rFonts w:ascii="Arial" w:hAnsi="Arial" w:cs="Arial"/>
                <w:color w:val="000000"/>
                <w:sz w:val="20"/>
                <w:szCs w:val="20"/>
                <w:lang w:val="uk-UA" w:eastAsia="uk-UA"/>
              </w:rPr>
              <w:t>.</w:t>
            </w:r>
            <w:r w:rsidRPr="006E6E84">
              <w:rPr>
                <w:rFonts w:ascii="Arial" w:hAnsi="Arial" w:cs="Arial"/>
                <w:color w:val="000000"/>
                <w:sz w:val="20"/>
                <w:szCs w:val="20"/>
                <w:lang w:val="uk-UA" w:eastAsia="uk-UA"/>
              </w:rPr>
              <w:t xml:space="preserve"> Склад ПММ</w:t>
            </w:r>
          </w:p>
        </w:tc>
      </w:tr>
      <w:tr w:rsidR="00887BEB" w:rsidRPr="00B77D1E" w14:paraId="6C4D2BAB" w14:textId="77777777" w:rsidTr="00A61029">
        <w:trPr>
          <w:trHeight w:val="20"/>
        </w:trPr>
        <w:tc>
          <w:tcPr>
            <w:tcW w:w="1006" w:type="pct"/>
            <w:vMerge/>
            <w:shd w:val="clear" w:color="auto" w:fill="F2F2F2"/>
          </w:tcPr>
          <w:p w14:paraId="02EADA96" w14:textId="77777777" w:rsidR="00887BEB" w:rsidRPr="006E6E84" w:rsidRDefault="00887BEB" w:rsidP="000C2F23">
            <w:pPr>
              <w:widowControl w:val="0"/>
              <w:autoSpaceDE w:val="0"/>
              <w:autoSpaceDN w:val="0"/>
              <w:ind w:firstLine="141"/>
              <w:rPr>
                <w:rFonts w:ascii="Arial" w:hAnsi="Arial" w:cs="Arial"/>
                <w:color w:val="000000"/>
                <w:sz w:val="20"/>
                <w:szCs w:val="20"/>
                <w:highlight w:val="yellow"/>
                <w:lang w:val="uk-UA" w:eastAsia="en-US"/>
              </w:rPr>
            </w:pPr>
          </w:p>
        </w:tc>
        <w:tc>
          <w:tcPr>
            <w:tcW w:w="1205" w:type="pct"/>
            <w:shd w:val="clear" w:color="auto" w:fill="auto"/>
          </w:tcPr>
          <w:p w14:paraId="06D06824" w14:textId="77777777" w:rsidR="00887BEB" w:rsidRPr="006E6E84" w:rsidRDefault="00887BEB" w:rsidP="000C2F23">
            <w:pPr>
              <w:rPr>
                <w:rFonts w:ascii="Arial" w:hAnsi="Arial" w:cs="Arial"/>
                <w:color w:val="000000"/>
                <w:sz w:val="20"/>
                <w:szCs w:val="20"/>
                <w:highlight w:val="yellow"/>
                <w:lang w:val="uk-UA"/>
              </w:rPr>
            </w:pPr>
            <w:r w:rsidRPr="006E6E84">
              <w:rPr>
                <w:rFonts w:ascii="Arial" w:hAnsi="Arial" w:cs="Arial"/>
                <w:color w:val="000000"/>
                <w:sz w:val="20"/>
                <w:szCs w:val="20"/>
                <w:lang w:val="uk-UA" w:eastAsia="uk-UA"/>
              </w:rPr>
              <w:t>АЗС ТзОВ «Аветра».      с. Козин</w:t>
            </w:r>
          </w:p>
        </w:tc>
        <w:tc>
          <w:tcPr>
            <w:tcW w:w="2789" w:type="pct"/>
            <w:shd w:val="clear" w:color="auto" w:fill="auto"/>
          </w:tcPr>
          <w:p w14:paraId="0437D0AD" w14:textId="352550FC" w:rsidR="00887BEB" w:rsidRPr="006E6E84" w:rsidRDefault="00887BEB" w:rsidP="000C2F23">
            <w:pPr>
              <w:ind w:firstLine="21"/>
              <w:rPr>
                <w:rFonts w:ascii="Arial" w:hAnsi="Arial" w:cs="Arial"/>
                <w:color w:val="000000"/>
                <w:sz w:val="20"/>
                <w:szCs w:val="20"/>
                <w:highlight w:val="yellow"/>
                <w:lang w:val="uk-UA"/>
              </w:rPr>
            </w:pPr>
            <w:r w:rsidRPr="006E6E84">
              <w:rPr>
                <w:rFonts w:ascii="Arial" w:hAnsi="Arial" w:cs="Arial"/>
                <w:color w:val="000000"/>
                <w:sz w:val="20"/>
                <w:szCs w:val="20"/>
                <w:lang w:val="uk-UA" w:eastAsia="uk-UA"/>
              </w:rPr>
              <w:t>Роздрібна торгівля ПММ. Пожежонезпечне виробництво</w:t>
            </w:r>
            <w:r w:rsidR="00B77D1E">
              <w:rPr>
                <w:rFonts w:ascii="Arial" w:hAnsi="Arial" w:cs="Arial"/>
                <w:color w:val="000000"/>
                <w:sz w:val="20"/>
                <w:szCs w:val="20"/>
                <w:lang w:val="uk-UA" w:eastAsia="uk-UA"/>
              </w:rPr>
              <w:t>.</w:t>
            </w:r>
            <w:r w:rsidRPr="006E6E84">
              <w:rPr>
                <w:rFonts w:ascii="Arial" w:hAnsi="Arial" w:cs="Arial"/>
                <w:color w:val="000000"/>
                <w:sz w:val="20"/>
                <w:szCs w:val="20"/>
                <w:lang w:val="uk-UA" w:eastAsia="uk-UA"/>
              </w:rPr>
              <w:t xml:space="preserve"> Склад ПММ</w:t>
            </w:r>
          </w:p>
        </w:tc>
      </w:tr>
      <w:tr w:rsidR="00887BEB" w:rsidRPr="00B77D1E" w14:paraId="15F11ACA" w14:textId="77777777" w:rsidTr="00A61029">
        <w:trPr>
          <w:trHeight w:val="20"/>
        </w:trPr>
        <w:tc>
          <w:tcPr>
            <w:tcW w:w="1006" w:type="pct"/>
            <w:vMerge/>
            <w:shd w:val="clear" w:color="auto" w:fill="F2F2F2"/>
          </w:tcPr>
          <w:p w14:paraId="67911DDB" w14:textId="77777777" w:rsidR="00887BEB" w:rsidRPr="006E6E84" w:rsidRDefault="00887BEB" w:rsidP="000C2F23">
            <w:pPr>
              <w:widowControl w:val="0"/>
              <w:autoSpaceDE w:val="0"/>
              <w:autoSpaceDN w:val="0"/>
              <w:ind w:firstLine="141"/>
              <w:rPr>
                <w:rFonts w:ascii="Arial" w:hAnsi="Arial" w:cs="Arial"/>
                <w:color w:val="000000"/>
                <w:sz w:val="20"/>
                <w:szCs w:val="20"/>
                <w:highlight w:val="yellow"/>
                <w:lang w:val="uk-UA" w:eastAsia="en-US"/>
              </w:rPr>
            </w:pPr>
          </w:p>
        </w:tc>
        <w:tc>
          <w:tcPr>
            <w:tcW w:w="1205" w:type="pct"/>
            <w:shd w:val="clear" w:color="auto" w:fill="auto"/>
          </w:tcPr>
          <w:p w14:paraId="453352AB" w14:textId="77777777" w:rsidR="00887BEB" w:rsidRPr="006E6E84" w:rsidRDefault="00887BEB" w:rsidP="000C2F23">
            <w:pPr>
              <w:rPr>
                <w:rFonts w:ascii="Arial" w:hAnsi="Arial" w:cs="Arial"/>
                <w:color w:val="000000"/>
                <w:sz w:val="20"/>
                <w:szCs w:val="20"/>
                <w:highlight w:val="yellow"/>
                <w:lang w:val="uk-UA"/>
              </w:rPr>
            </w:pPr>
            <w:r w:rsidRPr="006E6E84">
              <w:rPr>
                <w:rFonts w:ascii="Arial" w:hAnsi="Arial" w:cs="Arial"/>
                <w:color w:val="000000"/>
                <w:sz w:val="20"/>
                <w:szCs w:val="20"/>
                <w:lang w:val="uk-UA" w:eastAsia="uk-UA"/>
              </w:rPr>
              <w:t>АЗС ТзОВ «Агро-Роси». м. Рожище </w:t>
            </w:r>
          </w:p>
        </w:tc>
        <w:tc>
          <w:tcPr>
            <w:tcW w:w="2789" w:type="pct"/>
            <w:shd w:val="clear" w:color="auto" w:fill="auto"/>
          </w:tcPr>
          <w:p w14:paraId="5CF74A7A" w14:textId="4C7E6B17" w:rsidR="00887BEB" w:rsidRPr="006E6E84" w:rsidRDefault="00887BEB" w:rsidP="000C2F23">
            <w:pPr>
              <w:widowControl w:val="0"/>
              <w:autoSpaceDE w:val="0"/>
              <w:autoSpaceDN w:val="0"/>
              <w:ind w:firstLine="21"/>
              <w:rPr>
                <w:rFonts w:ascii="Arial" w:hAnsi="Arial" w:cs="Arial"/>
                <w:color w:val="000000"/>
                <w:sz w:val="20"/>
                <w:szCs w:val="20"/>
                <w:highlight w:val="yellow"/>
                <w:lang w:val="uk-UA" w:eastAsia="en-US"/>
              </w:rPr>
            </w:pPr>
            <w:bookmarkStart w:id="122" w:name="_Toc132112802"/>
            <w:bookmarkStart w:id="123" w:name="_Toc132114423"/>
            <w:bookmarkStart w:id="124" w:name="_Toc132114839"/>
            <w:r w:rsidRPr="006E6E84">
              <w:rPr>
                <w:rFonts w:ascii="Arial" w:hAnsi="Arial" w:cs="Arial"/>
                <w:color w:val="000000"/>
                <w:sz w:val="20"/>
                <w:szCs w:val="20"/>
                <w:lang w:val="uk-UA" w:eastAsia="uk-UA"/>
              </w:rPr>
              <w:t>Роздрібна торгівля ПММ. Пожежонезпечне виробництво</w:t>
            </w:r>
            <w:r w:rsidR="00B77D1E">
              <w:rPr>
                <w:rFonts w:ascii="Arial" w:hAnsi="Arial" w:cs="Arial"/>
                <w:color w:val="000000"/>
                <w:sz w:val="20"/>
                <w:szCs w:val="20"/>
                <w:lang w:val="uk-UA" w:eastAsia="uk-UA"/>
              </w:rPr>
              <w:t>.</w:t>
            </w:r>
            <w:r w:rsidRPr="006E6E84">
              <w:rPr>
                <w:rFonts w:ascii="Arial" w:hAnsi="Arial" w:cs="Arial"/>
                <w:color w:val="000000"/>
                <w:sz w:val="20"/>
                <w:szCs w:val="20"/>
                <w:lang w:val="uk-UA" w:eastAsia="uk-UA"/>
              </w:rPr>
              <w:t xml:space="preserve"> Склад ПММ</w:t>
            </w:r>
            <w:bookmarkEnd w:id="122"/>
            <w:bookmarkEnd w:id="123"/>
            <w:bookmarkEnd w:id="124"/>
          </w:p>
        </w:tc>
      </w:tr>
      <w:tr w:rsidR="00887BEB" w:rsidRPr="00B77D1E" w14:paraId="462344C2" w14:textId="77777777" w:rsidTr="00A61029">
        <w:trPr>
          <w:trHeight w:val="20"/>
        </w:trPr>
        <w:tc>
          <w:tcPr>
            <w:tcW w:w="1006" w:type="pct"/>
            <w:vMerge/>
            <w:shd w:val="clear" w:color="auto" w:fill="F2F2F2"/>
          </w:tcPr>
          <w:p w14:paraId="5D9D8382" w14:textId="77777777" w:rsidR="00887BEB" w:rsidRPr="006E6E84" w:rsidRDefault="00887BEB" w:rsidP="000C2F23">
            <w:pPr>
              <w:widowControl w:val="0"/>
              <w:autoSpaceDE w:val="0"/>
              <w:autoSpaceDN w:val="0"/>
              <w:ind w:firstLine="141"/>
              <w:rPr>
                <w:rFonts w:ascii="Arial" w:hAnsi="Arial" w:cs="Arial"/>
                <w:color w:val="000000"/>
                <w:sz w:val="20"/>
                <w:szCs w:val="20"/>
                <w:highlight w:val="yellow"/>
                <w:lang w:val="uk-UA" w:eastAsia="en-US"/>
              </w:rPr>
            </w:pPr>
          </w:p>
        </w:tc>
        <w:tc>
          <w:tcPr>
            <w:tcW w:w="1205" w:type="pct"/>
            <w:shd w:val="clear" w:color="auto" w:fill="auto"/>
          </w:tcPr>
          <w:p w14:paraId="7ECB010B" w14:textId="77777777" w:rsidR="00887BEB" w:rsidRPr="006E6E84" w:rsidRDefault="00887BEB" w:rsidP="000C2F23">
            <w:pPr>
              <w:rPr>
                <w:rFonts w:ascii="Arial" w:hAnsi="Arial" w:cs="Arial"/>
                <w:color w:val="000000"/>
                <w:sz w:val="20"/>
                <w:szCs w:val="20"/>
                <w:highlight w:val="yellow"/>
                <w:lang w:val="uk-UA"/>
              </w:rPr>
            </w:pPr>
            <w:r w:rsidRPr="006E6E84">
              <w:rPr>
                <w:rFonts w:ascii="Arial" w:hAnsi="Arial" w:cs="Arial"/>
                <w:color w:val="000000"/>
                <w:sz w:val="20"/>
                <w:szCs w:val="20"/>
                <w:lang w:val="uk-UA" w:eastAsia="uk-UA"/>
              </w:rPr>
              <w:t>АЗС ВКФ «Аргос».         м. Рожище</w:t>
            </w:r>
          </w:p>
        </w:tc>
        <w:tc>
          <w:tcPr>
            <w:tcW w:w="2789" w:type="pct"/>
            <w:shd w:val="clear" w:color="auto" w:fill="auto"/>
          </w:tcPr>
          <w:p w14:paraId="4CF3F5A3" w14:textId="40CB1A16" w:rsidR="00887BEB" w:rsidRPr="006E6E84" w:rsidRDefault="00887BEB" w:rsidP="000C2F23">
            <w:pPr>
              <w:widowControl w:val="0"/>
              <w:autoSpaceDE w:val="0"/>
              <w:autoSpaceDN w:val="0"/>
              <w:ind w:firstLine="21"/>
              <w:rPr>
                <w:rFonts w:ascii="Arial" w:hAnsi="Arial" w:cs="Arial"/>
                <w:color w:val="000000"/>
                <w:sz w:val="20"/>
                <w:szCs w:val="20"/>
                <w:highlight w:val="yellow"/>
                <w:lang w:val="uk-UA" w:eastAsia="en-US"/>
              </w:rPr>
            </w:pPr>
            <w:bookmarkStart w:id="125" w:name="_Toc132112803"/>
            <w:bookmarkStart w:id="126" w:name="_Toc132114424"/>
            <w:bookmarkStart w:id="127" w:name="_Toc132114840"/>
            <w:r w:rsidRPr="006E6E84">
              <w:rPr>
                <w:rFonts w:ascii="Arial" w:hAnsi="Arial" w:cs="Arial"/>
                <w:color w:val="000000"/>
                <w:sz w:val="20"/>
                <w:szCs w:val="20"/>
                <w:lang w:val="uk-UA" w:eastAsia="uk-UA"/>
              </w:rPr>
              <w:t>Роздрібна торгівля ПММ. Пожежонезпечне виробництво</w:t>
            </w:r>
            <w:r w:rsidR="00B77D1E">
              <w:rPr>
                <w:rFonts w:ascii="Arial" w:hAnsi="Arial" w:cs="Arial"/>
                <w:color w:val="000000"/>
                <w:sz w:val="20"/>
                <w:szCs w:val="20"/>
                <w:lang w:val="uk-UA" w:eastAsia="uk-UA"/>
              </w:rPr>
              <w:t>.</w:t>
            </w:r>
            <w:r w:rsidRPr="006E6E84">
              <w:rPr>
                <w:rFonts w:ascii="Arial" w:hAnsi="Arial" w:cs="Arial"/>
                <w:color w:val="000000"/>
                <w:sz w:val="20"/>
                <w:szCs w:val="20"/>
                <w:lang w:val="uk-UA" w:eastAsia="uk-UA"/>
              </w:rPr>
              <w:t xml:space="preserve"> Склад ПММ</w:t>
            </w:r>
            <w:bookmarkEnd w:id="125"/>
            <w:bookmarkEnd w:id="126"/>
            <w:bookmarkEnd w:id="127"/>
          </w:p>
        </w:tc>
      </w:tr>
      <w:tr w:rsidR="00887BEB" w:rsidRPr="00B77D1E" w14:paraId="4A3ABFE4" w14:textId="77777777" w:rsidTr="00A61029">
        <w:trPr>
          <w:trHeight w:val="20"/>
        </w:trPr>
        <w:tc>
          <w:tcPr>
            <w:tcW w:w="1006" w:type="pct"/>
            <w:vMerge w:val="restart"/>
            <w:shd w:val="clear" w:color="auto" w:fill="F2F2F2"/>
          </w:tcPr>
          <w:p w14:paraId="52119873" w14:textId="77777777" w:rsidR="00887BEB" w:rsidRPr="006E6E84" w:rsidRDefault="00887BEB" w:rsidP="000C2F23">
            <w:pPr>
              <w:widowControl w:val="0"/>
              <w:autoSpaceDE w:val="0"/>
              <w:autoSpaceDN w:val="0"/>
              <w:ind w:firstLine="141"/>
              <w:rPr>
                <w:rFonts w:ascii="Arial" w:hAnsi="Arial" w:cs="Arial"/>
                <w:color w:val="000000"/>
                <w:sz w:val="20"/>
                <w:szCs w:val="20"/>
                <w:highlight w:val="yellow"/>
                <w:lang w:val="uk-UA" w:eastAsia="en-US"/>
              </w:rPr>
            </w:pPr>
            <w:bookmarkStart w:id="128" w:name="_Toc132112804"/>
            <w:bookmarkStart w:id="129" w:name="_Toc132114425"/>
            <w:bookmarkStart w:id="130" w:name="_Toc132114841"/>
            <w:r w:rsidRPr="006E6E84">
              <w:rPr>
                <w:rFonts w:ascii="Arial" w:hAnsi="Arial" w:cs="Arial"/>
                <w:color w:val="000000"/>
                <w:sz w:val="20"/>
                <w:szCs w:val="20"/>
                <w:lang w:val="uk-UA" w:eastAsia="en-US"/>
              </w:rPr>
              <w:t>Гірничо-добувна промисловість</w:t>
            </w:r>
            <w:bookmarkEnd w:id="128"/>
            <w:bookmarkEnd w:id="129"/>
            <w:bookmarkEnd w:id="130"/>
          </w:p>
        </w:tc>
        <w:tc>
          <w:tcPr>
            <w:tcW w:w="1205" w:type="pct"/>
            <w:shd w:val="clear" w:color="auto" w:fill="auto"/>
          </w:tcPr>
          <w:p w14:paraId="081242AE" w14:textId="77777777" w:rsidR="00887BEB" w:rsidRPr="006E6E84" w:rsidRDefault="00887BEB" w:rsidP="000C2F23">
            <w:pPr>
              <w:rPr>
                <w:rFonts w:ascii="Arial" w:hAnsi="Arial" w:cs="Arial"/>
                <w:color w:val="000000"/>
                <w:sz w:val="20"/>
                <w:szCs w:val="20"/>
                <w:highlight w:val="yellow"/>
                <w:lang w:val="uk-UA"/>
              </w:rPr>
            </w:pPr>
            <w:r w:rsidRPr="006E6E84">
              <w:rPr>
                <w:rFonts w:ascii="Arial" w:hAnsi="Arial" w:cs="Arial"/>
                <w:color w:val="000000"/>
                <w:sz w:val="20"/>
                <w:szCs w:val="20"/>
                <w:lang w:val="uk-UA" w:eastAsia="uk-UA"/>
              </w:rPr>
              <w:t xml:space="preserve">ТзОВ «Волинь-Вапно».   с. Пожарки </w:t>
            </w:r>
          </w:p>
        </w:tc>
        <w:tc>
          <w:tcPr>
            <w:tcW w:w="2789" w:type="pct"/>
            <w:shd w:val="clear" w:color="auto" w:fill="auto"/>
          </w:tcPr>
          <w:p w14:paraId="3F94CAF4" w14:textId="77777777" w:rsidR="00887BEB" w:rsidRPr="006E6E84" w:rsidRDefault="00887BEB" w:rsidP="000C2F23">
            <w:pPr>
              <w:widowControl w:val="0"/>
              <w:autoSpaceDE w:val="0"/>
              <w:autoSpaceDN w:val="0"/>
              <w:ind w:firstLine="21"/>
              <w:rPr>
                <w:rFonts w:ascii="Arial" w:hAnsi="Arial" w:cs="Arial"/>
                <w:color w:val="000000"/>
                <w:sz w:val="20"/>
                <w:szCs w:val="20"/>
                <w:highlight w:val="yellow"/>
                <w:lang w:val="uk-UA" w:eastAsia="en-US"/>
              </w:rPr>
            </w:pPr>
            <w:bookmarkStart w:id="131" w:name="_Toc132112805"/>
            <w:bookmarkStart w:id="132" w:name="_Toc132114426"/>
            <w:bookmarkStart w:id="133" w:name="_Toc132114842"/>
            <w:r w:rsidRPr="006E6E84">
              <w:rPr>
                <w:rFonts w:ascii="Arial" w:hAnsi="Arial" w:cs="Arial"/>
                <w:color w:val="000000"/>
                <w:sz w:val="20"/>
                <w:szCs w:val="20"/>
                <w:lang w:val="uk-UA" w:eastAsia="en-US"/>
              </w:rPr>
              <w:t>Видобуток вапна</w:t>
            </w:r>
            <w:bookmarkEnd w:id="131"/>
            <w:bookmarkEnd w:id="132"/>
            <w:bookmarkEnd w:id="133"/>
          </w:p>
        </w:tc>
      </w:tr>
      <w:tr w:rsidR="00887BEB" w:rsidRPr="00B77D1E" w14:paraId="5DED661F" w14:textId="77777777" w:rsidTr="00A61029">
        <w:trPr>
          <w:trHeight w:val="20"/>
        </w:trPr>
        <w:tc>
          <w:tcPr>
            <w:tcW w:w="1006" w:type="pct"/>
            <w:vMerge/>
            <w:shd w:val="clear" w:color="auto" w:fill="F2F2F2"/>
          </w:tcPr>
          <w:p w14:paraId="4AE07215" w14:textId="77777777" w:rsidR="00887BEB" w:rsidRPr="006E6E84" w:rsidRDefault="00887BEB" w:rsidP="000C2F23">
            <w:pPr>
              <w:widowControl w:val="0"/>
              <w:autoSpaceDE w:val="0"/>
              <w:autoSpaceDN w:val="0"/>
              <w:ind w:firstLine="141"/>
              <w:rPr>
                <w:rFonts w:ascii="Arial" w:hAnsi="Arial" w:cs="Arial"/>
                <w:color w:val="000000"/>
                <w:sz w:val="20"/>
                <w:szCs w:val="20"/>
                <w:highlight w:val="yellow"/>
                <w:lang w:val="uk-UA" w:eastAsia="en-US"/>
              </w:rPr>
            </w:pPr>
          </w:p>
        </w:tc>
        <w:tc>
          <w:tcPr>
            <w:tcW w:w="1205" w:type="pct"/>
            <w:shd w:val="clear" w:color="auto" w:fill="auto"/>
          </w:tcPr>
          <w:p w14:paraId="1F856AD2" w14:textId="77777777" w:rsidR="00887BEB" w:rsidRPr="006E6E84" w:rsidRDefault="00887BEB" w:rsidP="000C2F23">
            <w:pPr>
              <w:rPr>
                <w:rFonts w:ascii="Arial" w:hAnsi="Arial" w:cs="Arial"/>
                <w:color w:val="000000"/>
                <w:sz w:val="20"/>
                <w:szCs w:val="20"/>
                <w:highlight w:val="yellow"/>
                <w:lang w:val="uk-UA"/>
              </w:rPr>
            </w:pPr>
            <w:r w:rsidRPr="006E6E84">
              <w:rPr>
                <w:rFonts w:ascii="Arial" w:hAnsi="Arial" w:cs="Arial"/>
                <w:color w:val="000000"/>
                <w:sz w:val="20"/>
                <w:szCs w:val="20"/>
                <w:lang w:val="uk-UA" w:eastAsia="uk-UA"/>
              </w:rPr>
              <w:t>ТзОВ «Надра». с. Сокіл</w:t>
            </w:r>
          </w:p>
        </w:tc>
        <w:tc>
          <w:tcPr>
            <w:tcW w:w="2789" w:type="pct"/>
            <w:shd w:val="clear" w:color="auto" w:fill="auto"/>
          </w:tcPr>
          <w:p w14:paraId="5C5FAFF0" w14:textId="77777777" w:rsidR="00887BEB" w:rsidRPr="006E6E84" w:rsidRDefault="00887BEB" w:rsidP="000C2F23">
            <w:pPr>
              <w:widowControl w:val="0"/>
              <w:autoSpaceDE w:val="0"/>
              <w:autoSpaceDN w:val="0"/>
              <w:ind w:firstLine="21"/>
              <w:rPr>
                <w:rFonts w:ascii="Arial" w:hAnsi="Arial" w:cs="Arial"/>
                <w:color w:val="000000"/>
                <w:sz w:val="20"/>
                <w:szCs w:val="20"/>
                <w:highlight w:val="yellow"/>
                <w:lang w:val="uk-UA" w:eastAsia="en-US"/>
              </w:rPr>
            </w:pPr>
            <w:bookmarkStart w:id="134" w:name="_Toc132112806"/>
            <w:bookmarkStart w:id="135" w:name="_Toc132114427"/>
            <w:bookmarkStart w:id="136" w:name="_Toc132114843"/>
            <w:r w:rsidRPr="006E6E84">
              <w:rPr>
                <w:rFonts w:ascii="Arial" w:hAnsi="Arial" w:cs="Arial"/>
                <w:color w:val="000000"/>
                <w:sz w:val="20"/>
                <w:szCs w:val="20"/>
                <w:lang w:val="uk-UA" w:eastAsia="en-US"/>
              </w:rPr>
              <w:t>Видобуток піску</w:t>
            </w:r>
            <w:bookmarkEnd w:id="134"/>
            <w:bookmarkEnd w:id="135"/>
            <w:bookmarkEnd w:id="136"/>
          </w:p>
        </w:tc>
      </w:tr>
      <w:tr w:rsidR="00887BEB" w:rsidRPr="006E6E84" w14:paraId="385C379E" w14:textId="77777777" w:rsidTr="00A61029">
        <w:trPr>
          <w:trHeight w:val="20"/>
        </w:trPr>
        <w:tc>
          <w:tcPr>
            <w:tcW w:w="1006" w:type="pct"/>
            <w:vMerge/>
            <w:shd w:val="clear" w:color="auto" w:fill="F2F2F2"/>
          </w:tcPr>
          <w:p w14:paraId="7773AE97" w14:textId="77777777" w:rsidR="00887BEB" w:rsidRPr="006E6E84" w:rsidRDefault="00887BEB" w:rsidP="000C2F23">
            <w:pPr>
              <w:widowControl w:val="0"/>
              <w:autoSpaceDE w:val="0"/>
              <w:autoSpaceDN w:val="0"/>
              <w:ind w:firstLine="141"/>
              <w:rPr>
                <w:rFonts w:ascii="Arial" w:hAnsi="Arial" w:cs="Arial"/>
                <w:color w:val="000000"/>
                <w:sz w:val="20"/>
                <w:szCs w:val="20"/>
                <w:highlight w:val="yellow"/>
                <w:lang w:val="uk-UA" w:eastAsia="en-US"/>
              </w:rPr>
            </w:pPr>
          </w:p>
        </w:tc>
        <w:tc>
          <w:tcPr>
            <w:tcW w:w="1205" w:type="pct"/>
            <w:shd w:val="clear" w:color="auto" w:fill="auto"/>
          </w:tcPr>
          <w:p w14:paraId="2BFDD64F" w14:textId="77777777" w:rsidR="00887BEB" w:rsidRPr="006E6E84" w:rsidRDefault="00887BEB" w:rsidP="000C2F23">
            <w:pPr>
              <w:rPr>
                <w:rFonts w:ascii="Arial" w:hAnsi="Arial" w:cs="Arial"/>
                <w:color w:val="000000"/>
                <w:sz w:val="20"/>
                <w:szCs w:val="20"/>
                <w:highlight w:val="yellow"/>
                <w:lang w:val="uk-UA"/>
              </w:rPr>
            </w:pPr>
            <w:r w:rsidRPr="006E6E84">
              <w:rPr>
                <w:rFonts w:ascii="Arial" w:hAnsi="Arial" w:cs="Arial"/>
                <w:color w:val="000000"/>
                <w:sz w:val="20"/>
                <w:szCs w:val="20"/>
                <w:lang w:val="uk-UA" w:eastAsia="uk-UA"/>
              </w:rPr>
              <w:t>ТзОВ «НІМБ-7»              с. Крижівка</w:t>
            </w:r>
          </w:p>
        </w:tc>
        <w:tc>
          <w:tcPr>
            <w:tcW w:w="2789" w:type="pct"/>
            <w:shd w:val="clear" w:color="auto" w:fill="auto"/>
          </w:tcPr>
          <w:p w14:paraId="44136D7D" w14:textId="77777777" w:rsidR="00887BEB" w:rsidRPr="006E6E84" w:rsidRDefault="00887BEB" w:rsidP="000C2F23">
            <w:pPr>
              <w:widowControl w:val="0"/>
              <w:autoSpaceDE w:val="0"/>
              <w:autoSpaceDN w:val="0"/>
              <w:ind w:firstLine="21"/>
              <w:rPr>
                <w:rFonts w:ascii="Arial" w:hAnsi="Arial" w:cs="Arial"/>
                <w:color w:val="000000"/>
                <w:sz w:val="20"/>
                <w:szCs w:val="20"/>
                <w:highlight w:val="yellow"/>
                <w:lang w:val="uk-UA" w:eastAsia="en-US"/>
              </w:rPr>
            </w:pPr>
            <w:bookmarkStart w:id="137" w:name="_Toc132112807"/>
            <w:bookmarkStart w:id="138" w:name="_Toc132114428"/>
            <w:bookmarkStart w:id="139" w:name="_Toc132114844"/>
            <w:r w:rsidRPr="006E6E84">
              <w:rPr>
                <w:rFonts w:ascii="Arial" w:hAnsi="Arial" w:cs="Arial"/>
                <w:color w:val="000000"/>
                <w:sz w:val="20"/>
                <w:szCs w:val="20"/>
                <w:lang w:val="uk-UA" w:eastAsia="en-US"/>
              </w:rPr>
              <w:t>Видобуток піску</w:t>
            </w:r>
            <w:bookmarkEnd w:id="137"/>
            <w:bookmarkEnd w:id="138"/>
            <w:bookmarkEnd w:id="139"/>
          </w:p>
        </w:tc>
      </w:tr>
      <w:tr w:rsidR="00887BEB" w:rsidRPr="006E6E84" w14:paraId="5EBAFA12" w14:textId="77777777" w:rsidTr="00A61029">
        <w:trPr>
          <w:trHeight w:val="20"/>
        </w:trPr>
        <w:tc>
          <w:tcPr>
            <w:tcW w:w="1006" w:type="pct"/>
            <w:vMerge/>
            <w:shd w:val="clear" w:color="auto" w:fill="F2F2F2"/>
          </w:tcPr>
          <w:p w14:paraId="44CE6EC2" w14:textId="77777777" w:rsidR="00887BEB" w:rsidRPr="006E6E84" w:rsidRDefault="00887BEB" w:rsidP="000C2F23">
            <w:pPr>
              <w:widowControl w:val="0"/>
              <w:autoSpaceDE w:val="0"/>
              <w:autoSpaceDN w:val="0"/>
              <w:ind w:firstLine="141"/>
              <w:rPr>
                <w:rFonts w:ascii="Arial" w:hAnsi="Arial" w:cs="Arial"/>
                <w:color w:val="000000"/>
                <w:sz w:val="20"/>
                <w:szCs w:val="20"/>
                <w:highlight w:val="yellow"/>
                <w:lang w:val="uk-UA" w:eastAsia="en-US"/>
              </w:rPr>
            </w:pPr>
          </w:p>
        </w:tc>
        <w:tc>
          <w:tcPr>
            <w:tcW w:w="1205" w:type="pct"/>
            <w:shd w:val="clear" w:color="auto" w:fill="auto"/>
          </w:tcPr>
          <w:p w14:paraId="3E7BD175" w14:textId="1033A941" w:rsidR="00887BEB" w:rsidRPr="006E6E84" w:rsidRDefault="00887BEB" w:rsidP="000C2F23">
            <w:pPr>
              <w:rPr>
                <w:rFonts w:ascii="Arial" w:hAnsi="Arial" w:cs="Arial"/>
                <w:color w:val="000000"/>
                <w:sz w:val="20"/>
                <w:szCs w:val="20"/>
                <w:lang w:val="uk-UA" w:eastAsia="uk-UA"/>
              </w:rPr>
            </w:pPr>
            <w:r w:rsidRPr="006E6E84">
              <w:rPr>
                <w:rFonts w:ascii="Arial" w:hAnsi="Arial" w:cs="Arial"/>
                <w:color w:val="000000"/>
                <w:sz w:val="20"/>
                <w:szCs w:val="20"/>
                <w:lang w:val="uk-UA" w:eastAsia="uk-UA"/>
              </w:rPr>
              <w:t>ЗАТ ВОРФ «Галант». </w:t>
            </w:r>
            <w:r w:rsidR="00742ACB">
              <w:rPr>
                <w:rFonts w:ascii="Arial" w:hAnsi="Arial" w:cs="Arial"/>
                <w:color w:val="000000"/>
                <w:sz w:val="20"/>
                <w:szCs w:val="20"/>
                <w:lang w:val="uk-UA" w:eastAsia="uk-UA"/>
              </w:rPr>
              <w:t xml:space="preserve">  </w:t>
            </w:r>
            <w:r w:rsidRPr="006E6E84">
              <w:rPr>
                <w:rFonts w:ascii="Arial" w:hAnsi="Arial" w:cs="Arial"/>
                <w:color w:val="000000"/>
                <w:sz w:val="20"/>
                <w:szCs w:val="20"/>
                <w:lang w:val="uk-UA" w:eastAsia="uk-UA"/>
              </w:rPr>
              <w:t>с. Сокіл</w:t>
            </w:r>
          </w:p>
        </w:tc>
        <w:tc>
          <w:tcPr>
            <w:tcW w:w="2789" w:type="pct"/>
            <w:shd w:val="clear" w:color="auto" w:fill="auto"/>
          </w:tcPr>
          <w:p w14:paraId="2F1F4C33" w14:textId="77777777" w:rsidR="00887BEB" w:rsidRPr="006E6E84" w:rsidRDefault="00887BEB" w:rsidP="000C2F23">
            <w:pPr>
              <w:widowControl w:val="0"/>
              <w:autoSpaceDE w:val="0"/>
              <w:autoSpaceDN w:val="0"/>
              <w:ind w:firstLine="21"/>
              <w:rPr>
                <w:rFonts w:ascii="Arial" w:hAnsi="Arial" w:cs="Arial"/>
                <w:color w:val="000000"/>
                <w:sz w:val="20"/>
                <w:szCs w:val="20"/>
                <w:lang w:val="uk-UA" w:eastAsia="en-US"/>
              </w:rPr>
            </w:pPr>
            <w:bookmarkStart w:id="140" w:name="_Toc132112808"/>
            <w:bookmarkStart w:id="141" w:name="_Toc132114429"/>
            <w:bookmarkStart w:id="142" w:name="_Toc132114845"/>
            <w:r w:rsidRPr="006E6E84">
              <w:rPr>
                <w:rFonts w:ascii="Arial" w:hAnsi="Arial" w:cs="Arial"/>
                <w:color w:val="000000"/>
                <w:sz w:val="20"/>
                <w:szCs w:val="20"/>
                <w:lang w:val="uk-UA" w:eastAsia="en-US"/>
              </w:rPr>
              <w:t>Видобуток піску</w:t>
            </w:r>
            <w:bookmarkEnd w:id="140"/>
            <w:bookmarkEnd w:id="141"/>
            <w:bookmarkEnd w:id="142"/>
          </w:p>
        </w:tc>
      </w:tr>
      <w:tr w:rsidR="00887BEB" w:rsidRPr="006E6E84" w14:paraId="60A60F67" w14:textId="77777777" w:rsidTr="00A61029">
        <w:trPr>
          <w:trHeight w:val="20"/>
        </w:trPr>
        <w:tc>
          <w:tcPr>
            <w:tcW w:w="1006" w:type="pct"/>
            <w:vMerge/>
            <w:shd w:val="clear" w:color="auto" w:fill="F2F2F2"/>
          </w:tcPr>
          <w:p w14:paraId="4618718F" w14:textId="77777777" w:rsidR="00887BEB" w:rsidRPr="006E6E84" w:rsidRDefault="00887BEB" w:rsidP="000C2F23">
            <w:pPr>
              <w:widowControl w:val="0"/>
              <w:autoSpaceDE w:val="0"/>
              <w:autoSpaceDN w:val="0"/>
              <w:ind w:firstLine="141"/>
              <w:rPr>
                <w:rFonts w:ascii="Arial" w:hAnsi="Arial" w:cs="Arial"/>
                <w:color w:val="000000"/>
                <w:sz w:val="20"/>
                <w:szCs w:val="20"/>
                <w:highlight w:val="yellow"/>
                <w:lang w:val="uk-UA" w:eastAsia="en-US"/>
              </w:rPr>
            </w:pPr>
          </w:p>
        </w:tc>
        <w:tc>
          <w:tcPr>
            <w:tcW w:w="1205" w:type="pct"/>
            <w:shd w:val="clear" w:color="auto" w:fill="auto"/>
          </w:tcPr>
          <w:p w14:paraId="32C95FCE" w14:textId="64B89673" w:rsidR="00887BEB" w:rsidRPr="006E6E84" w:rsidRDefault="00887BEB" w:rsidP="000C2F23">
            <w:pPr>
              <w:rPr>
                <w:rFonts w:ascii="Arial" w:hAnsi="Arial" w:cs="Arial"/>
                <w:color w:val="000000"/>
                <w:sz w:val="20"/>
                <w:szCs w:val="20"/>
                <w:lang w:val="uk-UA" w:eastAsia="uk-UA"/>
              </w:rPr>
            </w:pPr>
            <w:r w:rsidRPr="006E6E84">
              <w:rPr>
                <w:rFonts w:ascii="Arial" w:hAnsi="Arial" w:cs="Arial"/>
                <w:color w:val="000000"/>
                <w:sz w:val="20"/>
                <w:szCs w:val="20"/>
                <w:lang w:val="uk-UA" w:eastAsia="uk-UA"/>
              </w:rPr>
              <w:t>ВАТ «Кульчинський силікатний завод»</w:t>
            </w:r>
            <w:r w:rsidR="00E56363">
              <w:rPr>
                <w:rFonts w:ascii="Arial" w:hAnsi="Arial" w:cs="Arial"/>
                <w:color w:val="000000"/>
                <w:sz w:val="20"/>
                <w:szCs w:val="20"/>
                <w:lang w:val="uk-UA" w:eastAsia="uk-UA"/>
              </w:rPr>
              <w:t xml:space="preserve"> </w:t>
            </w:r>
            <w:r w:rsidR="00742ACB">
              <w:rPr>
                <w:rFonts w:ascii="Arial" w:hAnsi="Arial" w:cs="Arial"/>
                <w:color w:val="000000"/>
                <w:sz w:val="20"/>
                <w:szCs w:val="20"/>
                <w:lang w:val="uk-UA" w:eastAsia="uk-UA"/>
              </w:rPr>
              <w:t xml:space="preserve">        </w:t>
            </w:r>
            <w:r w:rsidRPr="006E6E84">
              <w:rPr>
                <w:rFonts w:ascii="Arial" w:hAnsi="Arial" w:cs="Arial"/>
                <w:color w:val="000000"/>
                <w:sz w:val="20"/>
                <w:szCs w:val="20"/>
                <w:lang w:val="uk-UA" w:eastAsia="uk-UA"/>
              </w:rPr>
              <w:t>с. Валер’янівка</w:t>
            </w:r>
          </w:p>
        </w:tc>
        <w:tc>
          <w:tcPr>
            <w:tcW w:w="2789" w:type="pct"/>
            <w:shd w:val="clear" w:color="auto" w:fill="auto"/>
          </w:tcPr>
          <w:p w14:paraId="726D280A" w14:textId="77777777" w:rsidR="00887BEB" w:rsidRPr="006E6E84" w:rsidRDefault="00887BEB" w:rsidP="000C2F23">
            <w:pPr>
              <w:widowControl w:val="0"/>
              <w:autoSpaceDE w:val="0"/>
              <w:autoSpaceDN w:val="0"/>
              <w:ind w:firstLine="21"/>
              <w:rPr>
                <w:rFonts w:ascii="Arial" w:hAnsi="Arial" w:cs="Arial"/>
                <w:color w:val="000000"/>
                <w:sz w:val="20"/>
                <w:szCs w:val="20"/>
                <w:lang w:val="uk-UA" w:eastAsia="en-US"/>
              </w:rPr>
            </w:pPr>
            <w:bookmarkStart w:id="143" w:name="_Toc132112809"/>
            <w:bookmarkStart w:id="144" w:name="_Toc132114430"/>
            <w:bookmarkStart w:id="145" w:name="_Toc132114846"/>
            <w:r w:rsidRPr="006E6E84">
              <w:rPr>
                <w:rFonts w:ascii="Arial" w:hAnsi="Arial" w:cs="Arial"/>
                <w:color w:val="000000"/>
                <w:sz w:val="20"/>
                <w:szCs w:val="20"/>
                <w:lang w:val="uk-UA" w:eastAsia="en-US"/>
              </w:rPr>
              <w:t>Видобуток піску</w:t>
            </w:r>
            <w:bookmarkEnd w:id="143"/>
            <w:bookmarkEnd w:id="144"/>
            <w:bookmarkEnd w:id="145"/>
          </w:p>
        </w:tc>
      </w:tr>
      <w:tr w:rsidR="00887BEB" w:rsidRPr="006E6E84" w14:paraId="683CC6AD" w14:textId="77777777" w:rsidTr="00A61029">
        <w:trPr>
          <w:trHeight w:val="20"/>
        </w:trPr>
        <w:tc>
          <w:tcPr>
            <w:tcW w:w="1006" w:type="pct"/>
            <w:vMerge w:val="restart"/>
            <w:shd w:val="clear" w:color="auto" w:fill="F2F2F2"/>
          </w:tcPr>
          <w:p w14:paraId="5DA9C15A" w14:textId="77777777" w:rsidR="00887BEB" w:rsidRPr="006E6E84" w:rsidRDefault="00887BEB" w:rsidP="000C2F23">
            <w:pPr>
              <w:rPr>
                <w:rFonts w:ascii="Arial" w:hAnsi="Arial" w:cs="Arial"/>
                <w:color w:val="000000"/>
                <w:sz w:val="20"/>
                <w:szCs w:val="20"/>
                <w:lang w:val="uk-UA" w:eastAsia="uk-UA"/>
              </w:rPr>
            </w:pPr>
            <w:r w:rsidRPr="006E6E84">
              <w:rPr>
                <w:rFonts w:ascii="Arial" w:hAnsi="Arial" w:cs="Arial"/>
                <w:color w:val="000000"/>
                <w:sz w:val="20"/>
                <w:szCs w:val="20"/>
                <w:lang w:val="uk-UA" w:eastAsia="uk-UA"/>
              </w:rPr>
              <w:t>Об’єкти по  обробленню, знешкодженню та утилізації  відходів</w:t>
            </w:r>
          </w:p>
        </w:tc>
        <w:tc>
          <w:tcPr>
            <w:tcW w:w="1205" w:type="pct"/>
            <w:shd w:val="clear" w:color="auto" w:fill="auto"/>
          </w:tcPr>
          <w:p w14:paraId="546B78DA" w14:textId="012E51BB" w:rsidR="00887BEB" w:rsidRPr="006E6E84" w:rsidRDefault="00887BEB" w:rsidP="000C2F23">
            <w:pPr>
              <w:rPr>
                <w:rFonts w:ascii="Arial" w:hAnsi="Arial" w:cs="Arial"/>
                <w:color w:val="000000"/>
                <w:sz w:val="20"/>
                <w:szCs w:val="20"/>
                <w:lang w:val="uk-UA" w:eastAsia="uk-UA"/>
              </w:rPr>
            </w:pPr>
            <w:r w:rsidRPr="006E6E84">
              <w:rPr>
                <w:rFonts w:ascii="Arial" w:hAnsi="Arial" w:cs="Arial"/>
                <w:color w:val="000000"/>
                <w:sz w:val="20"/>
                <w:szCs w:val="20"/>
                <w:lang w:val="uk-UA" w:eastAsia="uk-UA"/>
              </w:rPr>
              <w:t>Установка по переробці відходів деревини. ТзОВ «Хеліос-УА»</w:t>
            </w:r>
            <w:r w:rsidR="00E56363">
              <w:rPr>
                <w:rFonts w:ascii="Arial" w:hAnsi="Arial" w:cs="Arial"/>
                <w:color w:val="000000"/>
                <w:sz w:val="20"/>
                <w:szCs w:val="20"/>
                <w:lang w:val="uk-UA" w:eastAsia="uk-UA"/>
              </w:rPr>
              <w:t xml:space="preserve"> </w:t>
            </w:r>
            <w:r w:rsidRPr="006E6E84">
              <w:rPr>
                <w:rFonts w:ascii="Arial" w:hAnsi="Arial" w:cs="Arial"/>
                <w:color w:val="000000"/>
                <w:sz w:val="20"/>
                <w:szCs w:val="20"/>
                <w:lang w:val="uk-UA" w:eastAsia="uk-UA"/>
              </w:rPr>
              <w:t>м. Рожище</w:t>
            </w:r>
          </w:p>
        </w:tc>
        <w:tc>
          <w:tcPr>
            <w:tcW w:w="2789" w:type="pct"/>
            <w:shd w:val="clear" w:color="auto" w:fill="auto"/>
          </w:tcPr>
          <w:p w14:paraId="3A083743" w14:textId="77777777" w:rsidR="00887BEB" w:rsidRPr="006E6E84" w:rsidRDefault="00887BEB" w:rsidP="000C2F23">
            <w:pPr>
              <w:rPr>
                <w:rFonts w:ascii="Arial" w:hAnsi="Arial" w:cs="Arial"/>
                <w:color w:val="000000"/>
                <w:sz w:val="20"/>
                <w:szCs w:val="20"/>
                <w:lang w:val="uk-UA" w:eastAsia="uk-UA"/>
              </w:rPr>
            </w:pPr>
            <w:r w:rsidRPr="006E6E84">
              <w:rPr>
                <w:rFonts w:ascii="Arial" w:hAnsi="Arial" w:cs="Arial"/>
                <w:color w:val="000000"/>
                <w:sz w:val="20"/>
                <w:szCs w:val="20"/>
                <w:lang w:val="uk-UA" w:eastAsia="uk-UA"/>
              </w:rPr>
              <w:t>Переробка відходів деревини. Установка,  яка експлуатується з 2008 року.</w:t>
            </w:r>
          </w:p>
        </w:tc>
      </w:tr>
      <w:tr w:rsidR="00887BEB" w:rsidRPr="006E6E84" w14:paraId="52CDB7F7" w14:textId="77777777" w:rsidTr="00A61029">
        <w:trPr>
          <w:trHeight w:val="20"/>
        </w:trPr>
        <w:tc>
          <w:tcPr>
            <w:tcW w:w="1006" w:type="pct"/>
            <w:vMerge/>
            <w:shd w:val="clear" w:color="auto" w:fill="F2F2F2"/>
          </w:tcPr>
          <w:p w14:paraId="7E9EC3AB" w14:textId="77777777" w:rsidR="00887BEB" w:rsidRPr="006E6E84" w:rsidRDefault="00887BEB" w:rsidP="000C2F23">
            <w:pPr>
              <w:rPr>
                <w:rFonts w:ascii="Arial" w:hAnsi="Arial" w:cs="Arial"/>
                <w:color w:val="000000"/>
                <w:sz w:val="20"/>
                <w:szCs w:val="20"/>
                <w:lang w:val="uk-UA" w:eastAsia="uk-UA"/>
              </w:rPr>
            </w:pPr>
          </w:p>
        </w:tc>
        <w:tc>
          <w:tcPr>
            <w:tcW w:w="1205" w:type="pct"/>
            <w:shd w:val="clear" w:color="auto" w:fill="auto"/>
          </w:tcPr>
          <w:p w14:paraId="2BC57BBF" w14:textId="77777777" w:rsidR="00887BEB" w:rsidRPr="006E6E84" w:rsidRDefault="00887BEB" w:rsidP="000C2F23">
            <w:pPr>
              <w:rPr>
                <w:rFonts w:ascii="Arial" w:hAnsi="Arial" w:cs="Arial"/>
                <w:color w:val="000000"/>
                <w:sz w:val="20"/>
                <w:szCs w:val="20"/>
                <w:lang w:val="uk-UA" w:eastAsia="uk-UA"/>
              </w:rPr>
            </w:pPr>
            <w:r w:rsidRPr="006E6E84">
              <w:rPr>
                <w:rFonts w:ascii="Arial" w:hAnsi="Arial" w:cs="Arial"/>
                <w:color w:val="000000"/>
                <w:sz w:val="20"/>
                <w:szCs w:val="20"/>
                <w:lang w:val="uk-UA" w:eastAsia="uk-UA"/>
              </w:rPr>
              <w:t xml:space="preserve">ТзОВ «Цунамі». </w:t>
            </w:r>
          </w:p>
          <w:p w14:paraId="52291558" w14:textId="77777777" w:rsidR="00887BEB" w:rsidRPr="006E6E84" w:rsidRDefault="00887BEB" w:rsidP="000C2F23">
            <w:pPr>
              <w:rPr>
                <w:rFonts w:ascii="Arial" w:hAnsi="Arial" w:cs="Arial"/>
                <w:color w:val="000000"/>
                <w:sz w:val="20"/>
                <w:szCs w:val="20"/>
                <w:lang w:val="uk-UA" w:eastAsia="uk-UA"/>
              </w:rPr>
            </w:pPr>
            <w:r w:rsidRPr="006E6E84">
              <w:rPr>
                <w:rFonts w:ascii="Arial" w:hAnsi="Arial" w:cs="Arial"/>
                <w:color w:val="000000"/>
                <w:sz w:val="20"/>
                <w:szCs w:val="20"/>
                <w:lang w:val="uk-UA" w:eastAsia="uk-UA"/>
              </w:rPr>
              <w:t>м. Рожище</w:t>
            </w:r>
          </w:p>
        </w:tc>
        <w:tc>
          <w:tcPr>
            <w:tcW w:w="2789" w:type="pct"/>
            <w:shd w:val="clear" w:color="auto" w:fill="auto"/>
          </w:tcPr>
          <w:p w14:paraId="0D24AB56" w14:textId="77777777" w:rsidR="00887BEB" w:rsidRPr="006E6E84" w:rsidRDefault="00887BEB" w:rsidP="000C2F23">
            <w:pPr>
              <w:rPr>
                <w:rFonts w:ascii="Arial" w:hAnsi="Arial" w:cs="Arial"/>
                <w:color w:val="000000"/>
                <w:sz w:val="20"/>
                <w:szCs w:val="20"/>
                <w:lang w:val="uk-UA" w:eastAsia="uk-UA"/>
              </w:rPr>
            </w:pPr>
            <w:r w:rsidRPr="006E6E84">
              <w:rPr>
                <w:rFonts w:ascii="Arial" w:hAnsi="Arial" w:cs="Arial"/>
                <w:color w:val="000000"/>
                <w:sz w:val="20"/>
                <w:szCs w:val="20"/>
                <w:lang w:val="uk-UA" w:eastAsia="uk-UA"/>
              </w:rPr>
              <w:t>Переробка відходів деревини. Установка,  яка експлуатується з 2003 року.</w:t>
            </w:r>
          </w:p>
        </w:tc>
      </w:tr>
      <w:tr w:rsidR="00887BEB" w:rsidRPr="006E6E84" w14:paraId="183BEEFD" w14:textId="77777777" w:rsidTr="00A61029">
        <w:trPr>
          <w:trHeight w:val="20"/>
        </w:trPr>
        <w:tc>
          <w:tcPr>
            <w:tcW w:w="1006" w:type="pct"/>
            <w:vMerge/>
            <w:shd w:val="clear" w:color="auto" w:fill="F2F2F2"/>
          </w:tcPr>
          <w:p w14:paraId="391761A3" w14:textId="77777777" w:rsidR="00887BEB" w:rsidRPr="006E6E84" w:rsidRDefault="00887BEB" w:rsidP="000C2F23">
            <w:pPr>
              <w:spacing w:after="160"/>
              <w:rPr>
                <w:rFonts w:ascii="Arial" w:hAnsi="Arial" w:cs="Arial"/>
                <w:color w:val="000000"/>
                <w:sz w:val="20"/>
                <w:szCs w:val="20"/>
                <w:lang w:val="uk-UA" w:eastAsia="uk-UA"/>
              </w:rPr>
            </w:pPr>
          </w:p>
        </w:tc>
        <w:tc>
          <w:tcPr>
            <w:tcW w:w="1205" w:type="pct"/>
            <w:shd w:val="clear" w:color="auto" w:fill="auto"/>
          </w:tcPr>
          <w:p w14:paraId="51097B10" w14:textId="77777777" w:rsidR="00887BEB" w:rsidRPr="006E6E84" w:rsidRDefault="00887BEB" w:rsidP="000C2F23">
            <w:pPr>
              <w:spacing w:after="160"/>
              <w:rPr>
                <w:rFonts w:ascii="Arial" w:hAnsi="Arial" w:cs="Arial"/>
                <w:color w:val="000000"/>
                <w:sz w:val="20"/>
                <w:szCs w:val="20"/>
                <w:lang w:val="uk-UA" w:eastAsia="uk-UA"/>
              </w:rPr>
            </w:pPr>
            <w:r w:rsidRPr="006E6E84">
              <w:rPr>
                <w:rFonts w:ascii="Arial" w:hAnsi="Arial" w:cs="Arial"/>
                <w:color w:val="000000"/>
                <w:sz w:val="20"/>
                <w:szCs w:val="20"/>
                <w:lang w:val="uk-UA" w:eastAsia="uk-UA"/>
              </w:rPr>
              <w:t>ПП «ЛПС». м. Рожище</w:t>
            </w:r>
          </w:p>
        </w:tc>
        <w:tc>
          <w:tcPr>
            <w:tcW w:w="2789" w:type="pct"/>
            <w:shd w:val="clear" w:color="auto" w:fill="auto"/>
          </w:tcPr>
          <w:p w14:paraId="73C2EE46" w14:textId="77777777" w:rsidR="00887BEB" w:rsidRPr="006E6E84" w:rsidRDefault="00887BEB" w:rsidP="000C2F23">
            <w:pPr>
              <w:spacing w:after="160"/>
              <w:rPr>
                <w:rFonts w:ascii="Arial" w:hAnsi="Arial" w:cs="Arial"/>
                <w:color w:val="000000"/>
                <w:sz w:val="20"/>
                <w:szCs w:val="20"/>
                <w:lang w:val="uk-UA" w:eastAsia="uk-UA"/>
              </w:rPr>
            </w:pPr>
            <w:r w:rsidRPr="006E6E84">
              <w:rPr>
                <w:rFonts w:ascii="Arial" w:hAnsi="Arial" w:cs="Arial"/>
                <w:color w:val="000000"/>
                <w:sz w:val="20"/>
                <w:szCs w:val="20"/>
                <w:lang w:val="uk-UA" w:eastAsia="uk-UA"/>
              </w:rPr>
              <w:t>Переробка відходів деревини. Установка,  яка експлуатується з 2005 року.</w:t>
            </w:r>
          </w:p>
        </w:tc>
      </w:tr>
    </w:tbl>
    <w:p w14:paraId="4E4C279E" w14:textId="77777777" w:rsidR="00887BEB" w:rsidRPr="006E6E84" w:rsidRDefault="00887BEB" w:rsidP="000C2F23">
      <w:pPr>
        <w:jc w:val="both"/>
        <w:rPr>
          <w:rFonts w:ascii="Arial" w:hAnsi="Arial" w:cs="Arial"/>
          <w:sz w:val="20"/>
          <w:szCs w:val="20"/>
          <w:highlight w:val="yellow"/>
          <w:lang w:val="uk-UA"/>
        </w:rPr>
      </w:pPr>
    </w:p>
    <w:p w14:paraId="5A98ABB8" w14:textId="77777777" w:rsidR="00887BEB" w:rsidRPr="006E6E84" w:rsidRDefault="00887BEB" w:rsidP="000C2F23">
      <w:pPr>
        <w:widowControl w:val="0"/>
        <w:autoSpaceDE w:val="0"/>
        <w:autoSpaceDN w:val="0"/>
        <w:spacing w:before="9"/>
        <w:rPr>
          <w:rFonts w:ascii="Arial" w:eastAsia="Arial" w:hAnsi="Arial" w:cs="Arial"/>
          <w:b/>
          <w:bCs/>
          <w:color w:val="0070C0"/>
          <w:sz w:val="22"/>
          <w:szCs w:val="22"/>
          <w:lang w:val="uk-UA" w:eastAsia="uk-UA"/>
        </w:rPr>
      </w:pPr>
      <w:bookmarkStart w:id="146" w:name="_Toc132121767"/>
      <w:bookmarkEnd w:id="86"/>
      <w:r w:rsidRPr="006E6E84">
        <w:rPr>
          <w:rFonts w:ascii="Arial" w:eastAsia="Arial" w:hAnsi="Arial" w:cs="Arial"/>
          <w:b/>
          <w:bCs/>
          <w:color w:val="0070C0"/>
          <w:sz w:val="22"/>
          <w:szCs w:val="22"/>
          <w:lang w:val="uk-UA" w:eastAsia="uk-UA"/>
        </w:rPr>
        <w:t>Стан водних ресурсів</w:t>
      </w:r>
      <w:bookmarkEnd w:id="146"/>
      <w:r w:rsidRPr="006E6E84">
        <w:rPr>
          <w:rFonts w:ascii="Arial" w:eastAsia="Arial" w:hAnsi="Arial" w:cs="Arial"/>
          <w:b/>
          <w:bCs/>
          <w:color w:val="0070C0"/>
          <w:sz w:val="22"/>
          <w:szCs w:val="22"/>
          <w:lang w:val="uk-UA" w:eastAsia="uk-UA"/>
        </w:rPr>
        <w:t xml:space="preserve"> </w:t>
      </w:r>
    </w:p>
    <w:p w14:paraId="2E008B16" w14:textId="6F55D94B" w:rsidR="00887BEB" w:rsidRPr="006E6E84" w:rsidRDefault="00887BEB" w:rsidP="000C2F23">
      <w:pPr>
        <w:shd w:val="clear" w:color="auto" w:fill="FFFFFF"/>
        <w:spacing w:after="120"/>
        <w:jc w:val="both"/>
        <w:rPr>
          <w:rFonts w:ascii="Arial" w:eastAsia="Arial" w:hAnsi="Arial" w:cs="Arial"/>
          <w:color w:val="000000"/>
          <w:sz w:val="22"/>
          <w:szCs w:val="22"/>
          <w:lang w:val="uk-UA"/>
        </w:rPr>
      </w:pPr>
      <w:r w:rsidRPr="006E6E84">
        <w:rPr>
          <w:rFonts w:ascii="Arial" w:eastAsia="Arial" w:hAnsi="Arial" w:cs="Arial"/>
          <w:color w:val="222222"/>
          <w:sz w:val="22"/>
          <w:szCs w:val="22"/>
          <w:lang w:val="uk-UA"/>
        </w:rPr>
        <w:t xml:space="preserve">У 2022 році у </w:t>
      </w:r>
      <w:r w:rsidRPr="006E6E84">
        <w:rPr>
          <w:rFonts w:ascii="Arial" w:eastAsia="Arial" w:hAnsi="Arial" w:cs="Arial"/>
          <w:b/>
          <w:color w:val="222222"/>
          <w:sz w:val="22"/>
          <w:szCs w:val="22"/>
          <w:lang w:val="uk-UA"/>
        </w:rPr>
        <w:t xml:space="preserve">Рожищенській громаді за даними Державного </w:t>
      </w:r>
      <w:r w:rsidR="00E56363" w:rsidRPr="006E6E84">
        <w:rPr>
          <w:rFonts w:ascii="Arial" w:eastAsia="Arial" w:hAnsi="Arial" w:cs="Arial"/>
          <w:b/>
          <w:color w:val="222222"/>
          <w:sz w:val="22"/>
          <w:szCs w:val="22"/>
          <w:lang w:val="uk-UA"/>
        </w:rPr>
        <w:t>агентства</w:t>
      </w:r>
      <w:r w:rsidRPr="006E6E84">
        <w:rPr>
          <w:rFonts w:ascii="Arial" w:eastAsia="Arial" w:hAnsi="Arial" w:cs="Arial"/>
          <w:b/>
          <w:color w:val="222222"/>
          <w:sz w:val="22"/>
          <w:szCs w:val="22"/>
          <w:lang w:val="uk-UA"/>
        </w:rPr>
        <w:t xml:space="preserve"> водних ресурсів України</w:t>
      </w:r>
      <w:r w:rsidRPr="006E6E84">
        <w:rPr>
          <w:rFonts w:ascii="Arial" w:eastAsia="Arial" w:hAnsi="Arial" w:cs="Arial"/>
          <w:color w:val="222222"/>
          <w:sz w:val="22"/>
          <w:szCs w:val="22"/>
          <w:lang w:val="uk-UA"/>
        </w:rPr>
        <w:t xml:space="preserve">  було використано (забрано ) 0,412 </w:t>
      </w:r>
      <w:r w:rsidRPr="006E6E84">
        <w:rPr>
          <w:rFonts w:ascii="Arial" w:eastAsia="Arial" w:hAnsi="Arial" w:cs="Arial"/>
          <w:color w:val="000000"/>
          <w:sz w:val="22"/>
          <w:szCs w:val="22"/>
          <w:lang w:val="uk-UA"/>
        </w:rPr>
        <w:t>млн м³ води, з якої близько половини припадає на виробничі потреби (0,215 млн.м</w:t>
      </w:r>
      <w:r w:rsidRPr="006E6E84">
        <w:rPr>
          <w:rFonts w:ascii="Arial" w:eastAsia="Arial" w:hAnsi="Arial" w:cs="Arial"/>
          <w:color w:val="000000"/>
          <w:sz w:val="22"/>
          <w:szCs w:val="22"/>
          <w:vertAlign w:val="superscript"/>
          <w:lang w:val="uk-UA"/>
        </w:rPr>
        <w:t>3</w:t>
      </w:r>
      <w:r w:rsidRPr="006E6E84">
        <w:rPr>
          <w:rFonts w:ascii="Arial" w:eastAsia="Arial" w:hAnsi="Arial" w:cs="Arial"/>
          <w:color w:val="000000"/>
          <w:sz w:val="22"/>
          <w:szCs w:val="22"/>
          <w:lang w:val="uk-UA"/>
        </w:rPr>
        <w:t>). Уся використана вода за рахунок підземних водних об’єктів. В галузевій структурі майже половина води використовується на потреби житлово-</w:t>
      </w:r>
      <w:r w:rsidRPr="006E6E84">
        <w:rPr>
          <w:rFonts w:ascii="Arial" w:eastAsia="Arial" w:hAnsi="Arial" w:cs="Arial"/>
          <w:color w:val="000000"/>
          <w:sz w:val="22"/>
          <w:szCs w:val="22"/>
          <w:lang w:val="uk-UA"/>
        </w:rPr>
        <w:lastRenderedPageBreak/>
        <w:t>комунального господарства. Серед підприємств основним споживачем води є</w:t>
      </w:r>
      <w:r w:rsidR="00742ACB">
        <w:rPr>
          <w:rFonts w:ascii="Arial" w:eastAsia="Arial" w:hAnsi="Arial" w:cs="Arial"/>
          <w:color w:val="000000"/>
          <w:sz w:val="22"/>
          <w:szCs w:val="22"/>
          <w:lang w:val="uk-UA"/>
        </w:rPr>
        <w:t xml:space="preserve"> ТДВ</w:t>
      </w:r>
      <w:r w:rsidR="00B77D1E">
        <w:rPr>
          <w:rFonts w:ascii="Arial" w:eastAsia="Arial" w:hAnsi="Arial" w:cs="Arial"/>
          <w:color w:val="000000"/>
          <w:sz w:val="22"/>
          <w:szCs w:val="22"/>
          <w:lang w:val="uk-UA"/>
        </w:rPr>
        <w:t xml:space="preserve"> «Рожищенський сир</w:t>
      </w:r>
      <w:r w:rsidRPr="006E6E84">
        <w:rPr>
          <w:rFonts w:ascii="Arial" w:eastAsia="Arial" w:hAnsi="Arial" w:cs="Arial"/>
          <w:color w:val="000000"/>
          <w:sz w:val="22"/>
          <w:szCs w:val="22"/>
          <w:lang w:val="uk-UA"/>
        </w:rPr>
        <w:t xml:space="preserve">завод» - 0,125 млн м³ води. </w:t>
      </w:r>
    </w:p>
    <w:p w14:paraId="0BC01D28" w14:textId="497A4252" w:rsidR="00887BEB" w:rsidRPr="006E6E84" w:rsidRDefault="00887BEB" w:rsidP="000C2F23">
      <w:pPr>
        <w:shd w:val="clear" w:color="auto" w:fill="FFFFFF"/>
        <w:jc w:val="both"/>
        <w:rPr>
          <w:rFonts w:ascii="Arial" w:hAnsi="Arial" w:cs="Arial"/>
          <w:sz w:val="22"/>
          <w:szCs w:val="22"/>
          <w:lang w:val="uk-UA" w:eastAsia="uk-UA"/>
        </w:rPr>
      </w:pPr>
      <w:bookmarkStart w:id="147" w:name="_Hlk127804218"/>
      <w:r w:rsidRPr="006E6E84">
        <w:rPr>
          <w:rFonts w:ascii="Arial" w:hAnsi="Arial" w:cs="Arial"/>
          <w:color w:val="222222"/>
          <w:sz w:val="22"/>
          <w:szCs w:val="22"/>
          <w:lang w:val="uk-UA" w:eastAsia="uk-UA"/>
        </w:rPr>
        <w:t xml:space="preserve">Скид зворотних вод у 2022 році в Рожищенській громаді становив 0,286 </w:t>
      </w:r>
      <w:r w:rsidRPr="006E6E84">
        <w:rPr>
          <w:rFonts w:ascii="Arial" w:hAnsi="Arial" w:cs="Arial"/>
          <w:color w:val="000000"/>
          <w:sz w:val="22"/>
          <w:szCs w:val="22"/>
          <w:lang w:val="uk-UA" w:eastAsia="uk-UA"/>
        </w:rPr>
        <w:t>млн м³ води, з них у поверхневі води 0,039 млн м³.</w:t>
      </w:r>
      <w:r w:rsidRPr="006E6E84">
        <w:rPr>
          <w:rFonts w:ascii="Arial" w:hAnsi="Arial" w:cs="Arial"/>
          <w:color w:val="222222"/>
          <w:sz w:val="22"/>
          <w:szCs w:val="22"/>
          <w:lang w:val="uk-UA" w:eastAsia="uk-UA"/>
        </w:rPr>
        <w:t xml:space="preserve"> </w:t>
      </w:r>
      <w:r w:rsidRPr="006E6E84">
        <w:rPr>
          <w:rFonts w:ascii="Arial" w:hAnsi="Arial" w:cs="Arial"/>
          <w:sz w:val="22"/>
          <w:szCs w:val="22"/>
          <w:lang w:val="uk-UA" w:eastAsia="uk-UA"/>
        </w:rPr>
        <w:t xml:space="preserve">Зі зворотними (стічними водами), які скидає підприємство житлово-комунальної галузі </w:t>
      </w:r>
      <w:r w:rsidR="00B77D1E">
        <w:rPr>
          <w:rFonts w:ascii="Arial" w:hAnsi="Arial" w:cs="Arial"/>
          <w:color w:val="000000"/>
          <w:sz w:val="22"/>
          <w:szCs w:val="22"/>
          <w:lang w:val="uk-UA" w:eastAsia="uk-UA"/>
        </w:rPr>
        <w:t>КП «</w:t>
      </w:r>
      <w:r w:rsidRPr="006E6E84">
        <w:rPr>
          <w:rFonts w:ascii="Arial" w:hAnsi="Arial" w:cs="Arial"/>
          <w:color w:val="000000"/>
          <w:sz w:val="22"/>
          <w:szCs w:val="22"/>
          <w:lang w:val="uk-UA" w:eastAsia="uk-UA"/>
        </w:rPr>
        <w:t>ДУБИЩЕНСЬКЕ ЖКГ</w:t>
      </w:r>
      <w:r w:rsidR="00B77D1E">
        <w:rPr>
          <w:rFonts w:ascii="Arial" w:hAnsi="Arial" w:cs="Arial"/>
          <w:color w:val="000000"/>
          <w:sz w:val="22"/>
          <w:szCs w:val="22"/>
          <w:lang w:val="uk-UA" w:eastAsia="uk-UA"/>
        </w:rPr>
        <w:t>»</w:t>
      </w:r>
      <w:r w:rsidRPr="006E6E84">
        <w:rPr>
          <w:rFonts w:ascii="Arial" w:hAnsi="Arial" w:cs="Arial"/>
          <w:sz w:val="22"/>
          <w:szCs w:val="22"/>
          <w:lang w:val="uk-UA" w:eastAsia="uk-UA"/>
        </w:rPr>
        <w:t>, на території громади скидаються забруднюючі речовини: залізо, сульфати, фосфати, хлориди фосфор загальний, що має негативний вплив на навколишнє природне середовище та якість води.</w:t>
      </w:r>
    </w:p>
    <w:p w14:paraId="745F867B" w14:textId="77777777" w:rsidR="007E0DDF" w:rsidRDefault="007E0DDF" w:rsidP="000C2F23">
      <w:pPr>
        <w:widowControl w:val="0"/>
        <w:autoSpaceDE w:val="0"/>
        <w:autoSpaceDN w:val="0"/>
        <w:spacing w:before="9"/>
        <w:rPr>
          <w:rFonts w:ascii="Arial" w:eastAsia="Arial" w:hAnsi="Arial" w:cs="Arial"/>
          <w:b/>
          <w:bCs/>
          <w:color w:val="0070C0"/>
          <w:sz w:val="22"/>
          <w:szCs w:val="22"/>
          <w:lang w:val="uk-UA" w:eastAsia="uk-UA"/>
        </w:rPr>
      </w:pPr>
      <w:bookmarkStart w:id="148" w:name="_Toc132121769"/>
      <w:bookmarkEnd w:id="147"/>
    </w:p>
    <w:p w14:paraId="642B2C65" w14:textId="2DC83329" w:rsidR="00887BEB" w:rsidRPr="006E6E84" w:rsidRDefault="00887BEB" w:rsidP="000C2F23">
      <w:pPr>
        <w:widowControl w:val="0"/>
        <w:autoSpaceDE w:val="0"/>
        <w:autoSpaceDN w:val="0"/>
        <w:spacing w:before="9"/>
        <w:rPr>
          <w:rFonts w:ascii="Arial" w:eastAsia="Arial" w:hAnsi="Arial" w:cs="Arial"/>
          <w:b/>
          <w:bCs/>
          <w:color w:val="0070C0"/>
          <w:sz w:val="22"/>
          <w:szCs w:val="22"/>
          <w:lang w:val="uk-UA" w:eastAsia="uk-UA"/>
        </w:rPr>
      </w:pPr>
      <w:r w:rsidRPr="006E6E84">
        <w:rPr>
          <w:rFonts w:ascii="Arial" w:eastAsia="Arial" w:hAnsi="Arial" w:cs="Arial"/>
          <w:b/>
          <w:bCs/>
          <w:color w:val="0070C0"/>
          <w:sz w:val="22"/>
          <w:szCs w:val="22"/>
          <w:lang w:val="uk-UA" w:eastAsia="uk-UA"/>
        </w:rPr>
        <w:t>Поводження з відходами</w:t>
      </w:r>
      <w:bookmarkEnd w:id="148"/>
      <w:r w:rsidRPr="006E6E84">
        <w:rPr>
          <w:rFonts w:ascii="Arial" w:eastAsia="Arial" w:hAnsi="Arial" w:cs="Arial"/>
          <w:b/>
          <w:bCs/>
          <w:color w:val="0070C0"/>
          <w:sz w:val="22"/>
          <w:szCs w:val="22"/>
          <w:lang w:val="uk-UA" w:eastAsia="uk-UA"/>
        </w:rPr>
        <w:t xml:space="preserve"> </w:t>
      </w:r>
    </w:p>
    <w:p w14:paraId="6753069D" w14:textId="1D08BF39" w:rsidR="00887BEB" w:rsidRPr="006E6E84" w:rsidRDefault="00887BEB" w:rsidP="000C2F23">
      <w:pPr>
        <w:shd w:val="clear" w:color="auto" w:fill="FFFFFF"/>
        <w:spacing w:after="120"/>
        <w:jc w:val="both"/>
        <w:rPr>
          <w:rFonts w:ascii="Arial" w:eastAsia="Calibri" w:hAnsi="Arial" w:cs="Arial"/>
          <w:sz w:val="22"/>
          <w:szCs w:val="22"/>
          <w:lang w:val="uk-UA" w:eastAsia="uk-UA"/>
        </w:rPr>
      </w:pPr>
      <w:r w:rsidRPr="006E6E84">
        <w:rPr>
          <w:rFonts w:ascii="Arial" w:eastAsia="Calibri" w:hAnsi="Arial" w:cs="Arial"/>
          <w:b/>
          <w:sz w:val="22"/>
          <w:szCs w:val="22"/>
          <w:lang w:val="uk-UA" w:eastAsia="uk-UA"/>
        </w:rPr>
        <w:t>Серед об’єктів  утворення, обробляння та утилізації відходів у Рожищенській громаді</w:t>
      </w:r>
      <w:r w:rsidRPr="006E6E84">
        <w:rPr>
          <w:rFonts w:ascii="Arial" w:eastAsia="Calibri" w:hAnsi="Arial" w:cs="Arial"/>
          <w:sz w:val="22"/>
          <w:szCs w:val="22"/>
          <w:lang w:val="uk-UA" w:eastAsia="uk-UA"/>
        </w:rPr>
        <w:t xml:space="preserve">  підприємства, представники деревообробної галузі, сільського господарства, житлово-комунальної сфери: підприємство житлово-комунального господарства у м.Рожище, </w:t>
      </w:r>
      <w:r w:rsidRPr="006E6E84">
        <w:rPr>
          <w:rFonts w:ascii="Arial" w:hAnsi="Arial" w:cs="Arial"/>
          <w:color w:val="000000"/>
          <w:sz w:val="22"/>
          <w:szCs w:val="22"/>
          <w:lang w:val="uk-UA"/>
        </w:rPr>
        <w:t>ТДВ «Рожищенський сирзавод»</w:t>
      </w:r>
      <w:r w:rsidRPr="006E6E84">
        <w:rPr>
          <w:rFonts w:ascii="Arial" w:eastAsia="Calibri" w:hAnsi="Arial" w:cs="Arial"/>
          <w:sz w:val="22"/>
          <w:szCs w:val="22"/>
          <w:lang w:val="uk-UA" w:eastAsia="uk-UA"/>
        </w:rPr>
        <w:t>, ТзОВ «Цунамі» у м.Рожище та ТзОВ «Чебені плюс» с. Кобче</w:t>
      </w:r>
      <w:r w:rsidR="00742ACB">
        <w:rPr>
          <w:rFonts w:ascii="Arial" w:eastAsia="Calibri" w:hAnsi="Arial" w:cs="Arial"/>
          <w:sz w:val="22"/>
          <w:szCs w:val="22"/>
          <w:lang w:val="uk-UA" w:eastAsia="uk-UA"/>
        </w:rPr>
        <w:t>.</w:t>
      </w:r>
      <w:r w:rsidRPr="006E6E84">
        <w:rPr>
          <w:rFonts w:ascii="Arial" w:eastAsia="Calibri" w:hAnsi="Arial" w:cs="Arial"/>
          <w:sz w:val="22"/>
          <w:szCs w:val="22"/>
          <w:lang w:val="uk-UA" w:eastAsia="uk-UA"/>
        </w:rPr>
        <w:t xml:space="preserve"> </w:t>
      </w:r>
    </w:p>
    <w:p w14:paraId="7731B2C3" w14:textId="5E9DF3A3" w:rsidR="00887BEB" w:rsidRPr="006E6E84" w:rsidRDefault="00887BEB" w:rsidP="000C2F23">
      <w:pPr>
        <w:shd w:val="clear" w:color="auto" w:fill="FFFFFF"/>
        <w:spacing w:after="120"/>
        <w:jc w:val="both"/>
        <w:rPr>
          <w:rFonts w:ascii="Arial" w:eastAsia="Calibri" w:hAnsi="Arial" w:cs="Arial"/>
          <w:sz w:val="22"/>
          <w:szCs w:val="22"/>
          <w:lang w:val="uk-UA" w:eastAsia="uk-UA"/>
        </w:rPr>
      </w:pPr>
      <w:r w:rsidRPr="006E6E84">
        <w:rPr>
          <w:rFonts w:ascii="Arial" w:eastAsia="Calibri" w:hAnsi="Arial" w:cs="Arial"/>
          <w:sz w:val="22"/>
          <w:szCs w:val="22"/>
          <w:lang w:val="uk-UA" w:eastAsia="uk-UA"/>
        </w:rPr>
        <w:t xml:space="preserve">Одним з найбільших забруднювачів  території громади є підприємство ТзОВ «Чебені плюс». Підприємство займається розведенням свиней.  Серед відходів підприємства відходи другого класу – забруднені нафтопродуктами </w:t>
      </w:r>
      <w:r w:rsidR="00E56363" w:rsidRPr="006E6E84">
        <w:rPr>
          <w:rFonts w:ascii="Arial" w:eastAsia="Calibri" w:hAnsi="Arial" w:cs="Arial"/>
          <w:sz w:val="22"/>
          <w:szCs w:val="22"/>
          <w:lang w:val="uk-UA" w:eastAsia="uk-UA"/>
        </w:rPr>
        <w:t>ґрунти</w:t>
      </w:r>
      <w:r w:rsidRPr="006E6E84">
        <w:rPr>
          <w:rFonts w:ascii="Arial" w:eastAsia="Calibri" w:hAnsi="Arial" w:cs="Arial"/>
          <w:sz w:val="22"/>
          <w:szCs w:val="22"/>
          <w:lang w:val="uk-UA" w:eastAsia="uk-UA"/>
        </w:rPr>
        <w:t xml:space="preserve">, відпрацьовані масляні фільтри, обтиральні зіпсовані матеріали та  відходи 4 класу – відходи кінцевої продукції вирощування свиней (70 тон в рік), зношені шини, брухт чорних металів. </w:t>
      </w:r>
    </w:p>
    <w:p w14:paraId="48A3DB19" w14:textId="45AA0166" w:rsidR="00887BEB" w:rsidRPr="006E6E84" w:rsidRDefault="00887BEB" w:rsidP="000C2F23">
      <w:pPr>
        <w:shd w:val="clear" w:color="auto" w:fill="FFFFFF"/>
        <w:spacing w:after="120"/>
        <w:jc w:val="both"/>
        <w:rPr>
          <w:rFonts w:ascii="Arial" w:eastAsia="Calibri" w:hAnsi="Arial" w:cs="Arial"/>
          <w:sz w:val="22"/>
          <w:szCs w:val="22"/>
          <w:lang w:val="uk-UA" w:eastAsia="uk-UA"/>
        </w:rPr>
      </w:pPr>
      <w:r w:rsidRPr="006E6E84">
        <w:rPr>
          <w:rFonts w:ascii="Arial" w:eastAsia="Calibri" w:hAnsi="Arial" w:cs="Arial"/>
          <w:sz w:val="22"/>
          <w:szCs w:val="22"/>
          <w:lang w:val="uk-UA" w:eastAsia="uk-UA"/>
        </w:rPr>
        <w:t xml:space="preserve">Основні відходи житлово-комунального підприємства є </w:t>
      </w:r>
      <w:r w:rsidR="00E56363" w:rsidRPr="006E6E84">
        <w:rPr>
          <w:rFonts w:ascii="Arial" w:eastAsia="Calibri" w:hAnsi="Arial" w:cs="Arial"/>
          <w:sz w:val="22"/>
          <w:szCs w:val="22"/>
          <w:lang w:val="uk-UA" w:eastAsia="uk-UA"/>
        </w:rPr>
        <w:t>комунально</w:t>
      </w:r>
      <w:r w:rsidRPr="006E6E84">
        <w:rPr>
          <w:rFonts w:ascii="Arial" w:eastAsia="Calibri" w:hAnsi="Arial" w:cs="Arial"/>
          <w:sz w:val="22"/>
          <w:szCs w:val="22"/>
          <w:lang w:val="uk-UA" w:eastAsia="uk-UA"/>
        </w:rPr>
        <w:t>-побутові відходи 4 класу.  Річний обся</w:t>
      </w:r>
      <w:r w:rsidR="00742ACB">
        <w:rPr>
          <w:rFonts w:ascii="Arial" w:eastAsia="Calibri" w:hAnsi="Arial" w:cs="Arial"/>
          <w:sz w:val="22"/>
          <w:szCs w:val="22"/>
          <w:lang w:val="uk-UA" w:eastAsia="uk-UA"/>
        </w:rPr>
        <w:t xml:space="preserve">г утворення відходів 1931,5 т. </w:t>
      </w:r>
      <w:r w:rsidRPr="006E6E84">
        <w:rPr>
          <w:rFonts w:ascii="Arial" w:eastAsia="Calibri" w:hAnsi="Arial" w:cs="Arial"/>
          <w:sz w:val="22"/>
          <w:szCs w:val="22"/>
          <w:lang w:val="uk-UA" w:eastAsia="uk-UA"/>
        </w:rPr>
        <w:t>також підприємство в незначній кількості 0,4 тони в рік продукує відходи 2 класу – нафто відходи.</w:t>
      </w:r>
    </w:p>
    <w:p w14:paraId="51193C73" w14:textId="77777777" w:rsidR="00887BEB" w:rsidRPr="006E6E84" w:rsidRDefault="00887BEB" w:rsidP="000C2F23">
      <w:pPr>
        <w:shd w:val="clear" w:color="auto" w:fill="FFFFFF"/>
        <w:spacing w:after="120"/>
        <w:jc w:val="both"/>
        <w:rPr>
          <w:rFonts w:ascii="Arial" w:eastAsia="Calibri" w:hAnsi="Arial" w:cs="Arial"/>
          <w:sz w:val="22"/>
          <w:szCs w:val="22"/>
          <w:lang w:val="uk-UA" w:eastAsia="uk-UA"/>
        </w:rPr>
      </w:pPr>
      <w:r w:rsidRPr="006E6E84">
        <w:rPr>
          <w:rFonts w:ascii="Arial" w:eastAsia="Calibri" w:hAnsi="Arial" w:cs="Arial"/>
          <w:sz w:val="22"/>
          <w:szCs w:val="22"/>
          <w:lang w:val="uk-UA" w:eastAsia="uk-UA"/>
        </w:rPr>
        <w:t>ТзОВ «Цунамі (лісопильне та стругальне виробництво), що у м.Рожище також продукує відходи 4 класу – відпрацьовані шини, брухт чорних металів, відходи плівкових та не плівкових поліетиленів.</w:t>
      </w:r>
    </w:p>
    <w:p w14:paraId="5030F6F8" w14:textId="06BDD08C" w:rsidR="00887BEB" w:rsidRPr="006E6E84" w:rsidRDefault="00887BEB" w:rsidP="000C2F23">
      <w:pPr>
        <w:shd w:val="clear" w:color="auto" w:fill="FFFFFF"/>
        <w:spacing w:after="120"/>
        <w:jc w:val="both"/>
        <w:rPr>
          <w:rFonts w:ascii="Arial" w:hAnsi="Arial" w:cs="Arial"/>
          <w:sz w:val="22"/>
          <w:szCs w:val="22"/>
          <w:lang w:val="uk-UA"/>
        </w:rPr>
      </w:pPr>
      <w:r w:rsidRPr="006E6E84">
        <w:rPr>
          <w:rFonts w:ascii="Arial" w:hAnsi="Arial" w:cs="Arial"/>
          <w:sz w:val="22"/>
          <w:szCs w:val="22"/>
          <w:lang w:val="uk-UA"/>
        </w:rPr>
        <w:t xml:space="preserve">У Рожищенській громаді функціонує </w:t>
      </w:r>
      <w:r w:rsidRPr="006E6E84">
        <w:rPr>
          <w:rFonts w:ascii="Arial" w:hAnsi="Arial" w:cs="Arial"/>
          <w:b/>
          <w:sz w:val="22"/>
          <w:szCs w:val="22"/>
          <w:lang w:val="uk-UA"/>
        </w:rPr>
        <w:t>20 сміттєзвалищ</w:t>
      </w:r>
      <w:r w:rsidRPr="006E6E84">
        <w:rPr>
          <w:rFonts w:ascii="Arial" w:hAnsi="Arial" w:cs="Arial"/>
          <w:sz w:val="22"/>
          <w:szCs w:val="22"/>
          <w:lang w:val="uk-UA"/>
        </w:rPr>
        <w:t xml:space="preserve"> з твердими побутовими відходами Вивозом ТПВ у громаді займається комунальне підприємство «Дільниця благоустрою Рожищенської міської ради».  Полігону захоронення ТПВ у громаді немає. Проблемою є те, що далеко не всі населені пункти охопленні централізованим вивезення</w:t>
      </w:r>
      <w:r w:rsidR="00742ACB">
        <w:rPr>
          <w:rFonts w:ascii="Arial" w:hAnsi="Arial" w:cs="Arial"/>
          <w:sz w:val="22"/>
          <w:szCs w:val="22"/>
          <w:lang w:val="uk-UA"/>
        </w:rPr>
        <w:t xml:space="preserve">м сміття, а лише м.Рожище, смт </w:t>
      </w:r>
      <w:r w:rsidRPr="006E6E84">
        <w:rPr>
          <w:rFonts w:ascii="Arial" w:hAnsi="Arial" w:cs="Arial"/>
          <w:sz w:val="22"/>
          <w:szCs w:val="22"/>
          <w:lang w:val="uk-UA"/>
        </w:rPr>
        <w:t>Дубище, с.Дмитрівка та с.Топільне.</w:t>
      </w:r>
    </w:p>
    <w:p w14:paraId="017F7737" w14:textId="77777777" w:rsidR="00887BEB" w:rsidRPr="006E6E84" w:rsidRDefault="00887BEB" w:rsidP="000C2F23">
      <w:pPr>
        <w:shd w:val="clear" w:color="auto" w:fill="FFFFFF"/>
        <w:spacing w:after="120"/>
        <w:jc w:val="both"/>
        <w:rPr>
          <w:rFonts w:ascii="Arial" w:hAnsi="Arial" w:cs="Arial"/>
          <w:sz w:val="22"/>
          <w:szCs w:val="22"/>
          <w:lang w:val="uk-UA"/>
        </w:rPr>
      </w:pPr>
      <w:r w:rsidRPr="006E6E84">
        <w:rPr>
          <w:rFonts w:ascii="Arial" w:hAnsi="Arial" w:cs="Arial"/>
          <w:sz w:val="22"/>
          <w:szCs w:val="22"/>
          <w:lang w:val="uk-UA"/>
        </w:rPr>
        <w:t>На даний час в області існує унітарна система збирання відходів, при якій всі побутові відходи збираються в одну ємність.  Окремо  використовуються лише контейнери для ПЕТ пляшки. Відсутність ефективної системи збору та формування окремих видів відходів, як вторинної сировини, сприяє  потраплянню  на сміттєзвалище значної кількості матеріалів, які мають високу ресурсну цінність та підлягають переробці (скло, папір, метал).</w:t>
      </w:r>
    </w:p>
    <w:p w14:paraId="120D3AC5" w14:textId="77777777" w:rsidR="00887BEB" w:rsidRPr="006E6E84" w:rsidRDefault="00887BEB" w:rsidP="000C2F23">
      <w:pPr>
        <w:shd w:val="clear" w:color="auto" w:fill="FFFFFF"/>
        <w:spacing w:after="120"/>
        <w:jc w:val="both"/>
        <w:rPr>
          <w:rFonts w:ascii="Arial" w:hAnsi="Arial" w:cs="Arial"/>
          <w:b/>
          <w:color w:val="0070C0"/>
          <w:sz w:val="22"/>
          <w:szCs w:val="22"/>
          <w:lang w:val="uk-UA" w:eastAsia="en-US"/>
        </w:rPr>
      </w:pPr>
      <w:r w:rsidRPr="006E6E84">
        <w:rPr>
          <w:rFonts w:ascii="Arial" w:hAnsi="Arial" w:cs="Arial"/>
          <w:sz w:val="22"/>
          <w:szCs w:val="22"/>
          <w:lang w:val="uk-UA"/>
        </w:rPr>
        <w:t xml:space="preserve"> </w:t>
      </w:r>
    </w:p>
    <w:p w14:paraId="20945D7A" w14:textId="77777777" w:rsidR="00887BEB" w:rsidRPr="006E6E84" w:rsidRDefault="00887BEB" w:rsidP="000C2F23">
      <w:pPr>
        <w:widowControl w:val="0"/>
        <w:autoSpaceDE w:val="0"/>
        <w:autoSpaceDN w:val="0"/>
        <w:spacing w:before="6"/>
        <w:rPr>
          <w:rFonts w:ascii="Arial" w:hAnsi="Arial" w:cs="Arial"/>
          <w:b/>
          <w:color w:val="2E74B5"/>
          <w:sz w:val="22"/>
          <w:szCs w:val="22"/>
          <w:lang w:val="uk-UA" w:eastAsia="en-US"/>
        </w:rPr>
      </w:pPr>
      <w:r w:rsidRPr="006E6E84">
        <w:rPr>
          <w:rFonts w:ascii="Arial" w:hAnsi="Arial" w:cs="Arial"/>
          <w:b/>
          <w:color w:val="2E74B5"/>
          <w:sz w:val="22"/>
          <w:szCs w:val="22"/>
          <w:lang w:val="uk-UA" w:eastAsia="en-US"/>
        </w:rPr>
        <w:t xml:space="preserve">Висновки </w:t>
      </w:r>
    </w:p>
    <w:p w14:paraId="134294C4" w14:textId="5FF79639" w:rsidR="00887BEB" w:rsidRPr="006E6E84" w:rsidRDefault="00887BEB" w:rsidP="000C2F23">
      <w:pPr>
        <w:numPr>
          <w:ilvl w:val="0"/>
          <w:numId w:val="55"/>
        </w:numPr>
        <w:ind w:left="0" w:firstLine="0"/>
        <w:contextualSpacing/>
        <w:jc w:val="both"/>
        <w:rPr>
          <w:rFonts w:ascii="Arial" w:hAnsi="Arial" w:cs="Arial"/>
          <w:i/>
          <w:iCs/>
          <w:sz w:val="22"/>
          <w:szCs w:val="22"/>
          <w:lang w:val="uk-UA" w:eastAsia="uk-UA"/>
        </w:rPr>
      </w:pPr>
      <w:r w:rsidRPr="006E6E84">
        <w:rPr>
          <w:rFonts w:ascii="Arial" w:hAnsi="Arial" w:cs="Arial"/>
          <w:i/>
          <w:iCs/>
          <w:sz w:val="22"/>
          <w:szCs w:val="22"/>
          <w:lang w:val="uk-UA" w:eastAsia="uk-UA"/>
        </w:rPr>
        <w:t>Територія</w:t>
      </w:r>
      <w:r w:rsidRPr="006E6E84">
        <w:rPr>
          <w:rFonts w:ascii="Arial" w:hAnsi="Arial" w:cs="Arial"/>
          <w:i/>
          <w:iCs/>
          <w:spacing w:val="1"/>
          <w:sz w:val="22"/>
          <w:szCs w:val="22"/>
          <w:lang w:val="uk-UA" w:eastAsia="uk-UA"/>
        </w:rPr>
        <w:t xml:space="preserve"> </w:t>
      </w:r>
      <w:r w:rsidRPr="006E6E84">
        <w:rPr>
          <w:rFonts w:ascii="Arial" w:hAnsi="Arial" w:cs="Arial"/>
          <w:i/>
          <w:iCs/>
          <w:sz w:val="22"/>
          <w:szCs w:val="22"/>
          <w:lang w:val="uk-UA" w:eastAsia="uk-UA"/>
        </w:rPr>
        <w:t xml:space="preserve">Рожищенської </w:t>
      </w:r>
      <w:r w:rsidR="00742ACB">
        <w:rPr>
          <w:rFonts w:ascii="Arial" w:hAnsi="Arial" w:cs="Arial"/>
          <w:i/>
          <w:iCs/>
          <w:sz w:val="22"/>
          <w:szCs w:val="22"/>
          <w:lang w:val="uk-UA" w:eastAsia="uk-UA"/>
        </w:rPr>
        <w:t xml:space="preserve">міської </w:t>
      </w:r>
      <w:r w:rsidRPr="006E6E84">
        <w:rPr>
          <w:rFonts w:ascii="Arial" w:hAnsi="Arial" w:cs="Arial"/>
          <w:i/>
          <w:iCs/>
          <w:sz w:val="22"/>
          <w:szCs w:val="22"/>
          <w:lang w:val="uk-UA" w:eastAsia="uk-UA"/>
        </w:rPr>
        <w:t>територіальної громади відзначається</w:t>
      </w:r>
      <w:r w:rsidRPr="006E6E84">
        <w:rPr>
          <w:rFonts w:ascii="Arial" w:hAnsi="Arial" w:cs="Arial"/>
          <w:i/>
          <w:iCs/>
          <w:spacing w:val="1"/>
          <w:sz w:val="22"/>
          <w:szCs w:val="22"/>
          <w:lang w:val="uk-UA" w:eastAsia="uk-UA"/>
        </w:rPr>
        <w:t xml:space="preserve"> </w:t>
      </w:r>
      <w:r w:rsidRPr="006E6E84">
        <w:rPr>
          <w:rFonts w:ascii="Arial" w:hAnsi="Arial" w:cs="Arial"/>
          <w:i/>
          <w:iCs/>
          <w:sz w:val="22"/>
          <w:szCs w:val="22"/>
          <w:lang w:val="uk-UA" w:eastAsia="uk-UA"/>
        </w:rPr>
        <w:t>значними</w:t>
      </w:r>
      <w:r w:rsidRPr="006E6E84">
        <w:rPr>
          <w:rFonts w:ascii="Arial" w:hAnsi="Arial" w:cs="Arial"/>
          <w:i/>
          <w:iCs/>
          <w:spacing w:val="1"/>
          <w:sz w:val="22"/>
          <w:szCs w:val="22"/>
          <w:lang w:val="uk-UA" w:eastAsia="uk-UA"/>
        </w:rPr>
        <w:t xml:space="preserve"> </w:t>
      </w:r>
      <w:r w:rsidRPr="006E6E84">
        <w:rPr>
          <w:rFonts w:ascii="Arial" w:hAnsi="Arial" w:cs="Arial"/>
          <w:i/>
          <w:iCs/>
          <w:sz w:val="22"/>
          <w:szCs w:val="22"/>
          <w:lang w:val="uk-UA" w:eastAsia="uk-UA"/>
        </w:rPr>
        <w:t>обсягами</w:t>
      </w:r>
      <w:r w:rsidRPr="006E6E84">
        <w:rPr>
          <w:rFonts w:ascii="Arial" w:hAnsi="Arial" w:cs="Arial"/>
          <w:i/>
          <w:iCs/>
          <w:spacing w:val="1"/>
          <w:sz w:val="22"/>
          <w:szCs w:val="22"/>
          <w:lang w:val="uk-UA" w:eastAsia="uk-UA"/>
        </w:rPr>
        <w:t xml:space="preserve"> </w:t>
      </w:r>
      <w:r w:rsidRPr="006E6E84">
        <w:rPr>
          <w:rFonts w:ascii="Arial" w:hAnsi="Arial" w:cs="Arial"/>
          <w:i/>
          <w:iCs/>
          <w:sz w:val="22"/>
          <w:szCs w:val="22"/>
          <w:lang w:val="uk-UA" w:eastAsia="uk-UA"/>
        </w:rPr>
        <w:t>сільськогосподарських</w:t>
      </w:r>
      <w:r w:rsidRPr="006E6E84">
        <w:rPr>
          <w:rFonts w:ascii="Arial" w:hAnsi="Arial" w:cs="Arial"/>
          <w:i/>
          <w:iCs/>
          <w:spacing w:val="-2"/>
          <w:sz w:val="22"/>
          <w:szCs w:val="22"/>
          <w:lang w:val="uk-UA" w:eastAsia="uk-UA"/>
        </w:rPr>
        <w:t xml:space="preserve"> </w:t>
      </w:r>
      <w:r w:rsidRPr="006E6E84">
        <w:rPr>
          <w:rFonts w:ascii="Arial" w:hAnsi="Arial" w:cs="Arial"/>
          <w:i/>
          <w:iCs/>
          <w:sz w:val="22"/>
          <w:szCs w:val="22"/>
          <w:lang w:val="uk-UA" w:eastAsia="uk-UA"/>
        </w:rPr>
        <w:t>земель (</w:t>
      </w:r>
      <w:r w:rsidRPr="006E6E84">
        <w:rPr>
          <w:rFonts w:ascii="Arial" w:eastAsia="Arial" w:hAnsi="Arial" w:cs="Arial"/>
          <w:i/>
          <w:iCs/>
          <w:sz w:val="22"/>
          <w:szCs w:val="22"/>
          <w:lang w:val="uk-UA" w:eastAsia="uk-UA"/>
        </w:rPr>
        <w:t xml:space="preserve">75,42 % території громади), з яких 60,85 % становить рілля.  </w:t>
      </w:r>
      <w:r w:rsidRPr="006E6E84">
        <w:rPr>
          <w:rFonts w:ascii="Arial" w:hAnsi="Arial" w:cs="Arial"/>
          <w:i/>
          <w:iCs/>
          <w:sz w:val="22"/>
          <w:szCs w:val="22"/>
          <w:lang w:val="uk-UA" w:eastAsia="uk-UA"/>
        </w:rPr>
        <w:t>Грунти, що знаходяться на території громади не мають високої родючості, переважно з слабо кислою реакцією ґрунтового розчину, низьким умістом гумусу, низькими запасами азоту, середніми фосфору, низькими калію, що потребує врахування при здійсненні сільськогосподарського обробітку.</w:t>
      </w:r>
      <w:r w:rsidRPr="006E6E84">
        <w:rPr>
          <w:rFonts w:ascii="Arial" w:eastAsia="Arial" w:hAnsi="Arial" w:cs="Arial"/>
          <w:i/>
          <w:iCs/>
          <w:sz w:val="22"/>
          <w:szCs w:val="22"/>
          <w:lang w:val="uk-UA" w:eastAsia="uk-UA"/>
        </w:rPr>
        <w:t xml:space="preserve"> Проте значні площі сільськогосподарських угідь в комплексі з раціональним їх використанням дає громаді  </w:t>
      </w:r>
      <w:r w:rsidRPr="006E6E84">
        <w:rPr>
          <w:rFonts w:ascii="Arial" w:hAnsi="Arial" w:cs="Arial"/>
          <w:i/>
          <w:iCs/>
          <w:sz w:val="22"/>
          <w:szCs w:val="22"/>
          <w:lang w:val="uk-UA" w:eastAsia="uk-UA"/>
        </w:rPr>
        <w:t xml:space="preserve">потужний сільськогосподарський потенціал. </w:t>
      </w:r>
    </w:p>
    <w:p w14:paraId="7C51DB05" w14:textId="77777777" w:rsidR="00887BEB" w:rsidRPr="006E6E84" w:rsidRDefault="00887BEB" w:rsidP="000C2F23">
      <w:pPr>
        <w:numPr>
          <w:ilvl w:val="0"/>
          <w:numId w:val="55"/>
        </w:numPr>
        <w:shd w:val="clear" w:color="auto" w:fill="FFFFFF"/>
        <w:ind w:left="0" w:firstLine="0"/>
        <w:jc w:val="both"/>
        <w:textAlignment w:val="baseline"/>
        <w:rPr>
          <w:rFonts w:ascii="Arial" w:hAnsi="Arial" w:cs="Arial"/>
          <w:i/>
          <w:iCs/>
          <w:sz w:val="22"/>
          <w:szCs w:val="22"/>
          <w:lang w:val="uk-UA" w:eastAsia="uk-UA"/>
        </w:rPr>
      </w:pPr>
      <w:r w:rsidRPr="006E6E84">
        <w:rPr>
          <w:rFonts w:ascii="Arial" w:hAnsi="Arial" w:cs="Arial"/>
          <w:i/>
          <w:iCs/>
          <w:color w:val="000000"/>
          <w:sz w:val="22"/>
          <w:szCs w:val="22"/>
          <w:lang w:val="uk-UA" w:eastAsia="uk-UA"/>
        </w:rPr>
        <w:t xml:space="preserve">Рожищенська громада, порівняно з громадами, що знаходяться північніше, має більше розорених територій на меншу лісистість. </w:t>
      </w:r>
      <w:r w:rsidRPr="006E6E84">
        <w:rPr>
          <w:rFonts w:ascii="Arial" w:eastAsia="Arial" w:hAnsi="Arial" w:cs="Arial"/>
          <w:i/>
          <w:iCs/>
          <w:sz w:val="22"/>
          <w:szCs w:val="22"/>
          <w:lang w:val="uk-UA" w:eastAsia="uk-UA"/>
        </w:rPr>
        <w:t>Лісові масиви громади складають сьому частину її території. На території громади функціонує одне  державне лісове господарство.  У громаді 6</w:t>
      </w:r>
      <w:r w:rsidRPr="006E6E84">
        <w:rPr>
          <w:rFonts w:ascii="Arial" w:hAnsi="Arial" w:cs="Arial"/>
          <w:i/>
          <w:iCs/>
          <w:sz w:val="22"/>
          <w:szCs w:val="22"/>
          <w:lang w:val="uk-UA" w:eastAsia="uk-UA"/>
        </w:rPr>
        <w:t xml:space="preserve"> об’єктів природно-заповідного фонду. Усі вони створюють рекреаційну цінність, однак відносяться до мало відвідуваних, та мало використовуються у рекреаційно-оздоровчих цілях. Вирішення такої  проблеми потребує комплексного підходу – розробки туристичних маршрутів та екскурсій територіями природно-заповідного фонду з одночасним вирішенням проблем незадовільного стану транспортної інфраструктури. </w:t>
      </w:r>
    </w:p>
    <w:p w14:paraId="6B4C5B61" w14:textId="19C9A5B1" w:rsidR="00887BEB" w:rsidRPr="006E6E84" w:rsidRDefault="00887BEB" w:rsidP="000C2F23">
      <w:pPr>
        <w:numPr>
          <w:ilvl w:val="0"/>
          <w:numId w:val="55"/>
        </w:numPr>
        <w:shd w:val="clear" w:color="auto" w:fill="FFFFFF"/>
        <w:ind w:left="0" w:firstLine="0"/>
        <w:jc w:val="both"/>
        <w:textAlignment w:val="baseline"/>
        <w:rPr>
          <w:rFonts w:ascii="Arial" w:hAnsi="Arial" w:cs="Arial"/>
          <w:i/>
          <w:iCs/>
          <w:sz w:val="22"/>
          <w:szCs w:val="22"/>
          <w:lang w:val="uk-UA" w:eastAsia="uk-UA"/>
        </w:rPr>
      </w:pPr>
      <w:r w:rsidRPr="006E6E84">
        <w:rPr>
          <w:rFonts w:ascii="Arial" w:hAnsi="Arial" w:cs="Arial"/>
          <w:i/>
          <w:iCs/>
          <w:sz w:val="22"/>
          <w:szCs w:val="22"/>
          <w:lang w:val="uk-UA" w:eastAsia="uk-UA"/>
        </w:rPr>
        <w:lastRenderedPageBreak/>
        <w:t xml:space="preserve">Громада не особливо багата на корисні копалини, які б дали поштовх для розвитку підприємств енергетичної чи добувної галузей.  Наразі здійснюється видобуток піску в </w:t>
      </w:r>
      <w:r w:rsidR="00E56363" w:rsidRPr="006E6E84">
        <w:rPr>
          <w:rFonts w:ascii="Arial" w:hAnsi="Arial" w:cs="Arial"/>
          <w:i/>
          <w:iCs/>
          <w:sz w:val="22"/>
          <w:szCs w:val="22"/>
          <w:lang w:val="uk-UA" w:eastAsia="uk-UA"/>
        </w:rPr>
        <w:t>кар’єрі</w:t>
      </w:r>
      <w:r w:rsidRPr="006E6E84">
        <w:rPr>
          <w:rFonts w:ascii="Arial" w:hAnsi="Arial" w:cs="Arial"/>
          <w:i/>
          <w:iCs/>
          <w:sz w:val="22"/>
          <w:szCs w:val="22"/>
          <w:lang w:val="uk-UA" w:eastAsia="uk-UA"/>
        </w:rPr>
        <w:t xml:space="preserve">, що знаходиться у приватній власності. В громаді не створено підприємств з виробництва будівельних матеріалів, а транспортування піску лише посилює навантаження на </w:t>
      </w:r>
      <w:r w:rsidR="00E56363" w:rsidRPr="006E6E84">
        <w:rPr>
          <w:rFonts w:ascii="Arial" w:hAnsi="Arial" w:cs="Arial"/>
          <w:i/>
          <w:iCs/>
          <w:sz w:val="22"/>
          <w:szCs w:val="22"/>
          <w:lang w:val="uk-UA" w:eastAsia="uk-UA"/>
        </w:rPr>
        <w:t>дорожнє</w:t>
      </w:r>
      <w:r w:rsidRPr="006E6E84">
        <w:rPr>
          <w:rFonts w:ascii="Arial" w:hAnsi="Arial" w:cs="Arial"/>
          <w:i/>
          <w:iCs/>
          <w:sz w:val="22"/>
          <w:szCs w:val="22"/>
          <w:lang w:val="uk-UA" w:eastAsia="uk-UA"/>
        </w:rPr>
        <w:t xml:space="preserve"> полотно громади</w:t>
      </w:r>
      <w:r w:rsidRPr="006E6E84">
        <w:rPr>
          <w:rFonts w:ascii="Arial" w:hAnsi="Arial" w:cs="Arial"/>
          <w:sz w:val="22"/>
          <w:szCs w:val="22"/>
          <w:lang w:val="uk-UA" w:eastAsia="uk-UA"/>
        </w:rPr>
        <w:t>.</w:t>
      </w:r>
    </w:p>
    <w:p w14:paraId="6B5A8F26" w14:textId="55D47FF0" w:rsidR="00887BEB" w:rsidRPr="006E6E84" w:rsidRDefault="00887BEB" w:rsidP="000C2F23">
      <w:pPr>
        <w:numPr>
          <w:ilvl w:val="0"/>
          <w:numId w:val="55"/>
        </w:numPr>
        <w:shd w:val="clear" w:color="auto" w:fill="FFFFFF"/>
        <w:ind w:left="0" w:firstLine="0"/>
        <w:contextualSpacing/>
        <w:jc w:val="both"/>
        <w:rPr>
          <w:rFonts w:ascii="Arial" w:hAnsi="Arial" w:cs="Arial"/>
          <w:i/>
          <w:iCs/>
          <w:color w:val="000000"/>
          <w:sz w:val="22"/>
          <w:szCs w:val="22"/>
          <w:lang w:val="uk-UA" w:eastAsia="uk-UA"/>
        </w:rPr>
      </w:pPr>
      <w:r w:rsidRPr="006E6E84">
        <w:rPr>
          <w:rFonts w:ascii="Arial" w:eastAsia="Arial" w:hAnsi="Arial" w:cs="Arial"/>
          <w:i/>
          <w:iCs/>
          <w:sz w:val="22"/>
          <w:szCs w:val="22"/>
          <w:lang w:val="uk-UA" w:eastAsia="uk-UA"/>
        </w:rPr>
        <w:t>Водні ресурси громади становлять 2,5 % її площі та</w:t>
      </w:r>
      <w:r w:rsidRPr="006E6E84">
        <w:rPr>
          <w:rFonts w:ascii="Arial" w:hAnsi="Arial" w:cs="Arial"/>
          <w:i/>
          <w:iCs/>
          <w:sz w:val="22"/>
          <w:szCs w:val="22"/>
          <w:lang w:val="uk-UA" w:eastAsia="uk-UA"/>
        </w:rPr>
        <w:t xml:space="preserve"> мають значний нереалізований потенціал і можуть служити основою для будівництва на берегах озер, річок будинків і баз відпочинку, пансіонатів, створення рекреаційних зон короткочасного відпочинку.</w:t>
      </w:r>
      <w:r w:rsidRPr="006E6E84">
        <w:rPr>
          <w:rFonts w:ascii="Arial" w:eastAsia="Calibri" w:hAnsi="Arial" w:cs="Arial"/>
          <w:i/>
          <w:iCs/>
          <w:sz w:val="22"/>
          <w:szCs w:val="22"/>
          <w:lang w:val="uk-UA" w:eastAsia="uk-UA"/>
        </w:rPr>
        <w:t xml:space="preserve"> У надрах території  Рожищенської </w:t>
      </w:r>
      <w:r w:rsidR="00742ACB">
        <w:rPr>
          <w:rFonts w:ascii="Arial" w:eastAsia="Calibri" w:hAnsi="Arial" w:cs="Arial"/>
          <w:i/>
          <w:iCs/>
          <w:sz w:val="22"/>
          <w:szCs w:val="22"/>
          <w:lang w:val="uk-UA" w:eastAsia="uk-UA"/>
        </w:rPr>
        <w:t xml:space="preserve">міської </w:t>
      </w:r>
      <w:r w:rsidRPr="006E6E84">
        <w:rPr>
          <w:rFonts w:ascii="Arial" w:eastAsia="Calibri" w:hAnsi="Arial" w:cs="Arial"/>
          <w:i/>
          <w:iCs/>
          <w:sz w:val="22"/>
          <w:szCs w:val="22"/>
          <w:lang w:val="uk-UA" w:eastAsia="uk-UA"/>
        </w:rPr>
        <w:t xml:space="preserve">територіальної громади знаходяться поклади  таких корисних копалин, </w:t>
      </w:r>
      <w:r w:rsidR="00742ACB">
        <w:rPr>
          <w:rFonts w:ascii="Arial" w:eastAsia="Calibri" w:hAnsi="Arial" w:cs="Arial"/>
          <w:i/>
          <w:iCs/>
          <w:sz w:val="22"/>
          <w:szCs w:val="22"/>
          <w:lang w:val="uk-UA" w:eastAsia="uk-UA"/>
        </w:rPr>
        <w:t xml:space="preserve">як </w:t>
      </w:r>
      <w:r w:rsidRPr="006E6E84">
        <w:rPr>
          <w:rFonts w:ascii="Arial" w:eastAsia="Calibri" w:hAnsi="Arial" w:cs="Arial"/>
          <w:i/>
          <w:iCs/>
          <w:sz w:val="22"/>
          <w:szCs w:val="22"/>
          <w:lang w:val="uk-UA" w:eastAsia="uk-UA"/>
        </w:rPr>
        <w:t>пісок, вапно, що створюють передумови для розвитку будівельної галузі.</w:t>
      </w:r>
    </w:p>
    <w:p w14:paraId="0C3288D6" w14:textId="7A873220" w:rsidR="00887BEB" w:rsidRPr="006E6E84" w:rsidRDefault="00887BEB" w:rsidP="000C2F23">
      <w:pPr>
        <w:numPr>
          <w:ilvl w:val="0"/>
          <w:numId w:val="55"/>
        </w:numPr>
        <w:shd w:val="clear" w:color="auto" w:fill="FFFFFF"/>
        <w:ind w:left="0" w:firstLine="0"/>
        <w:contextualSpacing/>
        <w:jc w:val="both"/>
        <w:rPr>
          <w:rFonts w:ascii="Arial" w:hAnsi="Arial" w:cs="Arial"/>
          <w:i/>
          <w:iCs/>
          <w:color w:val="000000"/>
          <w:sz w:val="22"/>
          <w:szCs w:val="22"/>
          <w:lang w:val="uk-UA" w:eastAsia="uk-UA"/>
        </w:rPr>
      </w:pPr>
      <w:r w:rsidRPr="006E6E84">
        <w:rPr>
          <w:rFonts w:ascii="Arial" w:eastAsia="Arial" w:hAnsi="Arial" w:cs="Arial"/>
          <w:i/>
          <w:iCs/>
          <w:sz w:val="22"/>
          <w:szCs w:val="22"/>
          <w:lang w:val="uk-UA" w:eastAsia="uk-UA"/>
        </w:rPr>
        <w:t xml:space="preserve"> Свіжа вода, що використовується у громаді,</w:t>
      </w:r>
      <w:r w:rsidRPr="006E6E84">
        <w:rPr>
          <w:rFonts w:ascii="Arial" w:hAnsi="Arial" w:cs="Arial"/>
          <w:i/>
          <w:iCs/>
          <w:color w:val="000000"/>
          <w:sz w:val="22"/>
          <w:szCs w:val="22"/>
          <w:lang w:val="uk-UA" w:eastAsia="uk-UA"/>
        </w:rPr>
        <w:t xml:space="preserve"> за рахунок підземних водних об’єктів. На виробничі потреби </w:t>
      </w:r>
      <w:r w:rsidR="00E56363" w:rsidRPr="006E6E84">
        <w:rPr>
          <w:rFonts w:ascii="Arial" w:hAnsi="Arial" w:cs="Arial"/>
          <w:i/>
          <w:iCs/>
          <w:color w:val="000000"/>
          <w:sz w:val="22"/>
          <w:szCs w:val="22"/>
          <w:lang w:val="uk-UA" w:eastAsia="uk-UA"/>
        </w:rPr>
        <w:t>використовується</w:t>
      </w:r>
      <w:r w:rsidRPr="006E6E84">
        <w:rPr>
          <w:rFonts w:ascii="Arial" w:hAnsi="Arial" w:cs="Arial"/>
          <w:i/>
          <w:iCs/>
          <w:color w:val="000000"/>
          <w:sz w:val="22"/>
          <w:szCs w:val="22"/>
          <w:lang w:val="uk-UA" w:eastAsia="uk-UA"/>
        </w:rPr>
        <w:t xml:space="preserve"> трохи менше половини всієї води.</w:t>
      </w:r>
      <w:r w:rsidRPr="006E6E84">
        <w:rPr>
          <w:rFonts w:ascii="Arial" w:eastAsia="Arial" w:hAnsi="Arial" w:cs="Arial"/>
          <w:i/>
          <w:iCs/>
          <w:sz w:val="22"/>
          <w:szCs w:val="22"/>
          <w:lang w:val="uk-UA" w:eastAsia="uk-UA"/>
        </w:rPr>
        <w:t xml:space="preserve"> </w:t>
      </w:r>
      <w:r w:rsidRPr="006E6E84">
        <w:rPr>
          <w:rFonts w:ascii="Arial" w:hAnsi="Arial" w:cs="Arial"/>
          <w:i/>
          <w:iCs/>
          <w:color w:val="000000"/>
          <w:sz w:val="22"/>
          <w:szCs w:val="22"/>
          <w:lang w:val="uk-UA" w:eastAsia="uk-UA"/>
        </w:rPr>
        <w:t>В галузевій структурі майже половина води використовується на потреби житлово-комунального господарства. Серед підприємств основним споживачем води є ТДВ «Рожищенський сирзавод».</w:t>
      </w:r>
      <w:r w:rsidRPr="006E6E84">
        <w:rPr>
          <w:rFonts w:ascii="Arial" w:hAnsi="Arial" w:cs="Arial"/>
          <w:i/>
          <w:iCs/>
          <w:color w:val="222222"/>
          <w:sz w:val="22"/>
          <w:szCs w:val="22"/>
          <w:lang w:val="uk-UA" w:eastAsia="uk-UA"/>
        </w:rPr>
        <w:t xml:space="preserve"> Скид зворотних вод у поверхневі води здійснює одне  </w:t>
      </w:r>
      <w:r w:rsidRPr="006E6E84">
        <w:rPr>
          <w:rFonts w:ascii="Arial" w:hAnsi="Arial" w:cs="Arial"/>
          <w:i/>
          <w:iCs/>
          <w:sz w:val="22"/>
          <w:szCs w:val="22"/>
          <w:lang w:val="uk-UA" w:eastAsia="uk-UA"/>
        </w:rPr>
        <w:t xml:space="preserve">підприємство житлово-комунальної галузі </w:t>
      </w:r>
      <w:r w:rsidR="00E56363">
        <w:rPr>
          <w:rFonts w:ascii="Arial" w:hAnsi="Arial" w:cs="Arial"/>
          <w:i/>
          <w:iCs/>
          <w:color w:val="000000"/>
          <w:sz w:val="22"/>
          <w:szCs w:val="22"/>
          <w:lang w:val="uk-UA" w:eastAsia="uk-UA"/>
        </w:rPr>
        <w:t>КП «</w:t>
      </w:r>
      <w:r w:rsidRPr="006E6E84">
        <w:rPr>
          <w:rFonts w:ascii="Arial" w:hAnsi="Arial" w:cs="Arial"/>
          <w:i/>
          <w:iCs/>
          <w:color w:val="000000"/>
          <w:sz w:val="22"/>
          <w:szCs w:val="22"/>
          <w:lang w:val="uk-UA" w:eastAsia="uk-UA"/>
        </w:rPr>
        <w:t>Дубищинське ЖКГ</w:t>
      </w:r>
      <w:r w:rsidR="00E56363">
        <w:rPr>
          <w:rFonts w:ascii="Arial" w:hAnsi="Arial" w:cs="Arial"/>
          <w:i/>
          <w:iCs/>
          <w:color w:val="000000"/>
          <w:sz w:val="22"/>
          <w:szCs w:val="22"/>
          <w:lang w:val="uk-UA" w:eastAsia="uk-UA"/>
        </w:rPr>
        <w:t>»</w:t>
      </w:r>
      <w:r w:rsidRPr="006E6E84">
        <w:rPr>
          <w:rFonts w:ascii="Arial" w:hAnsi="Arial" w:cs="Arial"/>
          <w:i/>
          <w:iCs/>
          <w:sz w:val="22"/>
          <w:szCs w:val="22"/>
          <w:lang w:val="uk-UA" w:eastAsia="uk-UA"/>
        </w:rPr>
        <w:t xml:space="preserve">. </w:t>
      </w:r>
    </w:p>
    <w:p w14:paraId="09B8401A" w14:textId="60D55BBF" w:rsidR="00887BEB" w:rsidRPr="006E6E84" w:rsidRDefault="00887BEB" w:rsidP="000C2F23">
      <w:pPr>
        <w:numPr>
          <w:ilvl w:val="0"/>
          <w:numId w:val="55"/>
        </w:numPr>
        <w:shd w:val="clear" w:color="auto" w:fill="FFFFFF"/>
        <w:ind w:left="0" w:firstLine="0"/>
        <w:contextualSpacing/>
        <w:jc w:val="both"/>
        <w:rPr>
          <w:rFonts w:ascii="Arial" w:hAnsi="Arial" w:cs="Arial"/>
          <w:i/>
          <w:iCs/>
          <w:color w:val="000000"/>
          <w:sz w:val="22"/>
          <w:szCs w:val="22"/>
          <w:lang w:val="uk-UA" w:eastAsia="uk-UA"/>
        </w:rPr>
      </w:pPr>
      <w:r w:rsidRPr="006E6E84">
        <w:rPr>
          <w:rFonts w:ascii="Arial" w:eastAsia="Arial" w:hAnsi="Arial" w:cs="Arial"/>
          <w:i/>
          <w:iCs/>
          <w:sz w:val="22"/>
          <w:szCs w:val="22"/>
          <w:lang w:val="uk-UA" w:eastAsia="uk-UA"/>
        </w:rPr>
        <w:t xml:space="preserve">Стан атмосферного повітря у громаді є добрим у порівнянні з іншими областями України. Проте насторожує негативне тенденція збільшення обсягу викидів від стаціонарних джерел впродовж останніх десяти років. </w:t>
      </w:r>
    </w:p>
    <w:p w14:paraId="7C7FEE6C" w14:textId="44529E98" w:rsidR="00887BEB" w:rsidRPr="006E6E84" w:rsidRDefault="00887BEB" w:rsidP="000C2F23">
      <w:pPr>
        <w:numPr>
          <w:ilvl w:val="0"/>
          <w:numId w:val="55"/>
        </w:numPr>
        <w:shd w:val="clear" w:color="auto" w:fill="FFFFFF"/>
        <w:ind w:left="0" w:firstLine="0"/>
        <w:contextualSpacing/>
        <w:jc w:val="both"/>
        <w:rPr>
          <w:rFonts w:ascii="Arial" w:hAnsi="Arial" w:cs="Arial"/>
          <w:i/>
          <w:iCs/>
          <w:color w:val="000000"/>
          <w:sz w:val="22"/>
          <w:szCs w:val="22"/>
          <w:lang w:val="uk-UA" w:eastAsia="uk-UA"/>
        </w:rPr>
      </w:pPr>
      <w:r w:rsidRPr="006E6E84">
        <w:rPr>
          <w:rFonts w:ascii="Arial" w:hAnsi="Arial" w:cs="Arial"/>
          <w:i/>
          <w:iCs/>
          <w:sz w:val="22"/>
          <w:szCs w:val="22"/>
          <w:lang w:val="uk-UA" w:eastAsia="uk-UA"/>
        </w:rPr>
        <w:t xml:space="preserve">Забруднення </w:t>
      </w:r>
      <w:r w:rsidR="00E56363" w:rsidRPr="006E6E84">
        <w:rPr>
          <w:rFonts w:ascii="Arial" w:hAnsi="Arial" w:cs="Arial"/>
          <w:i/>
          <w:iCs/>
          <w:sz w:val="22"/>
          <w:szCs w:val="22"/>
          <w:lang w:val="uk-UA" w:eastAsia="uk-UA"/>
        </w:rPr>
        <w:t>ґрунтів</w:t>
      </w:r>
      <w:r w:rsidRPr="006E6E84">
        <w:rPr>
          <w:rFonts w:ascii="Arial" w:hAnsi="Arial" w:cs="Arial"/>
          <w:i/>
          <w:iCs/>
          <w:sz w:val="22"/>
          <w:szCs w:val="22"/>
          <w:lang w:val="uk-UA" w:eastAsia="uk-UA"/>
        </w:rPr>
        <w:t xml:space="preserve">  громади відбувається через відсутність каналізування у сільській місцевості, несанкціоновані сміттєзвалища, виснаження ґрунтів через підвищення інтенсивності сільського господарства та використання пестицидів.</w:t>
      </w:r>
      <w:r w:rsidRPr="006E6E84">
        <w:rPr>
          <w:rFonts w:ascii="Arial" w:eastAsia="Calibri" w:hAnsi="Arial" w:cs="Arial"/>
          <w:i/>
          <w:iCs/>
          <w:sz w:val="22"/>
          <w:szCs w:val="22"/>
          <w:lang w:val="uk-UA" w:eastAsia="uk-UA"/>
        </w:rPr>
        <w:t xml:space="preserve"> У громаді проблема низького рівня охоплення сільських населених пунктів централізованим вивезенням сміття.</w:t>
      </w:r>
    </w:p>
    <w:p w14:paraId="5D3A185F" w14:textId="5D2117FD" w:rsidR="00CD7BF1" w:rsidRPr="006E6E84" w:rsidRDefault="00CD7BF1" w:rsidP="000C2F23">
      <w:pPr>
        <w:shd w:val="clear" w:color="auto" w:fill="FFFFFF"/>
        <w:contextualSpacing/>
        <w:jc w:val="both"/>
        <w:rPr>
          <w:rFonts w:ascii="Arial" w:hAnsi="Arial" w:cs="Arial"/>
          <w:i/>
          <w:iCs/>
          <w:color w:val="000000"/>
          <w:sz w:val="22"/>
          <w:szCs w:val="22"/>
          <w:lang w:val="uk-UA" w:eastAsia="uk-UA"/>
        </w:rPr>
      </w:pPr>
    </w:p>
    <w:p w14:paraId="59A22484" w14:textId="56E87302" w:rsidR="00CD7BF1" w:rsidRPr="006E6E84" w:rsidRDefault="00CD7BF1" w:rsidP="000C2F23">
      <w:pPr>
        <w:shd w:val="clear" w:color="auto" w:fill="FFFFFF"/>
        <w:contextualSpacing/>
        <w:jc w:val="both"/>
        <w:rPr>
          <w:rFonts w:ascii="Arial" w:hAnsi="Arial" w:cs="Arial"/>
          <w:i/>
          <w:iCs/>
          <w:color w:val="000000"/>
          <w:sz w:val="22"/>
          <w:szCs w:val="22"/>
          <w:lang w:val="uk-UA" w:eastAsia="uk-UA"/>
        </w:rPr>
      </w:pPr>
    </w:p>
    <w:p w14:paraId="2DCFF9C3" w14:textId="77777777" w:rsidR="00CD7BF1" w:rsidRPr="006E6E84" w:rsidRDefault="00CD7BF1" w:rsidP="000C2F23">
      <w:pPr>
        <w:pStyle w:val="36"/>
        <w:spacing w:line="240" w:lineRule="auto"/>
        <w:rPr>
          <w:sz w:val="20"/>
          <w:szCs w:val="20"/>
        </w:rPr>
      </w:pPr>
      <w:bookmarkStart w:id="149" w:name="_Toc132111532"/>
      <w:bookmarkStart w:id="150" w:name="_Toc132121770"/>
      <w:bookmarkStart w:id="151" w:name="_Toc142983424"/>
      <w:r w:rsidRPr="006E6E84">
        <w:t>1.4. ХАРАКТЕРИСТИКА НАСЕЛЕННЯ ТА ТРУДОВИХ РЕСУРСІВ</w:t>
      </w:r>
      <w:bookmarkEnd w:id="149"/>
      <w:bookmarkEnd w:id="150"/>
      <w:bookmarkEnd w:id="151"/>
    </w:p>
    <w:p w14:paraId="7F01F4FF" w14:textId="5D4B4479" w:rsidR="00CD7BF1" w:rsidRPr="006E6E84" w:rsidRDefault="00CD7BF1" w:rsidP="000C2F23">
      <w:pPr>
        <w:pBdr>
          <w:top w:val="nil"/>
          <w:left w:val="nil"/>
          <w:bottom w:val="nil"/>
          <w:right w:val="nil"/>
          <w:between w:val="nil"/>
        </w:pBdr>
        <w:spacing w:after="120"/>
        <w:jc w:val="both"/>
        <w:rPr>
          <w:rFonts w:ascii="Arial" w:eastAsia="Calibri" w:hAnsi="Arial" w:cs="Arial"/>
          <w:sz w:val="22"/>
          <w:szCs w:val="22"/>
          <w:lang w:val="uk-UA" w:eastAsia="uk-UA"/>
        </w:rPr>
      </w:pPr>
      <w:r w:rsidRPr="006E6E84">
        <w:rPr>
          <w:rFonts w:ascii="Arial" w:eastAsia="Arial" w:hAnsi="Arial" w:cs="Arial"/>
          <w:color w:val="000000"/>
          <w:sz w:val="22"/>
          <w:szCs w:val="22"/>
          <w:lang w:val="uk-UA" w:eastAsia="uk-UA"/>
        </w:rPr>
        <w:t xml:space="preserve">Населення Рожищенської </w:t>
      </w:r>
      <w:r w:rsidR="00742ACB">
        <w:rPr>
          <w:rFonts w:ascii="Arial" w:eastAsia="Arial" w:hAnsi="Arial" w:cs="Arial"/>
          <w:color w:val="000000"/>
          <w:sz w:val="22"/>
          <w:szCs w:val="22"/>
          <w:lang w:val="uk-UA" w:eastAsia="uk-UA"/>
        </w:rPr>
        <w:t>М</w:t>
      </w:r>
      <w:r w:rsidRPr="006E6E84">
        <w:rPr>
          <w:rFonts w:ascii="Arial" w:eastAsia="Arial" w:hAnsi="Arial" w:cs="Arial"/>
          <w:color w:val="000000"/>
          <w:sz w:val="22"/>
          <w:szCs w:val="22"/>
          <w:lang w:val="uk-UA" w:eastAsia="uk-UA"/>
        </w:rPr>
        <w:t xml:space="preserve">ТГ на початок  2022 року становило </w:t>
      </w:r>
      <w:r w:rsidRPr="006E6E84">
        <w:rPr>
          <w:rFonts w:ascii="Arial" w:eastAsia="Arial" w:hAnsi="Arial" w:cs="Arial"/>
          <w:sz w:val="22"/>
          <w:szCs w:val="22"/>
          <w:lang w:val="uk-UA" w:eastAsia="uk-UA"/>
        </w:rPr>
        <w:t>28161 особу, що становить майже  73,6 % населення колишнього Рожищенського району, 2,7 % населення Волинської  області. У адміністративному центрі м. Рожище проживало 12483 осіб</w:t>
      </w:r>
      <w:r w:rsidRPr="006E6E84">
        <w:rPr>
          <w:rFonts w:ascii="Arial" w:eastAsia="Calibri" w:hAnsi="Arial" w:cs="Arial"/>
          <w:sz w:val="22"/>
          <w:szCs w:val="22"/>
          <w:lang w:val="uk-UA" w:eastAsia="uk-UA"/>
        </w:rPr>
        <w:t xml:space="preserve">  (44,6 %  усього населення громади) (рис. 1.4.1).  У 2022 році чисельність населення громади порівняно з попереднім роком скоротилась на З82 особи.</w:t>
      </w:r>
    </w:p>
    <w:p w14:paraId="1C4EBC1F" w14:textId="77777777" w:rsidR="000C2F23" w:rsidRPr="006E6E84" w:rsidRDefault="00CD7BF1" w:rsidP="000C2F23">
      <w:pPr>
        <w:pBdr>
          <w:top w:val="nil"/>
          <w:left w:val="nil"/>
          <w:bottom w:val="nil"/>
          <w:right w:val="nil"/>
          <w:between w:val="nil"/>
        </w:pBdr>
        <w:spacing w:after="120"/>
        <w:jc w:val="both"/>
        <w:rPr>
          <w:rFonts w:ascii="Arial" w:eastAsia="Calibri" w:hAnsi="Arial" w:cs="Arial"/>
          <w:sz w:val="22"/>
          <w:szCs w:val="22"/>
          <w:lang w:val="uk-UA" w:eastAsia="uk-UA"/>
        </w:rPr>
      </w:pPr>
      <w:r w:rsidRPr="006E6E84">
        <w:rPr>
          <w:rFonts w:ascii="Arial" w:eastAsia="Calibri" w:hAnsi="Arial" w:cs="Arial"/>
          <w:sz w:val="22"/>
          <w:szCs w:val="22"/>
          <w:lang w:val="uk-UA" w:eastAsia="uk-UA"/>
        </w:rPr>
        <w:t>У громаді переважає міське населення – 55 %, водночас щільність населення хоч і невисока –57, осіб на км</w:t>
      </w:r>
      <w:r w:rsidRPr="006E6E84">
        <w:rPr>
          <w:rFonts w:ascii="Arial" w:eastAsia="Calibri" w:hAnsi="Arial" w:cs="Arial"/>
          <w:sz w:val="22"/>
          <w:szCs w:val="22"/>
          <w:vertAlign w:val="superscript"/>
          <w:lang w:val="uk-UA" w:eastAsia="uk-UA"/>
        </w:rPr>
        <w:t xml:space="preserve">2, </w:t>
      </w:r>
      <w:r w:rsidRPr="006E6E84">
        <w:rPr>
          <w:rFonts w:ascii="Arial" w:eastAsia="Calibri" w:hAnsi="Arial" w:cs="Arial"/>
          <w:sz w:val="22"/>
          <w:szCs w:val="22"/>
          <w:lang w:val="uk-UA" w:eastAsia="uk-UA"/>
        </w:rPr>
        <w:t>проте вища середньо обласного рівня (50,7 осіб на км</w:t>
      </w:r>
      <w:r w:rsidRPr="006E6E84">
        <w:rPr>
          <w:rFonts w:ascii="Arial" w:eastAsia="Calibri" w:hAnsi="Arial" w:cs="Arial"/>
          <w:sz w:val="22"/>
          <w:szCs w:val="22"/>
          <w:vertAlign w:val="superscript"/>
          <w:lang w:val="uk-UA" w:eastAsia="uk-UA"/>
        </w:rPr>
        <w:t>2 )</w:t>
      </w:r>
      <w:r w:rsidRPr="006E6E84">
        <w:rPr>
          <w:rFonts w:ascii="Arial" w:eastAsia="Calibri" w:hAnsi="Arial" w:cs="Arial"/>
          <w:sz w:val="22"/>
          <w:szCs w:val="22"/>
          <w:lang w:val="uk-UA" w:eastAsia="uk-UA"/>
        </w:rPr>
        <w:t>.</w:t>
      </w:r>
    </w:p>
    <w:p w14:paraId="4B6CE7F4" w14:textId="0E959A57" w:rsidR="00CD7BF1" w:rsidRPr="006E6E84" w:rsidRDefault="00CD7BF1" w:rsidP="000C2F23">
      <w:pPr>
        <w:pBdr>
          <w:top w:val="nil"/>
          <w:left w:val="nil"/>
          <w:bottom w:val="nil"/>
          <w:right w:val="nil"/>
          <w:between w:val="nil"/>
        </w:pBdr>
        <w:spacing w:after="120"/>
        <w:jc w:val="both"/>
        <w:rPr>
          <w:lang w:val="uk-UA"/>
        </w:rPr>
      </w:pPr>
      <w:r w:rsidRPr="006E6E84">
        <w:rPr>
          <w:noProof/>
          <w:lang w:val="uk-UA" w:eastAsia="uk-UA"/>
        </w:rPr>
        <w:drawing>
          <wp:inline distT="0" distB="0" distL="0" distR="0" wp14:anchorId="2F652EAB" wp14:editId="57BC1F1A">
            <wp:extent cx="6141720" cy="2800350"/>
            <wp:effectExtent l="0" t="0" r="11430" b="0"/>
            <wp:docPr id="271" name="Діаграма 2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C0B6298" w14:textId="0256ABFE" w:rsidR="00CD7BF1" w:rsidRPr="006E6E84" w:rsidRDefault="00CD7BF1" w:rsidP="000C2F23">
      <w:pPr>
        <w:pStyle w:val="100"/>
      </w:pPr>
      <w:bookmarkStart w:id="152" w:name="_Toc132114852"/>
      <w:bookmarkStart w:id="153" w:name="_Toc147853585"/>
      <w:r w:rsidRPr="006E6E84">
        <w:t xml:space="preserve">Рис. 1.4.1.Кількість населення Рожищенської МТГ на </w:t>
      </w:r>
      <w:r w:rsidR="007E0DDF">
        <w:t>0</w:t>
      </w:r>
      <w:r w:rsidRPr="006E6E84">
        <w:t>1</w:t>
      </w:r>
      <w:r w:rsidR="007E0DDF">
        <w:t>.01.2022</w:t>
      </w:r>
      <w:r w:rsidRPr="006E6E84">
        <w:t>, осіб.</w:t>
      </w:r>
      <w:bookmarkEnd w:id="152"/>
      <w:bookmarkEnd w:id="153"/>
    </w:p>
    <w:p w14:paraId="4BD22AB9" w14:textId="77777777" w:rsidR="00CD7BF1" w:rsidRPr="006E6E84" w:rsidRDefault="00CD7BF1" w:rsidP="000C2F23">
      <w:pPr>
        <w:pBdr>
          <w:top w:val="nil"/>
          <w:left w:val="nil"/>
          <w:bottom w:val="nil"/>
          <w:right w:val="nil"/>
          <w:between w:val="nil"/>
        </w:pBdr>
        <w:jc w:val="both"/>
        <w:rPr>
          <w:rFonts w:ascii="Arial" w:eastAsia="Arial" w:hAnsi="Arial" w:cs="Arial"/>
          <w:color w:val="000000"/>
          <w:sz w:val="22"/>
          <w:szCs w:val="22"/>
          <w:lang w:val="uk-UA" w:eastAsia="uk-UA"/>
        </w:rPr>
      </w:pPr>
    </w:p>
    <w:p w14:paraId="58BDDC50" w14:textId="77777777" w:rsidR="00CD7BF1" w:rsidRPr="006E6E84" w:rsidRDefault="00CD7BF1" w:rsidP="000C2F23">
      <w:pPr>
        <w:pBdr>
          <w:top w:val="nil"/>
          <w:left w:val="nil"/>
          <w:bottom w:val="nil"/>
          <w:right w:val="nil"/>
          <w:between w:val="nil"/>
        </w:pBdr>
        <w:spacing w:after="120"/>
        <w:jc w:val="both"/>
        <w:rPr>
          <w:rFonts w:ascii="Arial" w:eastAsia="Arial" w:hAnsi="Arial" w:cs="Arial"/>
          <w:color w:val="000000"/>
          <w:sz w:val="22"/>
          <w:szCs w:val="22"/>
          <w:lang w:val="uk-UA" w:eastAsia="uk-UA"/>
        </w:rPr>
      </w:pPr>
      <w:r w:rsidRPr="006E6E84">
        <w:rPr>
          <w:rFonts w:ascii="Arial" w:eastAsia="Arial" w:hAnsi="Arial" w:cs="Arial"/>
          <w:color w:val="000000"/>
          <w:sz w:val="22"/>
          <w:szCs w:val="22"/>
          <w:lang w:val="uk-UA" w:eastAsia="uk-UA"/>
        </w:rPr>
        <w:t xml:space="preserve">Просторово населення розміщено не рівномірно – основна його частина- майже 80 %, локалізується на півдні громади, де територія є менш лісиста (рис.1.4.2). </w:t>
      </w:r>
    </w:p>
    <w:p w14:paraId="06B9D27E" w14:textId="510E1BE5" w:rsidR="00CD7BF1" w:rsidRPr="006E6E84" w:rsidRDefault="00CD7BF1" w:rsidP="000C2F23">
      <w:pPr>
        <w:pBdr>
          <w:top w:val="nil"/>
          <w:left w:val="nil"/>
          <w:bottom w:val="nil"/>
          <w:right w:val="nil"/>
          <w:between w:val="nil"/>
        </w:pBdr>
        <w:spacing w:after="120"/>
        <w:jc w:val="both"/>
        <w:rPr>
          <w:rFonts w:ascii="Arial" w:eastAsia="Arial" w:hAnsi="Arial" w:cs="Arial"/>
          <w:color w:val="000000"/>
          <w:sz w:val="22"/>
          <w:szCs w:val="22"/>
          <w:lang w:val="uk-UA" w:eastAsia="uk-UA"/>
        </w:rPr>
      </w:pPr>
      <w:r w:rsidRPr="006E6E84">
        <w:rPr>
          <w:rFonts w:ascii="Arial" w:eastAsia="Arial" w:hAnsi="Arial" w:cs="Arial"/>
          <w:color w:val="000000"/>
          <w:sz w:val="22"/>
          <w:szCs w:val="22"/>
          <w:lang w:val="uk-UA" w:eastAsia="uk-UA"/>
        </w:rPr>
        <w:lastRenderedPageBreak/>
        <w:t>В громаді переважає міське населення -  54,4 %. В структурі за гендерною ознакою переважають  жінки – 52,3 % (рис.4.3).</w:t>
      </w:r>
      <w:r w:rsidRPr="006E6E84">
        <w:rPr>
          <w:rFonts w:ascii="Arial" w:eastAsia="Arial" w:hAnsi="Arial" w:cs="Arial"/>
          <w:color w:val="000000"/>
          <w:sz w:val="22"/>
          <w:szCs w:val="22"/>
          <w:vertAlign w:val="superscript"/>
          <w:lang w:val="uk-UA" w:eastAsia="uk-UA"/>
        </w:rPr>
        <w:footnoteReference w:id="3"/>
      </w:r>
      <w:r w:rsidRPr="006E6E84">
        <w:rPr>
          <w:rFonts w:ascii="Arial" w:eastAsia="Arial" w:hAnsi="Arial" w:cs="Arial"/>
          <w:color w:val="000000"/>
          <w:sz w:val="22"/>
          <w:szCs w:val="22"/>
          <w:lang w:val="uk-UA" w:eastAsia="uk-UA"/>
        </w:rPr>
        <w:t xml:space="preserve"> </w:t>
      </w:r>
      <w:r w:rsidRPr="006E6E84">
        <w:rPr>
          <w:rFonts w:ascii="Arial" w:eastAsia="Arial" w:hAnsi="Arial" w:cs="Arial"/>
          <w:color w:val="000000"/>
          <w:sz w:val="22"/>
          <w:szCs w:val="22"/>
          <w:shd w:val="clear" w:color="auto" w:fill="FFFFFF"/>
          <w:lang w:val="uk-UA" w:eastAsia="uk-UA"/>
        </w:rPr>
        <w:t>Доволі сприятливою для розвитку громади в перспективі видається її вікова структура, де частка дітей віком до 14 років 19,2%. (середня по області –19,6%). Натомість у громаді дещо менше, ніж середня по області частка людей  працездатного віку – 64,3% (середньо обласна 67,1 %) та більша частка людей старше працездатного віку (старше 65 років) –16,5% (середня по-області 13,3 %</w:t>
      </w:r>
      <w:r w:rsidR="00A16D1C">
        <w:rPr>
          <w:rFonts w:ascii="Arial" w:eastAsia="Arial" w:hAnsi="Arial" w:cs="Arial"/>
          <w:color w:val="000000"/>
          <w:sz w:val="22"/>
          <w:szCs w:val="22"/>
          <w:shd w:val="clear" w:color="auto" w:fill="FFFFFF"/>
          <w:lang w:val="uk-UA" w:eastAsia="uk-UA"/>
        </w:rPr>
        <w:t>)</w:t>
      </w:r>
      <w:r w:rsidRPr="006E6E84">
        <w:rPr>
          <w:rFonts w:ascii="Arial" w:eastAsia="Arial" w:hAnsi="Arial" w:cs="Arial"/>
          <w:color w:val="000000"/>
          <w:sz w:val="22"/>
          <w:szCs w:val="22"/>
          <w:shd w:val="clear" w:color="auto" w:fill="FFFFFF"/>
          <w:lang w:val="uk-UA" w:eastAsia="uk-UA"/>
        </w:rPr>
        <w:t>.</w:t>
      </w:r>
      <w:r w:rsidRPr="006E6E84">
        <w:rPr>
          <w:rFonts w:ascii="Arial" w:eastAsia="Arial" w:hAnsi="Arial" w:cs="Arial"/>
          <w:color w:val="000000"/>
          <w:sz w:val="22"/>
          <w:szCs w:val="22"/>
          <w:lang w:val="uk-UA" w:eastAsia="uk-UA"/>
        </w:rPr>
        <w:t xml:space="preserve">  </w:t>
      </w:r>
      <w:r w:rsidRPr="006E6E84">
        <w:rPr>
          <w:rFonts w:ascii="Arial" w:eastAsia="Arial" w:hAnsi="Arial" w:cs="Arial"/>
          <w:color w:val="000000"/>
          <w:sz w:val="22"/>
          <w:szCs w:val="22"/>
          <w:vertAlign w:val="superscript"/>
          <w:lang w:val="uk-UA" w:eastAsia="uk-UA"/>
        </w:rPr>
        <w:footnoteReference w:id="4"/>
      </w:r>
    </w:p>
    <w:p w14:paraId="5D213081" w14:textId="77777777" w:rsidR="000C2F23" w:rsidRPr="006E6E84" w:rsidRDefault="000C2F23" w:rsidP="000C2F23">
      <w:pPr>
        <w:widowControl w:val="0"/>
        <w:autoSpaceDE w:val="0"/>
        <w:autoSpaceDN w:val="0"/>
        <w:spacing w:after="120"/>
        <w:jc w:val="both"/>
        <w:rPr>
          <w:rFonts w:ascii="Arial" w:eastAsia="Arial" w:hAnsi="Arial" w:cs="Arial"/>
          <w:color w:val="000000"/>
          <w:sz w:val="22"/>
          <w:szCs w:val="22"/>
          <w:lang w:val="uk-UA" w:eastAsia="en-US"/>
        </w:rPr>
      </w:pPr>
      <w:r w:rsidRPr="006E6E84">
        <w:rPr>
          <w:rFonts w:ascii="Arial" w:hAnsi="Arial" w:cs="Arial"/>
          <w:b/>
          <w:sz w:val="22"/>
          <w:szCs w:val="22"/>
          <w:lang w:val="uk-UA" w:eastAsia="en-US"/>
        </w:rPr>
        <w:t>Дослідження динаміки чисельності населенн</w:t>
      </w:r>
      <w:r w:rsidRPr="006E6E84">
        <w:rPr>
          <w:rFonts w:ascii="Arial" w:hAnsi="Arial" w:cs="Arial"/>
          <w:sz w:val="22"/>
          <w:szCs w:val="22"/>
          <w:lang w:val="uk-UA" w:eastAsia="en-US"/>
        </w:rPr>
        <w:t>я громади дозволило виділити тенденцію поступового  його зменшення -</w:t>
      </w:r>
      <w:r w:rsidRPr="006E6E84">
        <w:rPr>
          <w:rFonts w:ascii="Arial" w:hAnsi="Arial" w:cs="Arial"/>
          <w:spacing w:val="1"/>
          <w:sz w:val="22"/>
          <w:szCs w:val="22"/>
          <w:lang w:val="uk-UA" w:eastAsia="en-US"/>
        </w:rPr>
        <w:t xml:space="preserve"> за останні 20 років населення громади скоротилось на -3,8 %  (середнє по області - 3,1 %), а отже  </w:t>
      </w:r>
      <w:r w:rsidRPr="006E6E84">
        <w:rPr>
          <w:rFonts w:ascii="Arial" w:eastAsia="Arial" w:hAnsi="Arial" w:cs="Arial"/>
          <w:b/>
          <w:bCs/>
          <w:color w:val="000000"/>
          <w:sz w:val="22"/>
          <w:szCs w:val="22"/>
          <w:lang w:val="uk-UA" w:eastAsia="en-US"/>
        </w:rPr>
        <w:t xml:space="preserve">динаміка чисельності населення Рожищенської громади відображає загальну тенденцію по області. </w:t>
      </w:r>
    </w:p>
    <w:p w14:paraId="08022059" w14:textId="77777777" w:rsidR="000C2F23" w:rsidRPr="006E6E84" w:rsidRDefault="000C2F23" w:rsidP="000C2F23">
      <w:pPr>
        <w:pBdr>
          <w:top w:val="nil"/>
          <w:left w:val="nil"/>
          <w:bottom w:val="nil"/>
          <w:right w:val="nil"/>
          <w:between w:val="nil"/>
        </w:pBdr>
        <w:spacing w:after="120"/>
        <w:jc w:val="both"/>
        <w:rPr>
          <w:rFonts w:ascii="Arial" w:eastAsia="Arial" w:hAnsi="Arial" w:cs="Arial"/>
          <w:color w:val="000000"/>
          <w:sz w:val="22"/>
          <w:szCs w:val="22"/>
          <w:lang w:val="uk-UA" w:eastAsia="uk-UA"/>
        </w:rPr>
      </w:pPr>
    </w:p>
    <w:p w14:paraId="3E78AC4A" w14:textId="77777777" w:rsidR="00CD7BF1" w:rsidRPr="006E6E84" w:rsidRDefault="00CD7BF1" w:rsidP="000C2F23">
      <w:pPr>
        <w:pBdr>
          <w:top w:val="nil"/>
          <w:left w:val="nil"/>
          <w:bottom w:val="nil"/>
          <w:right w:val="nil"/>
          <w:between w:val="nil"/>
        </w:pBdr>
        <w:spacing w:after="120"/>
        <w:jc w:val="both"/>
        <w:rPr>
          <w:rFonts w:ascii="Arial" w:eastAsia="Arial" w:hAnsi="Arial" w:cs="Arial"/>
          <w:color w:val="000000"/>
          <w:sz w:val="22"/>
          <w:szCs w:val="22"/>
          <w:lang w:val="uk-UA" w:eastAsia="uk-UA"/>
        </w:rPr>
      </w:pPr>
      <w:r w:rsidRPr="006E6E84">
        <w:rPr>
          <w:rFonts w:ascii="Arial" w:eastAsia="Arial" w:hAnsi="Arial" w:cs="Arial"/>
          <w:noProof/>
          <w:color w:val="000000"/>
          <w:sz w:val="22"/>
          <w:szCs w:val="22"/>
          <w:lang w:val="uk-UA" w:eastAsia="uk-UA"/>
        </w:rPr>
        <w:drawing>
          <wp:inline distT="0" distB="0" distL="0" distR="0" wp14:anchorId="6701FF23" wp14:editId="490364C6">
            <wp:extent cx="6083300" cy="5713658"/>
            <wp:effectExtent l="0" t="0" r="0" b="190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85270" cy="5715508"/>
                    </a:xfrm>
                    <a:prstGeom prst="rect">
                      <a:avLst/>
                    </a:prstGeom>
                    <a:noFill/>
                    <a:ln>
                      <a:noFill/>
                    </a:ln>
                  </pic:spPr>
                </pic:pic>
              </a:graphicData>
            </a:graphic>
          </wp:inline>
        </w:drawing>
      </w:r>
    </w:p>
    <w:p w14:paraId="758F6566" w14:textId="77777777" w:rsidR="00CD7BF1" w:rsidRPr="006E6E84" w:rsidRDefault="00CD7BF1" w:rsidP="000C2F23">
      <w:pPr>
        <w:pStyle w:val="100"/>
      </w:pPr>
      <w:bookmarkStart w:id="154" w:name="_Toc132114853"/>
      <w:bookmarkStart w:id="155" w:name="_Toc147853586"/>
      <w:r w:rsidRPr="006E6E84">
        <w:t>Рис. 1.4.2 Просторові особливості розміщення та структури населення громади</w:t>
      </w:r>
      <w:bookmarkEnd w:id="154"/>
      <w:bookmarkEnd w:id="155"/>
    </w:p>
    <w:p w14:paraId="1931E0EF" w14:textId="31AF738A" w:rsidR="00CD7BF1" w:rsidRPr="006E6E84" w:rsidRDefault="00CD7BF1" w:rsidP="000C2F23">
      <w:pPr>
        <w:widowControl w:val="0"/>
        <w:autoSpaceDE w:val="0"/>
        <w:autoSpaceDN w:val="0"/>
        <w:rPr>
          <w:rFonts w:ascii="Arial" w:eastAsia="Arial" w:hAnsi="Arial" w:cs="Arial"/>
          <w:b/>
          <w:sz w:val="22"/>
          <w:szCs w:val="22"/>
          <w:lang w:val="uk-UA" w:eastAsia="en-US"/>
        </w:rPr>
      </w:pPr>
    </w:p>
    <w:p w14:paraId="24ADDE5E" w14:textId="72F254A9" w:rsidR="00A61029" w:rsidRPr="006E6E84" w:rsidRDefault="00A61029" w:rsidP="000C2F23">
      <w:pPr>
        <w:spacing w:after="120"/>
        <w:jc w:val="both"/>
        <w:rPr>
          <w:rFonts w:ascii="Arial" w:eastAsia="Arial" w:hAnsi="Arial" w:cs="Arial"/>
          <w:b/>
          <w:bCs/>
          <w:sz w:val="22"/>
          <w:szCs w:val="22"/>
          <w:lang w:val="uk-UA" w:eastAsia="uk-UA"/>
        </w:rPr>
      </w:pPr>
      <w:r w:rsidRPr="006E6E84">
        <w:rPr>
          <w:rFonts w:ascii="Arial" w:hAnsi="Arial" w:cs="Arial"/>
          <w:color w:val="000000"/>
          <w:sz w:val="22"/>
          <w:szCs w:val="22"/>
          <w:lang w:val="uk-UA" w:eastAsia="en-US"/>
        </w:rPr>
        <w:t>У 2022 році</w:t>
      </w:r>
      <w:r w:rsidR="00A16D1C">
        <w:rPr>
          <w:rFonts w:ascii="Arial" w:hAnsi="Arial" w:cs="Arial"/>
          <w:color w:val="000000"/>
          <w:sz w:val="22"/>
          <w:szCs w:val="22"/>
          <w:lang w:val="uk-UA" w:eastAsia="en-US"/>
        </w:rPr>
        <w:t>,</w:t>
      </w:r>
      <w:r w:rsidRPr="006E6E84">
        <w:rPr>
          <w:rFonts w:ascii="Arial" w:hAnsi="Arial" w:cs="Arial"/>
          <w:color w:val="000000"/>
          <w:sz w:val="22"/>
          <w:szCs w:val="22"/>
          <w:lang w:val="uk-UA" w:eastAsia="en-US"/>
        </w:rPr>
        <w:t xml:space="preserve"> порівняно з попереднім </w:t>
      </w:r>
      <w:r w:rsidR="00A16D1C">
        <w:rPr>
          <w:rFonts w:ascii="Arial" w:hAnsi="Arial" w:cs="Arial"/>
          <w:color w:val="000000"/>
          <w:sz w:val="22"/>
          <w:szCs w:val="22"/>
          <w:lang w:val="uk-UA" w:eastAsia="en-US"/>
        </w:rPr>
        <w:t xml:space="preserve">роком, </w:t>
      </w:r>
      <w:r w:rsidRPr="006E6E84">
        <w:rPr>
          <w:rFonts w:ascii="Arial" w:hAnsi="Arial" w:cs="Arial"/>
          <w:color w:val="000000"/>
          <w:sz w:val="22"/>
          <w:szCs w:val="22"/>
          <w:lang w:val="uk-UA" w:eastAsia="en-US"/>
        </w:rPr>
        <w:t xml:space="preserve">негативний природній приріст спостерігався у всіх округах. Найбільше скорочення відбувалось у Дубищенському окрузі (-47 осіб), у м. Рожище </w:t>
      </w:r>
      <w:r w:rsidR="00B77D1E">
        <w:rPr>
          <w:rFonts w:ascii="Arial" w:hAnsi="Arial" w:cs="Arial"/>
          <w:color w:val="000000"/>
          <w:sz w:val="22"/>
          <w:szCs w:val="22"/>
          <w:lang w:val="uk-UA" w:eastAsia="en-US"/>
        </w:rPr>
        <w:t xml:space="preserve">  </w:t>
      </w:r>
      <w:r w:rsidRPr="006E6E84">
        <w:rPr>
          <w:rFonts w:ascii="Arial" w:hAnsi="Arial" w:cs="Arial"/>
          <w:color w:val="000000"/>
          <w:sz w:val="22"/>
          <w:szCs w:val="22"/>
          <w:lang w:val="uk-UA" w:eastAsia="en-US"/>
        </w:rPr>
        <w:t>(-148 осіб) (табл.1.4.1).</w:t>
      </w:r>
    </w:p>
    <w:p w14:paraId="68266F13" w14:textId="35A076C7" w:rsidR="00A61029" w:rsidRPr="006E6E84" w:rsidRDefault="00A61029" w:rsidP="000C2F23">
      <w:pPr>
        <w:tabs>
          <w:tab w:val="left" w:pos="1620"/>
        </w:tabs>
        <w:rPr>
          <w:rFonts w:ascii="Arial" w:eastAsia="Arial" w:hAnsi="Arial" w:cs="Arial"/>
          <w:sz w:val="22"/>
          <w:szCs w:val="22"/>
          <w:lang w:val="uk-UA" w:eastAsia="en-US"/>
        </w:rPr>
      </w:pPr>
    </w:p>
    <w:tbl>
      <w:tblPr>
        <w:tblW w:w="10060" w:type="dxa"/>
        <w:tblInd w:w="-108" w:type="dxa"/>
        <w:tblLayout w:type="fixed"/>
        <w:tblLook w:val="0400" w:firstRow="0" w:lastRow="0" w:firstColumn="0" w:lastColumn="0" w:noHBand="0" w:noVBand="1"/>
      </w:tblPr>
      <w:tblGrid>
        <w:gridCol w:w="5046"/>
        <w:gridCol w:w="5014"/>
      </w:tblGrid>
      <w:tr w:rsidR="00CD7BF1" w:rsidRPr="006E6E84" w14:paraId="2A022224" w14:textId="77777777" w:rsidTr="00CD7BF1">
        <w:tc>
          <w:tcPr>
            <w:tcW w:w="5046" w:type="dxa"/>
          </w:tcPr>
          <w:p w14:paraId="298EF370" w14:textId="03636F4F" w:rsidR="00CD7BF1" w:rsidRPr="006E6E84" w:rsidRDefault="000C2F23" w:rsidP="000C2F23">
            <w:pPr>
              <w:rPr>
                <w:rFonts w:ascii="Helvetica Neue" w:eastAsia="Helvetica Neue" w:hAnsi="Helvetica Neue" w:cs="Helvetica Neue"/>
                <w:color w:val="333333"/>
                <w:sz w:val="21"/>
                <w:szCs w:val="21"/>
                <w:highlight w:val="yellow"/>
                <w:lang w:val="uk-UA" w:eastAsia="uk-UA"/>
              </w:rPr>
            </w:pPr>
            <w:r w:rsidRPr="006E6E84">
              <w:rPr>
                <w:noProof/>
                <w:lang w:val="uk-UA" w:eastAsia="uk-UA"/>
              </w:rPr>
              <w:drawing>
                <wp:anchor distT="0" distB="0" distL="114300" distR="114300" simplePos="0" relativeHeight="251694592" behindDoc="0" locked="0" layoutInCell="1" allowOverlap="1" wp14:anchorId="762D47BF" wp14:editId="3088FD67">
                  <wp:simplePos x="0" y="0"/>
                  <wp:positionH relativeFrom="column">
                    <wp:posOffset>-2540</wp:posOffset>
                  </wp:positionH>
                  <wp:positionV relativeFrom="paragraph">
                    <wp:posOffset>-2540</wp:posOffset>
                  </wp:positionV>
                  <wp:extent cx="2762250" cy="2406650"/>
                  <wp:effectExtent l="0" t="0" r="0" b="12700"/>
                  <wp:wrapNone/>
                  <wp:docPr id="269" name="Діаграма 2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6C1DD585" w14:textId="5B666CA9" w:rsidR="00CD7BF1" w:rsidRPr="006E6E84" w:rsidRDefault="00CD7BF1" w:rsidP="000C2F23">
            <w:pPr>
              <w:rPr>
                <w:rFonts w:ascii="Helvetica Neue" w:eastAsia="Helvetica Neue" w:hAnsi="Helvetica Neue" w:cs="Helvetica Neue"/>
                <w:color w:val="333333"/>
                <w:sz w:val="21"/>
                <w:szCs w:val="21"/>
                <w:highlight w:val="yellow"/>
                <w:lang w:val="uk-UA" w:eastAsia="uk-UA"/>
              </w:rPr>
            </w:pPr>
          </w:p>
        </w:tc>
        <w:tc>
          <w:tcPr>
            <w:tcW w:w="5014" w:type="dxa"/>
          </w:tcPr>
          <w:p w14:paraId="4F95343F" w14:textId="77777777" w:rsidR="00CD7BF1" w:rsidRPr="006E6E84" w:rsidRDefault="00CD7BF1" w:rsidP="000C2F23">
            <w:pPr>
              <w:rPr>
                <w:rFonts w:ascii="Helvetica Neue" w:eastAsia="Helvetica Neue" w:hAnsi="Helvetica Neue" w:cs="Helvetica Neue"/>
                <w:color w:val="333333"/>
                <w:sz w:val="21"/>
                <w:szCs w:val="21"/>
                <w:highlight w:val="yellow"/>
                <w:lang w:val="uk-UA" w:eastAsia="uk-UA"/>
              </w:rPr>
            </w:pPr>
            <w:r w:rsidRPr="006E6E84">
              <w:rPr>
                <w:noProof/>
                <w:lang w:val="uk-UA" w:eastAsia="uk-UA"/>
              </w:rPr>
              <w:drawing>
                <wp:inline distT="0" distB="0" distL="0" distR="0" wp14:anchorId="372035CC" wp14:editId="001E4D5C">
                  <wp:extent cx="2736850" cy="2419350"/>
                  <wp:effectExtent l="0" t="0" r="6350" b="0"/>
                  <wp:docPr id="268" name="Діаграма 2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2EE47CF8" w14:textId="77777777" w:rsidR="00CD7BF1" w:rsidRPr="006E6E84" w:rsidRDefault="00CD7BF1" w:rsidP="000C2F23">
      <w:pPr>
        <w:jc w:val="center"/>
        <w:rPr>
          <w:rFonts w:ascii="Helvetica Neue" w:eastAsia="Helvetica Neue" w:hAnsi="Helvetica Neue" w:cs="Helvetica Neue"/>
          <w:color w:val="333333"/>
          <w:sz w:val="21"/>
          <w:szCs w:val="21"/>
          <w:highlight w:val="yellow"/>
          <w:lang w:val="uk-UA" w:eastAsia="uk-UA"/>
        </w:rPr>
      </w:pPr>
      <w:r w:rsidRPr="006E6E84">
        <w:rPr>
          <w:noProof/>
          <w:lang w:val="uk-UA" w:eastAsia="uk-UA"/>
        </w:rPr>
        <w:drawing>
          <wp:inline distT="0" distB="0" distL="0" distR="0" wp14:anchorId="07660AE4" wp14:editId="0B2CF4F6">
            <wp:extent cx="4114800" cy="2324100"/>
            <wp:effectExtent l="0" t="0" r="0" b="0"/>
            <wp:docPr id="267" name="Діаграма 2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E9B1149" w14:textId="77777777" w:rsidR="00CD7BF1" w:rsidRPr="006E6E84" w:rsidRDefault="00CD7BF1" w:rsidP="000C2F23">
      <w:pPr>
        <w:rPr>
          <w:rFonts w:ascii="Helvetica Neue" w:eastAsia="Helvetica Neue" w:hAnsi="Helvetica Neue" w:cs="Helvetica Neue"/>
          <w:color w:val="FF0000"/>
          <w:sz w:val="21"/>
          <w:szCs w:val="21"/>
          <w:highlight w:val="yellow"/>
          <w:lang w:val="uk-UA" w:eastAsia="uk-UA"/>
        </w:rPr>
      </w:pPr>
    </w:p>
    <w:p w14:paraId="6DF2D32A" w14:textId="3DA1FFAB" w:rsidR="00CD7BF1" w:rsidRPr="006E6E84" w:rsidRDefault="00CD7BF1" w:rsidP="000C2F23">
      <w:pPr>
        <w:pStyle w:val="100"/>
        <w:rPr>
          <w:color w:val="FF0000"/>
          <w:sz w:val="21"/>
          <w:szCs w:val="21"/>
        </w:rPr>
      </w:pPr>
      <w:bookmarkStart w:id="156" w:name="_Toc132114854"/>
      <w:bookmarkStart w:id="157" w:name="_Toc147853587"/>
      <w:r w:rsidRPr="006E6E84">
        <w:t xml:space="preserve">Рис. 1.4.3. Структура населення Рожищенської </w:t>
      </w:r>
      <w:r w:rsidR="00A16D1C">
        <w:t xml:space="preserve">міської </w:t>
      </w:r>
      <w:r w:rsidRPr="006E6E84">
        <w:t>територіальної громади,%</w:t>
      </w:r>
      <w:r w:rsidRPr="006E6E84">
        <w:rPr>
          <w:vertAlign w:val="superscript"/>
          <w:lang w:eastAsia="uk-UA"/>
        </w:rPr>
        <w:footnoteReference w:id="5"/>
      </w:r>
      <w:r w:rsidRPr="006E6E84">
        <w:rPr>
          <w:vertAlign w:val="superscript"/>
          <w:lang w:eastAsia="uk-UA"/>
        </w:rPr>
        <w:footnoteReference w:id="6"/>
      </w:r>
      <w:bookmarkEnd w:id="156"/>
      <w:bookmarkEnd w:id="157"/>
    </w:p>
    <w:p w14:paraId="179BF490" w14:textId="77777777" w:rsidR="00CD7BF1" w:rsidRPr="006E6E84" w:rsidRDefault="00CD7BF1" w:rsidP="000C2F23">
      <w:pPr>
        <w:rPr>
          <w:rFonts w:ascii="Helvetica Neue" w:eastAsia="Helvetica Neue" w:hAnsi="Helvetica Neue" w:cs="Helvetica Neue"/>
          <w:color w:val="333333"/>
          <w:sz w:val="21"/>
          <w:szCs w:val="21"/>
          <w:lang w:val="uk-UA" w:eastAsia="uk-UA"/>
        </w:rPr>
      </w:pPr>
    </w:p>
    <w:p w14:paraId="4B865779" w14:textId="77777777" w:rsidR="00CD7BF1" w:rsidRPr="006E6E84" w:rsidRDefault="00CD7BF1" w:rsidP="000C2F23">
      <w:pPr>
        <w:pStyle w:val="90"/>
        <w:rPr>
          <w:rFonts w:eastAsia="Arial"/>
        </w:rPr>
      </w:pPr>
      <w:bookmarkStart w:id="158" w:name="_Toc132112814"/>
      <w:bookmarkStart w:id="159" w:name="_Toc132114439"/>
      <w:bookmarkStart w:id="160" w:name="_Toc132114855"/>
      <w:bookmarkStart w:id="161" w:name="_Toc145586144"/>
      <w:r w:rsidRPr="006E6E84">
        <w:rPr>
          <w:rFonts w:eastAsia="Arial"/>
        </w:rPr>
        <w:t>Таблиця 1.4.1. Показники народжуваності, смертності, природного приросту Рожищенської громади, 2021-2022 рр.</w:t>
      </w:r>
      <w:bookmarkEnd w:id="158"/>
      <w:bookmarkEnd w:id="159"/>
      <w:bookmarkEnd w:id="160"/>
      <w:bookmarkEnd w:id="161"/>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3847"/>
        <w:gridCol w:w="1542"/>
        <w:gridCol w:w="1653"/>
      </w:tblGrid>
      <w:tr w:rsidR="00CD7BF1" w:rsidRPr="006E6E84" w14:paraId="5439E9BC" w14:textId="77777777" w:rsidTr="00CD7BF1">
        <w:trPr>
          <w:trHeight w:val="20"/>
          <w:tblHeader/>
        </w:trPr>
        <w:tc>
          <w:tcPr>
            <w:tcW w:w="2621" w:type="dxa"/>
            <w:shd w:val="clear" w:color="auto" w:fill="D9D9D9"/>
          </w:tcPr>
          <w:p w14:paraId="7BD69991" w14:textId="77777777" w:rsidR="00CD7BF1" w:rsidRPr="006E6E84" w:rsidRDefault="00CD7BF1" w:rsidP="000C2F23">
            <w:pPr>
              <w:shd w:val="clear" w:color="auto" w:fill="D9D9D9"/>
              <w:ind w:firstLine="171"/>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Старостинські округи</w:t>
            </w:r>
          </w:p>
        </w:tc>
        <w:tc>
          <w:tcPr>
            <w:tcW w:w="3895" w:type="dxa"/>
            <w:shd w:val="clear" w:color="auto" w:fill="D9D9D9"/>
            <w:noWrap/>
          </w:tcPr>
          <w:p w14:paraId="72CE3CFE" w14:textId="77777777" w:rsidR="00CD7BF1" w:rsidRPr="006E6E84" w:rsidRDefault="00CD7BF1" w:rsidP="000C2F23">
            <w:pPr>
              <w:shd w:val="clear" w:color="auto" w:fill="D9D9D9"/>
              <w:ind w:firstLine="567"/>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показники</w:t>
            </w:r>
          </w:p>
        </w:tc>
        <w:tc>
          <w:tcPr>
            <w:tcW w:w="1559" w:type="dxa"/>
            <w:shd w:val="clear" w:color="auto" w:fill="D9D9D9"/>
          </w:tcPr>
          <w:p w14:paraId="6D06DD13" w14:textId="77777777" w:rsidR="00CD7BF1" w:rsidRPr="006E6E84" w:rsidRDefault="00CD7BF1" w:rsidP="000C2F23">
            <w:pPr>
              <w:shd w:val="clear" w:color="auto" w:fill="D9D9D9"/>
              <w:ind w:firstLine="53"/>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2021 р.</w:t>
            </w:r>
          </w:p>
        </w:tc>
        <w:tc>
          <w:tcPr>
            <w:tcW w:w="1672" w:type="dxa"/>
            <w:shd w:val="clear" w:color="auto" w:fill="D9D9D9"/>
          </w:tcPr>
          <w:p w14:paraId="3B5C0508" w14:textId="77777777" w:rsidR="00CD7BF1" w:rsidRPr="006E6E84" w:rsidRDefault="00CD7BF1" w:rsidP="000C2F23">
            <w:pPr>
              <w:shd w:val="clear" w:color="auto" w:fill="D9D9D9"/>
              <w:ind w:firstLine="36"/>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2022 р.</w:t>
            </w:r>
          </w:p>
        </w:tc>
      </w:tr>
      <w:tr w:rsidR="00CD7BF1" w:rsidRPr="006E6E84" w14:paraId="6CAFCCA9" w14:textId="77777777" w:rsidTr="00CD7BF1">
        <w:trPr>
          <w:trHeight w:val="20"/>
        </w:trPr>
        <w:tc>
          <w:tcPr>
            <w:tcW w:w="2621" w:type="dxa"/>
            <w:vMerge w:val="restart"/>
            <w:shd w:val="clear" w:color="auto" w:fill="auto"/>
            <w:noWrap/>
          </w:tcPr>
          <w:p w14:paraId="4CC8A55E"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Переспівський</w:t>
            </w:r>
          </w:p>
          <w:p w14:paraId="487CD958"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 </w:t>
            </w:r>
          </w:p>
          <w:p w14:paraId="78AAE8C5"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 </w:t>
            </w:r>
          </w:p>
        </w:tc>
        <w:tc>
          <w:tcPr>
            <w:tcW w:w="3895" w:type="dxa"/>
            <w:shd w:val="clear" w:color="auto" w:fill="auto"/>
            <w:noWrap/>
          </w:tcPr>
          <w:p w14:paraId="4FB0CBAC"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природній приріст</w:t>
            </w:r>
          </w:p>
        </w:tc>
        <w:tc>
          <w:tcPr>
            <w:tcW w:w="1559" w:type="dxa"/>
            <w:shd w:val="clear" w:color="auto" w:fill="auto"/>
            <w:noWrap/>
          </w:tcPr>
          <w:p w14:paraId="4C8253EF"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-35</w:t>
            </w:r>
          </w:p>
        </w:tc>
        <w:tc>
          <w:tcPr>
            <w:tcW w:w="1672" w:type="dxa"/>
            <w:shd w:val="clear" w:color="auto" w:fill="auto"/>
            <w:noWrap/>
          </w:tcPr>
          <w:p w14:paraId="3EDAD87B"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-37</w:t>
            </w:r>
          </w:p>
        </w:tc>
      </w:tr>
      <w:tr w:rsidR="00CD7BF1" w:rsidRPr="006E6E84" w14:paraId="3F43AFA5" w14:textId="77777777" w:rsidTr="00CD7BF1">
        <w:trPr>
          <w:trHeight w:val="20"/>
        </w:trPr>
        <w:tc>
          <w:tcPr>
            <w:tcW w:w="2621" w:type="dxa"/>
            <w:vMerge/>
            <w:shd w:val="clear" w:color="auto" w:fill="auto"/>
            <w:noWrap/>
          </w:tcPr>
          <w:p w14:paraId="2F4B5167" w14:textId="77777777" w:rsidR="00CD7BF1" w:rsidRPr="006E6E84" w:rsidRDefault="00CD7BF1" w:rsidP="000C2F23">
            <w:pPr>
              <w:ind w:firstLine="567"/>
              <w:jc w:val="both"/>
              <w:rPr>
                <w:rFonts w:ascii="Arial" w:eastAsia="Arial" w:hAnsi="Arial" w:cs="Arial"/>
                <w:sz w:val="20"/>
                <w:szCs w:val="20"/>
                <w:lang w:val="uk-UA" w:eastAsia="uk-UA"/>
              </w:rPr>
            </w:pPr>
          </w:p>
        </w:tc>
        <w:tc>
          <w:tcPr>
            <w:tcW w:w="3895" w:type="dxa"/>
            <w:shd w:val="clear" w:color="auto" w:fill="auto"/>
            <w:noWrap/>
          </w:tcPr>
          <w:p w14:paraId="777EA65E"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народилось</w:t>
            </w:r>
          </w:p>
        </w:tc>
        <w:tc>
          <w:tcPr>
            <w:tcW w:w="1559" w:type="dxa"/>
            <w:shd w:val="clear" w:color="auto" w:fill="auto"/>
            <w:noWrap/>
          </w:tcPr>
          <w:p w14:paraId="50C16F11"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12</w:t>
            </w:r>
          </w:p>
        </w:tc>
        <w:tc>
          <w:tcPr>
            <w:tcW w:w="1672" w:type="dxa"/>
            <w:shd w:val="clear" w:color="auto" w:fill="auto"/>
            <w:noWrap/>
          </w:tcPr>
          <w:p w14:paraId="27CEB006"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8</w:t>
            </w:r>
          </w:p>
        </w:tc>
      </w:tr>
      <w:tr w:rsidR="00CD7BF1" w:rsidRPr="006E6E84" w14:paraId="22B0471A" w14:textId="77777777" w:rsidTr="00CD7BF1">
        <w:trPr>
          <w:trHeight w:val="20"/>
        </w:trPr>
        <w:tc>
          <w:tcPr>
            <w:tcW w:w="2621" w:type="dxa"/>
            <w:vMerge/>
            <w:shd w:val="clear" w:color="auto" w:fill="auto"/>
            <w:noWrap/>
          </w:tcPr>
          <w:p w14:paraId="22B62223" w14:textId="77777777" w:rsidR="00CD7BF1" w:rsidRPr="006E6E84" w:rsidRDefault="00CD7BF1" w:rsidP="000C2F23">
            <w:pPr>
              <w:ind w:firstLine="567"/>
              <w:jc w:val="both"/>
              <w:rPr>
                <w:rFonts w:ascii="Arial" w:eastAsia="Arial" w:hAnsi="Arial" w:cs="Arial"/>
                <w:sz w:val="20"/>
                <w:szCs w:val="20"/>
                <w:lang w:val="uk-UA" w:eastAsia="uk-UA"/>
              </w:rPr>
            </w:pPr>
          </w:p>
        </w:tc>
        <w:tc>
          <w:tcPr>
            <w:tcW w:w="3895" w:type="dxa"/>
            <w:shd w:val="clear" w:color="auto" w:fill="auto"/>
            <w:noWrap/>
          </w:tcPr>
          <w:p w14:paraId="40486059"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померли</w:t>
            </w:r>
          </w:p>
        </w:tc>
        <w:tc>
          <w:tcPr>
            <w:tcW w:w="1559" w:type="dxa"/>
            <w:shd w:val="clear" w:color="auto" w:fill="auto"/>
            <w:noWrap/>
          </w:tcPr>
          <w:p w14:paraId="33A502AF"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47</w:t>
            </w:r>
          </w:p>
        </w:tc>
        <w:tc>
          <w:tcPr>
            <w:tcW w:w="1672" w:type="dxa"/>
            <w:shd w:val="clear" w:color="auto" w:fill="auto"/>
            <w:noWrap/>
          </w:tcPr>
          <w:p w14:paraId="5C64D0EF"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45</w:t>
            </w:r>
          </w:p>
        </w:tc>
      </w:tr>
      <w:tr w:rsidR="00CD7BF1" w:rsidRPr="006E6E84" w14:paraId="4FA99496" w14:textId="77777777" w:rsidTr="00CD7BF1">
        <w:trPr>
          <w:trHeight w:val="20"/>
        </w:trPr>
        <w:tc>
          <w:tcPr>
            <w:tcW w:w="2621" w:type="dxa"/>
            <w:vMerge w:val="restart"/>
            <w:shd w:val="clear" w:color="auto" w:fill="auto"/>
            <w:noWrap/>
          </w:tcPr>
          <w:p w14:paraId="5FA487F6"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Рудко-Козинський</w:t>
            </w:r>
          </w:p>
          <w:p w14:paraId="4600C833"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 </w:t>
            </w:r>
          </w:p>
          <w:p w14:paraId="270D3295"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 </w:t>
            </w:r>
          </w:p>
        </w:tc>
        <w:tc>
          <w:tcPr>
            <w:tcW w:w="3895" w:type="dxa"/>
            <w:shd w:val="clear" w:color="auto" w:fill="auto"/>
            <w:noWrap/>
          </w:tcPr>
          <w:p w14:paraId="405A40BE"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природній приріст</w:t>
            </w:r>
          </w:p>
        </w:tc>
        <w:tc>
          <w:tcPr>
            <w:tcW w:w="1559" w:type="dxa"/>
            <w:shd w:val="clear" w:color="auto" w:fill="auto"/>
            <w:noWrap/>
          </w:tcPr>
          <w:p w14:paraId="61727EDB"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-22</w:t>
            </w:r>
          </w:p>
        </w:tc>
        <w:tc>
          <w:tcPr>
            <w:tcW w:w="1672" w:type="dxa"/>
            <w:shd w:val="clear" w:color="auto" w:fill="auto"/>
            <w:noWrap/>
          </w:tcPr>
          <w:p w14:paraId="00797C7E"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-15</w:t>
            </w:r>
          </w:p>
        </w:tc>
      </w:tr>
      <w:tr w:rsidR="00CD7BF1" w:rsidRPr="006E6E84" w14:paraId="366B0117" w14:textId="77777777" w:rsidTr="00CD7BF1">
        <w:trPr>
          <w:trHeight w:val="20"/>
        </w:trPr>
        <w:tc>
          <w:tcPr>
            <w:tcW w:w="2621" w:type="dxa"/>
            <w:vMerge/>
            <w:shd w:val="clear" w:color="auto" w:fill="auto"/>
            <w:noWrap/>
          </w:tcPr>
          <w:p w14:paraId="37B61BC8" w14:textId="77777777" w:rsidR="00CD7BF1" w:rsidRPr="006E6E84" w:rsidRDefault="00CD7BF1" w:rsidP="000C2F23">
            <w:pPr>
              <w:ind w:firstLine="567"/>
              <w:jc w:val="both"/>
              <w:rPr>
                <w:rFonts w:ascii="Arial" w:eastAsia="Arial" w:hAnsi="Arial" w:cs="Arial"/>
                <w:sz w:val="20"/>
                <w:szCs w:val="20"/>
                <w:lang w:val="uk-UA" w:eastAsia="uk-UA"/>
              </w:rPr>
            </w:pPr>
          </w:p>
        </w:tc>
        <w:tc>
          <w:tcPr>
            <w:tcW w:w="3895" w:type="dxa"/>
            <w:shd w:val="clear" w:color="auto" w:fill="auto"/>
            <w:noWrap/>
          </w:tcPr>
          <w:p w14:paraId="60548C10"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народилось</w:t>
            </w:r>
          </w:p>
        </w:tc>
        <w:tc>
          <w:tcPr>
            <w:tcW w:w="1559" w:type="dxa"/>
            <w:shd w:val="clear" w:color="auto" w:fill="auto"/>
            <w:noWrap/>
          </w:tcPr>
          <w:p w14:paraId="268E3BCC"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17</w:t>
            </w:r>
          </w:p>
        </w:tc>
        <w:tc>
          <w:tcPr>
            <w:tcW w:w="1672" w:type="dxa"/>
            <w:shd w:val="clear" w:color="auto" w:fill="auto"/>
            <w:noWrap/>
          </w:tcPr>
          <w:p w14:paraId="3998CFDC"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12</w:t>
            </w:r>
          </w:p>
        </w:tc>
      </w:tr>
      <w:tr w:rsidR="00CD7BF1" w:rsidRPr="006E6E84" w14:paraId="39E5C344" w14:textId="77777777" w:rsidTr="00CD7BF1">
        <w:trPr>
          <w:trHeight w:val="20"/>
        </w:trPr>
        <w:tc>
          <w:tcPr>
            <w:tcW w:w="2621" w:type="dxa"/>
            <w:vMerge/>
            <w:shd w:val="clear" w:color="auto" w:fill="auto"/>
            <w:noWrap/>
          </w:tcPr>
          <w:p w14:paraId="4215A4D9" w14:textId="77777777" w:rsidR="00CD7BF1" w:rsidRPr="006E6E84" w:rsidRDefault="00CD7BF1" w:rsidP="000C2F23">
            <w:pPr>
              <w:ind w:firstLine="567"/>
              <w:jc w:val="both"/>
              <w:rPr>
                <w:rFonts w:ascii="Arial" w:eastAsia="Arial" w:hAnsi="Arial" w:cs="Arial"/>
                <w:sz w:val="20"/>
                <w:szCs w:val="20"/>
                <w:lang w:val="uk-UA" w:eastAsia="uk-UA"/>
              </w:rPr>
            </w:pPr>
          </w:p>
        </w:tc>
        <w:tc>
          <w:tcPr>
            <w:tcW w:w="3895" w:type="dxa"/>
            <w:shd w:val="clear" w:color="auto" w:fill="auto"/>
            <w:noWrap/>
          </w:tcPr>
          <w:p w14:paraId="5361FC56"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померли</w:t>
            </w:r>
          </w:p>
        </w:tc>
        <w:tc>
          <w:tcPr>
            <w:tcW w:w="1559" w:type="dxa"/>
            <w:shd w:val="clear" w:color="auto" w:fill="auto"/>
            <w:noWrap/>
          </w:tcPr>
          <w:p w14:paraId="711A5178"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39</w:t>
            </w:r>
          </w:p>
        </w:tc>
        <w:tc>
          <w:tcPr>
            <w:tcW w:w="1672" w:type="dxa"/>
            <w:shd w:val="clear" w:color="auto" w:fill="auto"/>
            <w:noWrap/>
          </w:tcPr>
          <w:p w14:paraId="19B46DD2"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27</w:t>
            </w:r>
          </w:p>
        </w:tc>
      </w:tr>
      <w:tr w:rsidR="00CD7BF1" w:rsidRPr="006E6E84" w14:paraId="6A484B05" w14:textId="77777777" w:rsidTr="00CD7BF1">
        <w:trPr>
          <w:trHeight w:val="20"/>
        </w:trPr>
        <w:tc>
          <w:tcPr>
            <w:tcW w:w="2621" w:type="dxa"/>
            <w:vMerge w:val="restart"/>
            <w:shd w:val="clear" w:color="auto" w:fill="auto"/>
            <w:noWrap/>
          </w:tcPr>
          <w:p w14:paraId="3E80E776"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Топільненський</w:t>
            </w:r>
          </w:p>
          <w:p w14:paraId="723C78F3"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 </w:t>
            </w:r>
          </w:p>
          <w:p w14:paraId="14F8EF60"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 </w:t>
            </w:r>
          </w:p>
        </w:tc>
        <w:tc>
          <w:tcPr>
            <w:tcW w:w="3895" w:type="dxa"/>
            <w:shd w:val="clear" w:color="auto" w:fill="auto"/>
            <w:noWrap/>
          </w:tcPr>
          <w:p w14:paraId="2D03FB56"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природній приріст</w:t>
            </w:r>
          </w:p>
        </w:tc>
        <w:tc>
          <w:tcPr>
            <w:tcW w:w="1559" w:type="dxa"/>
            <w:shd w:val="clear" w:color="auto" w:fill="auto"/>
            <w:noWrap/>
          </w:tcPr>
          <w:p w14:paraId="0CCDD455"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-19</w:t>
            </w:r>
          </w:p>
        </w:tc>
        <w:tc>
          <w:tcPr>
            <w:tcW w:w="1672" w:type="dxa"/>
            <w:shd w:val="clear" w:color="auto" w:fill="auto"/>
            <w:noWrap/>
          </w:tcPr>
          <w:p w14:paraId="4F577C4C"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-9</w:t>
            </w:r>
          </w:p>
        </w:tc>
      </w:tr>
      <w:tr w:rsidR="00CD7BF1" w:rsidRPr="006E6E84" w14:paraId="4452B949" w14:textId="77777777" w:rsidTr="00CD7BF1">
        <w:trPr>
          <w:trHeight w:val="20"/>
        </w:trPr>
        <w:tc>
          <w:tcPr>
            <w:tcW w:w="2621" w:type="dxa"/>
            <w:vMerge/>
            <w:shd w:val="clear" w:color="auto" w:fill="auto"/>
            <w:noWrap/>
          </w:tcPr>
          <w:p w14:paraId="7272EFBB" w14:textId="77777777" w:rsidR="00CD7BF1" w:rsidRPr="006E6E84" w:rsidRDefault="00CD7BF1" w:rsidP="000C2F23">
            <w:pPr>
              <w:ind w:firstLine="567"/>
              <w:jc w:val="both"/>
              <w:rPr>
                <w:rFonts w:ascii="Arial" w:eastAsia="Arial" w:hAnsi="Arial" w:cs="Arial"/>
                <w:sz w:val="20"/>
                <w:szCs w:val="20"/>
                <w:lang w:val="uk-UA" w:eastAsia="uk-UA"/>
              </w:rPr>
            </w:pPr>
          </w:p>
        </w:tc>
        <w:tc>
          <w:tcPr>
            <w:tcW w:w="3895" w:type="dxa"/>
            <w:shd w:val="clear" w:color="auto" w:fill="auto"/>
            <w:noWrap/>
          </w:tcPr>
          <w:p w14:paraId="3E63CEDF"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народилось</w:t>
            </w:r>
          </w:p>
        </w:tc>
        <w:tc>
          <w:tcPr>
            <w:tcW w:w="1559" w:type="dxa"/>
            <w:shd w:val="clear" w:color="auto" w:fill="auto"/>
            <w:noWrap/>
          </w:tcPr>
          <w:p w14:paraId="16041742"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9</w:t>
            </w:r>
          </w:p>
        </w:tc>
        <w:tc>
          <w:tcPr>
            <w:tcW w:w="1672" w:type="dxa"/>
            <w:shd w:val="clear" w:color="auto" w:fill="auto"/>
            <w:noWrap/>
          </w:tcPr>
          <w:p w14:paraId="35FCF513"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10</w:t>
            </w:r>
          </w:p>
        </w:tc>
      </w:tr>
      <w:tr w:rsidR="00CD7BF1" w:rsidRPr="006E6E84" w14:paraId="309F3AFB" w14:textId="77777777" w:rsidTr="00CD7BF1">
        <w:trPr>
          <w:trHeight w:val="20"/>
        </w:trPr>
        <w:tc>
          <w:tcPr>
            <w:tcW w:w="2621" w:type="dxa"/>
            <w:vMerge/>
            <w:shd w:val="clear" w:color="auto" w:fill="auto"/>
            <w:noWrap/>
          </w:tcPr>
          <w:p w14:paraId="349B0820" w14:textId="77777777" w:rsidR="00CD7BF1" w:rsidRPr="006E6E84" w:rsidRDefault="00CD7BF1" w:rsidP="000C2F23">
            <w:pPr>
              <w:ind w:firstLine="567"/>
              <w:jc w:val="both"/>
              <w:rPr>
                <w:rFonts w:ascii="Arial" w:eastAsia="Arial" w:hAnsi="Arial" w:cs="Arial"/>
                <w:sz w:val="20"/>
                <w:szCs w:val="20"/>
                <w:lang w:val="uk-UA" w:eastAsia="uk-UA"/>
              </w:rPr>
            </w:pPr>
          </w:p>
        </w:tc>
        <w:tc>
          <w:tcPr>
            <w:tcW w:w="3895" w:type="dxa"/>
            <w:shd w:val="clear" w:color="auto" w:fill="auto"/>
            <w:noWrap/>
          </w:tcPr>
          <w:p w14:paraId="3A938EF7"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померли</w:t>
            </w:r>
          </w:p>
        </w:tc>
        <w:tc>
          <w:tcPr>
            <w:tcW w:w="1559" w:type="dxa"/>
            <w:shd w:val="clear" w:color="auto" w:fill="auto"/>
            <w:noWrap/>
          </w:tcPr>
          <w:p w14:paraId="49E05D51"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28</w:t>
            </w:r>
          </w:p>
        </w:tc>
        <w:tc>
          <w:tcPr>
            <w:tcW w:w="1672" w:type="dxa"/>
            <w:shd w:val="clear" w:color="auto" w:fill="auto"/>
            <w:noWrap/>
          </w:tcPr>
          <w:p w14:paraId="3F68C01F"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19</w:t>
            </w:r>
          </w:p>
        </w:tc>
      </w:tr>
      <w:tr w:rsidR="00CD7BF1" w:rsidRPr="006E6E84" w14:paraId="156789F9" w14:textId="77777777" w:rsidTr="00CD7BF1">
        <w:trPr>
          <w:trHeight w:val="20"/>
        </w:trPr>
        <w:tc>
          <w:tcPr>
            <w:tcW w:w="2621" w:type="dxa"/>
            <w:vMerge w:val="restart"/>
            <w:shd w:val="clear" w:color="auto" w:fill="auto"/>
            <w:noWrap/>
          </w:tcPr>
          <w:p w14:paraId="67A6813A"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Дубищенський</w:t>
            </w:r>
          </w:p>
          <w:p w14:paraId="79B88A4C"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 </w:t>
            </w:r>
          </w:p>
          <w:p w14:paraId="379E8BF5"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 </w:t>
            </w:r>
          </w:p>
        </w:tc>
        <w:tc>
          <w:tcPr>
            <w:tcW w:w="3895" w:type="dxa"/>
            <w:shd w:val="clear" w:color="auto" w:fill="auto"/>
            <w:noWrap/>
          </w:tcPr>
          <w:p w14:paraId="586C03B4"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природній приріст</w:t>
            </w:r>
          </w:p>
        </w:tc>
        <w:tc>
          <w:tcPr>
            <w:tcW w:w="1559" w:type="dxa"/>
            <w:shd w:val="clear" w:color="auto" w:fill="auto"/>
            <w:noWrap/>
          </w:tcPr>
          <w:p w14:paraId="42D6F817"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-41</w:t>
            </w:r>
          </w:p>
        </w:tc>
        <w:tc>
          <w:tcPr>
            <w:tcW w:w="1672" w:type="dxa"/>
            <w:shd w:val="clear" w:color="auto" w:fill="auto"/>
            <w:noWrap/>
          </w:tcPr>
          <w:p w14:paraId="4BF8732E"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-47</w:t>
            </w:r>
          </w:p>
        </w:tc>
      </w:tr>
      <w:tr w:rsidR="00CD7BF1" w:rsidRPr="006E6E84" w14:paraId="76AD9004" w14:textId="77777777" w:rsidTr="00CD7BF1">
        <w:trPr>
          <w:trHeight w:val="20"/>
        </w:trPr>
        <w:tc>
          <w:tcPr>
            <w:tcW w:w="2621" w:type="dxa"/>
            <w:vMerge/>
            <w:shd w:val="clear" w:color="auto" w:fill="auto"/>
            <w:noWrap/>
          </w:tcPr>
          <w:p w14:paraId="4024DC44" w14:textId="77777777" w:rsidR="00CD7BF1" w:rsidRPr="006E6E84" w:rsidRDefault="00CD7BF1" w:rsidP="000C2F23">
            <w:pPr>
              <w:ind w:firstLine="567"/>
              <w:jc w:val="both"/>
              <w:rPr>
                <w:rFonts w:ascii="Arial" w:eastAsia="Arial" w:hAnsi="Arial" w:cs="Arial"/>
                <w:sz w:val="20"/>
                <w:szCs w:val="20"/>
                <w:lang w:val="uk-UA" w:eastAsia="uk-UA"/>
              </w:rPr>
            </w:pPr>
          </w:p>
        </w:tc>
        <w:tc>
          <w:tcPr>
            <w:tcW w:w="3895" w:type="dxa"/>
            <w:shd w:val="clear" w:color="auto" w:fill="auto"/>
            <w:noWrap/>
          </w:tcPr>
          <w:p w14:paraId="6122E921"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народилось</w:t>
            </w:r>
          </w:p>
        </w:tc>
        <w:tc>
          <w:tcPr>
            <w:tcW w:w="1559" w:type="dxa"/>
            <w:shd w:val="clear" w:color="auto" w:fill="auto"/>
            <w:noWrap/>
          </w:tcPr>
          <w:p w14:paraId="13567B52"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7</w:t>
            </w:r>
          </w:p>
        </w:tc>
        <w:tc>
          <w:tcPr>
            <w:tcW w:w="1672" w:type="dxa"/>
            <w:shd w:val="clear" w:color="auto" w:fill="auto"/>
            <w:noWrap/>
          </w:tcPr>
          <w:p w14:paraId="77C5B494"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4</w:t>
            </w:r>
          </w:p>
        </w:tc>
      </w:tr>
      <w:tr w:rsidR="00CD7BF1" w:rsidRPr="006E6E84" w14:paraId="7F9EFD7D" w14:textId="77777777" w:rsidTr="00CD7BF1">
        <w:trPr>
          <w:trHeight w:val="20"/>
        </w:trPr>
        <w:tc>
          <w:tcPr>
            <w:tcW w:w="2621" w:type="dxa"/>
            <w:vMerge/>
            <w:shd w:val="clear" w:color="auto" w:fill="auto"/>
            <w:noWrap/>
          </w:tcPr>
          <w:p w14:paraId="7B7AEC33" w14:textId="77777777" w:rsidR="00CD7BF1" w:rsidRPr="006E6E84" w:rsidRDefault="00CD7BF1" w:rsidP="000C2F23">
            <w:pPr>
              <w:ind w:firstLine="567"/>
              <w:jc w:val="both"/>
              <w:rPr>
                <w:rFonts w:ascii="Arial" w:eastAsia="Arial" w:hAnsi="Arial" w:cs="Arial"/>
                <w:sz w:val="20"/>
                <w:szCs w:val="20"/>
                <w:lang w:val="uk-UA" w:eastAsia="uk-UA"/>
              </w:rPr>
            </w:pPr>
          </w:p>
        </w:tc>
        <w:tc>
          <w:tcPr>
            <w:tcW w:w="3895" w:type="dxa"/>
            <w:shd w:val="clear" w:color="auto" w:fill="auto"/>
            <w:noWrap/>
          </w:tcPr>
          <w:p w14:paraId="35C45F62"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померли</w:t>
            </w:r>
          </w:p>
        </w:tc>
        <w:tc>
          <w:tcPr>
            <w:tcW w:w="1559" w:type="dxa"/>
            <w:shd w:val="clear" w:color="auto" w:fill="auto"/>
            <w:noWrap/>
          </w:tcPr>
          <w:p w14:paraId="498BFA02"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48</w:t>
            </w:r>
          </w:p>
        </w:tc>
        <w:tc>
          <w:tcPr>
            <w:tcW w:w="1672" w:type="dxa"/>
            <w:shd w:val="clear" w:color="auto" w:fill="auto"/>
            <w:noWrap/>
          </w:tcPr>
          <w:p w14:paraId="1A02FC8A"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51</w:t>
            </w:r>
          </w:p>
        </w:tc>
      </w:tr>
      <w:tr w:rsidR="00CD7BF1" w:rsidRPr="006E6E84" w14:paraId="611488B6" w14:textId="77777777" w:rsidTr="00CD7BF1">
        <w:trPr>
          <w:trHeight w:val="20"/>
        </w:trPr>
        <w:tc>
          <w:tcPr>
            <w:tcW w:w="2621" w:type="dxa"/>
            <w:vMerge w:val="restart"/>
            <w:shd w:val="clear" w:color="auto" w:fill="auto"/>
            <w:noWrap/>
          </w:tcPr>
          <w:p w14:paraId="116FAFEE"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Носачевичівський</w:t>
            </w:r>
          </w:p>
          <w:p w14:paraId="04BCF955"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 </w:t>
            </w:r>
          </w:p>
          <w:p w14:paraId="60B5EA60"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 </w:t>
            </w:r>
          </w:p>
        </w:tc>
        <w:tc>
          <w:tcPr>
            <w:tcW w:w="3895" w:type="dxa"/>
            <w:shd w:val="clear" w:color="auto" w:fill="auto"/>
            <w:noWrap/>
          </w:tcPr>
          <w:p w14:paraId="3DED3D11"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природній приріст</w:t>
            </w:r>
          </w:p>
        </w:tc>
        <w:tc>
          <w:tcPr>
            <w:tcW w:w="1559" w:type="dxa"/>
            <w:shd w:val="clear" w:color="auto" w:fill="auto"/>
            <w:noWrap/>
          </w:tcPr>
          <w:p w14:paraId="514C86FF"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13</w:t>
            </w:r>
          </w:p>
        </w:tc>
        <w:tc>
          <w:tcPr>
            <w:tcW w:w="1672" w:type="dxa"/>
            <w:shd w:val="clear" w:color="auto" w:fill="auto"/>
            <w:noWrap/>
          </w:tcPr>
          <w:p w14:paraId="7FE3CBF6"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-9</w:t>
            </w:r>
          </w:p>
        </w:tc>
      </w:tr>
      <w:tr w:rsidR="00CD7BF1" w:rsidRPr="006E6E84" w14:paraId="559B607B" w14:textId="77777777" w:rsidTr="00CD7BF1">
        <w:trPr>
          <w:trHeight w:val="20"/>
        </w:trPr>
        <w:tc>
          <w:tcPr>
            <w:tcW w:w="2621" w:type="dxa"/>
            <w:vMerge/>
            <w:shd w:val="clear" w:color="auto" w:fill="auto"/>
            <w:noWrap/>
          </w:tcPr>
          <w:p w14:paraId="6BCDA121" w14:textId="77777777" w:rsidR="00CD7BF1" w:rsidRPr="006E6E84" w:rsidRDefault="00CD7BF1" w:rsidP="000C2F23">
            <w:pPr>
              <w:ind w:firstLine="567"/>
              <w:jc w:val="both"/>
              <w:rPr>
                <w:rFonts w:ascii="Arial" w:eastAsia="Arial" w:hAnsi="Arial" w:cs="Arial"/>
                <w:sz w:val="20"/>
                <w:szCs w:val="20"/>
                <w:lang w:val="uk-UA" w:eastAsia="uk-UA"/>
              </w:rPr>
            </w:pPr>
          </w:p>
        </w:tc>
        <w:tc>
          <w:tcPr>
            <w:tcW w:w="3895" w:type="dxa"/>
            <w:shd w:val="clear" w:color="auto" w:fill="auto"/>
            <w:noWrap/>
          </w:tcPr>
          <w:p w14:paraId="4AAB6839"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народилось</w:t>
            </w:r>
          </w:p>
        </w:tc>
        <w:tc>
          <w:tcPr>
            <w:tcW w:w="1559" w:type="dxa"/>
            <w:shd w:val="clear" w:color="auto" w:fill="auto"/>
            <w:noWrap/>
          </w:tcPr>
          <w:p w14:paraId="2CCA28A7"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-26</w:t>
            </w:r>
          </w:p>
        </w:tc>
        <w:tc>
          <w:tcPr>
            <w:tcW w:w="1672" w:type="dxa"/>
            <w:shd w:val="clear" w:color="auto" w:fill="auto"/>
            <w:noWrap/>
          </w:tcPr>
          <w:p w14:paraId="62864F41"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9</w:t>
            </w:r>
          </w:p>
        </w:tc>
      </w:tr>
      <w:tr w:rsidR="00CD7BF1" w:rsidRPr="006E6E84" w14:paraId="5D15E8F6" w14:textId="77777777" w:rsidTr="00CD7BF1">
        <w:trPr>
          <w:trHeight w:val="20"/>
        </w:trPr>
        <w:tc>
          <w:tcPr>
            <w:tcW w:w="2621" w:type="dxa"/>
            <w:vMerge/>
            <w:shd w:val="clear" w:color="auto" w:fill="auto"/>
            <w:noWrap/>
          </w:tcPr>
          <w:p w14:paraId="44D12FCA" w14:textId="77777777" w:rsidR="00CD7BF1" w:rsidRPr="006E6E84" w:rsidRDefault="00CD7BF1" w:rsidP="000C2F23">
            <w:pPr>
              <w:ind w:firstLine="567"/>
              <w:jc w:val="both"/>
              <w:rPr>
                <w:rFonts w:ascii="Arial" w:eastAsia="Arial" w:hAnsi="Arial" w:cs="Arial"/>
                <w:sz w:val="20"/>
                <w:szCs w:val="20"/>
                <w:lang w:val="uk-UA" w:eastAsia="uk-UA"/>
              </w:rPr>
            </w:pPr>
          </w:p>
        </w:tc>
        <w:tc>
          <w:tcPr>
            <w:tcW w:w="3895" w:type="dxa"/>
            <w:shd w:val="clear" w:color="auto" w:fill="auto"/>
            <w:noWrap/>
          </w:tcPr>
          <w:p w14:paraId="282341CF"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померли</w:t>
            </w:r>
          </w:p>
        </w:tc>
        <w:tc>
          <w:tcPr>
            <w:tcW w:w="1559" w:type="dxa"/>
            <w:shd w:val="clear" w:color="auto" w:fill="auto"/>
            <w:noWrap/>
          </w:tcPr>
          <w:p w14:paraId="6BA06B7A"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36</w:t>
            </w:r>
          </w:p>
        </w:tc>
        <w:tc>
          <w:tcPr>
            <w:tcW w:w="1672" w:type="dxa"/>
            <w:shd w:val="clear" w:color="auto" w:fill="auto"/>
            <w:noWrap/>
          </w:tcPr>
          <w:p w14:paraId="044819E4"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22</w:t>
            </w:r>
          </w:p>
        </w:tc>
      </w:tr>
      <w:tr w:rsidR="00CD7BF1" w:rsidRPr="006E6E84" w14:paraId="715EFD6A" w14:textId="77777777" w:rsidTr="00CD7BF1">
        <w:trPr>
          <w:trHeight w:val="20"/>
        </w:trPr>
        <w:tc>
          <w:tcPr>
            <w:tcW w:w="2621" w:type="dxa"/>
            <w:vMerge w:val="restart"/>
            <w:shd w:val="clear" w:color="auto" w:fill="auto"/>
            <w:noWrap/>
          </w:tcPr>
          <w:p w14:paraId="2C971ADB"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Сокілський</w:t>
            </w:r>
          </w:p>
          <w:p w14:paraId="3BEE1634"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 </w:t>
            </w:r>
          </w:p>
          <w:p w14:paraId="37D6B025"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 </w:t>
            </w:r>
          </w:p>
        </w:tc>
        <w:tc>
          <w:tcPr>
            <w:tcW w:w="3895" w:type="dxa"/>
            <w:shd w:val="clear" w:color="auto" w:fill="auto"/>
            <w:noWrap/>
          </w:tcPr>
          <w:p w14:paraId="42303A75"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природній приріст</w:t>
            </w:r>
          </w:p>
        </w:tc>
        <w:tc>
          <w:tcPr>
            <w:tcW w:w="1559" w:type="dxa"/>
            <w:shd w:val="clear" w:color="auto" w:fill="auto"/>
            <w:noWrap/>
          </w:tcPr>
          <w:p w14:paraId="4F3F6B20"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-29</w:t>
            </w:r>
          </w:p>
        </w:tc>
        <w:tc>
          <w:tcPr>
            <w:tcW w:w="1672" w:type="dxa"/>
            <w:shd w:val="clear" w:color="auto" w:fill="auto"/>
            <w:noWrap/>
          </w:tcPr>
          <w:p w14:paraId="4EFD958C"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-32</w:t>
            </w:r>
          </w:p>
        </w:tc>
      </w:tr>
      <w:tr w:rsidR="00CD7BF1" w:rsidRPr="006E6E84" w14:paraId="25D01B5D" w14:textId="77777777" w:rsidTr="00CD7BF1">
        <w:trPr>
          <w:trHeight w:val="20"/>
        </w:trPr>
        <w:tc>
          <w:tcPr>
            <w:tcW w:w="2621" w:type="dxa"/>
            <w:vMerge/>
            <w:shd w:val="clear" w:color="auto" w:fill="auto"/>
            <w:noWrap/>
          </w:tcPr>
          <w:p w14:paraId="642CB860" w14:textId="77777777" w:rsidR="00CD7BF1" w:rsidRPr="006E6E84" w:rsidRDefault="00CD7BF1" w:rsidP="000C2F23">
            <w:pPr>
              <w:ind w:firstLine="567"/>
              <w:jc w:val="both"/>
              <w:rPr>
                <w:rFonts w:ascii="Arial" w:eastAsia="Arial" w:hAnsi="Arial" w:cs="Arial"/>
                <w:sz w:val="20"/>
                <w:szCs w:val="20"/>
                <w:lang w:val="uk-UA" w:eastAsia="uk-UA"/>
              </w:rPr>
            </w:pPr>
          </w:p>
        </w:tc>
        <w:tc>
          <w:tcPr>
            <w:tcW w:w="3895" w:type="dxa"/>
            <w:shd w:val="clear" w:color="auto" w:fill="auto"/>
            <w:noWrap/>
          </w:tcPr>
          <w:p w14:paraId="22AA383B"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народилось</w:t>
            </w:r>
          </w:p>
        </w:tc>
        <w:tc>
          <w:tcPr>
            <w:tcW w:w="1559" w:type="dxa"/>
            <w:shd w:val="clear" w:color="auto" w:fill="auto"/>
            <w:noWrap/>
          </w:tcPr>
          <w:p w14:paraId="773C04D9"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18</w:t>
            </w:r>
          </w:p>
        </w:tc>
        <w:tc>
          <w:tcPr>
            <w:tcW w:w="1672" w:type="dxa"/>
            <w:shd w:val="clear" w:color="auto" w:fill="auto"/>
            <w:noWrap/>
          </w:tcPr>
          <w:p w14:paraId="5492FBBB"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9</w:t>
            </w:r>
          </w:p>
        </w:tc>
      </w:tr>
      <w:tr w:rsidR="00CD7BF1" w:rsidRPr="006E6E84" w14:paraId="7D82F297" w14:textId="77777777" w:rsidTr="00CD7BF1">
        <w:trPr>
          <w:trHeight w:val="20"/>
        </w:trPr>
        <w:tc>
          <w:tcPr>
            <w:tcW w:w="2621" w:type="dxa"/>
            <w:vMerge/>
            <w:shd w:val="clear" w:color="auto" w:fill="auto"/>
            <w:noWrap/>
          </w:tcPr>
          <w:p w14:paraId="3BB67DE0" w14:textId="77777777" w:rsidR="00CD7BF1" w:rsidRPr="006E6E84" w:rsidRDefault="00CD7BF1" w:rsidP="000C2F23">
            <w:pPr>
              <w:ind w:firstLine="567"/>
              <w:jc w:val="both"/>
              <w:rPr>
                <w:rFonts w:ascii="Arial" w:eastAsia="Arial" w:hAnsi="Arial" w:cs="Arial"/>
                <w:sz w:val="20"/>
                <w:szCs w:val="20"/>
                <w:lang w:val="uk-UA" w:eastAsia="uk-UA"/>
              </w:rPr>
            </w:pPr>
          </w:p>
        </w:tc>
        <w:tc>
          <w:tcPr>
            <w:tcW w:w="3895" w:type="dxa"/>
            <w:shd w:val="clear" w:color="auto" w:fill="auto"/>
            <w:noWrap/>
          </w:tcPr>
          <w:p w14:paraId="6307D1F7"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померли</w:t>
            </w:r>
          </w:p>
        </w:tc>
        <w:tc>
          <w:tcPr>
            <w:tcW w:w="1559" w:type="dxa"/>
            <w:shd w:val="clear" w:color="auto" w:fill="auto"/>
            <w:noWrap/>
          </w:tcPr>
          <w:p w14:paraId="3E0ED788"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47</w:t>
            </w:r>
          </w:p>
        </w:tc>
        <w:tc>
          <w:tcPr>
            <w:tcW w:w="1672" w:type="dxa"/>
            <w:shd w:val="clear" w:color="auto" w:fill="auto"/>
            <w:noWrap/>
          </w:tcPr>
          <w:p w14:paraId="5A6F5E56"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41</w:t>
            </w:r>
          </w:p>
        </w:tc>
      </w:tr>
      <w:tr w:rsidR="00CD7BF1" w:rsidRPr="006E6E84" w14:paraId="6B591EDB" w14:textId="77777777" w:rsidTr="00CD7BF1">
        <w:trPr>
          <w:trHeight w:val="20"/>
        </w:trPr>
        <w:tc>
          <w:tcPr>
            <w:tcW w:w="2621" w:type="dxa"/>
            <w:vMerge w:val="restart"/>
            <w:shd w:val="clear" w:color="auto" w:fill="auto"/>
            <w:noWrap/>
          </w:tcPr>
          <w:p w14:paraId="23A17388"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lastRenderedPageBreak/>
              <w:t>м.Рожище</w:t>
            </w:r>
          </w:p>
          <w:p w14:paraId="03D9F8CF"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 </w:t>
            </w:r>
          </w:p>
          <w:p w14:paraId="5C2ACCDA"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 </w:t>
            </w:r>
          </w:p>
        </w:tc>
        <w:tc>
          <w:tcPr>
            <w:tcW w:w="3895" w:type="dxa"/>
            <w:shd w:val="clear" w:color="auto" w:fill="auto"/>
            <w:noWrap/>
          </w:tcPr>
          <w:p w14:paraId="7101B51D"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природній приріст</w:t>
            </w:r>
          </w:p>
        </w:tc>
        <w:tc>
          <w:tcPr>
            <w:tcW w:w="1559" w:type="dxa"/>
            <w:shd w:val="clear" w:color="auto" w:fill="auto"/>
            <w:noWrap/>
          </w:tcPr>
          <w:p w14:paraId="698E0548"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-150</w:t>
            </w:r>
          </w:p>
        </w:tc>
        <w:tc>
          <w:tcPr>
            <w:tcW w:w="1672" w:type="dxa"/>
            <w:shd w:val="clear" w:color="auto" w:fill="auto"/>
            <w:noWrap/>
          </w:tcPr>
          <w:p w14:paraId="086D7CCB"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-148</w:t>
            </w:r>
          </w:p>
        </w:tc>
      </w:tr>
      <w:tr w:rsidR="00CD7BF1" w:rsidRPr="006E6E84" w14:paraId="6DC80569" w14:textId="77777777" w:rsidTr="00CD7BF1">
        <w:trPr>
          <w:trHeight w:val="20"/>
        </w:trPr>
        <w:tc>
          <w:tcPr>
            <w:tcW w:w="2621" w:type="dxa"/>
            <w:vMerge/>
            <w:shd w:val="clear" w:color="auto" w:fill="auto"/>
            <w:noWrap/>
          </w:tcPr>
          <w:p w14:paraId="5501B0B7" w14:textId="77777777" w:rsidR="00CD7BF1" w:rsidRPr="006E6E84" w:rsidRDefault="00CD7BF1" w:rsidP="000C2F23">
            <w:pPr>
              <w:ind w:firstLine="567"/>
              <w:jc w:val="both"/>
              <w:rPr>
                <w:rFonts w:ascii="Arial" w:eastAsia="Arial" w:hAnsi="Arial" w:cs="Arial"/>
                <w:sz w:val="20"/>
                <w:szCs w:val="20"/>
                <w:lang w:val="uk-UA" w:eastAsia="uk-UA"/>
              </w:rPr>
            </w:pPr>
          </w:p>
        </w:tc>
        <w:tc>
          <w:tcPr>
            <w:tcW w:w="3895" w:type="dxa"/>
            <w:shd w:val="clear" w:color="auto" w:fill="auto"/>
            <w:noWrap/>
          </w:tcPr>
          <w:p w14:paraId="3CE551BE"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народилось</w:t>
            </w:r>
          </w:p>
        </w:tc>
        <w:tc>
          <w:tcPr>
            <w:tcW w:w="1559" w:type="dxa"/>
            <w:shd w:val="clear" w:color="auto" w:fill="auto"/>
            <w:noWrap/>
          </w:tcPr>
          <w:p w14:paraId="447DCA21"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264</w:t>
            </w:r>
          </w:p>
        </w:tc>
        <w:tc>
          <w:tcPr>
            <w:tcW w:w="1672" w:type="dxa"/>
            <w:shd w:val="clear" w:color="auto" w:fill="auto"/>
            <w:noWrap/>
          </w:tcPr>
          <w:p w14:paraId="28C0213E"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216</w:t>
            </w:r>
          </w:p>
        </w:tc>
      </w:tr>
      <w:tr w:rsidR="00CD7BF1" w:rsidRPr="006E6E84" w14:paraId="48A5F834" w14:textId="77777777" w:rsidTr="00CD7BF1">
        <w:trPr>
          <w:trHeight w:val="20"/>
        </w:trPr>
        <w:tc>
          <w:tcPr>
            <w:tcW w:w="2621" w:type="dxa"/>
            <w:vMerge/>
            <w:shd w:val="clear" w:color="auto" w:fill="auto"/>
            <w:noWrap/>
          </w:tcPr>
          <w:p w14:paraId="2D848EB2" w14:textId="77777777" w:rsidR="00CD7BF1" w:rsidRPr="006E6E84" w:rsidRDefault="00CD7BF1" w:rsidP="000C2F23">
            <w:pPr>
              <w:ind w:firstLine="567"/>
              <w:jc w:val="both"/>
              <w:rPr>
                <w:rFonts w:ascii="Arial" w:eastAsia="Arial" w:hAnsi="Arial" w:cs="Arial"/>
                <w:sz w:val="20"/>
                <w:szCs w:val="20"/>
                <w:lang w:val="uk-UA" w:eastAsia="uk-UA"/>
              </w:rPr>
            </w:pPr>
          </w:p>
        </w:tc>
        <w:tc>
          <w:tcPr>
            <w:tcW w:w="3895" w:type="dxa"/>
            <w:shd w:val="clear" w:color="auto" w:fill="auto"/>
            <w:noWrap/>
          </w:tcPr>
          <w:p w14:paraId="51631EC0"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померли</w:t>
            </w:r>
          </w:p>
        </w:tc>
        <w:tc>
          <w:tcPr>
            <w:tcW w:w="1559" w:type="dxa"/>
            <w:shd w:val="clear" w:color="auto" w:fill="auto"/>
            <w:noWrap/>
          </w:tcPr>
          <w:p w14:paraId="629F8EA7"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414</w:t>
            </w:r>
          </w:p>
        </w:tc>
        <w:tc>
          <w:tcPr>
            <w:tcW w:w="1672" w:type="dxa"/>
            <w:shd w:val="clear" w:color="auto" w:fill="auto"/>
            <w:noWrap/>
          </w:tcPr>
          <w:p w14:paraId="1E3093E2"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364</w:t>
            </w:r>
          </w:p>
        </w:tc>
      </w:tr>
      <w:tr w:rsidR="00CD7BF1" w:rsidRPr="006E6E84" w14:paraId="2028777E" w14:textId="77777777" w:rsidTr="00CD7BF1">
        <w:trPr>
          <w:trHeight w:val="20"/>
        </w:trPr>
        <w:tc>
          <w:tcPr>
            <w:tcW w:w="2621" w:type="dxa"/>
            <w:vMerge w:val="restart"/>
            <w:shd w:val="clear" w:color="auto" w:fill="auto"/>
            <w:noWrap/>
          </w:tcPr>
          <w:p w14:paraId="222FB816"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 xml:space="preserve">Всього </w:t>
            </w:r>
          </w:p>
        </w:tc>
        <w:tc>
          <w:tcPr>
            <w:tcW w:w="3895" w:type="dxa"/>
            <w:shd w:val="clear" w:color="auto" w:fill="auto"/>
            <w:noWrap/>
          </w:tcPr>
          <w:p w14:paraId="1BB5EBA0" w14:textId="77777777" w:rsidR="00CD7BF1" w:rsidRPr="006E6E84" w:rsidRDefault="00CD7BF1" w:rsidP="000C2F23">
            <w:pPr>
              <w:ind w:firstLine="567"/>
              <w:jc w:val="both"/>
              <w:rPr>
                <w:rFonts w:ascii="Arial" w:eastAsia="Arial" w:hAnsi="Arial" w:cs="Arial"/>
                <w:b/>
                <w:sz w:val="20"/>
                <w:szCs w:val="20"/>
                <w:lang w:val="uk-UA" w:eastAsia="uk-UA"/>
              </w:rPr>
            </w:pPr>
            <w:r w:rsidRPr="006E6E84">
              <w:rPr>
                <w:rFonts w:ascii="Arial" w:eastAsia="Arial" w:hAnsi="Arial" w:cs="Arial"/>
                <w:sz w:val="20"/>
                <w:szCs w:val="20"/>
                <w:lang w:val="uk-UA" w:eastAsia="uk-UA"/>
              </w:rPr>
              <w:t>природній приріст</w:t>
            </w:r>
          </w:p>
        </w:tc>
        <w:tc>
          <w:tcPr>
            <w:tcW w:w="1559" w:type="dxa"/>
            <w:shd w:val="clear" w:color="auto" w:fill="auto"/>
            <w:noWrap/>
          </w:tcPr>
          <w:p w14:paraId="2D1D257A"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-283</w:t>
            </w:r>
          </w:p>
        </w:tc>
        <w:tc>
          <w:tcPr>
            <w:tcW w:w="1672" w:type="dxa"/>
            <w:shd w:val="clear" w:color="auto" w:fill="auto"/>
            <w:noWrap/>
          </w:tcPr>
          <w:p w14:paraId="523396AE"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-287</w:t>
            </w:r>
          </w:p>
        </w:tc>
      </w:tr>
      <w:tr w:rsidR="00CD7BF1" w:rsidRPr="006E6E84" w14:paraId="5389FE82" w14:textId="77777777" w:rsidTr="00CD7BF1">
        <w:trPr>
          <w:trHeight w:val="20"/>
        </w:trPr>
        <w:tc>
          <w:tcPr>
            <w:tcW w:w="2621" w:type="dxa"/>
            <w:vMerge/>
            <w:shd w:val="clear" w:color="auto" w:fill="auto"/>
            <w:noWrap/>
          </w:tcPr>
          <w:p w14:paraId="4B7CCDED" w14:textId="77777777" w:rsidR="00CD7BF1" w:rsidRPr="006E6E84" w:rsidRDefault="00CD7BF1" w:rsidP="000C2F23">
            <w:pPr>
              <w:ind w:firstLine="567"/>
              <w:jc w:val="both"/>
              <w:rPr>
                <w:rFonts w:ascii="Arial" w:eastAsia="Arial" w:hAnsi="Arial" w:cs="Arial"/>
                <w:sz w:val="20"/>
                <w:szCs w:val="20"/>
                <w:lang w:val="uk-UA" w:eastAsia="uk-UA"/>
              </w:rPr>
            </w:pPr>
          </w:p>
        </w:tc>
        <w:tc>
          <w:tcPr>
            <w:tcW w:w="3895" w:type="dxa"/>
            <w:shd w:val="clear" w:color="auto" w:fill="auto"/>
            <w:noWrap/>
          </w:tcPr>
          <w:p w14:paraId="0DF4DCEF"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народилось</w:t>
            </w:r>
          </w:p>
        </w:tc>
        <w:tc>
          <w:tcPr>
            <w:tcW w:w="1559" w:type="dxa"/>
            <w:shd w:val="clear" w:color="auto" w:fill="auto"/>
            <w:noWrap/>
          </w:tcPr>
          <w:p w14:paraId="05CC7C84"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363</w:t>
            </w:r>
          </w:p>
        </w:tc>
        <w:tc>
          <w:tcPr>
            <w:tcW w:w="1672" w:type="dxa"/>
            <w:shd w:val="clear" w:color="auto" w:fill="auto"/>
            <w:noWrap/>
          </w:tcPr>
          <w:p w14:paraId="10D19691"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281</w:t>
            </w:r>
          </w:p>
        </w:tc>
      </w:tr>
      <w:tr w:rsidR="00CD7BF1" w:rsidRPr="006E6E84" w14:paraId="0D6514F9" w14:textId="77777777" w:rsidTr="00CD7BF1">
        <w:trPr>
          <w:trHeight w:val="20"/>
        </w:trPr>
        <w:tc>
          <w:tcPr>
            <w:tcW w:w="2621" w:type="dxa"/>
            <w:vMerge/>
            <w:shd w:val="clear" w:color="auto" w:fill="auto"/>
            <w:noWrap/>
          </w:tcPr>
          <w:p w14:paraId="6FF5A627" w14:textId="77777777" w:rsidR="00CD7BF1" w:rsidRPr="006E6E84" w:rsidRDefault="00CD7BF1" w:rsidP="000C2F23">
            <w:pPr>
              <w:ind w:firstLine="567"/>
              <w:jc w:val="both"/>
              <w:rPr>
                <w:rFonts w:ascii="Arial" w:eastAsia="Arial" w:hAnsi="Arial" w:cs="Arial"/>
                <w:sz w:val="20"/>
                <w:szCs w:val="20"/>
                <w:lang w:val="uk-UA" w:eastAsia="uk-UA"/>
              </w:rPr>
            </w:pPr>
          </w:p>
        </w:tc>
        <w:tc>
          <w:tcPr>
            <w:tcW w:w="3895" w:type="dxa"/>
            <w:shd w:val="clear" w:color="auto" w:fill="auto"/>
            <w:noWrap/>
          </w:tcPr>
          <w:p w14:paraId="3DF419B5"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померли</w:t>
            </w:r>
          </w:p>
        </w:tc>
        <w:tc>
          <w:tcPr>
            <w:tcW w:w="1559" w:type="dxa"/>
            <w:shd w:val="clear" w:color="auto" w:fill="auto"/>
            <w:noWrap/>
          </w:tcPr>
          <w:p w14:paraId="588B1230"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646</w:t>
            </w:r>
          </w:p>
        </w:tc>
        <w:tc>
          <w:tcPr>
            <w:tcW w:w="1672" w:type="dxa"/>
            <w:shd w:val="clear" w:color="auto" w:fill="auto"/>
            <w:noWrap/>
          </w:tcPr>
          <w:p w14:paraId="6A45A8AE" w14:textId="77777777" w:rsidR="00CD7BF1" w:rsidRPr="006E6E84" w:rsidRDefault="00CD7BF1" w:rsidP="000C2F23">
            <w:pPr>
              <w:ind w:firstLine="567"/>
              <w:jc w:val="both"/>
              <w:rPr>
                <w:rFonts w:ascii="Arial" w:eastAsia="Arial" w:hAnsi="Arial" w:cs="Arial"/>
                <w:sz w:val="20"/>
                <w:szCs w:val="20"/>
                <w:lang w:val="uk-UA" w:eastAsia="uk-UA"/>
              </w:rPr>
            </w:pPr>
            <w:r w:rsidRPr="006E6E84">
              <w:rPr>
                <w:rFonts w:ascii="Arial" w:eastAsia="Arial" w:hAnsi="Arial" w:cs="Arial"/>
                <w:sz w:val="20"/>
                <w:szCs w:val="20"/>
                <w:lang w:val="uk-UA" w:eastAsia="uk-UA"/>
              </w:rPr>
              <w:t>567</w:t>
            </w:r>
          </w:p>
        </w:tc>
      </w:tr>
    </w:tbl>
    <w:p w14:paraId="79E24E4C" w14:textId="77777777" w:rsidR="00CD7BF1" w:rsidRPr="006E6E84" w:rsidRDefault="00CD7BF1" w:rsidP="000C2F23">
      <w:pPr>
        <w:ind w:firstLine="567"/>
        <w:jc w:val="both"/>
        <w:rPr>
          <w:rFonts w:ascii="Arial" w:eastAsia="Arial" w:hAnsi="Arial" w:cs="Arial"/>
          <w:sz w:val="20"/>
          <w:szCs w:val="20"/>
          <w:lang w:val="uk-UA" w:eastAsia="uk-UA"/>
        </w:rPr>
      </w:pPr>
    </w:p>
    <w:p w14:paraId="79E2C280" w14:textId="37EA6846" w:rsidR="00CD7BF1" w:rsidRPr="006E6E84" w:rsidRDefault="00CD7BF1" w:rsidP="000C2F23">
      <w:pPr>
        <w:spacing w:after="120"/>
        <w:jc w:val="both"/>
        <w:rPr>
          <w:rFonts w:ascii="Arial" w:eastAsia="Arial" w:hAnsi="Arial" w:cs="Arial"/>
          <w:color w:val="000000"/>
          <w:sz w:val="22"/>
          <w:szCs w:val="22"/>
          <w:lang w:val="uk-UA" w:eastAsia="uk-UA"/>
        </w:rPr>
      </w:pPr>
      <w:r w:rsidRPr="006E6E84">
        <w:rPr>
          <w:rFonts w:ascii="Arial" w:eastAsia="Arial" w:hAnsi="Arial" w:cs="Arial"/>
          <w:color w:val="000000"/>
          <w:sz w:val="22"/>
          <w:szCs w:val="22"/>
          <w:lang w:val="uk-UA" w:eastAsia="uk-UA"/>
        </w:rPr>
        <w:t>У 2020 році у Рожищенському районі спостерігався негативний міграційний приріст населення -123 осіб (265 -прибуло та 388-вибуло). В розрахунку на 1000 осіб негативний міграційний приріст в Рожищенському районі був  вищим (-3,2 осіб) ніж середній по Волинській області (-0,1 осіб). Натомість ситуація у Рожищенській громаді є кращою, адже у 2022 році у громаду прибуло 620 осіб, а вибуло 536 осіб та спостерігався додатній міграційний приріст населення  +84 осіб. Серед старостинських округів найвище сальдо міграції у 2021 році було у Переспівському старостинському окрузі – (+96 осіб), а у 2022</w:t>
      </w:r>
      <w:r w:rsidR="00A16D1C">
        <w:rPr>
          <w:rFonts w:ascii="Arial" w:eastAsia="Arial" w:hAnsi="Arial" w:cs="Arial"/>
          <w:color w:val="000000"/>
          <w:sz w:val="22"/>
          <w:szCs w:val="22"/>
          <w:lang w:val="uk-UA" w:eastAsia="uk-UA"/>
        </w:rPr>
        <w:t xml:space="preserve"> </w:t>
      </w:r>
      <w:r w:rsidRPr="006E6E84">
        <w:rPr>
          <w:rFonts w:ascii="Arial" w:eastAsia="Arial" w:hAnsi="Arial" w:cs="Arial"/>
          <w:color w:val="000000"/>
          <w:sz w:val="22"/>
          <w:szCs w:val="22"/>
          <w:lang w:val="uk-UA" w:eastAsia="uk-UA"/>
        </w:rPr>
        <w:t xml:space="preserve">році </w:t>
      </w:r>
      <w:r w:rsidR="00A16D1C">
        <w:rPr>
          <w:rFonts w:ascii="Arial" w:eastAsia="Arial" w:hAnsi="Arial" w:cs="Arial"/>
          <w:color w:val="000000"/>
          <w:sz w:val="22"/>
          <w:szCs w:val="22"/>
          <w:lang w:val="uk-UA" w:eastAsia="uk-UA"/>
        </w:rPr>
        <w:t>- у</w:t>
      </w:r>
      <w:r w:rsidRPr="006E6E84">
        <w:rPr>
          <w:rFonts w:ascii="Arial" w:eastAsia="Arial" w:hAnsi="Arial" w:cs="Arial"/>
          <w:color w:val="000000"/>
          <w:sz w:val="22"/>
          <w:szCs w:val="22"/>
          <w:lang w:val="uk-UA" w:eastAsia="uk-UA"/>
        </w:rPr>
        <w:t xml:space="preserve"> Топільненському  старостинському окрузі (+27 осіб) (табл.4.2.). </w:t>
      </w:r>
    </w:p>
    <w:p w14:paraId="0B4CA350" w14:textId="77777777" w:rsidR="00CD7BF1" w:rsidRPr="006E6E84" w:rsidRDefault="00CD7BF1" w:rsidP="000C2F23">
      <w:pPr>
        <w:pStyle w:val="90"/>
        <w:keepNext/>
        <w:ind w:right="261"/>
        <w:rPr>
          <w:rFonts w:eastAsia="Arial"/>
        </w:rPr>
      </w:pPr>
      <w:bookmarkStart w:id="162" w:name="_Toc132112815"/>
      <w:bookmarkStart w:id="163" w:name="_Toc132114440"/>
      <w:bookmarkStart w:id="164" w:name="_Toc132114856"/>
      <w:bookmarkStart w:id="165" w:name="_Toc145586145"/>
      <w:r w:rsidRPr="006E6E84">
        <w:rPr>
          <w:rFonts w:eastAsia="Arial"/>
        </w:rPr>
        <w:t>Таблиця 1.4.2. Показники міграції Рожищенської громади, 2021-2022рр.</w:t>
      </w:r>
      <w:bookmarkEnd w:id="162"/>
      <w:bookmarkEnd w:id="163"/>
      <w:bookmarkEnd w:id="164"/>
      <w:bookmarkEnd w:id="165"/>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5245"/>
        <w:gridCol w:w="992"/>
        <w:gridCol w:w="992"/>
      </w:tblGrid>
      <w:tr w:rsidR="00CD7BF1" w:rsidRPr="006E6E84" w14:paraId="276E59C1" w14:textId="77777777" w:rsidTr="00CD7BF1">
        <w:trPr>
          <w:trHeight w:val="20"/>
        </w:trPr>
        <w:tc>
          <w:tcPr>
            <w:tcW w:w="2405" w:type="dxa"/>
            <w:shd w:val="clear" w:color="auto" w:fill="D9D9D9"/>
          </w:tcPr>
          <w:p w14:paraId="1621DC74" w14:textId="77777777" w:rsidR="00CD7BF1" w:rsidRPr="006E6E84" w:rsidRDefault="00CD7BF1" w:rsidP="000C2F23">
            <w:pPr>
              <w:rPr>
                <w:rFonts w:ascii="Arial" w:eastAsia="Arial" w:hAnsi="Arial" w:cs="Arial"/>
                <w:sz w:val="20"/>
                <w:szCs w:val="20"/>
                <w:lang w:val="uk-UA"/>
              </w:rPr>
            </w:pPr>
            <w:r w:rsidRPr="006E6E84">
              <w:rPr>
                <w:rFonts w:ascii="Arial" w:eastAsia="Arial" w:hAnsi="Arial" w:cs="Arial"/>
                <w:sz w:val="20"/>
                <w:szCs w:val="20"/>
                <w:lang w:val="uk-UA"/>
              </w:rPr>
              <w:t>Старостинські округи</w:t>
            </w:r>
          </w:p>
        </w:tc>
        <w:tc>
          <w:tcPr>
            <w:tcW w:w="5245" w:type="dxa"/>
            <w:shd w:val="clear" w:color="auto" w:fill="D9D9D9"/>
          </w:tcPr>
          <w:p w14:paraId="2C12FDF2" w14:textId="77777777" w:rsidR="00CD7BF1" w:rsidRPr="006E6E84" w:rsidRDefault="00CD7BF1" w:rsidP="000C2F23">
            <w:pPr>
              <w:rPr>
                <w:rFonts w:ascii="Arial" w:eastAsia="Arial" w:hAnsi="Arial" w:cs="Arial"/>
                <w:sz w:val="20"/>
                <w:szCs w:val="20"/>
                <w:lang w:val="uk-UA"/>
              </w:rPr>
            </w:pPr>
            <w:r w:rsidRPr="006E6E84">
              <w:rPr>
                <w:rFonts w:ascii="Arial" w:eastAsia="Arial" w:hAnsi="Arial" w:cs="Arial"/>
                <w:sz w:val="20"/>
                <w:szCs w:val="20"/>
                <w:lang w:val="uk-UA"/>
              </w:rPr>
              <w:t>показники</w:t>
            </w:r>
          </w:p>
        </w:tc>
        <w:tc>
          <w:tcPr>
            <w:tcW w:w="992" w:type="dxa"/>
            <w:shd w:val="clear" w:color="auto" w:fill="D9D9D9"/>
          </w:tcPr>
          <w:p w14:paraId="6FA50268"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sz w:val="20"/>
                <w:szCs w:val="20"/>
                <w:lang w:val="uk-UA"/>
              </w:rPr>
              <w:t>2021 р.</w:t>
            </w:r>
          </w:p>
        </w:tc>
        <w:tc>
          <w:tcPr>
            <w:tcW w:w="992" w:type="dxa"/>
            <w:shd w:val="clear" w:color="auto" w:fill="D9D9D9"/>
          </w:tcPr>
          <w:p w14:paraId="285A334A"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sz w:val="20"/>
                <w:szCs w:val="20"/>
                <w:lang w:val="uk-UA"/>
              </w:rPr>
              <w:t>2022 р.</w:t>
            </w:r>
          </w:p>
        </w:tc>
      </w:tr>
      <w:tr w:rsidR="00CD7BF1" w:rsidRPr="006E6E84" w14:paraId="37821CB3" w14:textId="77777777" w:rsidTr="00CD7BF1">
        <w:trPr>
          <w:trHeight w:val="20"/>
        </w:trPr>
        <w:tc>
          <w:tcPr>
            <w:tcW w:w="2405" w:type="dxa"/>
            <w:shd w:val="clear" w:color="auto" w:fill="auto"/>
            <w:vAlign w:val="bottom"/>
          </w:tcPr>
          <w:p w14:paraId="4F75F99C"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Переспівський</w:t>
            </w:r>
          </w:p>
        </w:tc>
        <w:tc>
          <w:tcPr>
            <w:tcW w:w="5245" w:type="dxa"/>
            <w:shd w:val="clear" w:color="auto" w:fill="auto"/>
            <w:vAlign w:val="bottom"/>
          </w:tcPr>
          <w:p w14:paraId="7BF5ADDC" w14:textId="77777777" w:rsidR="00CD7BF1" w:rsidRPr="006E6E84" w:rsidRDefault="00CD7BF1" w:rsidP="000C2F23">
            <w:pPr>
              <w:rPr>
                <w:rFonts w:ascii="Arial" w:eastAsia="Arial" w:hAnsi="Arial" w:cs="Arial"/>
                <w:b/>
                <w:bCs/>
                <w:i/>
                <w:iCs/>
                <w:color w:val="000000"/>
                <w:sz w:val="20"/>
                <w:szCs w:val="20"/>
                <w:lang w:val="uk-UA"/>
              </w:rPr>
            </w:pPr>
            <w:r w:rsidRPr="006E6E84">
              <w:rPr>
                <w:rFonts w:ascii="Arial" w:eastAsia="Arial" w:hAnsi="Arial" w:cs="Arial"/>
                <w:b/>
                <w:bCs/>
                <w:i/>
                <w:iCs/>
                <w:color w:val="000000"/>
                <w:sz w:val="20"/>
                <w:szCs w:val="20"/>
                <w:lang w:val="uk-UA"/>
              </w:rPr>
              <w:t>міграційний  приріст</w:t>
            </w:r>
          </w:p>
        </w:tc>
        <w:tc>
          <w:tcPr>
            <w:tcW w:w="992" w:type="dxa"/>
            <w:shd w:val="clear" w:color="auto" w:fill="auto"/>
            <w:vAlign w:val="center"/>
          </w:tcPr>
          <w:p w14:paraId="1B1BC91C"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96</w:t>
            </w:r>
          </w:p>
        </w:tc>
        <w:tc>
          <w:tcPr>
            <w:tcW w:w="992" w:type="dxa"/>
            <w:shd w:val="clear" w:color="auto" w:fill="auto"/>
            <w:vAlign w:val="center"/>
          </w:tcPr>
          <w:p w14:paraId="13FEF823"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-1</w:t>
            </w:r>
          </w:p>
        </w:tc>
      </w:tr>
      <w:tr w:rsidR="00CD7BF1" w:rsidRPr="006E6E84" w14:paraId="7933EE41" w14:textId="77777777" w:rsidTr="00CD7BF1">
        <w:trPr>
          <w:trHeight w:val="20"/>
        </w:trPr>
        <w:tc>
          <w:tcPr>
            <w:tcW w:w="2405" w:type="dxa"/>
            <w:shd w:val="clear" w:color="auto" w:fill="auto"/>
            <w:vAlign w:val="bottom"/>
          </w:tcPr>
          <w:p w14:paraId="1593CB88" w14:textId="77777777" w:rsidR="00CD7BF1" w:rsidRPr="006E6E84" w:rsidRDefault="00CD7BF1" w:rsidP="000C2F23">
            <w:pPr>
              <w:jc w:val="center"/>
              <w:rPr>
                <w:rFonts w:ascii="Arial" w:eastAsia="Arial" w:hAnsi="Arial" w:cs="Arial"/>
                <w:color w:val="000000"/>
                <w:sz w:val="20"/>
                <w:szCs w:val="20"/>
                <w:lang w:val="uk-UA"/>
              </w:rPr>
            </w:pPr>
          </w:p>
        </w:tc>
        <w:tc>
          <w:tcPr>
            <w:tcW w:w="5245" w:type="dxa"/>
            <w:shd w:val="clear" w:color="auto" w:fill="auto"/>
            <w:vAlign w:val="center"/>
          </w:tcPr>
          <w:p w14:paraId="61F3E557"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прибулі</w:t>
            </w:r>
          </w:p>
        </w:tc>
        <w:tc>
          <w:tcPr>
            <w:tcW w:w="992" w:type="dxa"/>
            <w:shd w:val="clear" w:color="auto" w:fill="auto"/>
            <w:vAlign w:val="center"/>
          </w:tcPr>
          <w:p w14:paraId="64B218A3"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108</w:t>
            </w:r>
          </w:p>
        </w:tc>
        <w:tc>
          <w:tcPr>
            <w:tcW w:w="992" w:type="dxa"/>
            <w:shd w:val="clear" w:color="auto" w:fill="auto"/>
            <w:vAlign w:val="center"/>
          </w:tcPr>
          <w:p w14:paraId="1F6823D9"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54</w:t>
            </w:r>
          </w:p>
        </w:tc>
      </w:tr>
      <w:tr w:rsidR="00CD7BF1" w:rsidRPr="006E6E84" w14:paraId="7748DC73" w14:textId="77777777" w:rsidTr="00CD7BF1">
        <w:trPr>
          <w:trHeight w:val="20"/>
        </w:trPr>
        <w:tc>
          <w:tcPr>
            <w:tcW w:w="2405" w:type="dxa"/>
            <w:shd w:val="clear" w:color="auto" w:fill="auto"/>
            <w:vAlign w:val="bottom"/>
          </w:tcPr>
          <w:p w14:paraId="58483D2E" w14:textId="77777777" w:rsidR="00CD7BF1" w:rsidRPr="006E6E84" w:rsidRDefault="00CD7BF1" w:rsidP="000C2F23">
            <w:pPr>
              <w:jc w:val="center"/>
              <w:rPr>
                <w:rFonts w:ascii="Arial" w:eastAsia="Arial" w:hAnsi="Arial" w:cs="Arial"/>
                <w:color w:val="000000"/>
                <w:sz w:val="20"/>
                <w:szCs w:val="20"/>
                <w:lang w:val="uk-UA"/>
              </w:rPr>
            </w:pPr>
          </w:p>
        </w:tc>
        <w:tc>
          <w:tcPr>
            <w:tcW w:w="5245" w:type="dxa"/>
            <w:shd w:val="clear" w:color="auto" w:fill="auto"/>
            <w:vAlign w:val="center"/>
          </w:tcPr>
          <w:p w14:paraId="665FFA6E"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вибулі</w:t>
            </w:r>
          </w:p>
        </w:tc>
        <w:tc>
          <w:tcPr>
            <w:tcW w:w="992" w:type="dxa"/>
            <w:shd w:val="clear" w:color="auto" w:fill="auto"/>
            <w:vAlign w:val="center"/>
          </w:tcPr>
          <w:p w14:paraId="0B173D4F"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12</w:t>
            </w:r>
          </w:p>
        </w:tc>
        <w:tc>
          <w:tcPr>
            <w:tcW w:w="992" w:type="dxa"/>
            <w:shd w:val="clear" w:color="auto" w:fill="auto"/>
            <w:vAlign w:val="center"/>
          </w:tcPr>
          <w:p w14:paraId="1597B008"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55</w:t>
            </w:r>
          </w:p>
        </w:tc>
      </w:tr>
      <w:tr w:rsidR="00CD7BF1" w:rsidRPr="006E6E84" w14:paraId="4D7DE15B" w14:textId="77777777" w:rsidTr="00CD7BF1">
        <w:trPr>
          <w:trHeight w:val="20"/>
        </w:trPr>
        <w:tc>
          <w:tcPr>
            <w:tcW w:w="2405" w:type="dxa"/>
            <w:shd w:val="clear" w:color="auto" w:fill="auto"/>
            <w:vAlign w:val="bottom"/>
          </w:tcPr>
          <w:p w14:paraId="413E14CC"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Рудко-Козинський</w:t>
            </w:r>
          </w:p>
        </w:tc>
        <w:tc>
          <w:tcPr>
            <w:tcW w:w="5245" w:type="dxa"/>
            <w:shd w:val="clear" w:color="auto" w:fill="auto"/>
            <w:vAlign w:val="bottom"/>
          </w:tcPr>
          <w:p w14:paraId="05B0BB0B" w14:textId="77777777" w:rsidR="00CD7BF1" w:rsidRPr="006E6E84" w:rsidRDefault="00CD7BF1" w:rsidP="000C2F23">
            <w:pPr>
              <w:rPr>
                <w:rFonts w:ascii="Arial" w:eastAsia="Arial" w:hAnsi="Arial" w:cs="Arial"/>
                <w:b/>
                <w:bCs/>
                <w:i/>
                <w:iCs/>
                <w:color w:val="000000"/>
                <w:sz w:val="20"/>
                <w:szCs w:val="20"/>
                <w:lang w:val="uk-UA"/>
              </w:rPr>
            </w:pPr>
            <w:r w:rsidRPr="006E6E84">
              <w:rPr>
                <w:rFonts w:ascii="Arial" w:eastAsia="Arial" w:hAnsi="Arial" w:cs="Arial"/>
                <w:b/>
                <w:bCs/>
                <w:i/>
                <w:iCs/>
                <w:color w:val="000000"/>
                <w:sz w:val="20"/>
                <w:szCs w:val="20"/>
                <w:lang w:val="uk-UA"/>
              </w:rPr>
              <w:t>міграційний  приріст</w:t>
            </w:r>
          </w:p>
        </w:tc>
        <w:tc>
          <w:tcPr>
            <w:tcW w:w="992" w:type="dxa"/>
            <w:shd w:val="clear" w:color="auto" w:fill="auto"/>
            <w:vAlign w:val="center"/>
          </w:tcPr>
          <w:p w14:paraId="68043BCF"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1</w:t>
            </w:r>
          </w:p>
        </w:tc>
        <w:tc>
          <w:tcPr>
            <w:tcW w:w="992" w:type="dxa"/>
            <w:shd w:val="clear" w:color="auto" w:fill="auto"/>
            <w:vAlign w:val="center"/>
          </w:tcPr>
          <w:p w14:paraId="0577517D"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16</w:t>
            </w:r>
          </w:p>
        </w:tc>
      </w:tr>
      <w:tr w:rsidR="00CD7BF1" w:rsidRPr="006E6E84" w14:paraId="215B2243" w14:textId="77777777" w:rsidTr="00CD7BF1">
        <w:trPr>
          <w:trHeight w:val="20"/>
        </w:trPr>
        <w:tc>
          <w:tcPr>
            <w:tcW w:w="2405" w:type="dxa"/>
            <w:shd w:val="clear" w:color="auto" w:fill="auto"/>
            <w:vAlign w:val="bottom"/>
          </w:tcPr>
          <w:p w14:paraId="713B3BB1" w14:textId="77777777" w:rsidR="00CD7BF1" w:rsidRPr="006E6E84" w:rsidRDefault="00CD7BF1" w:rsidP="000C2F23">
            <w:pPr>
              <w:jc w:val="right"/>
              <w:rPr>
                <w:rFonts w:ascii="Arial" w:eastAsia="Arial" w:hAnsi="Arial" w:cs="Arial"/>
                <w:color w:val="000000"/>
                <w:sz w:val="20"/>
                <w:szCs w:val="20"/>
                <w:lang w:val="uk-UA"/>
              </w:rPr>
            </w:pPr>
          </w:p>
        </w:tc>
        <w:tc>
          <w:tcPr>
            <w:tcW w:w="5245" w:type="dxa"/>
            <w:shd w:val="clear" w:color="auto" w:fill="auto"/>
            <w:vAlign w:val="center"/>
          </w:tcPr>
          <w:p w14:paraId="086DFB20"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прибулі</w:t>
            </w:r>
          </w:p>
        </w:tc>
        <w:tc>
          <w:tcPr>
            <w:tcW w:w="992" w:type="dxa"/>
            <w:shd w:val="clear" w:color="auto" w:fill="auto"/>
            <w:vAlign w:val="center"/>
          </w:tcPr>
          <w:p w14:paraId="7E47BDFB"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23</w:t>
            </w:r>
          </w:p>
        </w:tc>
        <w:tc>
          <w:tcPr>
            <w:tcW w:w="992" w:type="dxa"/>
            <w:shd w:val="clear" w:color="auto" w:fill="auto"/>
            <w:vAlign w:val="center"/>
          </w:tcPr>
          <w:p w14:paraId="215051B4"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23</w:t>
            </w:r>
          </w:p>
        </w:tc>
      </w:tr>
      <w:tr w:rsidR="00CD7BF1" w:rsidRPr="006E6E84" w14:paraId="4553350D" w14:textId="77777777" w:rsidTr="00CD7BF1">
        <w:trPr>
          <w:trHeight w:val="20"/>
        </w:trPr>
        <w:tc>
          <w:tcPr>
            <w:tcW w:w="2405" w:type="dxa"/>
            <w:shd w:val="clear" w:color="auto" w:fill="auto"/>
            <w:vAlign w:val="bottom"/>
          </w:tcPr>
          <w:p w14:paraId="403E1CD6" w14:textId="77777777" w:rsidR="00CD7BF1" w:rsidRPr="006E6E84" w:rsidRDefault="00CD7BF1" w:rsidP="000C2F23">
            <w:pPr>
              <w:jc w:val="right"/>
              <w:rPr>
                <w:rFonts w:ascii="Arial" w:eastAsia="Arial" w:hAnsi="Arial" w:cs="Arial"/>
                <w:color w:val="000000"/>
                <w:sz w:val="20"/>
                <w:szCs w:val="20"/>
                <w:lang w:val="uk-UA"/>
              </w:rPr>
            </w:pPr>
          </w:p>
        </w:tc>
        <w:tc>
          <w:tcPr>
            <w:tcW w:w="5245" w:type="dxa"/>
            <w:shd w:val="clear" w:color="auto" w:fill="auto"/>
            <w:vAlign w:val="center"/>
          </w:tcPr>
          <w:p w14:paraId="29E515EF"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вибулі</w:t>
            </w:r>
          </w:p>
        </w:tc>
        <w:tc>
          <w:tcPr>
            <w:tcW w:w="992" w:type="dxa"/>
            <w:shd w:val="clear" w:color="auto" w:fill="auto"/>
            <w:vAlign w:val="center"/>
          </w:tcPr>
          <w:p w14:paraId="548743A5"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22</w:t>
            </w:r>
          </w:p>
        </w:tc>
        <w:tc>
          <w:tcPr>
            <w:tcW w:w="992" w:type="dxa"/>
            <w:shd w:val="clear" w:color="auto" w:fill="auto"/>
            <w:vAlign w:val="center"/>
          </w:tcPr>
          <w:p w14:paraId="643AF844"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7</w:t>
            </w:r>
          </w:p>
        </w:tc>
      </w:tr>
      <w:tr w:rsidR="00CD7BF1" w:rsidRPr="006E6E84" w14:paraId="38D59194" w14:textId="77777777" w:rsidTr="00CD7BF1">
        <w:trPr>
          <w:trHeight w:val="20"/>
        </w:trPr>
        <w:tc>
          <w:tcPr>
            <w:tcW w:w="2405" w:type="dxa"/>
            <w:shd w:val="clear" w:color="auto" w:fill="auto"/>
            <w:vAlign w:val="bottom"/>
          </w:tcPr>
          <w:p w14:paraId="2427003A"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Топільненський</w:t>
            </w:r>
          </w:p>
        </w:tc>
        <w:tc>
          <w:tcPr>
            <w:tcW w:w="5245" w:type="dxa"/>
            <w:shd w:val="clear" w:color="auto" w:fill="auto"/>
            <w:vAlign w:val="bottom"/>
          </w:tcPr>
          <w:p w14:paraId="07407602" w14:textId="77777777" w:rsidR="00CD7BF1" w:rsidRPr="006E6E84" w:rsidRDefault="00CD7BF1" w:rsidP="000C2F23">
            <w:pPr>
              <w:rPr>
                <w:rFonts w:ascii="Arial" w:eastAsia="Arial" w:hAnsi="Arial" w:cs="Arial"/>
                <w:b/>
                <w:bCs/>
                <w:i/>
                <w:iCs/>
                <w:color w:val="000000"/>
                <w:sz w:val="20"/>
                <w:szCs w:val="20"/>
                <w:lang w:val="uk-UA"/>
              </w:rPr>
            </w:pPr>
            <w:r w:rsidRPr="006E6E84">
              <w:rPr>
                <w:rFonts w:ascii="Arial" w:eastAsia="Arial" w:hAnsi="Arial" w:cs="Arial"/>
                <w:b/>
                <w:bCs/>
                <w:i/>
                <w:iCs/>
                <w:color w:val="000000"/>
                <w:sz w:val="20"/>
                <w:szCs w:val="20"/>
                <w:lang w:val="uk-UA"/>
              </w:rPr>
              <w:t>міграційний  приріст</w:t>
            </w:r>
          </w:p>
        </w:tc>
        <w:tc>
          <w:tcPr>
            <w:tcW w:w="992" w:type="dxa"/>
            <w:shd w:val="clear" w:color="auto" w:fill="auto"/>
            <w:vAlign w:val="bottom"/>
          </w:tcPr>
          <w:p w14:paraId="4EFBE266"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32</w:t>
            </w:r>
          </w:p>
        </w:tc>
        <w:tc>
          <w:tcPr>
            <w:tcW w:w="992" w:type="dxa"/>
            <w:shd w:val="clear" w:color="auto" w:fill="auto"/>
            <w:vAlign w:val="bottom"/>
          </w:tcPr>
          <w:p w14:paraId="30293B52"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27</w:t>
            </w:r>
          </w:p>
        </w:tc>
      </w:tr>
      <w:tr w:rsidR="00CD7BF1" w:rsidRPr="006E6E84" w14:paraId="55DFB141" w14:textId="77777777" w:rsidTr="00CD7BF1">
        <w:trPr>
          <w:trHeight w:val="20"/>
        </w:trPr>
        <w:tc>
          <w:tcPr>
            <w:tcW w:w="2405" w:type="dxa"/>
            <w:shd w:val="clear" w:color="auto" w:fill="auto"/>
            <w:vAlign w:val="bottom"/>
          </w:tcPr>
          <w:p w14:paraId="743EBDF8" w14:textId="77777777" w:rsidR="00CD7BF1" w:rsidRPr="006E6E84" w:rsidRDefault="00CD7BF1" w:rsidP="000C2F23">
            <w:pPr>
              <w:jc w:val="right"/>
              <w:rPr>
                <w:rFonts w:ascii="Arial" w:eastAsia="Arial" w:hAnsi="Arial" w:cs="Arial"/>
                <w:color w:val="000000"/>
                <w:sz w:val="20"/>
                <w:szCs w:val="20"/>
                <w:lang w:val="uk-UA"/>
              </w:rPr>
            </w:pPr>
          </w:p>
        </w:tc>
        <w:tc>
          <w:tcPr>
            <w:tcW w:w="5245" w:type="dxa"/>
            <w:shd w:val="clear" w:color="auto" w:fill="auto"/>
            <w:vAlign w:val="center"/>
          </w:tcPr>
          <w:p w14:paraId="260ABFD1"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прибулі</w:t>
            </w:r>
          </w:p>
        </w:tc>
        <w:tc>
          <w:tcPr>
            <w:tcW w:w="992" w:type="dxa"/>
            <w:shd w:val="clear" w:color="auto" w:fill="auto"/>
            <w:vAlign w:val="center"/>
          </w:tcPr>
          <w:p w14:paraId="056D7DFC"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38</w:t>
            </w:r>
          </w:p>
        </w:tc>
        <w:tc>
          <w:tcPr>
            <w:tcW w:w="992" w:type="dxa"/>
            <w:shd w:val="clear" w:color="auto" w:fill="auto"/>
            <w:vAlign w:val="center"/>
          </w:tcPr>
          <w:p w14:paraId="5486E3D8"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29</w:t>
            </w:r>
          </w:p>
        </w:tc>
      </w:tr>
      <w:tr w:rsidR="00CD7BF1" w:rsidRPr="006E6E84" w14:paraId="34FEBCCB" w14:textId="77777777" w:rsidTr="00CD7BF1">
        <w:trPr>
          <w:trHeight w:val="20"/>
        </w:trPr>
        <w:tc>
          <w:tcPr>
            <w:tcW w:w="2405" w:type="dxa"/>
            <w:shd w:val="clear" w:color="auto" w:fill="auto"/>
            <w:vAlign w:val="bottom"/>
          </w:tcPr>
          <w:p w14:paraId="019FF803" w14:textId="77777777" w:rsidR="00CD7BF1" w:rsidRPr="006E6E84" w:rsidRDefault="00CD7BF1" w:rsidP="000C2F23">
            <w:pPr>
              <w:jc w:val="right"/>
              <w:rPr>
                <w:rFonts w:ascii="Arial" w:eastAsia="Arial" w:hAnsi="Arial" w:cs="Arial"/>
                <w:color w:val="000000"/>
                <w:sz w:val="20"/>
                <w:szCs w:val="20"/>
                <w:lang w:val="uk-UA"/>
              </w:rPr>
            </w:pPr>
          </w:p>
        </w:tc>
        <w:tc>
          <w:tcPr>
            <w:tcW w:w="5245" w:type="dxa"/>
            <w:shd w:val="clear" w:color="auto" w:fill="auto"/>
            <w:vAlign w:val="center"/>
          </w:tcPr>
          <w:p w14:paraId="70FA460E"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вибулі</w:t>
            </w:r>
          </w:p>
        </w:tc>
        <w:tc>
          <w:tcPr>
            <w:tcW w:w="992" w:type="dxa"/>
            <w:shd w:val="clear" w:color="auto" w:fill="auto"/>
            <w:vAlign w:val="center"/>
          </w:tcPr>
          <w:p w14:paraId="4C5E856A"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6</w:t>
            </w:r>
          </w:p>
        </w:tc>
        <w:tc>
          <w:tcPr>
            <w:tcW w:w="992" w:type="dxa"/>
            <w:shd w:val="clear" w:color="auto" w:fill="auto"/>
            <w:vAlign w:val="center"/>
          </w:tcPr>
          <w:p w14:paraId="61312253"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2</w:t>
            </w:r>
          </w:p>
        </w:tc>
      </w:tr>
      <w:tr w:rsidR="00CD7BF1" w:rsidRPr="006E6E84" w14:paraId="7E64D12E" w14:textId="77777777" w:rsidTr="00CD7BF1">
        <w:trPr>
          <w:trHeight w:val="20"/>
        </w:trPr>
        <w:tc>
          <w:tcPr>
            <w:tcW w:w="2405" w:type="dxa"/>
            <w:shd w:val="clear" w:color="auto" w:fill="auto"/>
            <w:vAlign w:val="bottom"/>
          </w:tcPr>
          <w:p w14:paraId="2B9D8E24"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Дубищенський</w:t>
            </w:r>
          </w:p>
        </w:tc>
        <w:tc>
          <w:tcPr>
            <w:tcW w:w="5245" w:type="dxa"/>
            <w:shd w:val="clear" w:color="auto" w:fill="auto"/>
            <w:vAlign w:val="bottom"/>
          </w:tcPr>
          <w:p w14:paraId="5662BF1D" w14:textId="77777777" w:rsidR="00CD7BF1" w:rsidRPr="006E6E84" w:rsidRDefault="00CD7BF1" w:rsidP="000C2F23">
            <w:pPr>
              <w:rPr>
                <w:rFonts w:ascii="Arial" w:eastAsia="Arial" w:hAnsi="Arial" w:cs="Arial"/>
                <w:b/>
                <w:bCs/>
                <w:i/>
                <w:iCs/>
                <w:color w:val="000000"/>
                <w:sz w:val="20"/>
                <w:szCs w:val="20"/>
                <w:lang w:val="uk-UA"/>
              </w:rPr>
            </w:pPr>
            <w:r w:rsidRPr="006E6E84">
              <w:rPr>
                <w:rFonts w:ascii="Arial" w:eastAsia="Arial" w:hAnsi="Arial" w:cs="Arial"/>
                <w:b/>
                <w:bCs/>
                <w:i/>
                <w:iCs/>
                <w:color w:val="000000"/>
                <w:sz w:val="20"/>
                <w:szCs w:val="20"/>
                <w:lang w:val="uk-UA"/>
              </w:rPr>
              <w:t>міграційний  приріст</w:t>
            </w:r>
          </w:p>
        </w:tc>
        <w:tc>
          <w:tcPr>
            <w:tcW w:w="992" w:type="dxa"/>
            <w:shd w:val="clear" w:color="auto" w:fill="auto"/>
            <w:vAlign w:val="bottom"/>
          </w:tcPr>
          <w:p w14:paraId="254A92AE"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10</w:t>
            </w:r>
          </w:p>
        </w:tc>
        <w:tc>
          <w:tcPr>
            <w:tcW w:w="992" w:type="dxa"/>
            <w:shd w:val="clear" w:color="auto" w:fill="auto"/>
            <w:vAlign w:val="bottom"/>
          </w:tcPr>
          <w:p w14:paraId="38E9DA34"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15</w:t>
            </w:r>
          </w:p>
        </w:tc>
      </w:tr>
      <w:tr w:rsidR="00CD7BF1" w:rsidRPr="006E6E84" w14:paraId="5D393DF1" w14:textId="77777777" w:rsidTr="00CD7BF1">
        <w:trPr>
          <w:trHeight w:val="20"/>
        </w:trPr>
        <w:tc>
          <w:tcPr>
            <w:tcW w:w="2405" w:type="dxa"/>
            <w:shd w:val="clear" w:color="auto" w:fill="auto"/>
            <w:vAlign w:val="bottom"/>
          </w:tcPr>
          <w:p w14:paraId="7CB9DF2C" w14:textId="77777777" w:rsidR="00CD7BF1" w:rsidRPr="006E6E84" w:rsidRDefault="00CD7BF1" w:rsidP="000C2F23">
            <w:pPr>
              <w:jc w:val="right"/>
              <w:rPr>
                <w:rFonts w:ascii="Arial" w:eastAsia="Arial" w:hAnsi="Arial" w:cs="Arial"/>
                <w:color w:val="000000"/>
                <w:sz w:val="20"/>
                <w:szCs w:val="20"/>
                <w:lang w:val="uk-UA"/>
              </w:rPr>
            </w:pPr>
          </w:p>
        </w:tc>
        <w:tc>
          <w:tcPr>
            <w:tcW w:w="5245" w:type="dxa"/>
            <w:shd w:val="clear" w:color="auto" w:fill="auto"/>
            <w:vAlign w:val="center"/>
          </w:tcPr>
          <w:p w14:paraId="01B398CB"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прибулі</w:t>
            </w:r>
          </w:p>
        </w:tc>
        <w:tc>
          <w:tcPr>
            <w:tcW w:w="992" w:type="dxa"/>
            <w:shd w:val="clear" w:color="auto" w:fill="auto"/>
            <w:vAlign w:val="bottom"/>
          </w:tcPr>
          <w:p w14:paraId="61F95652"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66</w:t>
            </w:r>
          </w:p>
        </w:tc>
        <w:tc>
          <w:tcPr>
            <w:tcW w:w="992" w:type="dxa"/>
            <w:shd w:val="clear" w:color="auto" w:fill="auto"/>
            <w:vAlign w:val="bottom"/>
          </w:tcPr>
          <w:p w14:paraId="357178EF"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51</w:t>
            </w:r>
          </w:p>
        </w:tc>
      </w:tr>
      <w:tr w:rsidR="00CD7BF1" w:rsidRPr="006E6E84" w14:paraId="3D41E137" w14:textId="77777777" w:rsidTr="00CD7BF1">
        <w:trPr>
          <w:trHeight w:val="20"/>
        </w:trPr>
        <w:tc>
          <w:tcPr>
            <w:tcW w:w="2405" w:type="dxa"/>
            <w:shd w:val="clear" w:color="auto" w:fill="auto"/>
            <w:vAlign w:val="bottom"/>
          </w:tcPr>
          <w:p w14:paraId="780A2D93" w14:textId="77777777" w:rsidR="00CD7BF1" w:rsidRPr="006E6E84" w:rsidRDefault="00CD7BF1" w:rsidP="000C2F23">
            <w:pPr>
              <w:jc w:val="right"/>
              <w:rPr>
                <w:rFonts w:ascii="Arial" w:eastAsia="Arial" w:hAnsi="Arial" w:cs="Arial"/>
                <w:color w:val="000000"/>
                <w:sz w:val="20"/>
                <w:szCs w:val="20"/>
                <w:lang w:val="uk-UA"/>
              </w:rPr>
            </w:pPr>
          </w:p>
        </w:tc>
        <w:tc>
          <w:tcPr>
            <w:tcW w:w="5245" w:type="dxa"/>
            <w:shd w:val="clear" w:color="auto" w:fill="auto"/>
            <w:vAlign w:val="center"/>
          </w:tcPr>
          <w:p w14:paraId="3983573D"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вибулі</w:t>
            </w:r>
          </w:p>
        </w:tc>
        <w:tc>
          <w:tcPr>
            <w:tcW w:w="992" w:type="dxa"/>
            <w:shd w:val="clear" w:color="auto" w:fill="auto"/>
            <w:vAlign w:val="bottom"/>
          </w:tcPr>
          <w:p w14:paraId="7EB69C4B"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56</w:t>
            </w:r>
          </w:p>
        </w:tc>
        <w:tc>
          <w:tcPr>
            <w:tcW w:w="992" w:type="dxa"/>
            <w:shd w:val="clear" w:color="auto" w:fill="auto"/>
            <w:vAlign w:val="bottom"/>
          </w:tcPr>
          <w:p w14:paraId="3E96E0FB"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36</w:t>
            </w:r>
          </w:p>
        </w:tc>
      </w:tr>
      <w:tr w:rsidR="00CD7BF1" w:rsidRPr="006E6E84" w14:paraId="0F9FF8D7" w14:textId="77777777" w:rsidTr="00CD7BF1">
        <w:trPr>
          <w:trHeight w:val="20"/>
        </w:trPr>
        <w:tc>
          <w:tcPr>
            <w:tcW w:w="2405" w:type="dxa"/>
            <w:shd w:val="clear" w:color="auto" w:fill="auto"/>
            <w:vAlign w:val="bottom"/>
          </w:tcPr>
          <w:p w14:paraId="2369C144"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Носачевичівський</w:t>
            </w:r>
          </w:p>
        </w:tc>
        <w:tc>
          <w:tcPr>
            <w:tcW w:w="5245" w:type="dxa"/>
            <w:shd w:val="clear" w:color="auto" w:fill="auto"/>
            <w:vAlign w:val="bottom"/>
          </w:tcPr>
          <w:p w14:paraId="2B280FB7" w14:textId="77777777" w:rsidR="00CD7BF1" w:rsidRPr="006E6E84" w:rsidRDefault="00CD7BF1" w:rsidP="000C2F23">
            <w:pPr>
              <w:rPr>
                <w:rFonts w:ascii="Arial" w:eastAsia="Arial" w:hAnsi="Arial" w:cs="Arial"/>
                <w:b/>
                <w:bCs/>
                <w:i/>
                <w:iCs/>
                <w:color w:val="000000"/>
                <w:sz w:val="20"/>
                <w:szCs w:val="20"/>
                <w:lang w:val="uk-UA"/>
              </w:rPr>
            </w:pPr>
            <w:r w:rsidRPr="006E6E84">
              <w:rPr>
                <w:rFonts w:ascii="Arial" w:eastAsia="Arial" w:hAnsi="Arial" w:cs="Arial"/>
                <w:b/>
                <w:bCs/>
                <w:i/>
                <w:iCs/>
                <w:color w:val="000000"/>
                <w:sz w:val="20"/>
                <w:szCs w:val="20"/>
                <w:lang w:val="uk-UA"/>
              </w:rPr>
              <w:t>міграційний  приріст</w:t>
            </w:r>
          </w:p>
        </w:tc>
        <w:tc>
          <w:tcPr>
            <w:tcW w:w="992" w:type="dxa"/>
            <w:shd w:val="clear" w:color="auto" w:fill="auto"/>
            <w:vAlign w:val="bottom"/>
          </w:tcPr>
          <w:p w14:paraId="3AEFBA4B"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12</w:t>
            </w:r>
          </w:p>
        </w:tc>
        <w:tc>
          <w:tcPr>
            <w:tcW w:w="992" w:type="dxa"/>
            <w:shd w:val="clear" w:color="auto" w:fill="auto"/>
            <w:vAlign w:val="bottom"/>
          </w:tcPr>
          <w:p w14:paraId="19CAAEC8"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19</w:t>
            </w:r>
          </w:p>
        </w:tc>
      </w:tr>
      <w:tr w:rsidR="00CD7BF1" w:rsidRPr="006E6E84" w14:paraId="44967748" w14:textId="77777777" w:rsidTr="00CD7BF1">
        <w:trPr>
          <w:trHeight w:val="20"/>
        </w:trPr>
        <w:tc>
          <w:tcPr>
            <w:tcW w:w="2405" w:type="dxa"/>
            <w:shd w:val="clear" w:color="auto" w:fill="auto"/>
            <w:vAlign w:val="bottom"/>
          </w:tcPr>
          <w:p w14:paraId="0719FCD7" w14:textId="77777777" w:rsidR="00CD7BF1" w:rsidRPr="006E6E84" w:rsidRDefault="00CD7BF1" w:rsidP="000C2F23">
            <w:pPr>
              <w:jc w:val="right"/>
              <w:rPr>
                <w:rFonts w:ascii="Arial" w:eastAsia="Arial" w:hAnsi="Arial" w:cs="Arial"/>
                <w:color w:val="000000"/>
                <w:sz w:val="20"/>
                <w:szCs w:val="20"/>
                <w:lang w:val="uk-UA"/>
              </w:rPr>
            </w:pPr>
          </w:p>
        </w:tc>
        <w:tc>
          <w:tcPr>
            <w:tcW w:w="5245" w:type="dxa"/>
            <w:shd w:val="clear" w:color="auto" w:fill="auto"/>
            <w:vAlign w:val="center"/>
          </w:tcPr>
          <w:p w14:paraId="0B058872"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прибулі</w:t>
            </w:r>
          </w:p>
        </w:tc>
        <w:tc>
          <w:tcPr>
            <w:tcW w:w="992" w:type="dxa"/>
            <w:shd w:val="clear" w:color="auto" w:fill="auto"/>
            <w:vAlign w:val="center"/>
          </w:tcPr>
          <w:p w14:paraId="6E5023B3"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23</w:t>
            </w:r>
          </w:p>
        </w:tc>
        <w:tc>
          <w:tcPr>
            <w:tcW w:w="992" w:type="dxa"/>
            <w:shd w:val="clear" w:color="auto" w:fill="auto"/>
            <w:vAlign w:val="center"/>
          </w:tcPr>
          <w:p w14:paraId="13768344"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20</w:t>
            </w:r>
          </w:p>
        </w:tc>
      </w:tr>
      <w:tr w:rsidR="00CD7BF1" w:rsidRPr="006E6E84" w14:paraId="11A02F75" w14:textId="77777777" w:rsidTr="00CD7BF1">
        <w:trPr>
          <w:trHeight w:val="20"/>
        </w:trPr>
        <w:tc>
          <w:tcPr>
            <w:tcW w:w="2405" w:type="dxa"/>
            <w:shd w:val="clear" w:color="auto" w:fill="auto"/>
            <w:vAlign w:val="bottom"/>
          </w:tcPr>
          <w:p w14:paraId="5B6AEC1B" w14:textId="77777777" w:rsidR="00CD7BF1" w:rsidRPr="006E6E84" w:rsidRDefault="00CD7BF1" w:rsidP="000C2F23">
            <w:pPr>
              <w:jc w:val="right"/>
              <w:rPr>
                <w:rFonts w:ascii="Arial" w:eastAsia="Arial" w:hAnsi="Arial" w:cs="Arial"/>
                <w:color w:val="000000"/>
                <w:sz w:val="20"/>
                <w:szCs w:val="20"/>
                <w:lang w:val="uk-UA"/>
              </w:rPr>
            </w:pPr>
          </w:p>
        </w:tc>
        <w:tc>
          <w:tcPr>
            <w:tcW w:w="5245" w:type="dxa"/>
            <w:shd w:val="clear" w:color="auto" w:fill="auto"/>
            <w:vAlign w:val="center"/>
          </w:tcPr>
          <w:p w14:paraId="2FF0B7AE"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вибулі</w:t>
            </w:r>
          </w:p>
        </w:tc>
        <w:tc>
          <w:tcPr>
            <w:tcW w:w="992" w:type="dxa"/>
            <w:shd w:val="clear" w:color="auto" w:fill="auto"/>
            <w:vAlign w:val="center"/>
          </w:tcPr>
          <w:p w14:paraId="40C348F4"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11</w:t>
            </w:r>
          </w:p>
        </w:tc>
        <w:tc>
          <w:tcPr>
            <w:tcW w:w="992" w:type="dxa"/>
            <w:shd w:val="clear" w:color="auto" w:fill="auto"/>
            <w:vAlign w:val="center"/>
          </w:tcPr>
          <w:p w14:paraId="1ED2A211"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1</w:t>
            </w:r>
          </w:p>
        </w:tc>
      </w:tr>
      <w:tr w:rsidR="00CD7BF1" w:rsidRPr="006E6E84" w14:paraId="642A6688" w14:textId="77777777" w:rsidTr="00CD7BF1">
        <w:trPr>
          <w:trHeight w:val="20"/>
        </w:trPr>
        <w:tc>
          <w:tcPr>
            <w:tcW w:w="2405" w:type="dxa"/>
            <w:shd w:val="clear" w:color="auto" w:fill="auto"/>
            <w:vAlign w:val="bottom"/>
          </w:tcPr>
          <w:p w14:paraId="494967B5"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Сокілський</w:t>
            </w:r>
          </w:p>
        </w:tc>
        <w:tc>
          <w:tcPr>
            <w:tcW w:w="5245" w:type="dxa"/>
            <w:shd w:val="clear" w:color="auto" w:fill="auto"/>
            <w:vAlign w:val="bottom"/>
          </w:tcPr>
          <w:p w14:paraId="201C5A2E" w14:textId="77777777" w:rsidR="00CD7BF1" w:rsidRPr="006E6E84" w:rsidRDefault="00CD7BF1" w:rsidP="000C2F23">
            <w:pPr>
              <w:rPr>
                <w:rFonts w:ascii="Arial" w:eastAsia="Arial" w:hAnsi="Arial" w:cs="Arial"/>
                <w:b/>
                <w:bCs/>
                <w:i/>
                <w:iCs/>
                <w:color w:val="000000"/>
                <w:sz w:val="20"/>
                <w:szCs w:val="20"/>
                <w:lang w:val="uk-UA"/>
              </w:rPr>
            </w:pPr>
            <w:r w:rsidRPr="006E6E84">
              <w:rPr>
                <w:rFonts w:ascii="Arial" w:eastAsia="Arial" w:hAnsi="Arial" w:cs="Arial"/>
                <w:b/>
                <w:bCs/>
                <w:i/>
                <w:iCs/>
                <w:color w:val="000000"/>
                <w:sz w:val="20"/>
                <w:szCs w:val="20"/>
                <w:lang w:val="uk-UA"/>
              </w:rPr>
              <w:t>міграційний  приріст</w:t>
            </w:r>
          </w:p>
        </w:tc>
        <w:tc>
          <w:tcPr>
            <w:tcW w:w="992" w:type="dxa"/>
            <w:shd w:val="clear" w:color="auto" w:fill="auto"/>
            <w:vAlign w:val="bottom"/>
          </w:tcPr>
          <w:p w14:paraId="7ABC5EDD"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-3</w:t>
            </w:r>
          </w:p>
        </w:tc>
        <w:tc>
          <w:tcPr>
            <w:tcW w:w="992" w:type="dxa"/>
            <w:shd w:val="clear" w:color="auto" w:fill="auto"/>
            <w:vAlign w:val="bottom"/>
          </w:tcPr>
          <w:p w14:paraId="2790416B"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5</w:t>
            </w:r>
          </w:p>
        </w:tc>
      </w:tr>
      <w:tr w:rsidR="00CD7BF1" w:rsidRPr="006E6E84" w14:paraId="4BFA0802" w14:textId="77777777" w:rsidTr="00CD7BF1">
        <w:trPr>
          <w:trHeight w:val="20"/>
        </w:trPr>
        <w:tc>
          <w:tcPr>
            <w:tcW w:w="2405" w:type="dxa"/>
            <w:shd w:val="clear" w:color="auto" w:fill="auto"/>
            <w:vAlign w:val="bottom"/>
          </w:tcPr>
          <w:p w14:paraId="49AC663E" w14:textId="77777777" w:rsidR="00CD7BF1" w:rsidRPr="006E6E84" w:rsidRDefault="00CD7BF1" w:rsidP="000C2F23">
            <w:pPr>
              <w:jc w:val="right"/>
              <w:rPr>
                <w:rFonts w:ascii="Arial" w:eastAsia="Arial" w:hAnsi="Arial" w:cs="Arial"/>
                <w:color w:val="000000"/>
                <w:sz w:val="20"/>
                <w:szCs w:val="20"/>
                <w:lang w:val="uk-UA"/>
              </w:rPr>
            </w:pPr>
          </w:p>
        </w:tc>
        <w:tc>
          <w:tcPr>
            <w:tcW w:w="5245" w:type="dxa"/>
            <w:shd w:val="clear" w:color="auto" w:fill="auto"/>
            <w:vAlign w:val="center"/>
          </w:tcPr>
          <w:p w14:paraId="75DB3582"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прибулі</w:t>
            </w:r>
          </w:p>
        </w:tc>
        <w:tc>
          <w:tcPr>
            <w:tcW w:w="992" w:type="dxa"/>
            <w:shd w:val="clear" w:color="auto" w:fill="auto"/>
            <w:vAlign w:val="bottom"/>
          </w:tcPr>
          <w:p w14:paraId="75A0A606"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12</w:t>
            </w:r>
          </w:p>
        </w:tc>
        <w:tc>
          <w:tcPr>
            <w:tcW w:w="992" w:type="dxa"/>
            <w:shd w:val="clear" w:color="auto" w:fill="auto"/>
            <w:vAlign w:val="bottom"/>
          </w:tcPr>
          <w:p w14:paraId="2F0E204D"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8</w:t>
            </w:r>
          </w:p>
        </w:tc>
      </w:tr>
      <w:tr w:rsidR="00CD7BF1" w:rsidRPr="006E6E84" w14:paraId="0C5CDF55" w14:textId="77777777" w:rsidTr="00CD7BF1">
        <w:trPr>
          <w:trHeight w:val="20"/>
        </w:trPr>
        <w:tc>
          <w:tcPr>
            <w:tcW w:w="2405" w:type="dxa"/>
            <w:shd w:val="clear" w:color="auto" w:fill="auto"/>
            <w:vAlign w:val="bottom"/>
          </w:tcPr>
          <w:p w14:paraId="52120CFE" w14:textId="77777777" w:rsidR="00CD7BF1" w:rsidRPr="006E6E84" w:rsidRDefault="00CD7BF1" w:rsidP="000C2F23">
            <w:pPr>
              <w:jc w:val="right"/>
              <w:rPr>
                <w:rFonts w:ascii="Arial" w:eastAsia="Arial" w:hAnsi="Arial" w:cs="Arial"/>
                <w:color w:val="000000"/>
                <w:sz w:val="20"/>
                <w:szCs w:val="20"/>
                <w:lang w:val="uk-UA"/>
              </w:rPr>
            </w:pPr>
          </w:p>
        </w:tc>
        <w:tc>
          <w:tcPr>
            <w:tcW w:w="5245" w:type="dxa"/>
            <w:shd w:val="clear" w:color="auto" w:fill="auto"/>
            <w:vAlign w:val="center"/>
          </w:tcPr>
          <w:p w14:paraId="19894511"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вибулі</w:t>
            </w:r>
          </w:p>
        </w:tc>
        <w:tc>
          <w:tcPr>
            <w:tcW w:w="992" w:type="dxa"/>
            <w:shd w:val="clear" w:color="auto" w:fill="auto"/>
            <w:vAlign w:val="bottom"/>
          </w:tcPr>
          <w:p w14:paraId="422B5A05"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15</w:t>
            </w:r>
          </w:p>
        </w:tc>
        <w:tc>
          <w:tcPr>
            <w:tcW w:w="992" w:type="dxa"/>
            <w:shd w:val="clear" w:color="auto" w:fill="auto"/>
            <w:vAlign w:val="bottom"/>
          </w:tcPr>
          <w:p w14:paraId="1429382D"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3</w:t>
            </w:r>
          </w:p>
        </w:tc>
      </w:tr>
      <w:tr w:rsidR="00CD7BF1" w:rsidRPr="006E6E84" w14:paraId="5E88C37E" w14:textId="77777777" w:rsidTr="00CD7BF1">
        <w:trPr>
          <w:trHeight w:val="20"/>
        </w:trPr>
        <w:tc>
          <w:tcPr>
            <w:tcW w:w="2405" w:type="dxa"/>
            <w:shd w:val="clear" w:color="auto" w:fill="auto"/>
            <w:vAlign w:val="bottom"/>
          </w:tcPr>
          <w:p w14:paraId="61F07035"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м.Рожище</w:t>
            </w:r>
          </w:p>
        </w:tc>
        <w:tc>
          <w:tcPr>
            <w:tcW w:w="5245" w:type="dxa"/>
            <w:shd w:val="clear" w:color="auto" w:fill="auto"/>
            <w:vAlign w:val="bottom"/>
          </w:tcPr>
          <w:p w14:paraId="600D8129" w14:textId="77777777" w:rsidR="00CD7BF1" w:rsidRPr="006E6E84" w:rsidRDefault="00CD7BF1" w:rsidP="000C2F23">
            <w:pPr>
              <w:rPr>
                <w:rFonts w:ascii="Arial" w:eastAsia="Arial" w:hAnsi="Arial" w:cs="Arial"/>
                <w:b/>
                <w:bCs/>
                <w:i/>
                <w:iCs/>
                <w:color w:val="000000"/>
                <w:sz w:val="20"/>
                <w:szCs w:val="20"/>
                <w:lang w:val="uk-UA"/>
              </w:rPr>
            </w:pPr>
            <w:r w:rsidRPr="006E6E84">
              <w:rPr>
                <w:rFonts w:ascii="Arial" w:eastAsia="Arial" w:hAnsi="Arial" w:cs="Arial"/>
                <w:b/>
                <w:bCs/>
                <w:i/>
                <w:iCs/>
                <w:color w:val="000000"/>
                <w:sz w:val="20"/>
                <w:szCs w:val="20"/>
                <w:lang w:val="uk-UA"/>
              </w:rPr>
              <w:t>міграційний  приріст</w:t>
            </w:r>
          </w:p>
        </w:tc>
        <w:tc>
          <w:tcPr>
            <w:tcW w:w="992" w:type="dxa"/>
            <w:shd w:val="clear" w:color="auto" w:fill="auto"/>
            <w:vAlign w:val="bottom"/>
          </w:tcPr>
          <w:p w14:paraId="0120EEEB"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119</w:t>
            </w:r>
          </w:p>
        </w:tc>
        <w:tc>
          <w:tcPr>
            <w:tcW w:w="992" w:type="dxa"/>
            <w:shd w:val="clear" w:color="auto" w:fill="auto"/>
            <w:vAlign w:val="bottom"/>
          </w:tcPr>
          <w:p w14:paraId="677A6BDC"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3</w:t>
            </w:r>
          </w:p>
        </w:tc>
      </w:tr>
      <w:tr w:rsidR="00CD7BF1" w:rsidRPr="006E6E84" w14:paraId="153EDBC0" w14:textId="77777777" w:rsidTr="00CD7BF1">
        <w:trPr>
          <w:trHeight w:val="20"/>
        </w:trPr>
        <w:tc>
          <w:tcPr>
            <w:tcW w:w="2405" w:type="dxa"/>
            <w:shd w:val="clear" w:color="auto" w:fill="auto"/>
            <w:vAlign w:val="bottom"/>
          </w:tcPr>
          <w:p w14:paraId="3FC0A5A5" w14:textId="77777777" w:rsidR="00CD7BF1" w:rsidRPr="006E6E84" w:rsidRDefault="00CD7BF1" w:rsidP="000C2F23">
            <w:pPr>
              <w:jc w:val="right"/>
              <w:rPr>
                <w:rFonts w:ascii="Arial" w:eastAsia="Arial" w:hAnsi="Arial" w:cs="Arial"/>
                <w:color w:val="000000"/>
                <w:sz w:val="20"/>
                <w:szCs w:val="20"/>
                <w:lang w:val="uk-UA"/>
              </w:rPr>
            </w:pPr>
          </w:p>
        </w:tc>
        <w:tc>
          <w:tcPr>
            <w:tcW w:w="5245" w:type="dxa"/>
            <w:shd w:val="clear" w:color="auto" w:fill="auto"/>
            <w:vAlign w:val="center"/>
          </w:tcPr>
          <w:p w14:paraId="5C9F81DB"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прибулі</w:t>
            </w:r>
          </w:p>
        </w:tc>
        <w:tc>
          <w:tcPr>
            <w:tcW w:w="992" w:type="dxa"/>
            <w:shd w:val="clear" w:color="auto" w:fill="auto"/>
            <w:vAlign w:val="bottom"/>
          </w:tcPr>
          <w:p w14:paraId="6E45A35F"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477</w:t>
            </w:r>
          </w:p>
        </w:tc>
        <w:tc>
          <w:tcPr>
            <w:tcW w:w="992" w:type="dxa"/>
            <w:shd w:val="clear" w:color="auto" w:fill="auto"/>
            <w:vAlign w:val="bottom"/>
          </w:tcPr>
          <w:p w14:paraId="0099542C"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435</w:t>
            </w:r>
          </w:p>
        </w:tc>
      </w:tr>
      <w:tr w:rsidR="00CD7BF1" w:rsidRPr="006E6E84" w14:paraId="3CD5A124" w14:textId="77777777" w:rsidTr="00CD7BF1">
        <w:trPr>
          <w:trHeight w:val="20"/>
        </w:trPr>
        <w:tc>
          <w:tcPr>
            <w:tcW w:w="2405" w:type="dxa"/>
            <w:shd w:val="clear" w:color="auto" w:fill="auto"/>
            <w:vAlign w:val="bottom"/>
          </w:tcPr>
          <w:p w14:paraId="27811E55" w14:textId="77777777" w:rsidR="00CD7BF1" w:rsidRPr="006E6E84" w:rsidRDefault="00CD7BF1" w:rsidP="000C2F23">
            <w:pPr>
              <w:jc w:val="right"/>
              <w:rPr>
                <w:rFonts w:ascii="Arial" w:eastAsia="Arial" w:hAnsi="Arial" w:cs="Arial"/>
                <w:color w:val="000000"/>
                <w:sz w:val="20"/>
                <w:szCs w:val="20"/>
                <w:lang w:val="uk-UA"/>
              </w:rPr>
            </w:pPr>
          </w:p>
        </w:tc>
        <w:tc>
          <w:tcPr>
            <w:tcW w:w="5245" w:type="dxa"/>
            <w:shd w:val="clear" w:color="auto" w:fill="auto"/>
            <w:vAlign w:val="center"/>
          </w:tcPr>
          <w:p w14:paraId="1F757018"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вибулі</w:t>
            </w:r>
          </w:p>
        </w:tc>
        <w:tc>
          <w:tcPr>
            <w:tcW w:w="992" w:type="dxa"/>
            <w:shd w:val="clear" w:color="auto" w:fill="auto"/>
            <w:vAlign w:val="bottom"/>
          </w:tcPr>
          <w:p w14:paraId="775A164E"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625</w:t>
            </w:r>
          </w:p>
        </w:tc>
        <w:tc>
          <w:tcPr>
            <w:tcW w:w="992" w:type="dxa"/>
            <w:shd w:val="clear" w:color="auto" w:fill="auto"/>
            <w:vAlign w:val="bottom"/>
          </w:tcPr>
          <w:p w14:paraId="56169EC4"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432</w:t>
            </w:r>
          </w:p>
        </w:tc>
      </w:tr>
      <w:tr w:rsidR="00CD7BF1" w:rsidRPr="006E6E84" w14:paraId="5F959791" w14:textId="77777777" w:rsidTr="00CD7BF1">
        <w:trPr>
          <w:trHeight w:val="20"/>
        </w:trPr>
        <w:tc>
          <w:tcPr>
            <w:tcW w:w="2405" w:type="dxa"/>
            <w:shd w:val="clear" w:color="auto" w:fill="auto"/>
            <w:vAlign w:val="bottom"/>
          </w:tcPr>
          <w:p w14:paraId="6A93B70B"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Всього</w:t>
            </w:r>
          </w:p>
        </w:tc>
        <w:tc>
          <w:tcPr>
            <w:tcW w:w="5245" w:type="dxa"/>
            <w:shd w:val="clear" w:color="auto" w:fill="auto"/>
            <w:vAlign w:val="bottom"/>
          </w:tcPr>
          <w:p w14:paraId="3FE22073" w14:textId="77777777" w:rsidR="00CD7BF1" w:rsidRPr="006E6E84" w:rsidRDefault="00CD7BF1" w:rsidP="000C2F23">
            <w:pPr>
              <w:rPr>
                <w:rFonts w:ascii="Arial" w:eastAsia="Arial" w:hAnsi="Arial" w:cs="Arial"/>
                <w:b/>
                <w:bCs/>
                <w:i/>
                <w:iCs/>
                <w:color w:val="000000"/>
                <w:sz w:val="20"/>
                <w:szCs w:val="20"/>
                <w:lang w:val="uk-UA"/>
              </w:rPr>
            </w:pPr>
            <w:r w:rsidRPr="006E6E84">
              <w:rPr>
                <w:rFonts w:ascii="Arial" w:eastAsia="Arial" w:hAnsi="Arial" w:cs="Arial"/>
                <w:b/>
                <w:bCs/>
                <w:i/>
                <w:iCs/>
                <w:color w:val="000000"/>
                <w:sz w:val="20"/>
                <w:szCs w:val="20"/>
                <w:lang w:val="uk-UA"/>
              </w:rPr>
              <w:t>міграційний  приріст</w:t>
            </w:r>
          </w:p>
        </w:tc>
        <w:tc>
          <w:tcPr>
            <w:tcW w:w="992" w:type="dxa"/>
            <w:shd w:val="clear" w:color="auto" w:fill="auto"/>
            <w:vAlign w:val="bottom"/>
          </w:tcPr>
          <w:p w14:paraId="6103B47E"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0</w:t>
            </w:r>
          </w:p>
        </w:tc>
        <w:tc>
          <w:tcPr>
            <w:tcW w:w="992" w:type="dxa"/>
            <w:shd w:val="clear" w:color="auto" w:fill="auto"/>
            <w:vAlign w:val="bottom"/>
          </w:tcPr>
          <w:p w14:paraId="66302202"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84</w:t>
            </w:r>
          </w:p>
        </w:tc>
      </w:tr>
      <w:tr w:rsidR="00CD7BF1" w:rsidRPr="006E6E84" w14:paraId="2B5EB386" w14:textId="77777777" w:rsidTr="00CD7BF1">
        <w:trPr>
          <w:trHeight w:val="20"/>
        </w:trPr>
        <w:tc>
          <w:tcPr>
            <w:tcW w:w="2405" w:type="dxa"/>
            <w:shd w:val="clear" w:color="auto" w:fill="auto"/>
            <w:vAlign w:val="bottom"/>
          </w:tcPr>
          <w:p w14:paraId="08E484A6" w14:textId="77777777" w:rsidR="00CD7BF1" w:rsidRPr="006E6E84" w:rsidRDefault="00CD7BF1" w:rsidP="000C2F23">
            <w:pPr>
              <w:jc w:val="right"/>
              <w:rPr>
                <w:rFonts w:ascii="Arial" w:eastAsia="Arial" w:hAnsi="Arial" w:cs="Arial"/>
                <w:color w:val="000000"/>
                <w:sz w:val="20"/>
                <w:szCs w:val="20"/>
                <w:lang w:val="uk-UA"/>
              </w:rPr>
            </w:pPr>
          </w:p>
        </w:tc>
        <w:tc>
          <w:tcPr>
            <w:tcW w:w="5245" w:type="dxa"/>
            <w:shd w:val="clear" w:color="auto" w:fill="auto"/>
            <w:vAlign w:val="center"/>
          </w:tcPr>
          <w:p w14:paraId="41C18828"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прибулі</w:t>
            </w:r>
          </w:p>
        </w:tc>
        <w:tc>
          <w:tcPr>
            <w:tcW w:w="992" w:type="dxa"/>
            <w:shd w:val="clear" w:color="auto" w:fill="auto"/>
            <w:vAlign w:val="bottom"/>
          </w:tcPr>
          <w:p w14:paraId="389134AF"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747</w:t>
            </w:r>
          </w:p>
        </w:tc>
        <w:tc>
          <w:tcPr>
            <w:tcW w:w="992" w:type="dxa"/>
            <w:shd w:val="clear" w:color="auto" w:fill="auto"/>
            <w:vAlign w:val="bottom"/>
          </w:tcPr>
          <w:p w14:paraId="359EE25C"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620</w:t>
            </w:r>
          </w:p>
        </w:tc>
      </w:tr>
      <w:tr w:rsidR="00CD7BF1" w:rsidRPr="006E6E84" w14:paraId="67F0D015" w14:textId="77777777" w:rsidTr="00CD7BF1">
        <w:trPr>
          <w:trHeight w:val="20"/>
        </w:trPr>
        <w:tc>
          <w:tcPr>
            <w:tcW w:w="2405" w:type="dxa"/>
            <w:shd w:val="clear" w:color="auto" w:fill="auto"/>
            <w:vAlign w:val="bottom"/>
          </w:tcPr>
          <w:p w14:paraId="6B19D5D2" w14:textId="77777777" w:rsidR="00CD7BF1" w:rsidRPr="006E6E84" w:rsidRDefault="00CD7BF1" w:rsidP="000C2F23">
            <w:pPr>
              <w:jc w:val="right"/>
              <w:rPr>
                <w:rFonts w:ascii="Arial" w:eastAsia="Arial" w:hAnsi="Arial" w:cs="Arial"/>
                <w:color w:val="000000"/>
                <w:sz w:val="20"/>
                <w:szCs w:val="20"/>
                <w:lang w:val="uk-UA"/>
              </w:rPr>
            </w:pPr>
          </w:p>
        </w:tc>
        <w:tc>
          <w:tcPr>
            <w:tcW w:w="5245" w:type="dxa"/>
            <w:shd w:val="clear" w:color="auto" w:fill="auto"/>
            <w:vAlign w:val="center"/>
          </w:tcPr>
          <w:p w14:paraId="592CD7B1" w14:textId="77777777" w:rsidR="00CD7BF1" w:rsidRPr="006E6E84" w:rsidRDefault="00CD7BF1" w:rsidP="000C2F23">
            <w:pPr>
              <w:rPr>
                <w:rFonts w:ascii="Arial" w:eastAsia="Arial" w:hAnsi="Arial" w:cs="Arial"/>
                <w:color w:val="000000"/>
                <w:sz w:val="20"/>
                <w:szCs w:val="20"/>
                <w:lang w:val="uk-UA"/>
              </w:rPr>
            </w:pPr>
            <w:r w:rsidRPr="006E6E84">
              <w:rPr>
                <w:rFonts w:ascii="Arial" w:eastAsia="Arial" w:hAnsi="Arial" w:cs="Arial"/>
                <w:color w:val="000000"/>
                <w:sz w:val="20"/>
                <w:szCs w:val="20"/>
                <w:lang w:val="uk-UA"/>
              </w:rPr>
              <w:t>вибулі</w:t>
            </w:r>
          </w:p>
        </w:tc>
        <w:tc>
          <w:tcPr>
            <w:tcW w:w="992" w:type="dxa"/>
            <w:shd w:val="clear" w:color="auto" w:fill="auto"/>
            <w:vAlign w:val="bottom"/>
          </w:tcPr>
          <w:p w14:paraId="285B8BA0"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747</w:t>
            </w:r>
          </w:p>
        </w:tc>
        <w:tc>
          <w:tcPr>
            <w:tcW w:w="992" w:type="dxa"/>
            <w:shd w:val="clear" w:color="auto" w:fill="auto"/>
            <w:vAlign w:val="bottom"/>
          </w:tcPr>
          <w:p w14:paraId="5B08494C" w14:textId="77777777" w:rsidR="00CD7BF1" w:rsidRPr="006E6E84" w:rsidRDefault="00CD7BF1" w:rsidP="000C2F23">
            <w:pPr>
              <w:jc w:val="center"/>
              <w:rPr>
                <w:rFonts w:ascii="Arial" w:eastAsia="Arial" w:hAnsi="Arial" w:cs="Arial"/>
                <w:color w:val="000000"/>
                <w:sz w:val="20"/>
                <w:szCs w:val="20"/>
                <w:lang w:val="uk-UA"/>
              </w:rPr>
            </w:pPr>
            <w:r w:rsidRPr="006E6E84">
              <w:rPr>
                <w:rFonts w:ascii="Arial" w:eastAsia="Arial" w:hAnsi="Arial" w:cs="Arial"/>
                <w:color w:val="000000"/>
                <w:sz w:val="20"/>
                <w:szCs w:val="20"/>
                <w:lang w:val="uk-UA"/>
              </w:rPr>
              <w:t>536</w:t>
            </w:r>
          </w:p>
        </w:tc>
      </w:tr>
    </w:tbl>
    <w:p w14:paraId="2A4DCC08" w14:textId="77777777" w:rsidR="00CD7BF1" w:rsidRPr="006E6E84" w:rsidRDefault="00CD7BF1" w:rsidP="000C2F23">
      <w:pPr>
        <w:spacing w:after="120"/>
        <w:jc w:val="both"/>
        <w:rPr>
          <w:rFonts w:ascii="Arial" w:eastAsia="Arial" w:hAnsi="Arial" w:cs="Arial"/>
          <w:b/>
          <w:bCs/>
          <w:sz w:val="22"/>
          <w:szCs w:val="22"/>
          <w:lang w:val="uk-UA" w:eastAsia="uk-UA"/>
        </w:rPr>
      </w:pPr>
    </w:p>
    <w:p w14:paraId="1C6BAFEA" w14:textId="1A36259E" w:rsidR="00CD7BF1" w:rsidRPr="006E6E84" w:rsidRDefault="00CD7BF1" w:rsidP="000C2F23">
      <w:pPr>
        <w:spacing w:after="120"/>
        <w:jc w:val="both"/>
        <w:rPr>
          <w:rFonts w:ascii="Arial" w:eastAsia="Arial" w:hAnsi="Arial" w:cs="Arial"/>
          <w:sz w:val="22"/>
          <w:szCs w:val="22"/>
          <w:lang w:val="uk-UA" w:eastAsia="uk-UA"/>
        </w:rPr>
      </w:pPr>
      <w:r w:rsidRPr="006E6E84">
        <w:rPr>
          <w:rFonts w:ascii="Arial" w:eastAsia="Arial" w:hAnsi="Arial" w:cs="Arial"/>
          <w:b/>
          <w:bCs/>
          <w:sz w:val="22"/>
          <w:szCs w:val="22"/>
          <w:lang w:val="uk-UA" w:eastAsia="uk-UA"/>
        </w:rPr>
        <w:t>Демографічна ситуація у громаді в  2022 році змінювалась під впливом міграційних процесів</w:t>
      </w:r>
      <w:r w:rsidRPr="006E6E84">
        <w:rPr>
          <w:rFonts w:ascii="Arial" w:eastAsia="Arial" w:hAnsi="Arial" w:cs="Arial"/>
          <w:sz w:val="22"/>
          <w:szCs w:val="22"/>
          <w:lang w:val="uk-UA" w:eastAsia="uk-UA"/>
        </w:rPr>
        <w:t xml:space="preserve">, викликаних війною – виїзд місцевих мешканців за кордон та поповнення населення громади за рахунок внутрішньо переміщених осіб (ВПО), переважна більшість яких жінки з дітьми. </w:t>
      </w:r>
    </w:p>
    <w:p w14:paraId="6A486844" w14:textId="6E13338C" w:rsidR="00CD7BF1" w:rsidRDefault="00CD7BF1" w:rsidP="000C2F23">
      <w:pPr>
        <w:spacing w:after="120"/>
        <w:jc w:val="both"/>
        <w:rPr>
          <w:rFonts w:ascii="Arial" w:eastAsia="Arial" w:hAnsi="Arial" w:cs="Arial"/>
          <w:sz w:val="22"/>
          <w:szCs w:val="22"/>
          <w:lang w:val="uk-UA" w:eastAsia="uk-UA"/>
        </w:rPr>
      </w:pPr>
      <w:r w:rsidRPr="006E6E84">
        <w:rPr>
          <w:rFonts w:ascii="Arial" w:eastAsia="Arial" w:hAnsi="Arial" w:cs="Arial"/>
          <w:sz w:val="22"/>
          <w:szCs w:val="22"/>
          <w:lang w:val="uk-UA" w:eastAsia="uk-UA"/>
        </w:rPr>
        <w:t>Чисельність внутрішньо переміщених осіб у громаді постійно змінювалась - найбільша кількість ВПО, що одночасно проживали у громаді приблизно 2,2 тис. осіб. На початок 2023 р. в громаді проживало 1,5 тис.осіб з числа  ВПО, більшість з яких жінки. Аналогічно до ситуації на фронті змінювалась географія переміщення ВПО – на початку переважали особи з м.Київ, Київської області, а згодом  найбільшу частку складали особи з Ха</w:t>
      </w:r>
      <w:r w:rsidR="00A16D1C">
        <w:rPr>
          <w:rFonts w:ascii="Arial" w:eastAsia="Arial" w:hAnsi="Arial" w:cs="Arial"/>
          <w:sz w:val="22"/>
          <w:szCs w:val="22"/>
          <w:lang w:val="uk-UA" w:eastAsia="uk-UA"/>
        </w:rPr>
        <w:t>рківської, Херсонської, Донецької областей</w:t>
      </w:r>
      <w:r w:rsidRPr="006E6E84">
        <w:rPr>
          <w:rFonts w:ascii="Arial" w:eastAsia="Arial" w:hAnsi="Arial" w:cs="Arial"/>
          <w:sz w:val="22"/>
          <w:szCs w:val="22"/>
          <w:lang w:val="uk-UA" w:eastAsia="uk-UA"/>
        </w:rPr>
        <w:t>. Громадою облаштовані місця для колективного проживання ВПО – гуртожиток коледжу (приміщення для</w:t>
      </w:r>
      <w:r w:rsidR="00A16D1C">
        <w:rPr>
          <w:rFonts w:ascii="Arial" w:eastAsia="Arial" w:hAnsi="Arial" w:cs="Arial"/>
          <w:sz w:val="22"/>
          <w:szCs w:val="22"/>
          <w:lang w:val="uk-UA" w:eastAsia="uk-UA"/>
        </w:rPr>
        <w:t xml:space="preserve"> 90 осіб) та амбулаторія у смт </w:t>
      </w:r>
      <w:r w:rsidRPr="006E6E84">
        <w:rPr>
          <w:rFonts w:ascii="Arial" w:eastAsia="Arial" w:hAnsi="Arial" w:cs="Arial"/>
          <w:sz w:val="22"/>
          <w:szCs w:val="22"/>
          <w:lang w:val="uk-UA" w:eastAsia="uk-UA"/>
        </w:rPr>
        <w:t>Дубище (приміщення на 25 осіб).</w:t>
      </w:r>
    </w:p>
    <w:p w14:paraId="71AD7BC4" w14:textId="77777777" w:rsidR="00A16D1C" w:rsidRPr="006E6E84" w:rsidRDefault="00A16D1C" w:rsidP="000C2F23">
      <w:pPr>
        <w:spacing w:after="120"/>
        <w:jc w:val="both"/>
        <w:rPr>
          <w:rFonts w:ascii="Arial" w:eastAsia="Arial" w:hAnsi="Arial" w:cs="Arial"/>
          <w:sz w:val="22"/>
          <w:szCs w:val="22"/>
          <w:lang w:val="uk-UA" w:eastAsia="uk-UA"/>
        </w:rPr>
      </w:pPr>
    </w:p>
    <w:p w14:paraId="76D4E4BF" w14:textId="77777777" w:rsidR="00CD7BF1" w:rsidRPr="006E6E84" w:rsidRDefault="00CD7BF1" w:rsidP="000C2F23">
      <w:pPr>
        <w:widowControl w:val="0"/>
        <w:autoSpaceDE w:val="0"/>
        <w:autoSpaceDN w:val="0"/>
        <w:spacing w:after="120"/>
        <w:rPr>
          <w:rFonts w:ascii="Arial" w:eastAsia="Arial" w:hAnsi="Arial" w:cs="Arial"/>
          <w:b/>
          <w:bCs/>
          <w:color w:val="0070C0"/>
          <w:sz w:val="22"/>
          <w:szCs w:val="22"/>
          <w:lang w:val="uk-UA" w:eastAsia="uk-UA"/>
        </w:rPr>
      </w:pPr>
      <w:bookmarkStart w:id="166" w:name="_Toc132121773"/>
      <w:r w:rsidRPr="006E6E84">
        <w:rPr>
          <w:rFonts w:ascii="Arial" w:eastAsia="Arial" w:hAnsi="Arial" w:cs="Arial"/>
          <w:b/>
          <w:bCs/>
          <w:color w:val="0070C0"/>
          <w:sz w:val="22"/>
          <w:szCs w:val="22"/>
          <w:lang w:val="uk-UA" w:eastAsia="uk-UA"/>
        </w:rPr>
        <w:lastRenderedPageBreak/>
        <w:t>Зайнятість населення</w:t>
      </w:r>
      <w:bookmarkEnd w:id="166"/>
      <w:r w:rsidRPr="006E6E84">
        <w:rPr>
          <w:rFonts w:ascii="Arial" w:eastAsia="Arial" w:hAnsi="Arial" w:cs="Arial"/>
          <w:b/>
          <w:bCs/>
          <w:color w:val="0070C0"/>
          <w:sz w:val="22"/>
          <w:szCs w:val="22"/>
          <w:lang w:val="uk-UA" w:eastAsia="uk-UA"/>
        </w:rPr>
        <w:t xml:space="preserve"> </w:t>
      </w:r>
    </w:p>
    <w:p w14:paraId="5CBB7935" w14:textId="24AB8671" w:rsidR="000C2F23" w:rsidRPr="006E6E84" w:rsidRDefault="00CD7BF1" w:rsidP="000C2F23">
      <w:pPr>
        <w:spacing w:after="120"/>
        <w:jc w:val="both"/>
        <w:rPr>
          <w:rFonts w:ascii="Arial" w:eastAsia="Calibri" w:hAnsi="Arial" w:cs="Arial"/>
          <w:sz w:val="22"/>
          <w:szCs w:val="22"/>
          <w:lang w:val="uk-UA" w:eastAsia="uk-UA"/>
        </w:rPr>
      </w:pPr>
      <w:r w:rsidRPr="006E6E84">
        <w:rPr>
          <w:rFonts w:ascii="Arial" w:eastAsia="Calibri" w:hAnsi="Arial" w:cs="Arial"/>
          <w:sz w:val="22"/>
          <w:szCs w:val="22"/>
          <w:lang w:val="uk-UA" w:eastAsia="uk-UA"/>
        </w:rPr>
        <w:t>Стан</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зайнятості</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населення</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є</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одним</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з</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основних</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індикаторів</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економіки,</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який</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відображає</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використання</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в</w:t>
      </w:r>
      <w:r w:rsidRPr="006E6E84">
        <w:rPr>
          <w:rFonts w:ascii="Arial" w:eastAsia="Calibri" w:hAnsi="Arial" w:cs="Arial"/>
          <w:spacing w:val="66"/>
          <w:sz w:val="22"/>
          <w:szCs w:val="22"/>
          <w:lang w:val="uk-UA" w:eastAsia="uk-UA"/>
        </w:rPr>
        <w:t xml:space="preserve"> </w:t>
      </w:r>
      <w:r w:rsidRPr="006E6E84">
        <w:rPr>
          <w:rFonts w:ascii="Arial" w:eastAsia="Calibri" w:hAnsi="Arial" w:cs="Arial"/>
          <w:sz w:val="22"/>
          <w:szCs w:val="22"/>
          <w:lang w:val="uk-UA" w:eastAsia="uk-UA"/>
        </w:rPr>
        <w:t>суспільстві</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ресурсів</w:t>
      </w:r>
      <w:r w:rsidRPr="006E6E84">
        <w:rPr>
          <w:rFonts w:ascii="Arial" w:eastAsia="Calibri" w:hAnsi="Arial" w:cs="Arial"/>
          <w:spacing w:val="-2"/>
          <w:sz w:val="22"/>
          <w:szCs w:val="22"/>
          <w:lang w:val="uk-UA" w:eastAsia="uk-UA"/>
        </w:rPr>
        <w:t xml:space="preserve"> </w:t>
      </w:r>
      <w:r w:rsidRPr="006E6E84">
        <w:rPr>
          <w:rFonts w:ascii="Arial" w:eastAsia="Calibri" w:hAnsi="Arial" w:cs="Arial"/>
          <w:sz w:val="22"/>
          <w:szCs w:val="22"/>
          <w:lang w:val="uk-UA" w:eastAsia="uk-UA"/>
        </w:rPr>
        <w:t xml:space="preserve">праці. За останні двадцять років частка зайнятого населення Волинської області скоротилась на чверть, рівень офіційного безробіття залишився на тому ж рівні та майже на половину скоротилась середньооблікова кількість штатних осіб. </w:t>
      </w:r>
      <w:r w:rsidRPr="006E6E84">
        <w:rPr>
          <w:rFonts w:ascii="Arial" w:eastAsia="Arial" w:hAnsi="Arial" w:cs="Arial"/>
          <w:sz w:val="22"/>
          <w:szCs w:val="22"/>
          <w:lang w:val="uk-UA"/>
        </w:rPr>
        <w:t>У 2021 році у  Рожищенській громаді  в структурі зайнятого населення  23 % припадало на промисловість,</w:t>
      </w:r>
      <w:r w:rsidR="00A16D1C">
        <w:rPr>
          <w:rFonts w:ascii="Arial" w:eastAsia="Arial" w:hAnsi="Arial" w:cs="Arial"/>
          <w:sz w:val="22"/>
          <w:szCs w:val="22"/>
          <w:lang w:val="uk-UA"/>
        </w:rPr>
        <w:t xml:space="preserve"> </w:t>
      </w:r>
      <w:r w:rsidRPr="006E6E84">
        <w:rPr>
          <w:rFonts w:ascii="Arial" w:eastAsia="Arial" w:hAnsi="Arial" w:cs="Arial"/>
          <w:sz w:val="22"/>
          <w:szCs w:val="22"/>
          <w:lang w:val="uk-UA"/>
        </w:rPr>
        <w:t xml:space="preserve">13,6%  – охорону здоров’я та соціальну сферу, 10,4 % - торгівлю, 24% - освіту, 6 % -транспорт та зв'язок, 5% </w:t>
      </w:r>
      <w:r w:rsidR="00A16D1C">
        <w:rPr>
          <w:rFonts w:ascii="Arial" w:eastAsia="Arial" w:hAnsi="Arial" w:cs="Arial"/>
          <w:sz w:val="22"/>
          <w:szCs w:val="22"/>
          <w:lang w:val="uk-UA"/>
        </w:rPr>
        <w:t>-</w:t>
      </w:r>
      <w:r w:rsidRPr="006E6E84">
        <w:rPr>
          <w:rFonts w:ascii="Arial" w:eastAsia="Arial" w:hAnsi="Arial" w:cs="Arial"/>
          <w:sz w:val="22"/>
          <w:szCs w:val="22"/>
          <w:lang w:val="uk-UA"/>
        </w:rPr>
        <w:t>сільське, лісове та рибне господарство (рис.1.4.4).</w:t>
      </w:r>
    </w:p>
    <w:p w14:paraId="7B6B2E8A" w14:textId="624C836C" w:rsidR="000C2F23" w:rsidRPr="006E6E84" w:rsidRDefault="000C2F23" w:rsidP="000C2F23">
      <w:pPr>
        <w:spacing w:after="120"/>
        <w:jc w:val="both"/>
        <w:rPr>
          <w:rFonts w:ascii="Arial" w:eastAsia="Calibri" w:hAnsi="Arial" w:cs="Arial"/>
          <w:sz w:val="22"/>
          <w:szCs w:val="22"/>
          <w:lang w:val="uk-UA" w:eastAsia="uk-UA"/>
        </w:rPr>
      </w:pPr>
      <w:r w:rsidRPr="006E6E84">
        <w:rPr>
          <w:rFonts w:ascii="Arial" w:eastAsia="Calibri" w:hAnsi="Arial" w:cs="Arial"/>
          <w:sz w:val="22"/>
          <w:szCs w:val="22"/>
          <w:lang w:val="uk-UA" w:eastAsia="uk-UA"/>
        </w:rPr>
        <w:t>У 2021році у Рожищенській громаді було офіційно зареєстровано 164 осіб безробітних. Кількість безро</w:t>
      </w:r>
      <w:r w:rsidR="00A16D1C">
        <w:rPr>
          <w:rFonts w:ascii="Arial" w:eastAsia="Calibri" w:hAnsi="Arial" w:cs="Arial"/>
          <w:sz w:val="22"/>
          <w:szCs w:val="22"/>
          <w:lang w:val="uk-UA" w:eastAsia="uk-UA"/>
        </w:rPr>
        <w:t>бітних на одну вакансію становила</w:t>
      </w:r>
      <w:r w:rsidRPr="006E6E84">
        <w:rPr>
          <w:rFonts w:ascii="Arial" w:eastAsia="Calibri" w:hAnsi="Arial" w:cs="Arial"/>
          <w:sz w:val="22"/>
          <w:szCs w:val="22"/>
          <w:lang w:val="uk-UA" w:eastAsia="uk-UA"/>
        </w:rPr>
        <w:t xml:space="preserve"> 10 осіб, що у три рази вище, ніж середнє по області. Як і</w:t>
      </w:r>
      <w:r w:rsidRPr="006E6E84">
        <w:rPr>
          <w:rFonts w:ascii="Arial" w:eastAsia="Calibri" w:hAnsi="Arial" w:cs="Arial"/>
          <w:spacing w:val="1"/>
          <w:sz w:val="22"/>
          <w:szCs w:val="22"/>
          <w:lang w:val="uk-UA" w:eastAsia="uk-UA"/>
        </w:rPr>
        <w:t xml:space="preserve"> для </w:t>
      </w:r>
      <w:r w:rsidRPr="006E6E84">
        <w:rPr>
          <w:rFonts w:ascii="Arial" w:eastAsia="Calibri" w:hAnsi="Arial" w:cs="Arial"/>
          <w:sz w:val="22"/>
          <w:szCs w:val="22"/>
          <w:lang w:val="uk-UA" w:eastAsia="uk-UA"/>
        </w:rPr>
        <w:t>більшості</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громад Волинської</w:t>
      </w:r>
      <w:r w:rsidR="00A16D1C">
        <w:rPr>
          <w:rFonts w:ascii="Arial" w:eastAsia="Calibri" w:hAnsi="Arial" w:cs="Arial"/>
          <w:sz w:val="22"/>
          <w:szCs w:val="22"/>
          <w:lang w:val="uk-UA" w:eastAsia="uk-UA"/>
        </w:rPr>
        <w:t xml:space="preserve"> області</w:t>
      </w:r>
      <w:r w:rsidRPr="006E6E84">
        <w:rPr>
          <w:rFonts w:ascii="Arial" w:eastAsia="Calibri" w:hAnsi="Arial" w:cs="Arial"/>
          <w:sz w:val="22"/>
          <w:szCs w:val="22"/>
          <w:lang w:val="uk-UA" w:eastAsia="uk-UA"/>
        </w:rPr>
        <w:t>,</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для громади характерною є неформальна зайнятість у таких сферах як сільське</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господарство,</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торгівля,</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сфера послуг, тому частка реально зайнятого населення у цій сфері може бути вищою.</w:t>
      </w:r>
    </w:p>
    <w:p w14:paraId="3BE9FE84" w14:textId="056A5E97" w:rsidR="00CD7BF1" w:rsidRPr="006E6E84" w:rsidRDefault="00CD7BF1" w:rsidP="000C2F23">
      <w:pPr>
        <w:spacing w:after="120"/>
        <w:jc w:val="both"/>
        <w:rPr>
          <w:rFonts w:ascii="Arial" w:eastAsia="Calibri" w:hAnsi="Arial" w:cs="Arial"/>
          <w:sz w:val="22"/>
          <w:szCs w:val="22"/>
          <w:lang w:val="uk-UA" w:eastAsia="uk-UA"/>
        </w:rPr>
      </w:pPr>
      <w:r w:rsidRPr="006E6E84">
        <w:rPr>
          <w:noProof/>
          <w:lang w:val="uk-UA" w:eastAsia="uk-UA"/>
        </w:rPr>
        <w:drawing>
          <wp:inline distT="0" distB="0" distL="0" distR="0" wp14:anchorId="0B5F18D4" wp14:editId="03466465">
            <wp:extent cx="6086475" cy="2971800"/>
            <wp:effectExtent l="0" t="0" r="9525" b="0"/>
            <wp:docPr id="266" name="Діаграма 2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AD5F176" w14:textId="77777777" w:rsidR="00CD7BF1" w:rsidRPr="006E6E84" w:rsidRDefault="00CD7BF1" w:rsidP="000C2F23">
      <w:pPr>
        <w:widowControl w:val="0"/>
        <w:autoSpaceDE w:val="0"/>
        <w:autoSpaceDN w:val="0"/>
        <w:spacing w:after="120"/>
        <w:rPr>
          <w:rFonts w:eastAsia="Calibri"/>
          <w:sz w:val="22"/>
          <w:szCs w:val="22"/>
          <w:lang w:val="uk-UA" w:eastAsia="en-US"/>
        </w:rPr>
      </w:pPr>
      <w:bookmarkStart w:id="167" w:name="_Toc147853588"/>
      <w:bookmarkStart w:id="168" w:name="_Toc132114858"/>
      <w:r w:rsidRPr="006E6E84">
        <w:rPr>
          <w:rStyle w:val="101"/>
          <w:lang w:val="uk-UA"/>
        </w:rPr>
        <w:t>Рис. 1.4.4.Структура зайнятого населення Рожищенської громади, 2021р.</w:t>
      </w:r>
      <w:bookmarkEnd w:id="167"/>
      <w:r w:rsidRPr="006E6E84">
        <w:rPr>
          <w:rFonts w:eastAsia="Calibri"/>
          <w:sz w:val="22"/>
          <w:szCs w:val="22"/>
          <w:lang w:val="uk-UA" w:eastAsia="en-US"/>
        </w:rPr>
        <w:t>, %</w:t>
      </w:r>
      <w:bookmarkEnd w:id="168"/>
    </w:p>
    <w:p w14:paraId="5772A718" w14:textId="7C2663B1" w:rsidR="007E0DDF" w:rsidRDefault="00CD7BF1" w:rsidP="007E0DDF">
      <w:pPr>
        <w:spacing w:before="120"/>
        <w:jc w:val="both"/>
        <w:rPr>
          <w:rFonts w:ascii="Arial" w:hAnsi="Arial" w:cs="Arial"/>
          <w:b/>
          <w:color w:val="2E74B5"/>
          <w:sz w:val="22"/>
          <w:szCs w:val="22"/>
          <w:lang w:val="uk-UA" w:eastAsia="en-US"/>
        </w:rPr>
      </w:pPr>
      <w:r w:rsidRPr="006E6E84">
        <w:rPr>
          <w:rFonts w:ascii="Arial" w:eastAsia="Calibri" w:hAnsi="Arial" w:cs="Arial"/>
          <w:bCs/>
          <w:color w:val="000000"/>
          <w:sz w:val="22"/>
          <w:szCs w:val="22"/>
          <w:lang w:val="uk-UA" w:eastAsia="uk-UA"/>
        </w:rPr>
        <w:t xml:space="preserve">Рівень середньомісячної заробітної плати у </w:t>
      </w:r>
      <w:r w:rsidR="00A16D1C">
        <w:rPr>
          <w:rFonts w:ascii="Arial" w:eastAsia="Calibri" w:hAnsi="Arial" w:cs="Arial"/>
          <w:bCs/>
          <w:color w:val="000000"/>
          <w:sz w:val="22"/>
          <w:szCs w:val="22"/>
          <w:lang w:val="uk-UA" w:eastAsia="uk-UA"/>
        </w:rPr>
        <w:t xml:space="preserve">колишньому </w:t>
      </w:r>
      <w:r w:rsidRPr="006E6E84">
        <w:rPr>
          <w:rFonts w:ascii="Arial" w:eastAsia="Calibri" w:hAnsi="Arial" w:cs="Arial"/>
          <w:bCs/>
          <w:color w:val="000000"/>
          <w:sz w:val="22"/>
          <w:szCs w:val="22"/>
          <w:lang w:val="uk-UA" w:eastAsia="uk-UA"/>
        </w:rPr>
        <w:t xml:space="preserve">Рожищенському районі у 2020 році становив  8404 грн, що нижче або 90,7 % середнього по області (9256 грн). </w:t>
      </w:r>
      <w:r w:rsidRPr="006E6E84">
        <w:rPr>
          <w:rFonts w:ascii="Arial" w:eastAsia="Calibri" w:hAnsi="Arial" w:cs="Arial"/>
          <w:sz w:val="22"/>
          <w:szCs w:val="22"/>
          <w:lang w:val="uk-UA" w:eastAsia="uk-UA"/>
        </w:rPr>
        <w:t xml:space="preserve">Проблемними питаннями, характерними для ринку праці громади є: недостатня </w:t>
      </w:r>
      <w:r w:rsidRPr="006E6E84">
        <w:rPr>
          <w:rFonts w:ascii="Arial" w:eastAsia="Calibri" w:hAnsi="Arial" w:cs="Arial"/>
          <w:spacing w:val="-62"/>
          <w:sz w:val="22"/>
          <w:szCs w:val="22"/>
          <w:lang w:val="uk-UA" w:eastAsia="uk-UA"/>
        </w:rPr>
        <w:t xml:space="preserve"> </w:t>
      </w:r>
      <w:r w:rsidRPr="006E6E84">
        <w:rPr>
          <w:rFonts w:ascii="Arial" w:eastAsia="Calibri" w:hAnsi="Arial" w:cs="Arial"/>
          <w:sz w:val="22"/>
          <w:szCs w:val="22"/>
          <w:lang w:val="uk-UA" w:eastAsia="uk-UA"/>
        </w:rPr>
        <w:t>кількість</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робочих</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місць,</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активність</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«тіньового»</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сектору</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ринку</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праці особливо у сфері послуг,</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складнощі</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у</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працевлаштуванні</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неконкурентоспроможних</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на</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ринку</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праці</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груп</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населення тощо. Розвиток тіньової зайнятості зумовлює недоотримання у бюджет громади  податку з доходів фізичних осіб, становить загрозу соціальної захищеності жителів громади, зокрема щодо майбутнього пенсійного забезпечення, та уповільнює розвиток усіх населених пунктів через відсутність фінансових ресурсів в бюджеті.</w:t>
      </w:r>
    </w:p>
    <w:p w14:paraId="5E1E56DE" w14:textId="4D15C6A6" w:rsidR="00CD7BF1" w:rsidRPr="006E6E84" w:rsidRDefault="00CD7BF1" w:rsidP="000C2F23">
      <w:pPr>
        <w:widowControl w:val="0"/>
        <w:autoSpaceDE w:val="0"/>
        <w:autoSpaceDN w:val="0"/>
        <w:spacing w:before="6"/>
        <w:rPr>
          <w:rFonts w:ascii="Arial" w:hAnsi="Arial" w:cs="Arial"/>
          <w:b/>
          <w:color w:val="2E74B5"/>
          <w:sz w:val="22"/>
          <w:szCs w:val="22"/>
          <w:lang w:val="uk-UA" w:eastAsia="en-US"/>
        </w:rPr>
      </w:pPr>
      <w:r w:rsidRPr="006E6E84">
        <w:rPr>
          <w:rFonts w:ascii="Arial" w:hAnsi="Arial" w:cs="Arial"/>
          <w:b/>
          <w:color w:val="2E74B5"/>
          <w:sz w:val="22"/>
          <w:szCs w:val="22"/>
          <w:lang w:val="uk-UA" w:eastAsia="en-US"/>
        </w:rPr>
        <w:t>Висновки</w:t>
      </w:r>
    </w:p>
    <w:p w14:paraId="4B69F923" w14:textId="77777777" w:rsidR="00CD7BF1" w:rsidRPr="006E6E84" w:rsidRDefault="00CD7BF1" w:rsidP="000C2F23">
      <w:pPr>
        <w:widowControl w:val="0"/>
        <w:numPr>
          <w:ilvl w:val="0"/>
          <w:numId w:val="65"/>
        </w:numPr>
        <w:autoSpaceDE w:val="0"/>
        <w:autoSpaceDN w:val="0"/>
        <w:ind w:left="0" w:firstLine="0"/>
        <w:contextualSpacing/>
        <w:jc w:val="both"/>
        <w:rPr>
          <w:rFonts w:ascii="Arial" w:eastAsia="Calibri" w:hAnsi="Arial" w:cs="Arial"/>
          <w:i/>
          <w:iCs/>
          <w:sz w:val="22"/>
          <w:szCs w:val="22"/>
          <w:lang w:val="uk-UA" w:eastAsia="uk-UA"/>
        </w:rPr>
      </w:pPr>
      <w:r w:rsidRPr="006E6E84">
        <w:rPr>
          <w:rFonts w:ascii="Arial" w:eastAsia="Arial" w:hAnsi="Arial" w:cs="Arial"/>
          <w:i/>
          <w:iCs/>
          <w:color w:val="000000"/>
          <w:sz w:val="22"/>
          <w:szCs w:val="22"/>
          <w:lang w:val="uk-UA" w:eastAsia="en-US"/>
        </w:rPr>
        <w:t xml:space="preserve">Рожищенська громада чисельністю на початок  2022 року - </w:t>
      </w:r>
      <w:r w:rsidRPr="006E6E84">
        <w:rPr>
          <w:rFonts w:ascii="Arial" w:eastAsia="Arial" w:hAnsi="Arial" w:cs="Arial"/>
          <w:i/>
          <w:iCs/>
          <w:color w:val="000000"/>
          <w:sz w:val="22"/>
          <w:szCs w:val="22"/>
          <w:lang w:val="uk-UA" w:eastAsia="uk-UA"/>
        </w:rPr>
        <w:t>28161 осіб, що становить майже  73,6 % населення колишнього Рожищенського району</w:t>
      </w:r>
      <w:r w:rsidRPr="006E6E84">
        <w:rPr>
          <w:rFonts w:ascii="Arial" w:eastAsia="Arial" w:hAnsi="Arial" w:cs="Arial"/>
          <w:i/>
          <w:iCs/>
          <w:color w:val="000000"/>
          <w:sz w:val="22"/>
          <w:szCs w:val="22"/>
          <w:lang w:val="uk-UA" w:eastAsia="en-US"/>
        </w:rPr>
        <w:t xml:space="preserve">. </w:t>
      </w:r>
      <w:r w:rsidRPr="006E6E84">
        <w:rPr>
          <w:rFonts w:ascii="Arial" w:eastAsia="Calibri" w:hAnsi="Arial" w:cs="Arial"/>
          <w:i/>
          <w:iCs/>
          <w:sz w:val="22"/>
          <w:szCs w:val="22"/>
          <w:lang w:val="uk-UA" w:eastAsia="uk-UA"/>
        </w:rPr>
        <w:t>У громаді переважає міське населення – 54,4 %, водночас щільність населення хоч і невисока –57,5 осіб на км</w:t>
      </w:r>
      <w:r w:rsidRPr="006E6E84">
        <w:rPr>
          <w:rFonts w:ascii="Arial" w:eastAsia="Calibri" w:hAnsi="Arial" w:cs="Arial"/>
          <w:i/>
          <w:iCs/>
          <w:sz w:val="22"/>
          <w:szCs w:val="22"/>
          <w:vertAlign w:val="superscript"/>
          <w:lang w:val="uk-UA" w:eastAsia="uk-UA"/>
        </w:rPr>
        <w:t xml:space="preserve">2, </w:t>
      </w:r>
      <w:r w:rsidRPr="006E6E84">
        <w:rPr>
          <w:rFonts w:ascii="Arial" w:eastAsia="Calibri" w:hAnsi="Arial" w:cs="Arial"/>
          <w:i/>
          <w:iCs/>
          <w:sz w:val="22"/>
          <w:szCs w:val="22"/>
          <w:lang w:val="uk-UA" w:eastAsia="uk-UA"/>
        </w:rPr>
        <w:t>проте вища середньо обласного рівня (50,7 осіб на км</w:t>
      </w:r>
      <w:r w:rsidRPr="006E6E84">
        <w:rPr>
          <w:rFonts w:ascii="Arial" w:eastAsia="Calibri" w:hAnsi="Arial" w:cs="Arial"/>
          <w:i/>
          <w:iCs/>
          <w:sz w:val="22"/>
          <w:szCs w:val="22"/>
          <w:vertAlign w:val="superscript"/>
          <w:lang w:val="uk-UA" w:eastAsia="uk-UA"/>
        </w:rPr>
        <w:t>2 )</w:t>
      </w:r>
      <w:r w:rsidRPr="006E6E84">
        <w:rPr>
          <w:rFonts w:ascii="Arial" w:eastAsia="Calibri" w:hAnsi="Arial" w:cs="Arial"/>
          <w:i/>
          <w:iCs/>
          <w:sz w:val="22"/>
          <w:szCs w:val="22"/>
          <w:lang w:val="uk-UA" w:eastAsia="uk-UA"/>
        </w:rPr>
        <w:t>.</w:t>
      </w:r>
    </w:p>
    <w:p w14:paraId="3B879F03" w14:textId="77777777" w:rsidR="00CD7BF1" w:rsidRPr="006E6E84" w:rsidRDefault="00CD7BF1" w:rsidP="000C2F23">
      <w:pPr>
        <w:widowControl w:val="0"/>
        <w:numPr>
          <w:ilvl w:val="0"/>
          <w:numId w:val="65"/>
        </w:numPr>
        <w:autoSpaceDE w:val="0"/>
        <w:autoSpaceDN w:val="0"/>
        <w:ind w:left="0" w:firstLine="0"/>
        <w:contextualSpacing/>
        <w:jc w:val="both"/>
        <w:rPr>
          <w:rFonts w:ascii="Arial" w:eastAsia="Calibri" w:hAnsi="Arial" w:cs="Arial"/>
          <w:i/>
          <w:iCs/>
          <w:sz w:val="22"/>
          <w:szCs w:val="22"/>
          <w:lang w:val="uk-UA" w:eastAsia="uk-UA"/>
        </w:rPr>
      </w:pPr>
      <w:r w:rsidRPr="006E6E84">
        <w:rPr>
          <w:rFonts w:ascii="Arial" w:eastAsia="Calibri" w:hAnsi="Arial" w:cs="Arial"/>
          <w:i/>
          <w:iCs/>
          <w:sz w:val="22"/>
          <w:szCs w:val="22"/>
          <w:lang w:val="uk-UA" w:eastAsia="uk-UA"/>
        </w:rPr>
        <w:t xml:space="preserve">Впродовж останніх двадцяти років спостерігається негативна тенденція скорочення кількості населення Рожищенської громади (-3,8 %), а темпи скорочення населення відповідають середнім по області. </w:t>
      </w:r>
    </w:p>
    <w:p w14:paraId="5CEC1420" w14:textId="77777777" w:rsidR="00CD7BF1" w:rsidRPr="006E6E84" w:rsidRDefault="00CD7BF1" w:rsidP="000C2F23">
      <w:pPr>
        <w:widowControl w:val="0"/>
        <w:numPr>
          <w:ilvl w:val="0"/>
          <w:numId w:val="65"/>
        </w:numPr>
        <w:autoSpaceDE w:val="0"/>
        <w:autoSpaceDN w:val="0"/>
        <w:ind w:left="0" w:firstLine="0"/>
        <w:contextualSpacing/>
        <w:jc w:val="both"/>
        <w:rPr>
          <w:rFonts w:ascii="Arial" w:eastAsia="Arial" w:hAnsi="Arial" w:cs="Arial"/>
          <w:i/>
          <w:iCs/>
          <w:color w:val="000000"/>
          <w:sz w:val="22"/>
          <w:szCs w:val="22"/>
          <w:lang w:val="uk-UA" w:eastAsia="en-US"/>
        </w:rPr>
      </w:pPr>
      <w:r w:rsidRPr="006E6E84">
        <w:rPr>
          <w:rFonts w:ascii="Arial" w:eastAsia="Calibri" w:hAnsi="Arial" w:cs="Arial"/>
          <w:i/>
          <w:iCs/>
          <w:sz w:val="22"/>
          <w:szCs w:val="22"/>
          <w:lang w:val="uk-UA" w:eastAsia="uk-UA"/>
        </w:rPr>
        <w:t>У громаді досить сприятлива для розвитку громади вікова структура населення. Частка дітей віком до 14 років – 19,2%, працездатного населення віком 15-64 років – 64,3%, людей пенсійного віку старше 65 років – 16,5 %. Вікова структура населення майже відповідає  віковій структурі населення Волинської області.</w:t>
      </w:r>
    </w:p>
    <w:p w14:paraId="67CCE7E3" w14:textId="77777777" w:rsidR="00CD7BF1" w:rsidRPr="006E6E84" w:rsidRDefault="00CD7BF1" w:rsidP="000C2F23">
      <w:pPr>
        <w:widowControl w:val="0"/>
        <w:numPr>
          <w:ilvl w:val="0"/>
          <w:numId w:val="65"/>
        </w:numPr>
        <w:autoSpaceDE w:val="0"/>
        <w:autoSpaceDN w:val="0"/>
        <w:ind w:left="0" w:firstLine="0"/>
        <w:contextualSpacing/>
        <w:jc w:val="both"/>
        <w:rPr>
          <w:rFonts w:ascii="Arial" w:eastAsia="Arial" w:hAnsi="Arial" w:cs="Arial"/>
          <w:i/>
          <w:iCs/>
          <w:color w:val="000000"/>
          <w:sz w:val="22"/>
          <w:szCs w:val="22"/>
          <w:lang w:val="uk-UA" w:eastAsia="en-US"/>
        </w:rPr>
      </w:pPr>
      <w:r w:rsidRPr="006E6E84">
        <w:rPr>
          <w:rFonts w:ascii="Arial" w:eastAsia="Arial" w:hAnsi="Arial" w:cs="Arial"/>
          <w:i/>
          <w:iCs/>
          <w:sz w:val="22"/>
          <w:szCs w:val="22"/>
          <w:lang w:val="uk-UA" w:eastAsia="uk-UA"/>
        </w:rPr>
        <w:t xml:space="preserve">Демографічна ситуація у громаді в  2022 році змінювалась під впливом міграційних </w:t>
      </w:r>
      <w:r w:rsidRPr="006E6E84">
        <w:rPr>
          <w:rFonts w:ascii="Arial" w:eastAsia="Arial" w:hAnsi="Arial" w:cs="Arial"/>
          <w:i/>
          <w:iCs/>
          <w:sz w:val="22"/>
          <w:szCs w:val="22"/>
          <w:lang w:val="uk-UA" w:eastAsia="uk-UA"/>
        </w:rPr>
        <w:lastRenderedPageBreak/>
        <w:t>процесів, викликаних війною – виїзд місцевих мешканців за кордон та поповнення населення громади за рахунок внутрішньо переміщених осіб (ВПО), переважна більшість яких жінки з дітьми. Чисельність внутрішньо переміщених осіб у громаді постійно змінювалась - найбільша кількість ВПО, що одночасно проживали у громаді приблизно 2,2 тис. осіб. Громадою організовано місця колективного проживання ВПО.</w:t>
      </w:r>
    </w:p>
    <w:p w14:paraId="3AE8EE9E" w14:textId="77777777" w:rsidR="00CD7BF1" w:rsidRPr="006E6E84" w:rsidRDefault="00CD7BF1" w:rsidP="000C2F23">
      <w:pPr>
        <w:widowControl w:val="0"/>
        <w:numPr>
          <w:ilvl w:val="0"/>
          <w:numId w:val="65"/>
        </w:numPr>
        <w:autoSpaceDE w:val="0"/>
        <w:autoSpaceDN w:val="0"/>
        <w:ind w:left="0" w:firstLine="0"/>
        <w:contextualSpacing/>
        <w:jc w:val="both"/>
        <w:rPr>
          <w:rFonts w:ascii="Arial" w:eastAsia="Arial" w:hAnsi="Arial" w:cs="Arial"/>
          <w:i/>
          <w:iCs/>
          <w:sz w:val="22"/>
          <w:szCs w:val="22"/>
          <w:lang w:val="uk-UA" w:eastAsia="uk-UA"/>
        </w:rPr>
      </w:pPr>
      <w:r w:rsidRPr="006E6E84">
        <w:rPr>
          <w:rFonts w:ascii="Arial" w:eastAsia="Arial" w:hAnsi="Arial" w:cs="Arial"/>
          <w:i/>
          <w:iCs/>
          <w:sz w:val="22"/>
          <w:szCs w:val="22"/>
          <w:lang w:val="uk-UA" w:eastAsia="uk-UA"/>
        </w:rPr>
        <w:t>Основна частка населення громади зайнята у бюджетній сфері (освіта 24% та сфера охорони здоров’я 13,6 %), промисловості (23%), торгівлі (10,4 %).  Рівень середньомісячної зарплати нижчий, ніж середнє по області (90,7% середнього по області).</w:t>
      </w:r>
    </w:p>
    <w:p w14:paraId="1517069B" w14:textId="671D7F93" w:rsidR="00CD7BF1" w:rsidRPr="006E6E84" w:rsidRDefault="00CD7BF1" w:rsidP="000C2F23">
      <w:pPr>
        <w:widowControl w:val="0"/>
        <w:numPr>
          <w:ilvl w:val="0"/>
          <w:numId w:val="65"/>
        </w:numPr>
        <w:autoSpaceDE w:val="0"/>
        <w:autoSpaceDN w:val="0"/>
        <w:ind w:left="0" w:firstLine="0"/>
        <w:contextualSpacing/>
        <w:jc w:val="both"/>
        <w:rPr>
          <w:rFonts w:ascii="Arial" w:eastAsia="Arial" w:hAnsi="Arial" w:cs="Arial"/>
          <w:i/>
          <w:iCs/>
          <w:sz w:val="22"/>
          <w:szCs w:val="22"/>
          <w:lang w:val="uk-UA" w:eastAsia="uk-UA"/>
        </w:rPr>
      </w:pPr>
      <w:r w:rsidRPr="006E6E84">
        <w:rPr>
          <w:rFonts w:ascii="Arial" w:eastAsia="Arial" w:hAnsi="Arial" w:cs="Arial"/>
          <w:i/>
          <w:iCs/>
          <w:sz w:val="22"/>
          <w:szCs w:val="22"/>
          <w:lang w:val="uk-UA" w:eastAsia="uk-UA"/>
        </w:rPr>
        <w:t xml:space="preserve">У громаді хоч і не високий рівень офіційно зареєстрованих безробітних, </w:t>
      </w:r>
      <w:r w:rsidRPr="006E6E84">
        <w:rPr>
          <w:rFonts w:ascii="Arial" w:eastAsia="Calibri" w:hAnsi="Arial" w:cs="Arial"/>
          <w:i/>
          <w:iCs/>
          <w:sz w:val="22"/>
          <w:szCs w:val="22"/>
          <w:lang w:val="uk-UA" w:eastAsia="uk-UA"/>
        </w:rPr>
        <w:t>кількість безро</w:t>
      </w:r>
      <w:r w:rsidR="00A16D1C">
        <w:rPr>
          <w:rFonts w:ascii="Arial" w:eastAsia="Calibri" w:hAnsi="Arial" w:cs="Arial"/>
          <w:i/>
          <w:iCs/>
          <w:sz w:val="22"/>
          <w:szCs w:val="22"/>
          <w:lang w:val="uk-UA" w:eastAsia="uk-UA"/>
        </w:rPr>
        <w:t>бітних на одну вакансію становила</w:t>
      </w:r>
      <w:r w:rsidRPr="006E6E84">
        <w:rPr>
          <w:rFonts w:ascii="Arial" w:eastAsia="Calibri" w:hAnsi="Arial" w:cs="Arial"/>
          <w:i/>
          <w:iCs/>
          <w:sz w:val="22"/>
          <w:szCs w:val="22"/>
          <w:lang w:val="uk-UA" w:eastAsia="uk-UA"/>
        </w:rPr>
        <w:t xml:space="preserve"> 10 осіб, що у три рази вище, ніж середнє по області, що свідчить про малу кількість вакантних місць та можливостей офіційного працевлаштування у громаді. Як і</w:t>
      </w:r>
      <w:r w:rsidRPr="006E6E84">
        <w:rPr>
          <w:rFonts w:ascii="Arial" w:eastAsia="Calibri" w:hAnsi="Arial" w:cs="Arial"/>
          <w:i/>
          <w:iCs/>
          <w:spacing w:val="1"/>
          <w:sz w:val="22"/>
          <w:szCs w:val="22"/>
          <w:lang w:val="uk-UA" w:eastAsia="uk-UA"/>
        </w:rPr>
        <w:t xml:space="preserve"> для </w:t>
      </w:r>
      <w:r w:rsidRPr="006E6E84">
        <w:rPr>
          <w:rFonts w:ascii="Arial" w:eastAsia="Calibri" w:hAnsi="Arial" w:cs="Arial"/>
          <w:i/>
          <w:iCs/>
          <w:sz w:val="22"/>
          <w:szCs w:val="22"/>
          <w:lang w:val="uk-UA" w:eastAsia="uk-UA"/>
        </w:rPr>
        <w:t>більшості</w:t>
      </w:r>
      <w:r w:rsidRPr="006E6E84">
        <w:rPr>
          <w:rFonts w:ascii="Arial" w:eastAsia="Calibri" w:hAnsi="Arial" w:cs="Arial"/>
          <w:i/>
          <w:iCs/>
          <w:spacing w:val="1"/>
          <w:sz w:val="22"/>
          <w:szCs w:val="22"/>
          <w:lang w:val="uk-UA" w:eastAsia="uk-UA"/>
        </w:rPr>
        <w:t xml:space="preserve"> </w:t>
      </w:r>
      <w:r w:rsidRPr="006E6E84">
        <w:rPr>
          <w:rFonts w:ascii="Arial" w:eastAsia="Calibri" w:hAnsi="Arial" w:cs="Arial"/>
          <w:i/>
          <w:iCs/>
          <w:sz w:val="22"/>
          <w:szCs w:val="22"/>
          <w:lang w:val="uk-UA" w:eastAsia="uk-UA"/>
        </w:rPr>
        <w:t>громад Волинської</w:t>
      </w:r>
      <w:r w:rsidR="00A16D1C">
        <w:rPr>
          <w:rFonts w:ascii="Arial" w:eastAsia="Calibri" w:hAnsi="Arial" w:cs="Arial"/>
          <w:i/>
          <w:iCs/>
          <w:sz w:val="22"/>
          <w:szCs w:val="22"/>
          <w:lang w:val="uk-UA" w:eastAsia="uk-UA"/>
        </w:rPr>
        <w:t xml:space="preserve"> області</w:t>
      </w:r>
      <w:r w:rsidRPr="006E6E84">
        <w:rPr>
          <w:rFonts w:ascii="Arial" w:eastAsia="Calibri" w:hAnsi="Arial" w:cs="Arial"/>
          <w:i/>
          <w:iCs/>
          <w:sz w:val="22"/>
          <w:szCs w:val="22"/>
          <w:lang w:val="uk-UA" w:eastAsia="uk-UA"/>
        </w:rPr>
        <w:t>,</w:t>
      </w:r>
      <w:r w:rsidRPr="006E6E84">
        <w:rPr>
          <w:rFonts w:ascii="Arial" w:eastAsia="Calibri" w:hAnsi="Arial" w:cs="Arial"/>
          <w:i/>
          <w:iCs/>
          <w:spacing w:val="1"/>
          <w:sz w:val="22"/>
          <w:szCs w:val="22"/>
          <w:lang w:val="uk-UA" w:eastAsia="uk-UA"/>
        </w:rPr>
        <w:t xml:space="preserve"> </w:t>
      </w:r>
      <w:r w:rsidRPr="006E6E84">
        <w:rPr>
          <w:rFonts w:ascii="Arial" w:eastAsia="Calibri" w:hAnsi="Arial" w:cs="Arial"/>
          <w:i/>
          <w:iCs/>
          <w:sz w:val="22"/>
          <w:szCs w:val="22"/>
          <w:lang w:val="uk-UA" w:eastAsia="uk-UA"/>
        </w:rPr>
        <w:t>для громади характерною є неформальна зайнятість у таких сферах як сільське</w:t>
      </w:r>
      <w:r w:rsidRPr="006E6E84">
        <w:rPr>
          <w:rFonts w:ascii="Arial" w:eastAsia="Calibri" w:hAnsi="Arial" w:cs="Arial"/>
          <w:i/>
          <w:iCs/>
          <w:spacing w:val="1"/>
          <w:sz w:val="22"/>
          <w:szCs w:val="22"/>
          <w:lang w:val="uk-UA" w:eastAsia="uk-UA"/>
        </w:rPr>
        <w:t xml:space="preserve"> </w:t>
      </w:r>
      <w:r w:rsidRPr="006E6E84">
        <w:rPr>
          <w:rFonts w:ascii="Arial" w:eastAsia="Calibri" w:hAnsi="Arial" w:cs="Arial"/>
          <w:i/>
          <w:iCs/>
          <w:sz w:val="22"/>
          <w:szCs w:val="22"/>
          <w:lang w:val="uk-UA" w:eastAsia="uk-UA"/>
        </w:rPr>
        <w:t>господарство,</w:t>
      </w:r>
      <w:r w:rsidRPr="006E6E84">
        <w:rPr>
          <w:rFonts w:ascii="Arial" w:eastAsia="Calibri" w:hAnsi="Arial" w:cs="Arial"/>
          <w:i/>
          <w:iCs/>
          <w:spacing w:val="1"/>
          <w:sz w:val="22"/>
          <w:szCs w:val="22"/>
          <w:lang w:val="uk-UA" w:eastAsia="uk-UA"/>
        </w:rPr>
        <w:t xml:space="preserve"> </w:t>
      </w:r>
      <w:r w:rsidRPr="006E6E84">
        <w:rPr>
          <w:rFonts w:ascii="Arial" w:eastAsia="Calibri" w:hAnsi="Arial" w:cs="Arial"/>
          <w:i/>
          <w:iCs/>
          <w:sz w:val="22"/>
          <w:szCs w:val="22"/>
          <w:lang w:val="uk-UA" w:eastAsia="uk-UA"/>
        </w:rPr>
        <w:t>торгівля,</w:t>
      </w:r>
      <w:r w:rsidRPr="006E6E84">
        <w:rPr>
          <w:rFonts w:ascii="Arial" w:eastAsia="Calibri" w:hAnsi="Arial" w:cs="Arial"/>
          <w:i/>
          <w:iCs/>
          <w:spacing w:val="1"/>
          <w:sz w:val="22"/>
          <w:szCs w:val="22"/>
          <w:lang w:val="uk-UA" w:eastAsia="uk-UA"/>
        </w:rPr>
        <w:t xml:space="preserve"> </w:t>
      </w:r>
      <w:r w:rsidRPr="006E6E84">
        <w:rPr>
          <w:rFonts w:ascii="Arial" w:eastAsia="Calibri" w:hAnsi="Arial" w:cs="Arial"/>
          <w:i/>
          <w:iCs/>
          <w:sz w:val="22"/>
          <w:szCs w:val="22"/>
          <w:lang w:val="uk-UA" w:eastAsia="uk-UA"/>
        </w:rPr>
        <w:t>сфера послуг, тому частка реально зайнятого населення у цій сфері може бути вищою.</w:t>
      </w:r>
    </w:p>
    <w:p w14:paraId="772203E4" w14:textId="77777777" w:rsidR="000C2F23" w:rsidRPr="006E6E84" w:rsidRDefault="000C2F23" w:rsidP="000C2F23">
      <w:pPr>
        <w:shd w:val="clear" w:color="auto" w:fill="FFFFFF"/>
        <w:contextualSpacing/>
        <w:jc w:val="both"/>
        <w:rPr>
          <w:rFonts w:ascii="Arial" w:hAnsi="Arial" w:cs="Arial"/>
          <w:i/>
          <w:iCs/>
          <w:color w:val="000000"/>
          <w:sz w:val="22"/>
          <w:szCs w:val="22"/>
          <w:lang w:val="uk-UA" w:eastAsia="uk-UA"/>
        </w:rPr>
      </w:pPr>
    </w:p>
    <w:p w14:paraId="10C6E91A" w14:textId="77777777" w:rsidR="00CD7BF1" w:rsidRPr="006E6E84" w:rsidRDefault="00CD7BF1" w:rsidP="000C2F23">
      <w:pPr>
        <w:pStyle w:val="36"/>
        <w:spacing w:line="240" w:lineRule="auto"/>
      </w:pPr>
      <w:bookmarkStart w:id="169" w:name="_Toc132111533"/>
      <w:bookmarkStart w:id="170" w:name="_Toc132121774"/>
      <w:bookmarkStart w:id="171" w:name="_Toc142983425"/>
      <w:r w:rsidRPr="006E6E84">
        <w:t>1.5. РОЗВИТОК ІНФРАСТРУКТУРИ</w:t>
      </w:r>
      <w:bookmarkEnd w:id="169"/>
      <w:bookmarkEnd w:id="170"/>
      <w:bookmarkEnd w:id="171"/>
    </w:p>
    <w:p w14:paraId="39E93861" w14:textId="77777777" w:rsidR="00CD7BF1" w:rsidRPr="006E6E84" w:rsidRDefault="00CD7BF1" w:rsidP="000C2F23">
      <w:pPr>
        <w:pStyle w:val="80"/>
        <w:spacing w:line="240" w:lineRule="auto"/>
      </w:pPr>
      <w:bookmarkStart w:id="172" w:name="_Toc132111534"/>
      <w:bookmarkStart w:id="173" w:name="_Toc132121775"/>
      <w:bookmarkStart w:id="174" w:name="_Toc142983426"/>
      <w:r w:rsidRPr="006E6E84">
        <w:t>1.5.1.Соціальна інфраструктура</w:t>
      </w:r>
      <w:bookmarkEnd w:id="172"/>
      <w:bookmarkEnd w:id="173"/>
      <w:bookmarkEnd w:id="174"/>
    </w:p>
    <w:p w14:paraId="759BDAFB" w14:textId="77777777" w:rsidR="007E0DDF" w:rsidRDefault="00CD7BF1" w:rsidP="007E0DDF">
      <w:pPr>
        <w:widowControl w:val="0"/>
        <w:autoSpaceDE w:val="0"/>
        <w:autoSpaceDN w:val="0"/>
        <w:jc w:val="both"/>
        <w:rPr>
          <w:rFonts w:ascii="Arial" w:hAnsi="Arial" w:cs="Arial"/>
          <w:sz w:val="22"/>
          <w:szCs w:val="22"/>
          <w:lang w:val="uk-UA" w:eastAsia="en-US"/>
        </w:rPr>
      </w:pPr>
      <w:r w:rsidRPr="006E6E84">
        <w:rPr>
          <w:rFonts w:ascii="Arial" w:eastAsia="Calibri" w:hAnsi="Arial" w:cs="Arial"/>
          <w:b/>
          <w:bCs/>
          <w:color w:val="0070C0"/>
          <w:sz w:val="22"/>
          <w:szCs w:val="22"/>
          <w:shd w:val="clear" w:color="auto" w:fill="FFFFFF"/>
          <w:lang w:val="uk-UA" w:eastAsia="uk-UA"/>
        </w:rPr>
        <w:t xml:space="preserve">Система освіти Рожищенської </w:t>
      </w:r>
      <w:r w:rsidR="00A16D1C">
        <w:rPr>
          <w:rFonts w:ascii="Arial" w:eastAsia="Calibri" w:hAnsi="Arial" w:cs="Arial"/>
          <w:b/>
          <w:bCs/>
          <w:color w:val="0070C0"/>
          <w:sz w:val="22"/>
          <w:szCs w:val="22"/>
          <w:shd w:val="clear" w:color="auto" w:fill="FFFFFF"/>
          <w:lang w:val="uk-UA" w:eastAsia="uk-UA"/>
        </w:rPr>
        <w:t xml:space="preserve">міської </w:t>
      </w:r>
      <w:r w:rsidRPr="006E6E84">
        <w:rPr>
          <w:rFonts w:ascii="Arial" w:eastAsia="Calibri" w:hAnsi="Arial" w:cs="Arial"/>
          <w:b/>
          <w:bCs/>
          <w:color w:val="0070C0"/>
          <w:sz w:val="22"/>
          <w:szCs w:val="22"/>
          <w:shd w:val="clear" w:color="auto" w:fill="FFFFFF"/>
          <w:lang w:val="uk-UA" w:eastAsia="uk-UA"/>
        </w:rPr>
        <w:t>територіальної громади</w:t>
      </w:r>
      <w:r w:rsidR="00006523">
        <w:rPr>
          <w:rFonts w:ascii="Arial" w:hAnsi="Arial" w:cs="Arial"/>
          <w:sz w:val="22"/>
          <w:szCs w:val="22"/>
          <w:lang w:val="uk-UA" w:eastAsia="en-US"/>
        </w:rPr>
        <w:t xml:space="preserve"> налічує: шістнадцять </w:t>
      </w:r>
      <w:r w:rsidRPr="006E6E84">
        <w:rPr>
          <w:rFonts w:ascii="Arial" w:hAnsi="Arial" w:cs="Arial"/>
          <w:sz w:val="22"/>
          <w:szCs w:val="22"/>
          <w:lang w:val="uk-UA" w:eastAsia="en-US"/>
        </w:rPr>
        <w:t xml:space="preserve">закладів </w:t>
      </w:r>
      <w:r w:rsidR="00006523">
        <w:rPr>
          <w:rFonts w:ascii="Arial" w:hAnsi="Arial" w:cs="Arial"/>
          <w:sz w:val="22"/>
          <w:szCs w:val="22"/>
          <w:lang w:val="uk-UA" w:eastAsia="en-US"/>
        </w:rPr>
        <w:t>загальної середньої освіти</w:t>
      </w:r>
      <w:r w:rsidRPr="006E6E84">
        <w:rPr>
          <w:rFonts w:ascii="Arial" w:hAnsi="Arial" w:cs="Arial"/>
          <w:sz w:val="22"/>
          <w:szCs w:val="22"/>
          <w:lang w:val="uk-UA" w:eastAsia="en-US"/>
        </w:rPr>
        <w:t xml:space="preserve"> (з яких 2 опорні заклади), 16 закладів дошкільної  освіти, один заклад професійно-технічної освіти та три заклади позашкільної освіти (рис.1.5.1.). </w:t>
      </w:r>
    </w:p>
    <w:p w14:paraId="5AFFDF29" w14:textId="7AD918DD" w:rsidR="00CD7BF1" w:rsidRPr="006E6E84" w:rsidRDefault="00CD7BF1" w:rsidP="007E0DDF">
      <w:pPr>
        <w:widowControl w:val="0"/>
        <w:autoSpaceDE w:val="0"/>
        <w:autoSpaceDN w:val="0"/>
        <w:jc w:val="both"/>
        <w:rPr>
          <w:rFonts w:ascii="Arial" w:hAnsi="Arial" w:cs="Arial"/>
          <w:sz w:val="22"/>
          <w:szCs w:val="22"/>
          <w:lang w:val="uk-UA" w:eastAsia="en-US"/>
        </w:rPr>
      </w:pPr>
      <w:r w:rsidRPr="006E6E84">
        <w:rPr>
          <w:rFonts w:ascii="Arial" w:hAnsi="Arial" w:cs="Arial"/>
          <w:sz w:val="22"/>
          <w:szCs w:val="22"/>
          <w:lang w:val="uk-UA" w:eastAsia="en-US"/>
        </w:rPr>
        <w:t>У таблиці 1.5.1. подано структуру</w:t>
      </w:r>
      <w:r w:rsidRPr="006E6E84">
        <w:rPr>
          <w:rFonts w:ascii="Arial" w:hAnsi="Arial" w:cs="Arial"/>
          <w:spacing w:val="-6"/>
          <w:sz w:val="22"/>
          <w:szCs w:val="22"/>
          <w:lang w:val="uk-UA" w:eastAsia="en-US"/>
        </w:rPr>
        <w:t xml:space="preserve"> </w:t>
      </w:r>
      <w:r w:rsidRPr="006E6E84">
        <w:rPr>
          <w:rFonts w:ascii="Arial" w:hAnsi="Arial" w:cs="Arial"/>
          <w:sz w:val="22"/>
          <w:szCs w:val="22"/>
          <w:lang w:val="uk-UA" w:eastAsia="en-US"/>
        </w:rPr>
        <w:t>освітньої</w:t>
      </w:r>
      <w:r w:rsidRPr="006E6E84">
        <w:rPr>
          <w:rFonts w:ascii="Arial" w:hAnsi="Arial" w:cs="Arial"/>
          <w:spacing w:val="-1"/>
          <w:sz w:val="22"/>
          <w:szCs w:val="22"/>
          <w:lang w:val="uk-UA" w:eastAsia="en-US"/>
        </w:rPr>
        <w:t xml:space="preserve"> </w:t>
      </w:r>
      <w:r w:rsidRPr="006E6E84">
        <w:rPr>
          <w:rFonts w:ascii="Arial" w:hAnsi="Arial" w:cs="Arial"/>
          <w:sz w:val="22"/>
          <w:szCs w:val="22"/>
          <w:lang w:val="uk-UA" w:eastAsia="en-US"/>
        </w:rPr>
        <w:t>мережі</w:t>
      </w:r>
      <w:r w:rsidRPr="006E6E84">
        <w:rPr>
          <w:rFonts w:ascii="Arial" w:hAnsi="Arial" w:cs="Arial"/>
          <w:spacing w:val="-2"/>
          <w:sz w:val="22"/>
          <w:szCs w:val="22"/>
          <w:lang w:val="uk-UA" w:eastAsia="en-US"/>
        </w:rPr>
        <w:t xml:space="preserve"> </w:t>
      </w:r>
      <w:r w:rsidRPr="006E6E84">
        <w:rPr>
          <w:rFonts w:ascii="Arial" w:hAnsi="Arial" w:cs="Arial"/>
          <w:sz w:val="22"/>
          <w:szCs w:val="22"/>
          <w:lang w:val="uk-UA" w:eastAsia="en-US"/>
        </w:rPr>
        <w:t>Рожищенської територіальної</w:t>
      </w:r>
      <w:r w:rsidRPr="006E6E84">
        <w:rPr>
          <w:rFonts w:ascii="Arial" w:hAnsi="Arial" w:cs="Arial"/>
          <w:spacing w:val="-1"/>
          <w:sz w:val="22"/>
          <w:szCs w:val="22"/>
          <w:lang w:val="uk-UA" w:eastAsia="en-US"/>
        </w:rPr>
        <w:t xml:space="preserve"> </w:t>
      </w:r>
      <w:r w:rsidRPr="006E6E84">
        <w:rPr>
          <w:rFonts w:ascii="Arial" w:hAnsi="Arial" w:cs="Arial"/>
          <w:sz w:val="22"/>
          <w:szCs w:val="22"/>
          <w:lang w:val="uk-UA" w:eastAsia="en-US"/>
        </w:rPr>
        <w:t>громади.</w:t>
      </w:r>
    </w:p>
    <w:p w14:paraId="6F66CB42" w14:textId="77777777" w:rsidR="00CD7BF1" w:rsidRPr="006E6E84" w:rsidRDefault="00CD7BF1" w:rsidP="000C2F23">
      <w:pPr>
        <w:widowControl w:val="0"/>
        <w:autoSpaceDE w:val="0"/>
        <w:autoSpaceDN w:val="0"/>
        <w:ind w:right="3"/>
        <w:jc w:val="both"/>
        <w:rPr>
          <w:rFonts w:ascii="Arial" w:hAnsi="Arial" w:cs="Arial"/>
          <w:sz w:val="22"/>
          <w:szCs w:val="22"/>
          <w:lang w:val="uk-UA" w:eastAsia="en-US"/>
        </w:rPr>
      </w:pPr>
      <w:r w:rsidRPr="006E6E84">
        <w:rPr>
          <w:rFonts w:ascii="Arial" w:hAnsi="Arial" w:cs="Arial"/>
          <w:noProof/>
          <w:sz w:val="22"/>
          <w:szCs w:val="22"/>
          <w:lang w:val="uk-UA" w:eastAsia="uk-UA"/>
        </w:rPr>
        <w:drawing>
          <wp:inline distT="0" distB="0" distL="0" distR="0" wp14:anchorId="5CB58138" wp14:editId="55F4B45F">
            <wp:extent cx="5868670" cy="5480050"/>
            <wp:effectExtent l="0" t="0" r="0" b="635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71884" cy="5483051"/>
                    </a:xfrm>
                    <a:prstGeom prst="rect">
                      <a:avLst/>
                    </a:prstGeom>
                    <a:noFill/>
                    <a:ln>
                      <a:noFill/>
                    </a:ln>
                  </pic:spPr>
                </pic:pic>
              </a:graphicData>
            </a:graphic>
          </wp:inline>
        </w:drawing>
      </w:r>
    </w:p>
    <w:p w14:paraId="5590A234" w14:textId="77777777" w:rsidR="00CD7BF1" w:rsidRPr="006E6E84" w:rsidRDefault="00CD7BF1" w:rsidP="000C2F23">
      <w:pPr>
        <w:pStyle w:val="100"/>
      </w:pPr>
      <w:bookmarkStart w:id="175" w:name="_Toc132114860"/>
      <w:bookmarkStart w:id="176" w:name="_Toc147853589"/>
      <w:r w:rsidRPr="006E6E84">
        <w:t>Рис. 1.5.1.Просторове розміщення освітньої інфраструктури громади</w:t>
      </w:r>
      <w:bookmarkEnd w:id="175"/>
      <w:bookmarkEnd w:id="176"/>
    </w:p>
    <w:p w14:paraId="4419F62A" w14:textId="77777777" w:rsidR="00CD7BF1" w:rsidRPr="006E6E84" w:rsidRDefault="00CD7BF1" w:rsidP="003F511C">
      <w:pPr>
        <w:widowControl w:val="0"/>
        <w:autoSpaceDE w:val="0"/>
        <w:autoSpaceDN w:val="0"/>
        <w:spacing w:after="120"/>
        <w:jc w:val="both"/>
        <w:rPr>
          <w:rFonts w:ascii="Arial" w:hAnsi="Arial" w:cs="Arial"/>
          <w:sz w:val="22"/>
          <w:szCs w:val="22"/>
          <w:lang w:val="uk-UA" w:eastAsia="en-US"/>
        </w:rPr>
      </w:pPr>
    </w:p>
    <w:p w14:paraId="5CBD5907" w14:textId="77777777" w:rsidR="00CD7BF1" w:rsidRPr="006E6E84" w:rsidRDefault="00CD7BF1" w:rsidP="003F511C">
      <w:pPr>
        <w:widowControl w:val="0"/>
        <w:autoSpaceDE w:val="0"/>
        <w:autoSpaceDN w:val="0"/>
        <w:spacing w:before="9" w:after="120"/>
        <w:rPr>
          <w:rFonts w:ascii="Arial" w:eastAsia="Arial" w:hAnsi="Arial" w:cs="Arial"/>
          <w:b/>
          <w:bCs/>
          <w:color w:val="333333"/>
          <w:sz w:val="22"/>
          <w:szCs w:val="22"/>
          <w:lang w:val="uk-UA" w:eastAsia="uk-UA"/>
        </w:rPr>
      </w:pPr>
      <w:bookmarkStart w:id="177" w:name="_Toc132121777"/>
      <w:r w:rsidRPr="006E6E84">
        <w:rPr>
          <w:rFonts w:ascii="Arial" w:eastAsia="Arial" w:hAnsi="Arial" w:cs="Arial"/>
          <w:b/>
          <w:bCs/>
          <w:color w:val="0070C0"/>
          <w:sz w:val="22"/>
          <w:szCs w:val="22"/>
          <w:lang w:val="uk-UA" w:eastAsia="uk-UA"/>
        </w:rPr>
        <w:t>Загальна середня освіта</w:t>
      </w:r>
      <w:bookmarkEnd w:id="177"/>
      <w:r w:rsidRPr="006E6E84">
        <w:rPr>
          <w:rFonts w:ascii="Arial" w:eastAsia="Arial" w:hAnsi="Arial" w:cs="Arial"/>
          <w:b/>
          <w:bCs/>
          <w:color w:val="333333"/>
          <w:sz w:val="22"/>
          <w:szCs w:val="22"/>
          <w:lang w:val="uk-UA" w:eastAsia="uk-UA"/>
        </w:rPr>
        <w:t xml:space="preserve"> </w:t>
      </w:r>
    </w:p>
    <w:p w14:paraId="670D3EAD" w14:textId="338403C3" w:rsidR="00CD7BF1" w:rsidRPr="006E6E84" w:rsidRDefault="00CD5F64" w:rsidP="003F511C">
      <w:pPr>
        <w:spacing w:after="120"/>
        <w:jc w:val="both"/>
        <w:rPr>
          <w:rFonts w:ascii="Arial" w:eastAsia="Arial" w:hAnsi="Arial" w:cs="Arial"/>
          <w:sz w:val="22"/>
          <w:szCs w:val="22"/>
          <w:lang w:val="uk-UA" w:eastAsia="uk-UA"/>
        </w:rPr>
      </w:pPr>
      <w:r>
        <w:rPr>
          <w:rFonts w:ascii="Arial" w:eastAsia="Arial" w:hAnsi="Arial" w:cs="Arial"/>
          <w:sz w:val="22"/>
          <w:szCs w:val="22"/>
          <w:lang w:val="uk-UA" w:eastAsia="uk-UA"/>
        </w:rPr>
        <w:t>У громаді функціонують 16</w:t>
      </w:r>
      <w:r w:rsidR="00CD7BF1" w:rsidRPr="006E6E84">
        <w:rPr>
          <w:rFonts w:ascii="Arial" w:eastAsia="Arial" w:hAnsi="Arial" w:cs="Arial"/>
          <w:sz w:val="22"/>
          <w:szCs w:val="22"/>
          <w:lang w:val="uk-UA" w:eastAsia="uk-UA"/>
        </w:rPr>
        <w:t xml:space="preserve"> закладів загальної середньої освіти, в тому числі два опорних заклади (</w:t>
      </w:r>
      <w:r>
        <w:rPr>
          <w:rFonts w:ascii="Arial" w:eastAsia="Arial" w:hAnsi="Arial" w:cs="Arial"/>
          <w:sz w:val="22"/>
          <w:szCs w:val="22"/>
          <w:lang w:val="uk-UA" w:eastAsia="uk-UA"/>
        </w:rPr>
        <w:t>КО</w:t>
      </w:r>
      <w:r w:rsidR="00CD7BF1" w:rsidRPr="006E6E84">
        <w:rPr>
          <w:rFonts w:ascii="Arial" w:eastAsia="Arial" w:hAnsi="Arial" w:cs="Arial"/>
          <w:sz w:val="22"/>
          <w:szCs w:val="22"/>
          <w:lang w:val="uk-UA" w:eastAsia="uk-UA"/>
        </w:rPr>
        <w:t xml:space="preserve">ЗЗСО </w:t>
      </w:r>
      <w:r>
        <w:rPr>
          <w:rFonts w:ascii="Arial" w:eastAsia="Arial" w:hAnsi="Arial" w:cs="Arial"/>
          <w:sz w:val="22"/>
          <w:szCs w:val="22"/>
          <w:lang w:val="uk-UA" w:eastAsia="uk-UA"/>
        </w:rPr>
        <w:t>«</w:t>
      </w:r>
      <w:r w:rsidR="00CD7BF1" w:rsidRPr="006E6E84">
        <w:rPr>
          <w:rFonts w:ascii="Arial" w:eastAsia="Arial" w:hAnsi="Arial" w:cs="Arial"/>
          <w:sz w:val="22"/>
          <w:szCs w:val="22"/>
          <w:lang w:val="uk-UA" w:eastAsia="uk-UA"/>
        </w:rPr>
        <w:t>Рожищенський ліцей №3</w:t>
      </w:r>
      <w:r>
        <w:rPr>
          <w:rFonts w:ascii="Arial" w:eastAsia="Arial" w:hAnsi="Arial" w:cs="Arial"/>
          <w:sz w:val="22"/>
          <w:szCs w:val="22"/>
          <w:lang w:val="uk-UA" w:eastAsia="uk-UA"/>
        </w:rPr>
        <w:t>»</w:t>
      </w:r>
      <w:r w:rsidR="00CD7BF1" w:rsidRPr="006E6E84">
        <w:rPr>
          <w:rFonts w:ascii="Arial" w:eastAsia="Arial" w:hAnsi="Arial" w:cs="Arial"/>
          <w:sz w:val="22"/>
          <w:szCs w:val="22"/>
          <w:lang w:val="uk-UA" w:eastAsia="uk-UA"/>
        </w:rPr>
        <w:t xml:space="preserve"> та </w:t>
      </w:r>
      <w:r>
        <w:rPr>
          <w:rFonts w:ascii="Arial" w:eastAsia="Arial" w:hAnsi="Arial" w:cs="Arial"/>
          <w:sz w:val="22"/>
          <w:szCs w:val="22"/>
          <w:lang w:val="uk-UA" w:eastAsia="uk-UA"/>
        </w:rPr>
        <w:t>КО</w:t>
      </w:r>
      <w:r w:rsidR="00CD7BF1" w:rsidRPr="006E6E84">
        <w:rPr>
          <w:rFonts w:ascii="Arial" w:eastAsia="Arial" w:hAnsi="Arial" w:cs="Arial"/>
          <w:sz w:val="22"/>
          <w:szCs w:val="22"/>
          <w:lang w:val="uk-UA" w:eastAsia="uk-UA"/>
        </w:rPr>
        <w:t xml:space="preserve">ЗЗСО </w:t>
      </w:r>
      <w:r>
        <w:rPr>
          <w:rFonts w:ascii="Arial" w:eastAsia="Arial" w:hAnsi="Arial" w:cs="Arial"/>
          <w:sz w:val="22"/>
          <w:szCs w:val="22"/>
          <w:lang w:val="uk-UA" w:eastAsia="uk-UA"/>
        </w:rPr>
        <w:t>«</w:t>
      </w:r>
      <w:r w:rsidR="00CD7BF1" w:rsidRPr="006E6E84">
        <w:rPr>
          <w:rFonts w:ascii="Arial" w:eastAsia="Arial" w:hAnsi="Arial" w:cs="Arial"/>
          <w:sz w:val="22"/>
          <w:szCs w:val="22"/>
          <w:lang w:val="uk-UA" w:eastAsia="uk-UA"/>
        </w:rPr>
        <w:t>Переспівський ліцей</w:t>
      </w:r>
      <w:r>
        <w:rPr>
          <w:rFonts w:ascii="Arial" w:eastAsia="Arial" w:hAnsi="Arial" w:cs="Arial"/>
          <w:sz w:val="22"/>
          <w:szCs w:val="22"/>
          <w:lang w:val="uk-UA" w:eastAsia="uk-UA"/>
        </w:rPr>
        <w:t>»</w:t>
      </w:r>
      <w:r w:rsidR="00CD7BF1" w:rsidRPr="006E6E84">
        <w:rPr>
          <w:rFonts w:ascii="Arial" w:eastAsia="Arial" w:hAnsi="Arial" w:cs="Arial"/>
          <w:sz w:val="22"/>
          <w:szCs w:val="22"/>
          <w:lang w:val="uk-UA" w:eastAsia="uk-UA"/>
        </w:rPr>
        <w:t>). У 2022 році в закладах середньої освіти навчались 3707 учнів.</w:t>
      </w:r>
      <w:r w:rsidR="00E56363">
        <w:rPr>
          <w:rFonts w:ascii="Arial" w:eastAsia="Arial" w:hAnsi="Arial" w:cs="Arial"/>
          <w:sz w:val="22"/>
          <w:szCs w:val="22"/>
          <w:lang w:val="uk-UA" w:eastAsia="uk-UA"/>
        </w:rPr>
        <w:t xml:space="preserve"> </w:t>
      </w:r>
      <w:r w:rsidR="00CD7BF1" w:rsidRPr="006E6E84">
        <w:rPr>
          <w:rFonts w:ascii="Arial" w:eastAsia="Arial" w:hAnsi="Arial" w:cs="Arial"/>
          <w:sz w:val="22"/>
          <w:szCs w:val="22"/>
          <w:lang w:val="uk-UA" w:eastAsia="uk-UA"/>
        </w:rPr>
        <w:t>В цілому по громаді проектна потужність закладів заповнена на 57,8 %. Усі навчальні заклади мають достатню проектну потужність для додаткового збільшення кількості учнів. Проте заклади заповнені дуже нерівномірно. Заклади у м.Рожище заповнені на 75-95%. Середньомісячна вартість навчанн</w:t>
      </w:r>
      <w:r>
        <w:rPr>
          <w:rFonts w:ascii="Arial" w:eastAsia="Arial" w:hAnsi="Arial" w:cs="Arial"/>
          <w:sz w:val="22"/>
          <w:szCs w:val="22"/>
          <w:lang w:val="uk-UA" w:eastAsia="uk-UA"/>
        </w:rPr>
        <w:t>я одного учня у</w:t>
      </w:r>
      <w:r w:rsidR="00CD7BF1" w:rsidRPr="006E6E84">
        <w:rPr>
          <w:rFonts w:ascii="Arial" w:eastAsia="Arial" w:hAnsi="Arial" w:cs="Arial"/>
          <w:sz w:val="22"/>
          <w:szCs w:val="22"/>
          <w:lang w:val="uk-UA" w:eastAsia="uk-UA"/>
        </w:rPr>
        <w:t xml:space="preserve"> закладах</w:t>
      </w:r>
      <w:r>
        <w:rPr>
          <w:rFonts w:ascii="Arial" w:eastAsia="Arial" w:hAnsi="Arial" w:cs="Arial"/>
          <w:sz w:val="22"/>
          <w:szCs w:val="22"/>
          <w:lang w:val="uk-UA" w:eastAsia="uk-UA"/>
        </w:rPr>
        <w:t xml:space="preserve"> загальної середньої освіти</w:t>
      </w:r>
      <w:r w:rsidR="00CD7BF1" w:rsidRPr="006E6E84">
        <w:rPr>
          <w:rFonts w:ascii="Arial" w:eastAsia="Arial" w:hAnsi="Arial" w:cs="Arial"/>
          <w:sz w:val="22"/>
          <w:szCs w:val="22"/>
          <w:lang w:val="uk-UA" w:eastAsia="uk-UA"/>
        </w:rPr>
        <w:t xml:space="preserve"> у 2021-2022 н. році становила  44217 грн. Заклади є сильно диференційованими за </w:t>
      </w:r>
      <w:r w:rsidR="00E56363" w:rsidRPr="006E6E84">
        <w:rPr>
          <w:rFonts w:ascii="Arial" w:eastAsia="Arial" w:hAnsi="Arial" w:cs="Arial"/>
          <w:sz w:val="22"/>
          <w:szCs w:val="22"/>
          <w:lang w:val="uk-UA" w:eastAsia="uk-UA"/>
        </w:rPr>
        <w:t>вартістю</w:t>
      </w:r>
      <w:r w:rsidR="00CD7BF1" w:rsidRPr="006E6E84">
        <w:rPr>
          <w:rFonts w:ascii="Arial" w:eastAsia="Arial" w:hAnsi="Arial" w:cs="Arial"/>
          <w:sz w:val="22"/>
          <w:szCs w:val="22"/>
          <w:lang w:val="uk-UA" w:eastAsia="uk-UA"/>
        </w:rPr>
        <w:t xml:space="preserve"> навчання одного учня, яка у громаді змінюється від 23</w:t>
      </w:r>
      <w:r w:rsidR="00B77D1E">
        <w:rPr>
          <w:rFonts w:ascii="Arial" w:eastAsia="Arial" w:hAnsi="Arial" w:cs="Arial"/>
          <w:sz w:val="22"/>
          <w:szCs w:val="22"/>
          <w:lang w:val="uk-UA" w:eastAsia="uk-UA"/>
        </w:rPr>
        <w:t>367 грн  до 72269 грн</w:t>
      </w:r>
      <w:r w:rsidR="00CD7BF1" w:rsidRPr="006E6E84">
        <w:rPr>
          <w:rFonts w:ascii="Arial" w:eastAsia="Arial" w:hAnsi="Arial" w:cs="Arial"/>
          <w:sz w:val="22"/>
          <w:szCs w:val="22"/>
          <w:lang w:val="uk-UA" w:eastAsia="uk-UA"/>
        </w:rPr>
        <w:t xml:space="preserve">. Найнижчу </w:t>
      </w:r>
      <w:r w:rsidR="00E56363" w:rsidRPr="006E6E84">
        <w:rPr>
          <w:rFonts w:ascii="Arial" w:eastAsia="Arial" w:hAnsi="Arial" w:cs="Arial"/>
          <w:sz w:val="22"/>
          <w:szCs w:val="22"/>
          <w:lang w:val="uk-UA" w:eastAsia="uk-UA"/>
        </w:rPr>
        <w:t>вартість</w:t>
      </w:r>
      <w:r w:rsidR="00CD7BF1" w:rsidRPr="006E6E84">
        <w:rPr>
          <w:rFonts w:ascii="Arial" w:eastAsia="Arial" w:hAnsi="Arial" w:cs="Arial"/>
          <w:sz w:val="22"/>
          <w:szCs w:val="22"/>
          <w:lang w:val="uk-UA" w:eastAsia="uk-UA"/>
        </w:rPr>
        <w:t xml:space="preserve"> навчання одного учня та найвищу </w:t>
      </w:r>
      <w:r w:rsidR="00E56363" w:rsidRPr="006E6E84">
        <w:rPr>
          <w:rFonts w:ascii="Arial" w:eastAsia="Arial" w:hAnsi="Arial" w:cs="Arial"/>
          <w:sz w:val="22"/>
          <w:szCs w:val="22"/>
          <w:lang w:val="uk-UA" w:eastAsia="uk-UA"/>
        </w:rPr>
        <w:t>наповнюваність</w:t>
      </w:r>
      <w:r w:rsidR="00CD7BF1" w:rsidRPr="006E6E84">
        <w:rPr>
          <w:rFonts w:ascii="Arial" w:eastAsia="Arial" w:hAnsi="Arial" w:cs="Arial"/>
          <w:sz w:val="22"/>
          <w:szCs w:val="22"/>
          <w:lang w:val="uk-UA" w:eastAsia="uk-UA"/>
        </w:rPr>
        <w:t xml:space="preserve"> класів мають заклади у міській місцевості (окрім ЗЗСО Рожищенський ліцей №3). Натомість заклади освіти у сільській місцевості мають малу проектну завантаженість закладів та відповідно високу вартість навчання у</w:t>
      </w:r>
      <w:r w:rsidR="00B77D1E">
        <w:rPr>
          <w:rFonts w:ascii="Arial" w:eastAsia="Arial" w:hAnsi="Arial" w:cs="Arial"/>
          <w:sz w:val="22"/>
          <w:szCs w:val="22"/>
          <w:lang w:val="uk-UA" w:eastAsia="uk-UA"/>
        </w:rPr>
        <w:t>чнів</w:t>
      </w:r>
      <w:r w:rsidR="00CD7BF1" w:rsidRPr="006E6E84">
        <w:rPr>
          <w:rFonts w:ascii="Arial" w:eastAsia="Arial" w:hAnsi="Arial" w:cs="Arial"/>
          <w:sz w:val="22"/>
          <w:szCs w:val="22"/>
          <w:lang w:val="uk-UA" w:eastAsia="uk-UA"/>
        </w:rPr>
        <w:t>, що свідчить про проблеми малокомп</w:t>
      </w:r>
      <w:r w:rsidR="00E56363">
        <w:rPr>
          <w:rFonts w:ascii="Arial" w:eastAsia="Arial" w:hAnsi="Arial" w:cs="Arial"/>
          <w:sz w:val="22"/>
          <w:szCs w:val="22"/>
          <w:lang w:val="uk-UA" w:eastAsia="uk-UA"/>
        </w:rPr>
        <w:t>л</w:t>
      </w:r>
      <w:r w:rsidR="00CD7BF1" w:rsidRPr="006E6E84">
        <w:rPr>
          <w:rFonts w:ascii="Arial" w:eastAsia="Arial" w:hAnsi="Arial" w:cs="Arial"/>
          <w:sz w:val="22"/>
          <w:szCs w:val="22"/>
          <w:lang w:val="uk-UA" w:eastAsia="uk-UA"/>
        </w:rPr>
        <w:t>ектності шкіл</w:t>
      </w:r>
      <w:r w:rsidR="00B77D1E">
        <w:rPr>
          <w:rFonts w:ascii="Arial" w:eastAsia="Arial" w:hAnsi="Arial" w:cs="Arial"/>
          <w:sz w:val="22"/>
          <w:szCs w:val="22"/>
          <w:lang w:val="uk-UA" w:eastAsia="uk-UA"/>
        </w:rPr>
        <w:t xml:space="preserve"> громади у сільській місцевості.</w:t>
      </w:r>
    </w:p>
    <w:p w14:paraId="022A6A96" w14:textId="7C721A5E" w:rsidR="00CD7BF1" w:rsidRPr="006E6E84" w:rsidRDefault="00CD7BF1" w:rsidP="003F511C">
      <w:pPr>
        <w:spacing w:after="120"/>
        <w:jc w:val="both"/>
        <w:rPr>
          <w:rFonts w:eastAsia="Arial"/>
          <w:lang w:val="uk-UA"/>
        </w:rPr>
      </w:pPr>
      <w:r w:rsidRPr="006E6E84">
        <w:rPr>
          <w:rFonts w:ascii="Arial" w:eastAsia="Arial" w:hAnsi="Arial" w:cs="Arial"/>
          <w:sz w:val="22"/>
          <w:szCs w:val="22"/>
          <w:lang w:val="uk-UA" w:eastAsia="uk-UA"/>
        </w:rPr>
        <w:t>Громада вимушена оптимізувати неефективну мережу, адже частка видатків місцевого бюджету  на освіту близько 70 %, а обсяг освітньої субвенції на 2023 р. скорочено майже на 15 млн.грн.</w:t>
      </w:r>
    </w:p>
    <w:p w14:paraId="3047BA02" w14:textId="2EAEF5C4" w:rsidR="00CD7BF1" w:rsidRPr="006E6E84" w:rsidRDefault="00CD7BF1" w:rsidP="003F511C">
      <w:pPr>
        <w:shd w:val="clear" w:color="auto" w:fill="FFFFFF"/>
        <w:spacing w:before="120" w:after="120"/>
        <w:jc w:val="both"/>
        <w:rPr>
          <w:rFonts w:ascii="Arial" w:eastAsia="Arial" w:hAnsi="Arial" w:cs="Arial"/>
          <w:sz w:val="22"/>
          <w:szCs w:val="22"/>
          <w:lang w:val="uk-UA"/>
        </w:rPr>
      </w:pPr>
      <w:r w:rsidRPr="006E6E84">
        <w:rPr>
          <w:rFonts w:ascii="Arial" w:eastAsia="Arial" w:hAnsi="Arial" w:cs="Arial"/>
          <w:sz w:val="22"/>
          <w:szCs w:val="22"/>
          <w:lang w:val="uk-UA" w:eastAsia="uk-UA"/>
        </w:rPr>
        <w:t xml:space="preserve"> </w:t>
      </w:r>
    </w:p>
    <w:p w14:paraId="05EB52F3" w14:textId="77777777" w:rsidR="00CD7BF1" w:rsidRPr="006E6E84" w:rsidRDefault="00CD7BF1" w:rsidP="003F511C">
      <w:pPr>
        <w:widowControl w:val="0"/>
        <w:autoSpaceDE w:val="0"/>
        <w:autoSpaceDN w:val="0"/>
        <w:spacing w:before="9" w:after="120"/>
        <w:rPr>
          <w:rFonts w:ascii="Arial" w:eastAsia="Arial" w:hAnsi="Arial" w:cs="Arial"/>
          <w:b/>
          <w:bCs/>
          <w:color w:val="0070C0"/>
          <w:sz w:val="22"/>
          <w:szCs w:val="22"/>
          <w:lang w:val="uk-UA" w:eastAsia="uk-UA"/>
        </w:rPr>
      </w:pPr>
      <w:bookmarkStart w:id="178" w:name="_Toc132121778"/>
      <w:r w:rsidRPr="006E6E84">
        <w:rPr>
          <w:rFonts w:ascii="Arial" w:eastAsia="Arial" w:hAnsi="Arial" w:cs="Arial"/>
          <w:b/>
          <w:bCs/>
          <w:color w:val="0070C0"/>
          <w:sz w:val="22"/>
          <w:szCs w:val="22"/>
          <w:lang w:val="uk-UA" w:eastAsia="uk-UA"/>
        </w:rPr>
        <w:t>Дошкільна освіта</w:t>
      </w:r>
      <w:bookmarkEnd w:id="178"/>
    </w:p>
    <w:p w14:paraId="2FD9DEEA" w14:textId="741DF136" w:rsidR="00CD7BF1" w:rsidRPr="006E6E84" w:rsidRDefault="00CD7BF1" w:rsidP="003F511C">
      <w:pPr>
        <w:shd w:val="clear" w:color="auto" w:fill="FFFFFF"/>
        <w:spacing w:after="120"/>
        <w:jc w:val="both"/>
        <w:rPr>
          <w:rFonts w:ascii="Arial" w:eastAsia="Arial" w:hAnsi="Arial" w:cs="Arial"/>
          <w:sz w:val="22"/>
          <w:szCs w:val="22"/>
          <w:lang w:val="uk-UA" w:eastAsia="uk-UA"/>
        </w:rPr>
      </w:pPr>
      <w:r w:rsidRPr="006E6E84">
        <w:rPr>
          <w:rFonts w:ascii="Arial" w:eastAsia="Arial" w:hAnsi="Arial" w:cs="Arial"/>
          <w:color w:val="333333"/>
          <w:sz w:val="22"/>
          <w:szCs w:val="22"/>
          <w:lang w:val="uk-UA" w:eastAsia="uk-UA"/>
        </w:rPr>
        <w:t xml:space="preserve"> </w:t>
      </w:r>
      <w:r w:rsidRPr="006E6E84">
        <w:rPr>
          <w:rFonts w:ascii="Arial" w:eastAsia="Arial" w:hAnsi="Arial" w:cs="Arial"/>
          <w:sz w:val="22"/>
          <w:szCs w:val="22"/>
          <w:lang w:val="uk-UA" w:eastAsia="uk-UA"/>
        </w:rPr>
        <w:t xml:space="preserve">У громаді </w:t>
      </w:r>
      <w:r w:rsidRPr="006E6E84">
        <w:rPr>
          <w:rFonts w:ascii="Arial" w:eastAsia="Arial" w:hAnsi="Arial" w:cs="Arial"/>
          <w:b/>
          <w:sz w:val="22"/>
          <w:szCs w:val="22"/>
          <w:lang w:val="uk-UA" w:eastAsia="uk-UA"/>
        </w:rPr>
        <w:t>функціонує 16 закладів дошкільної освіти</w:t>
      </w:r>
      <w:r w:rsidRPr="006E6E84">
        <w:rPr>
          <w:rFonts w:ascii="Arial" w:eastAsia="Arial" w:hAnsi="Arial" w:cs="Arial"/>
          <w:sz w:val="22"/>
          <w:szCs w:val="22"/>
          <w:lang w:val="uk-UA" w:eastAsia="uk-UA"/>
        </w:rPr>
        <w:t xml:space="preserve"> комунальної форми власності, де у 2022 році навчалась  839 ді</w:t>
      </w:r>
      <w:r w:rsidR="00105DCA">
        <w:rPr>
          <w:rFonts w:ascii="Arial" w:eastAsia="Arial" w:hAnsi="Arial" w:cs="Arial"/>
          <w:sz w:val="22"/>
          <w:szCs w:val="22"/>
          <w:lang w:val="uk-UA" w:eastAsia="uk-UA"/>
        </w:rPr>
        <w:t>тей, з яких 6 дітей з числа ВПО</w:t>
      </w:r>
      <w:r w:rsidRPr="006E6E84">
        <w:rPr>
          <w:rFonts w:ascii="Arial" w:eastAsia="Arial" w:hAnsi="Arial" w:cs="Arial"/>
          <w:b/>
          <w:bCs/>
          <w:sz w:val="22"/>
          <w:szCs w:val="22"/>
          <w:lang w:val="uk-UA" w:eastAsia="uk-UA"/>
        </w:rPr>
        <w:t>.</w:t>
      </w:r>
      <w:r w:rsidRPr="006E6E84">
        <w:rPr>
          <w:rFonts w:ascii="Arial" w:eastAsia="Arial" w:hAnsi="Arial" w:cs="Arial"/>
          <w:sz w:val="22"/>
          <w:szCs w:val="22"/>
          <w:lang w:val="uk-UA" w:eastAsia="uk-UA"/>
        </w:rPr>
        <w:t xml:space="preserve"> Вартість навчання дітей у </w:t>
      </w:r>
      <w:r w:rsidR="00D6771F">
        <w:rPr>
          <w:rFonts w:ascii="Arial" w:eastAsia="Arial" w:hAnsi="Arial" w:cs="Arial"/>
          <w:sz w:val="22"/>
          <w:szCs w:val="22"/>
          <w:lang w:val="uk-UA" w:eastAsia="uk-UA"/>
        </w:rPr>
        <w:t xml:space="preserve">             </w:t>
      </w:r>
      <w:r w:rsidRPr="006E6E84">
        <w:rPr>
          <w:rFonts w:ascii="Arial" w:eastAsia="Arial" w:hAnsi="Arial" w:cs="Arial"/>
          <w:sz w:val="22"/>
          <w:szCs w:val="22"/>
          <w:lang w:val="uk-UA" w:eastAsia="uk-UA"/>
        </w:rPr>
        <w:t>2022 році була в межах 27-48 тис.грн.</w:t>
      </w:r>
    </w:p>
    <w:p w14:paraId="5449780B" w14:textId="7C9E2821" w:rsidR="00CD7BF1" w:rsidRPr="006E6E84" w:rsidRDefault="00CD7BF1" w:rsidP="003F511C">
      <w:pPr>
        <w:shd w:val="clear" w:color="auto" w:fill="FFFFFF"/>
        <w:spacing w:after="120"/>
        <w:jc w:val="both"/>
        <w:rPr>
          <w:rFonts w:ascii="Arial" w:eastAsia="Arial" w:hAnsi="Arial" w:cs="Arial"/>
          <w:sz w:val="22"/>
          <w:szCs w:val="22"/>
          <w:lang w:val="uk-UA" w:eastAsia="uk-UA"/>
        </w:rPr>
      </w:pPr>
      <w:r w:rsidRPr="006E6E84">
        <w:rPr>
          <w:rFonts w:ascii="Arial" w:eastAsia="Arial" w:hAnsi="Arial" w:cs="Arial"/>
          <w:sz w:val="22"/>
          <w:szCs w:val="22"/>
          <w:lang w:val="uk-UA" w:eastAsia="uk-UA"/>
        </w:rPr>
        <w:t xml:space="preserve">Існуюча мережа закладів дошкільної освіти дозволяє охопити дошкільною освітою дітей із майже всіх населених пунктів громади. Дошкільною освітою у громаді охоплено 51,4 % дітей віком від 0 до 5 років від загальної кількості дітей. Відсоток охоплення дошкільним вихованням дітей віком до 3-х років складає майже 34%. Діти 4-5 років охоплені дошкільною освітою майже на 100%. Планові потужності більшості закладів дошкільної освіти у м. Рожище є завантажені повністю. Найбільшого перезавантаження зазнає КЗДО №3 м. Рожище, в якому при плановій потужності 75 дітей навчається 109 дітей. </w:t>
      </w:r>
    </w:p>
    <w:p w14:paraId="218F3150" w14:textId="67B3366C" w:rsidR="00CD7BF1" w:rsidRPr="006E6E84" w:rsidRDefault="00CD7BF1" w:rsidP="003F511C">
      <w:pPr>
        <w:shd w:val="clear" w:color="auto" w:fill="FFFFFF"/>
        <w:spacing w:after="120"/>
        <w:jc w:val="both"/>
        <w:rPr>
          <w:rFonts w:ascii="Arial" w:eastAsia="Arial" w:hAnsi="Arial" w:cs="Arial"/>
          <w:sz w:val="22"/>
          <w:szCs w:val="22"/>
          <w:lang w:val="uk-UA" w:eastAsia="uk-UA"/>
        </w:rPr>
      </w:pPr>
      <w:r w:rsidRPr="006E6E84">
        <w:rPr>
          <w:rFonts w:ascii="Arial" w:eastAsia="Arial" w:hAnsi="Arial" w:cs="Arial"/>
          <w:sz w:val="22"/>
          <w:szCs w:val="22"/>
          <w:lang w:val="uk-UA" w:eastAsia="uk-UA"/>
        </w:rPr>
        <w:t xml:space="preserve">Водночас в громаді є чимало дошкільних навчальних закладів у сільській місцевості, які є </w:t>
      </w:r>
      <w:r w:rsidR="00E56363" w:rsidRPr="006E6E84">
        <w:rPr>
          <w:rFonts w:ascii="Arial" w:eastAsia="Arial" w:hAnsi="Arial" w:cs="Arial"/>
          <w:sz w:val="22"/>
          <w:szCs w:val="22"/>
          <w:lang w:val="uk-UA" w:eastAsia="uk-UA"/>
        </w:rPr>
        <w:t>недовантажені</w:t>
      </w:r>
      <w:r w:rsidRPr="006E6E84">
        <w:rPr>
          <w:rFonts w:ascii="Arial" w:eastAsia="Arial" w:hAnsi="Arial" w:cs="Arial"/>
          <w:sz w:val="22"/>
          <w:szCs w:val="22"/>
          <w:lang w:val="uk-UA" w:eastAsia="uk-UA"/>
        </w:rPr>
        <w:t xml:space="preserve"> – КЗДО смт Дубище (завантажено 47,8 %), КЗДО  с. Мильск (56 %) та інші. </w:t>
      </w:r>
    </w:p>
    <w:p w14:paraId="0D639272" w14:textId="77777777" w:rsidR="00CD7BF1" w:rsidRPr="006E6E84" w:rsidRDefault="00CD7BF1" w:rsidP="003F511C">
      <w:pPr>
        <w:widowControl w:val="0"/>
        <w:autoSpaceDE w:val="0"/>
        <w:autoSpaceDN w:val="0"/>
        <w:spacing w:before="120" w:after="120"/>
        <w:rPr>
          <w:rFonts w:ascii="Arial" w:eastAsia="Arial" w:hAnsi="Arial" w:cs="Arial"/>
          <w:b/>
          <w:bCs/>
          <w:color w:val="0070C0"/>
          <w:sz w:val="22"/>
          <w:szCs w:val="22"/>
          <w:lang w:val="uk-UA" w:eastAsia="uk-UA"/>
        </w:rPr>
      </w:pPr>
      <w:bookmarkStart w:id="179" w:name="_Toc132121779"/>
      <w:r w:rsidRPr="006E6E84">
        <w:rPr>
          <w:rFonts w:ascii="Arial" w:eastAsia="Arial" w:hAnsi="Arial" w:cs="Arial"/>
          <w:b/>
          <w:bCs/>
          <w:color w:val="0070C0"/>
          <w:sz w:val="22"/>
          <w:szCs w:val="22"/>
          <w:lang w:val="uk-UA" w:eastAsia="uk-UA"/>
        </w:rPr>
        <w:t>Позашкільна освіта</w:t>
      </w:r>
      <w:bookmarkEnd w:id="179"/>
      <w:r w:rsidRPr="006E6E84">
        <w:rPr>
          <w:rFonts w:ascii="Arial" w:eastAsia="Arial" w:hAnsi="Arial" w:cs="Arial"/>
          <w:b/>
          <w:bCs/>
          <w:color w:val="0070C0"/>
          <w:sz w:val="22"/>
          <w:szCs w:val="22"/>
          <w:lang w:val="uk-UA" w:eastAsia="uk-UA"/>
        </w:rPr>
        <w:t xml:space="preserve"> </w:t>
      </w:r>
    </w:p>
    <w:p w14:paraId="4A6D0158" w14:textId="2CA9CE53" w:rsidR="00CD5F64" w:rsidRDefault="00CD5F64" w:rsidP="003F511C">
      <w:pPr>
        <w:shd w:val="clear" w:color="auto" w:fill="FFFFFF"/>
        <w:spacing w:before="120" w:after="120"/>
        <w:jc w:val="both"/>
        <w:rPr>
          <w:rFonts w:ascii="Arial" w:eastAsia="Arial" w:hAnsi="Arial" w:cs="Arial"/>
          <w:sz w:val="22"/>
          <w:szCs w:val="22"/>
          <w:lang w:val="uk-UA" w:eastAsia="uk-UA"/>
        </w:rPr>
      </w:pPr>
      <w:r>
        <w:rPr>
          <w:rFonts w:ascii="Arial" w:eastAsia="Arial" w:hAnsi="Arial" w:cs="Arial"/>
          <w:sz w:val="22"/>
          <w:szCs w:val="22"/>
          <w:lang w:val="uk-UA" w:eastAsia="uk-UA"/>
        </w:rPr>
        <w:t>Позашкільна</w:t>
      </w:r>
      <w:r w:rsidR="00CD7BF1" w:rsidRPr="006E6E84">
        <w:rPr>
          <w:rFonts w:ascii="Arial" w:eastAsia="Arial" w:hAnsi="Arial" w:cs="Arial"/>
          <w:sz w:val="22"/>
          <w:szCs w:val="22"/>
          <w:lang w:val="uk-UA" w:eastAsia="uk-UA"/>
        </w:rPr>
        <w:t xml:space="preserve"> освіта</w:t>
      </w:r>
      <w:r w:rsidR="00CD7BF1" w:rsidRPr="006E6E84">
        <w:rPr>
          <w:rFonts w:ascii="Arial" w:eastAsia="Arial" w:hAnsi="Arial" w:cs="Arial"/>
          <w:color w:val="0070C0"/>
          <w:sz w:val="22"/>
          <w:szCs w:val="22"/>
          <w:lang w:val="uk-UA" w:eastAsia="uk-UA"/>
        </w:rPr>
        <w:t xml:space="preserve"> </w:t>
      </w:r>
      <w:r>
        <w:rPr>
          <w:rFonts w:ascii="Arial" w:eastAsia="Arial" w:hAnsi="Arial" w:cs="Arial"/>
          <w:sz w:val="22"/>
          <w:szCs w:val="22"/>
          <w:lang w:val="uk-UA" w:eastAsia="uk-UA"/>
        </w:rPr>
        <w:t>громади представлена трьома</w:t>
      </w:r>
      <w:r w:rsidR="00D6771F">
        <w:rPr>
          <w:rFonts w:ascii="Arial" w:eastAsia="Arial" w:hAnsi="Arial" w:cs="Arial"/>
          <w:sz w:val="22"/>
          <w:szCs w:val="22"/>
          <w:lang w:val="uk-UA" w:eastAsia="uk-UA"/>
        </w:rPr>
        <w:t xml:space="preserve"> навчальними закладами: </w:t>
      </w:r>
      <w:r w:rsidR="00CD7BF1" w:rsidRPr="006E6E84">
        <w:rPr>
          <w:rFonts w:ascii="Arial" w:eastAsia="Arial" w:hAnsi="Arial" w:cs="Arial"/>
          <w:sz w:val="22"/>
          <w:szCs w:val="22"/>
          <w:lang w:val="uk-UA" w:eastAsia="uk-UA"/>
        </w:rPr>
        <w:t xml:space="preserve">КЗПО «Рожищенський БДТ», </w:t>
      </w:r>
      <w:r>
        <w:rPr>
          <w:rFonts w:ascii="Arial" w:eastAsia="Arial" w:hAnsi="Arial" w:cs="Arial"/>
          <w:sz w:val="22"/>
          <w:szCs w:val="22"/>
          <w:lang w:val="uk-UA" w:eastAsia="uk-UA"/>
        </w:rPr>
        <w:t xml:space="preserve">КЗ «Рожищенська музична школа» та </w:t>
      </w:r>
      <w:r w:rsidR="00CD7BF1" w:rsidRPr="006E6E84">
        <w:rPr>
          <w:rFonts w:ascii="Arial" w:eastAsia="Arial" w:hAnsi="Arial" w:cs="Arial"/>
          <w:sz w:val="22"/>
          <w:szCs w:val="22"/>
          <w:lang w:val="uk-UA" w:eastAsia="uk-UA"/>
        </w:rPr>
        <w:t xml:space="preserve">КЗ «Рожищенська  ДЮСШ». У КЗПО «Рожищенський БДТ» 732 вихованця. Напрямками створення груп, гуртків є такі: технічний, художньо-естетичний,  туристично-спортивний, гуманітарний. У КЗ «Рожищенська музична школа» навчаються 198 вихованців на трьох відділеннях фортепіано-теоретичному, народному та  струнно-духовному. КЗ «Рожищенська ДЮСШ» відвідують 330 вихованців  за напрямками: легка атлетика, футбол та волейбол. </w:t>
      </w:r>
      <w:r w:rsidR="00CD7BF1" w:rsidRPr="006E6E84">
        <w:rPr>
          <w:rFonts w:ascii="Arial" w:hAnsi="Arial" w:cs="Arial"/>
          <w:color w:val="000000"/>
          <w:sz w:val="22"/>
          <w:szCs w:val="22"/>
          <w:shd w:val="clear" w:color="auto" w:fill="FFFFFF"/>
          <w:lang w:val="uk-UA"/>
        </w:rPr>
        <w:t xml:space="preserve">Заклади позашкільної освіти </w:t>
      </w:r>
      <w:r w:rsidR="00E56363" w:rsidRPr="006E6E84">
        <w:rPr>
          <w:rFonts w:ascii="Arial" w:hAnsi="Arial" w:cs="Arial"/>
          <w:color w:val="000000"/>
          <w:sz w:val="22"/>
          <w:szCs w:val="22"/>
          <w:shd w:val="clear" w:color="auto" w:fill="FFFFFF"/>
          <w:lang w:val="uk-UA"/>
        </w:rPr>
        <w:t>потребують</w:t>
      </w:r>
      <w:r w:rsidR="00CD7BF1" w:rsidRPr="006E6E84">
        <w:rPr>
          <w:rFonts w:ascii="Arial" w:hAnsi="Arial" w:cs="Arial"/>
          <w:color w:val="000000"/>
          <w:sz w:val="22"/>
          <w:szCs w:val="22"/>
          <w:shd w:val="clear" w:color="auto" w:fill="FFFFFF"/>
          <w:lang w:val="uk-UA"/>
        </w:rPr>
        <w:t xml:space="preserve"> </w:t>
      </w:r>
      <w:r w:rsidR="00E56363" w:rsidRPr="006E6E84">
        <w:rPr>
          <w:rFonts w:ascii="Arial" w:eastAsia="Arial" w:hAnsi="Arial" w:cs="Arial"/>
          <w:sz w:val="22"/>
          <w:szCs w:val="22"/>
          <w:lang w:val="uk-UA" w:eastAsia="uk-UA"/>
        </w:rPr>
        <w:t>покращення</w:t>
      </w:r>
      <w:r w:rsidR="00CD7BF1" w:rsidRPr="006E6E84">
        <w:rPr>
          <w:rFonts w:ascii="Arial" w:eastAsia="Arial" w:hAnsi="Arial" w:cs="Arial"/>
          <w:sz w:val="22"/>
          <w:szCs w:val="22"/>
          <w:lang w:val="uk-UA" w:eastAsia="uk-UA"/>
        </w:rPr>
        <w:t xml:space="preserve"> матеріально-технічного стану. </w:t>
      </w:r>
      <w:bookmarkStart w:id="180" w:name="_Toc132121780"/>
    </w:p>
    <w:p w14:paraId="3FF5E4B9" w14:textId="7FDC2B1D" w:rsidR="00CD7BF1" w:rsidRPr="006E6E84" w:rsidRDefault="00CD5F64" w:rsidP="003F511C">
      <w:pPr>
        <w:shd w:val="clear" w:color="auto" w:fill="FFFFFF"/>
        <w:spacing w:before="120" w:after="120"/>
        <w:jc w:val="both"/>
        <w:rPr>
          <w:rFonts w:ascii="Arial" w:hAnsi="Arial" w:cs="Arial"/>
          <w:color w:val="666666"/>
          <w:sz w:val="21"/>
          <w:szCs w:val="21"/>
          <w:shd w:val="clear" w:color="auto" w:fill="FFFFFF"/>
          <w:lang w:val="uk-UA"/>
        </w:rPr>
      </w:pPr>
      <w:r>
        <w:rPr>
          <w:rFonts w:ascii="Arial" w:eastAsia="Arial" w:hAnsi="Arial" w:cs="Arial"/>
          <w:sz w:val="22"/>
          <w:szCs w:val="22"/>
          <w:lang w:val="uk-UA" w:eastAsia="uk-UA"/>
        </w:rPr>
        <w:t xml:space="preserve">Також в громаді  функціонує </w:t>
      </w:r>
      <w:r w:rsidR="00D6771F">
        <w:rPr>
          <w:rFonts w:ascii="Arial" w:eastAsia="Arial" w:hAnsi="Arial" w:cs="Arial"/>
          <w:sz w:val="22"/>
          <w:szCs w:val="22"/>
          <w:lang w:val="uk-UA" w:eastAsia="uk-UA"/>
        </w:rPr>
        <w:t>КУ «Інклюзивно-ресурсний центр»</w:t>
      </w:r>
      <w:r>
        <w:rPr>
          <w:rFonts w:ascii="Arial" w:eastAsia="Arial" w:hAnsi="Arial" w:cs="Arial"/>
          <w:sz w:val="22"/>
          <w:szCs w:val="22"/>
          <w:lang w:val="uk-UA" w:eastAsia="uk-UA"/>
        </w:rPr>
        <w:t>, яка</w:t>
      </w:r>
      <w:r w:rsidR="00D6771F">
        <w:rPr>
          <w:rFonts w:ascii="Arial" w:eastAsia="Arial" w:hAnsi="Arial" w:cs="Arial"/>
          <w:sz w:val="22"/>
          <w:szCs w:val="22"/>
          <w:lang w:val="uk-UA" w:eastAsia="uk-UA"/>
        </w:rPr>
        <w:t xml:space="preserve"> надає психолого-педагогічних, корекційно-розвиткові </w:t>
      </w:r>
      <w:r w:rsidR="00050D00">
        <w:rPr>
          <w:rFonts w:ascii="Arial" w:eastAsia="Arial" w:hAnsi="Arial" w:cs="Arial"/>
          <w:sz w:val="22"/>
          <w:szCs w:val="22"/>
          <w:lang w:val="uk-UA" w:eastAsia="uk-UA"/>
        </w:rPr>
        <w:t xml:space="preserve">послуги </w:t>
      </w:r>
      <w:r>
        <w:rPr>
          <w:rFonts w:ascii="Arial" w:eastAsia="Arial" w:hAnsi="Arial" w:cs="Arial"/>
          <w:sz w:val="22"/>
          <w:szCs w:val="22"/>
          <w:lang w:val="uk-UA" w:eastAsia="uk-UA"/>
        </w:rPr>
        <w:t>для</w:t>
      </w:r>
      <w:r w:rsidR="00D6771F">
        <w:rPr>
          <w:rFonts w:ascii="Arial" w:eastAsia="Arial" w:hAnsi="Arial" w:cs="Arial"/>
          <w:sz w:val="22"/>
          <w:szCs w:val="22"/>
          <w:lang w:val="uk-UA" w:eastAsia="uk-UA"/>
        </w:rPr>
        <w:t xml:space="preserve"> дітей з особливими освітніми потребами</w:t>
      </w:r>
      <w:r w:rsidR="00050D00">
        <w:rPr>
          <w:rFonts w:ascii="Arial" w:eastAsia="Arial" w:hAnsi="Arial" w:cs="Arial"/>
          <w:sz w:val="22"/>
          <w:szCs w:val="22"/>
          <w:lang w:val="uk-UA" w:eastAsia="uk-UA"/>
        </w:rPr>
        <w:t>.</w:t>
      </w:r>
      <w:r w:rsidR="00D6771F">
        <w:rPr>
          <w:rFonts w:ascii="Arial" w:eastAsia="Arial" w:hAnsi="Arial" w:cs="Arial"/>
          <w:sz w:val="22"/>
          <w:szCs w:val="22"/>
          <w:lang w:val="uk-UA" w:eastAsia="uk-UA"/>
        </w:rPr>
        <w:t xml:space="preserve"> </w:t>
      </w:r>
    </w:p>
    <w:p w14:paraId="2F321A22" w14:textId="77777777" w:rsidR="00050D00" w:rsidRDefault="00050D00" w:rsidP="003F511C">
      <w:pPr>
        <w:widowControl w:val="0"/>
        <w:autoSpaceDE w:val="0"/>
        <w:autoSpaceDN w:val="0"/>
        <w:spacing w:after="120"/>
        <w:rPr>
          <w:rFonts w:ascii="Arial" w:eastAsia="Arial" w:hAnsi="Arial" w:cs="Arial"/>
          <w:b/>
          <w:bCs/>
          <w:color w:val="0070C0"/>
          <w:sz w:val="22"/>
          <w:szCs w:val="22"/>
          <w:lang w:val="uk-UA" w:eastAsia="uk-UA"/>
        </w:rPr>
      </w:pPr>
    </w:p>
    <w:p w14:paraId="575467B8" w14:textId="5F7539AA" w:rsidR="00CD7BF1" w:rsidRPr="006E6E84" w:rsidRDefault="00CD7BF1" w:rsidP="003F511C">
      <w:pPr>
        <w:widowControl w:val="0"/>
        <w:autoSpaceDE w:val="0"/>
        <w:autoSpaceDN w:val="0"/>
        <w:spacing w:after="120"/>
        <w:rPr>
          <w:rFonts w:ascii="Arial" w:eastAsia="Arial" w:hAnsi="Arial" w:cs="Arial"/>
          <w:b/>
          <w:bCs/>
          <w:color w:val="0070C0"/>
          <w:sz w:val="22"/>
          <w:szCs w:val="22"/>
          <w:lang w:val="uk-UA" w:eastAsia="uk-UA"/>
        </w:rPr>
      </w:pPr>
      <w:r w:rsidRPr="006E6E84">
        <w:rPr>
          <w:rFonts w:ascii="Arial" w:eastAsia="Arial" w:hAnsi="Arial" w:cs="Arial"/>
          <w:b/>
          <w:bCs/>
          <w:color w:val="0070C0"/>
          <w:sz w:val="22"/>
          <w:szCs w:val="22"/>
          <w:lang w:val="uk-UA" w:eastAsia="uk-UA"/>
        </w:rPr>
        <w:t>Професійно-технічна освіта</w:t>
      </w:r>
      <w:bookmarkEnd w:id="180"/>
    </w:p>
    <w:p w14:paraId="5C1BE7DE" w14:textId="24BD6EA2" w:rsidR="00CD7BF1" w:rsidRPr="006E6E84" w:rsidRDefault="00CD7BF1" w:rsidP="003F511C">
      <w:pPr>
        <w:shd w:val="clear" w:color="auto" w:fill="FFFFFF"/>
        <w:spacing w:after="120"/>
        <w:jc w:val="both"/>
        <w:rPr>
          <w:rFonts w:ascii="Arial" w:eastAsia="Arial" w:hAnsi="Arial" w:cs="Arial"/>
          <w:sz w:val="22"/>
          <w:szCs w:val="22"/>
          <w:lang w:val="uk-UA" w:eastAsia="uk-UA"/>
        </w:rPr>
      </w:pPr>
      <w:r w:rsidRPr="006E6E84">
        <w:rPr>
          <w:rFonts w:ascii="Arial" w:hAnsi="Arial" w:cs="Arial"/>
          <w:sz w:val="22"/>
          <w:szCs w:val="22"/>
          <w:lang w:val="uk-UA"/>
        </w:rPr>
        <w:t>Професійно-технічна освіта у</w:t>
      </w:r>
      <w:r w:rsidRPr="006E6E84">
        <w:rPr>
          <w:rFonts w:ascii="Arial" w:eastAsia="Arial" w:hAnsi="Arial" w:cs="Arial"/>
          <w:sz w:val="22"/>
          <w:szCs w:val="22"/>
          <w:lang w:val="uk-UA" w:eastAsia="uk-UA"/>
        </w:rPr>
        <w:t xml:space="preserve"> громаді представлена </w:t>
      </w:r>
      <w:r w:rsidRPr="006E6E84">
        <w:rPr>
          <w:rFonts w:ascii="Arial" w:hAnsi="Arial" w:cs="Arial"/>
          <w:sz w:val="22"/>
          <w:szCs w:val="22"/>
          <w:lang w:val="uk-UA"/>
        </w:rPr>
        <w:t xml:space="preserve">відокремленим структурним підрозділом «Рожищенський фаховий коледж Львівського національного університету ветеринарної медицини та біотехнологій імені С.З.Гжицького», в якому у 2021 році навчалось 69 учнів. Учні навчають за освітніми програми </w:t>
      </w:r>
      <w:r w:rsidR="00E56363" w:rsidRPr="006E6E84">
        <w:rPr>
          <w:rFonts w:ascii="Arial" w:hAnsi="Arial" w:cs="Arial"/>
          <w:sz w:val="22"/>
          <w:szCs w:val="22"/>
          <w:lang w:val="uk-UA"/>
        </w:rPr>
        <w:t>загальноосвітньої</w:t>
      </w:r>
      <w:r w:rsidRPr="006E6E84">
        <w:rPr>
          <w:rFonts w:ascii="Arial" w:hAnsi="Arial" w:cs="Arial"/>
          <w:sz w:val="22"/>
          <w:szCs w:val="22"/>
          <w:lang w:val="uk-UA"/>
        </w:rPr>
        <w:t xml:space="preserve"> підготовки та «</w:t>
      </w:r>
      <w:r w:rsidR="00E56363" w:rsidRPr="006E6E84">
        <w:rPr>
          <w:rFonts w:ascii="Arial" w:hAnsi="Arial" w:cs="Arial"/>
          <w:sz w:val="22"/>
          <w:szCs w:val="22"/>
          <w:lang w:val="uk-UA"/>
        </w:rPr>
        <w:t>Ветеринарна</w:t>
      </w:r>
      <w:r w:rsidRPr="006E6E84">
        <w:rPr>
          <w:rFonts w:ascii="Arial" w:hAnsi="Arial" w:cs="Arial"/>
          <w:sz w:val="22"/>
          <w:szCs w:val="22"/>
          <w:lang w:val="uk-UA"/>
        </w:rPr>
        <w:t xml:space="preserve"> медицина»,  </w:t>
      </w:r>
      <w:r w:rsidRPr="006E6E84">
        <w:rPr>
          <w:rFonts w:ascii="Arial" w:hAnsi="Arial" w:cs="Arial"/>
          <w:sz w:val="22"/>
          <w:szCs w:val="22"/>
          <w:lang w:val="uk-UA"/>
        </w:rPr>
        <w:lastRenderedPageBreak/>
        <w:t>«Технологія виробництва та переробки продукції тваринництва». Спеціальності за якими проводиться навчання відповідають потребам ринку праці у громаді.</w:t>
      </w:r>
      <w:bookmarkStart w:id="181" w:name="_Toc291687816"/>
      <w:bookmarkStart w:id="182" w:name="_Toc291842847"/>
      <w:bookmarkStart w:id="183" w:name="_Toc291842985"/>
      <w:bookmarkStart w:id="184" w:name="_Toc291843104"/>
    </w:p>
    <w:p w14:paraId="359B0A50" w14:textId="77777777" w:rsidR="00CD7BF1" w:rsidRPr="006E6E84" w:rsidRDefault="00CD7BF1" w:rsidP="003F511C">
      <w:pPr>
        <w:keepNext/>
        <w:widowControl w:val="0"/>
        <w:autoSpaceDE w:val="0"/>
        <w:autoSpaceDN w:val="0"/>
        <w:spacing w:before="9" w:after="120"/>
        <w:rPr>
          <w:rFonts w:ascii="Arial" w:eastAsia="Calibri" w:hAnsi="Arial" w:cs="Arial"/>
          <w:b/>
          <w:bCs/>
          <w:color w:val="1F4E79"/>
          <w:sz w:val="22"/>
          <w:szCs w:val="22"/>
          <w:lang w:val="uk-UA" w:eastAsia="uk-UA"/>
        </w:rPr>
      </w:pPr>
      <w:bookmarkStart w:id="185" w:name="_Toc132121781"/>
      <w:bookmarkEnd w:id="181"/>
      <w:bookmarkEnd w:id="182"/>
      <w:bookmarkEnd w:id="183"/>
      <w:bookmarkEnd w:id="184"/>
      <w:r w:rsidRPr="006E6E84">
        <w:rPr>
          <w:rFonts w:ascii="Arial" w:eastAsia="Arial" w:hAnsi="Arial" w:cs="Arial"/>
          <w:b/>
          <w:bCs/>
          <w:color w:val="0070C0"/>
          <w:sz w:val="22"/>
          <w:szCs w:val="22"/>
          <w:lang w:val="uk-UA" w:eastAsia="uk-UA"/>
        </w:rPr>
        <w:t>Охорона здоров’я</w:t>
      </w:r>
      <w:bookmarkEnd w:id="185"/>
      <w:r w:rsidRPr="006E6E84">
        <w:rPr>
          <w:rFonts w:ascii="Arial" w:eastAsia="Calibri" w:hAnsi="Arial" w:cs="Arial"/>
          <w:b/>
          <w:bCs/>
          <w:color w:val="1F4E79"/>
          <w:sz w:val="22"/>
          <w:szCs w:val="22"/>
          <w:lang w:val="uk-UA" w:eastAsia="uk-UA"/>
        </w:rPr>
        <w:t xml:space="preserve"> </w:t>
      </w:r>
    </w:p>
    <w:p w14:paraId="17E770AA" w14:textId="54CBB945" w:rsidR="00CD7BF1" w:rsidRPr="006E6E84" w:rsidRDefault="00CD7BF1" w:rsidP="003F511C">
      <w:pPr>
        <w:widowControl w:val="0"/>
        <w:autoSpaceDE w:val="0"/>
        <w:autoSpaceDN w:val="0"/>
        <w:spacing w:after="120"/>
        <w:jc w:val="both"/>
        <w:rPr>
          <w:rFonts w:ascii="Arial" w:hAnsi="Arial" w:cs="Arial"/>
          <w:sz w:val="22"/>
          <w:szCs w:val="22"/>
          <w:lang w:val="uk-UA" w:eastAsia="en-US"/>
        </w:rPr>
      </w:pPr>
      <w:r w:rsidRPr="006E6E84">
        <w:rPr>
          <w:rFonts w:ascii="Arial" w:hAnsi="Arial" w:cs="Arial"/>
          <w:b/>
          <w:i/>
          <w:sz w:val="22"/>
          <w:szCs w:val="22"/>
          <w:lang w:val="uk-UA" w:eastAsia="en-US"/>
        </w:rPr>
        <w:t>Медичне</w:t>
      </w:r>
      <w:r w:rsidRPr="006E6E84">
        <w:rPr>
          <w:rFonts w:ascii="Arial" w:hAnsi="Arial" w:cs="Arial"/>
          <w:b/>
          <w:i/>
          <w:spacing w:val="1"/>
          <w:sz w:val="22"/>
          <w:szCs w:val="22"/>
          <w:lang w:val="uk-UA" w:eastAsia="en-US"/>
        </w:rPr>
        <w:t xml:space="preserve"> </w:t>
      </w:r>
      <w:r w:rsidRPr="006E6E84">
        <w:rPr>
          <w:rFonts w:ascii="Arial" w:hAnsi="Arial" w:cs="Arial"/>
          <w:b/>
          <w:i/>
          <w:sz w:val="22"/>
          <w:szCs w:val="22"/>
          <w:lang w:val="uk-UA" w:eastAsia="en-US"/>
        </w:rPr>
        <w:t>обслуговування</w:t>
      </w:r>
      <w:r w:rsidRPr="006E6E84">
        <w:rPr>
          <w:rFonts w:ascii="Arial" w:hAnsi="Arial" w:cs="Arial"/>
          <w:b/>
          <w:i/>
          <w:spacing w:val="1"/>
          <w:sz w:val="22"/>
          <w:szCs w:val="22"/>
          <w:lang w:val="uk-UA" w:eastAsia="en-US"/>
        </w:rPr>
        <w:t xml:space="preserve"> </w:t>
      </w:r>
      <w:r w:rsidRPr="006E6E84">
        <w:rPr>
          <w:rFonts w:ascii="Arial" w:hAnsi="Arial" w:cs="Arial"/>
          <w:b/>
          <w:i/>
          <w:sz w:val="22"/>
          <w:szCs w:val="22"/>
          <w:lang w:val="uk-UA" w:eastAsia="en-US"/>
        </w:rPr>
        <w:t xml:space="preserve">населення Рожищенської </w:t>
      </w:r>
      <w:r w:rsidR="00A16D1C">
        <w:rPr>
          <w:rFonts w:ascii="Arial" w:hAnsi="Arial" w:cs="Arial"/>
          <w:b/>
          <w:i/>
          <w:sz w:val="22"/>
          <w:szCs w:val="22"/>
          <w:lang w:val="uk-UA" w:eastAsia="en-US"/>
        </w:rPr>
        <w:t xml:space="preserve">міської </w:t>
      </w:r>
      <w:r w:rsidRPr="006E6E84">
        <w:rPr>
          <w:rFonts w:ascii="Arial" w:hAnsi="Arial" w:cs="Arial"/>
          <w:b/>
          <w:i/>
          <w:sz w:val="22"/>
          <w:szCs w:val="22"/>
          <w:lang w:val="uk-UA" w:eastAsia="en-US"/>
        </w:rPr>
        <w:t>територіальної громади</w:t>
      </w:r>
      <w:r w:rsidRPr="006E6E84">
        <w:rPr>
          <w:rFonts w:ascii="Arial" w:hAnsi="Arial" w:cs="Arial"/>
          <w:sz w:val="22"/>
          <w:szCs w:val="22"/>
          <w:lang w:val="uk-UA" w:eastAsia="en-US"/>
        </w:rPr>
        <w:t xml:space="preserve"> здійснює </w:t>
      </w:r>
      <w:r w:rsidRPr="006E6E84">
        <w:rPr>
          <w:rFonts w:ascii="Arial" w:hAnsi="Arial" w:cs="Arial"/>
          <w:spacing w:val="1"/>
          <w:sz w:val="22"/>
          <w:szCs w:val="22"/>
          <w:lang w:val="uk-UA" w:eastAsia="en-US"/>
        </w:rPr>
        <w:t xml:space="preserve"> </w:t>
      </w:r>
      <w:r w:rsidRPr="006E6E84">
        <w:rPr>
          <w:rFonts w:ascii="Arial" w:hAnsi="Arial" w:cs="Arial"/>
          <w:b/>
          <w:sz w:val="22"/>
          <w:szCs w:val="22"/>
          <w:lang w:val="uk-UA" w:eastAsia="en-US"/>
        </w:rPr>
        <w:t>15</w:t>
      </w:r>
      <w:r w:rsidRPr="006E6E84">
        <w:rPr>
          <w:rFonts w:ascii="Arial" w:hAnsi="Arial" w:cs="Arial"/>
          <w:b/>
          <w:spacing w:val="1"/>
          <w:sz w:val="22"/>
          <w:szCs w:val="22"/>
          <w:lang w:val="uk-UA" w:eastAsia="en-US"/>
        </w:rPr>
        <w:t xml:space="preserve"> </w:t>
      </w:r>
      <w:r w:rsidRPr="006E6E84">
        <w:rPr>
          <w:rFonts w:ascii="Arial" w:hAnsi="Arial" w:cs="Arial"/>
          <w:b/>
          <w:sz w:val="22"/>
          <w:szCs w:val="22"/>
          <w:lang w:val="uk-UA" w:eastAsia="en-US"/>
        </w:rPr>
        <w:t>лікувально-</w:t>
      </w:r>
      <w:r w:rsidRPr="006E6E84">
        <w:rPr>
          <w:rFonts w:ascii="Arial" w:hAnsi="Arial" w:cs="Arial"/>
          <w:b/>
          <w:spacing w:val="-57"/>
          <w:sz w:val="22"/>
          <w:szCs w:val="22"/>
          <w:lang w:val="uk-UA" w:eastAsia="en-US"/>
        </w:rPr>
        <w:t xml:space="preserve"> </w:t>
      </w:r>
      <w:r w:rsidRPr="006E6E84">
        <w:rPr>
          <w:rFonts w:ascii="Arial" w:hAnsi="Arial" w:cs="Arial"/>
          <w:b/>
          <w:sz w:val="22"/>
          <w:szCs w:val="22"/>
          <w:lang w:val="uk-UA" w:eastAsia="en-US"/>
        </w:rPr>
        <w:t>профілактичних закладів, а</w:t>
      </w:r>
      <w:r w:rsidRPr="006E6E84">
        <w:rPr>
          <w:rFonts w:ascii="Arial" w:hAnsi="Arial" w:cs="Arial"/>
          <w:sz w:val="22"/>
          <w:szCs w:val="22"/>
          <w:lang w:val="uk-UA" w:eastAsia="en-US"/>
        </w:rPr>
        <w:t xml:space="preserve"> саме:</w:t>
      </w:r>
    </w:p>
    <w:p w14:paraId="24D9D5D1" w14:textId="645A431C" w:rsidR="00CD7BF1" w:rsidRPr="006E6E84" w:rsidRDefault="00CD7BF1" w:rsidP="003F511C">
      <w:pPr>
        <w:shd w:val="clear" w:color="auto" w:fill="FFFFFF"/>
        <w:spacing w:after="120"/>
        <w:jc w:val="both"/>
        <w:textAlignment w:val="baseline"/>
        <w:rPr>
          <w:rFonts w:ascii="Arial" w:hAnsi="Arial" w:cs="Arial"/>
          <w:sz w:val="22"/>
          <w:szCs w:val="22"/>
          <w:lang w:val="uk-UA" w:eastAsia="uk-UA"/>
        </w:rPr>
      </w:pPr>
      <w:r w:rsidRPr="006E6E84">
        <w:rPr>
          <w:rFonts w:ascii="Arial" w:eastAsia="Arial" w:hAnsi="Arial" w:cs="Arial"/>
          <w:b/>
          <w:bCs/>
          <w:sz w:val="22"/>
          <w:szCs w:val="22"/>
          <w:lang w:val="uk-UA" w:eastAsia="uk-UA"/>
        </w:rPr>
        <w:t>первинна ланка</w:t>
      </w:r>
      <w:r w:rsidRPr="006E6E84">
        <w:rPr>
          <w:rFonts w:ascii="Arial" w:eastAsia="Arial" w:hAnsi="Arial" w:cs="Arial"/>
          <w:sz w:val="22"/>
          <w:szCs w:val="22"/>
          <w:lang w:val="uk-UA" w:eastAsia="uk-UA"/>
        </w:rPr>
        <w:t xml:space="preserve">: </w:t>
      </w:r>
      <w:r w:rsidRPr="006E6E84">
        <w:rPr>
          <w:rFonts w:ascii="Arial" w:hAnsi="Arial" w:cs="Arial"/>
          <w:sz w:val="22"/>
          <w:szCs w:val="22"/>
          <w:lang w:val="uk-UA" w:eastAsia="uk-UA"/>
        </w:rPr>
        <w:t xml:space="preserve">Комунальне некомерційне підприємство </w:t>
      </w:r>
      <w:r w:rsidRPr="006E6E84">
        <w:rPr>
          <w:rFonts w:ascii="Arial" w:hAnsi="Arial" w:cs="Arial"/>
          <w:sz w:val="22"/>
          <w:szCs w:val="22"/>
          <w:shd w:val="clear" w:color="auto" w:fill="FFFFFF"/>
          <w:lang w:val="uk-UA" w:eastAsia="uk-UA"/>
        </w:rPr>
        <w:t>«</w:t>
      </w:r>
      <w:r w:rsidRPr="006E6E84">
        <w:rPr>
          <w:rFonts w:ascii="Arial" w:hAnsi="Arial" w:cs="Arial"/>
          <w:sz w:val="22"/>
          <w:szCs w:val="22"/>
          <w:lang w:val="uk-UA" w:eastAsia="uk-UA"/>
        </w:rPr>
        <w:t>Рожищенський центр первинної медико-санітарної допомоги</w:t>
      </w:r>
      <w:r w:rsidRPr="006E6E84">
        <w:rPr>
          <w:rFonts w:ascii="Arial" w:hAnsi="Arial" w:cs="Arial"/>
          <w:sz w:val="22"/>
          <w:szCs w:val="22"/>
          <w:shd w:val="clear" w:color="auto" w:fill="FFFFFF"/>
          <w:lang w:val="uk-UA" w:eastAsia="uk-UA"/>
        </w:rPr>
        <w:t>»</w:t>
      </w:r>
      <w:r w:rsidRPr="006E6E84">
        <w:rPr>
          <w:rFonts w:ascii="Arial" w:hAnsi="Arial" w:cs="Arial"/>
          <w:sz w:val="22"/>
          <w:szCs w:val="22"/>
          <w:lang w:val="uk-UA" w:eastAsia="uk-UA"/>
        </w:rPr>
        <w:t xml:space="preserve"> Рожищенської міської ради, яке включає: 7 амбулаторій загальної сімейної практики та 6 </w:t>
      </w:r>
      <w:r w:rsidR="00E56363" w:rsidRPr="006E6E84">
        <w:rPr>
          <w:rFonts w:ascii="Arial" w:hAnsi="Arial" w:cs="Arial"/>
          <w:sz w:val="22"/>
          <w:szCs w:val="22"/>
          <w:lang w:val="uk-UA" w:eastAsia="uk-UA"/>
        </w:rPr>
        <w:t>фельдшерських</w:t>
      </w:r>
      <w:r w:rsidRPr="006E6E84">
        <w:rPr>
          <w:rFonts w:ascii="Arial" w:hAnsi="Arial" w:cs="Arial"/>
          <w:sz w:val="22"/>
          <w:szCs w:val="22"/>
          <w:lang w:val="uk-UA" w:eastAsia="uk-UA"/>
        </w:rPr>
        <w:t xml:space="preserve"> пунктів</w:t>
      </w:r>
    </w:p>
    <w:p w14:paraId="53EC8545" w14:textId="77777777" w:rsidR="00CD7BF1" w:rsidRPr="006E6E84" w:rsidRDefault="00CD7BF1" w:rsidP="003F511C">
      <w:pPr>
        <w:shd w:val="clear" w:color="auto" w:fill="FFFFFF"/>
        <w:spacing w:after="120"/>
        <w:jc w:val="both"/>
        <w:rPr>
          <w:rFonts w:ascii="Arial" w:eastAsia="Arial" w:hAnsi="Arial" w:cs="Arial"/>
          <w:sz w:val="22"/>
          <w:szCs w:val="22"/>
          <w:lang w:val="uk-UA" w:eastAsia="uk-UA"/>
        </w:rPr>
      </w:pPr>
      <w:r w:rsidRPr="006E6E84">
        <w:rPr>
          <w:rFonts w:ascii="Arial" w:eastAsia="Arial" w:hAnsi="Arial" w:cs="Arial"/>
          <w:b/>
          <w:bCs/>
          <w:sz w:val="22"/>
          <w:szCs w:val="22"/>
          <w:lang w:val="uk-UA" w:eastAsia="uk-UA"/>
        </w:rPr>
        <w:t>вторинна ланка:</w:t>
      </w:r>
      <w:r w:rsidRPr="006E6E84">
        <w:rPr>
          <w:rFonts w:ascii="Arial" w:eastAsia="Arial" w:hAnsi="Arial" w:cs="Arial"/>
          <w:sz w:val="22"/>
          <w:szCs w:val="22"/>
          <w:lang w:val="uk-UA" w:eastAsia="uk-UA"/>
        </w:rPr>
        <w:t xml:space="preserve"> </w:t>
      </w:r>
      <w:r w:rsidRPr="006E6E84">
        <w:rPr>
          <w:rFonts w:ascii="Arial" w:hAnsi="Arial" w:cs="Arial"/>
          <w:sz w:val="22"/>
          <w:szCs w:val="22"/>
          <w:lang w:val="uk-UA"/>
        </w:rPr>
        <w:t>Комунальне підприємство «Рожищенська багатопрофільна лікарня» Рожищенської міської ради.</w:t>
      </w:r>
    </w:p>
    <w:p w14:paraId="33C199CF" w14:textId="60E805E2" w:rsidR="00CD7BF1" w:rsidRPr="006E6E84" w:rsidRDefault="00105DCA" w:rsidP="003F511C">
      <w:pPr>
        <w:spacing w:after="120"/>
        <w:contextualSpacing/>
        <w:jc w:val="both"/>
        <w:rPr>
          <w:rFonts w:ascii="Arial" w:eastAsia="Calibri" w:hAnsi="Arial" w:cs="Arial"/>
          <w:sz w:val="22"/>
          <w:szCs w:val="22"/>
          <w:lang w:val="uk-UA" w:eastAsia="en-US"/>
        </w:rPr>
      </w:pPr>
      <w:r>
        <w:rPr>
          <w:rFonts w:ascii="Arial" w:eastAsia="Calibri" w:hAnsi="Arial" w:cs="Arial"/>
          <w:sz w:val="22"/>
          <w:szCs w:val="22"/>
          <w:lang w:val="uk-UA" w:eastAsia="en-US"/>
        </w:rPr>
        <w:t xml:space="preserve">Станом на 01.11.2022 </w:t>
      </w:r>
      <w:r w:rsidR="00CD7BF1" w:rsidRPr="006E6E84">
        <w:rPr>
          <w:rFonts w:ascii="Arial" w:eastAsia="Calibri" w:hAnsi="Arial" w:cs="Arial"/>
          <w:sz w:val="22"/>
          <w:szCs w:val="22"/>
          <w:lang w:val="uk-UA" w:eastAsia="en-US"/>
        </w:rPr>
        <w:t xml:space="preserve"> в закладі </w:t>
      </w:r>
      <w:r w:rsidR="00CD7BF1" w:rsidRPr="006E6E84">
        <w:rPr>
          <w:rFonts w:ascii="Arial" w:eastAsia="Calibri" w:hAnsi="Arial" w:cs="Arial"/>
          <w:b/>
          <w:sz w:val="22"/>
          <w:szCs w:val="22"/>
          <w:lang w:val="uk-UA" w:eastAsia="en-US"/>
        </w:rPr>
        <w:t>заключено – 29 387 декларацій, що складає 77,7%</w:t>
      </w:r>
      <w:r w:rsidR="00CD7BF1" w:rsidRPr="006E6E84">
        <w:rPr>
          <w:rFonts w:ascii="Arial" w:eastAsia="Calibri" w:hAnsi="Arial" w:cs="Arial"/>
          <w:sz w:val="22"/>
          <w:szCs w:val="22"/>
          <w:lang w:val="uk-UA" w:eastAsia="en-US"/>
        </w:rPr>
        <w:t xml:space="preserve"> від статистичного населення, що проживає на території обслуговування  КНП «Рожищенський ЦПМСД» (рис.1.5.2).</w:t>
      </w:r>
    </w:p>
    <w:p w14:paraId="4C14D810" w14:textId="77777777" w:rsidR="003F511C" w:rsidRPr="006E6E84" w:rsidRDefault="003F511C" w:rsidP="000C2F23">
      <w:pPr>
        <w:contextualSpacing/>
        <w:jc w:val="both"/>
        <w:rPr>
          <w:rFonts w:ascii="Arial" w:eastAsia="Calibri" w:hAnsi="Arial" w:cs="Arial"/>
          <w:sz w:val="22"/>
          <w:szCs w:val="22"/>
          <w:lang w:val="uk-UA" w:eastAsia="en-US"/>
        </w:rPr>
      </w:pPr>
    </w:p>
    <w:p w14:paraId="253669B3" w14:textId="77777777" w:rsidR="00CD7BF1" w:rsidRPr="006E6E84" w:rsidRDefault="00CD7BF1" w:rsidP="000C2F23">
      <w:pPr>
        <w:pBdr>
          <w:top w:val="nil"/>
          <w:left w:val="nil"/>
          <w:bottom w:val="nil"/>
          <w:right w:val="nil"/>
          <w:between w:val="nil"/>
        </w:pBdr>
        <w:spacing w:after="120"/>
        <w:jc w:val="both"/>
        <w:rPr>
          <w:color w:val="000000"/>
          <w:lang w:val="uk-UA"/>
        </w:rPr>
      </w:pPr>
      <w:r w:rsidRPr="006E6E84">
        <w:rPr>
          <w:rFonts w:ascii="Arial" w:eastAsia="Arial" w:hAnsi="Arial" w:cs="Arial"/>
          <w:noProof/>
          <w:sz w:val="22"/>
          <w:szCs w:val="22"/>
          <w:lang w:val="uk-UA" w:eastAsia="uk-UA"/>
        </w:rPr>
        <w:drawing>
          <wp:inline distT="0" distB="0" distL="0" distR="0" wp14:anchorId="26BDFDB5" wp14:editId="502F6052">
            <wp:extent cx="6124575" cy="4724400"/>
            <wp:effectExtent l="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51">
                      <a:extLst>
                        <a:ext uri="{28A0092B-C50C-407E-A947-70E740481C1C}">
                          <a14:useLocalDpi xmlns:a14="http://schemas.microsoft.com/office/drawing/2010/main" val="0"/>
                        </a:ext>
                      </a:extLst>
                    </a:blip>
                    <a:srcRect b="4908"/>
                    <a:stretch/>
                  </pic:blipFill>
                  <pic:spPr bwMode="auto">
                    <a:xfrm>
                      <a:off x="0" y="0"/>
                      <a:ext cx="6124575" cy="4724400"/>
                    </a:xfrm>
                    <a:prstGeom prst="rect">
                      <a:avLst/>
                    </a:prstGeom>
                    <a:noFill/>
                    <a:ln>
                      <a:noFill/>
                    </a:ln>
                    <a:extLst>
                      <a:ext uri="{53640926-AAD7-44D8-BBD7-CCE9431645EC}">
                        <a14:shadowObscured xmlns:a14="http://schemas.microsoft.com/office/drawing/2010/main"/>
                      </a:ext>
                    </a:extLst>
                  </pic:spPr>
                </pic:pic>
              </a:graphicData>
            </a:graphic>
          </wp:inline>
        </w:drawing>
      </w:r>
    </w:p>
    <w:p w14:paraId="3381C727" w14:textId="77777777" w:rsidR="00CD7BF1" w:rsidRPr="006E6E84" w:rsidRDefault="00CD7BF1" w:rsidP="000C2F23">
      <w:pPr>
        <w:widowControl w:val="0"/>
        <w:autoSpaceDE w:val="0"/>
        <w:autoSpaceDN w:val="0"/>
        <w:rPr>
          <w:rFonts w:eastAsia="Arial"/>
          <w:sz w:val="22"/>
          <w:szCs w:val="22"/>
          <w:lang w:val="uk-UA" w:eastAsia="en-US"/>
        </w:rPr>
      </w:pPr>
      <w:bookmarkStart w:id="186" w:name="_Toc147853590"/>
      <w:bookmarkStart w:id="187" w:name="_Toc132114896"/>
      <w:r w:rsidRPr="006E6E84">
        <w:rPr>
          <w:rStyle w:val="101"/>
          <w:lang w:val="uk-UA"/>
        </w:rPr>
        <w:t>Рис.1.5.2  Віковий розподіл декларацій громади, 2023 р</w:t>
      </w:r>
      <w:bookmarkEnd w:id="186"/>
      <w:r w:rsidRPr="006E6E84">
        <w:rPr>
          <w:rFonts w:eastAsia="Arial"/>
          <w:sz w:val="22"/>
          <w:szCs w:val="22"/>
          <w:lang w:val="uk-UA" w:eastAsia="en-US"/>
        </w:rPr>
        <w:t>.</w:t>
      </w:r>
      <w:bookmarkEnd w:id="187"/>
      <w:r w:rsidRPr="006E6E84">
        <w:rPr>
          <w:rFonts w:eastAsia="Arial"/>
          <w:sz w:val="22"/>
          <w:szCs w:val="22"/>
          <w:vertAlign w:val="superscript"/>
          <w:lang w:val="uk-UA" w:eastAsia="en-US"/>
        </w:rPr>
        <w:footnoteReference w:id="7"/>
      </w:r>
    </w:p>
    <w:p w14:paraId="0B97F810" w14:textId="77777777" w:rsidR="007E0DDF" w:rsidRDefault="00CD7BF1" w:rsidP="007E0DDF">
      <w:pPr>
        <w:shd w:val="clear" w:color="auto" w:fill="FFFFFF"/>
        <w:spacing w:before="120"/>
        <w:jc w:val="both"/>
        <w:rPr>
          <w:rFonts w:ascii="Arial" w:eastAsia="Arial" w:hAnsi="Arial" w:cs="Arial"/>
          <w:sz w:val="22"/>
          <w:szCs w:val="22"/>
          <w:lang w:val="uk-UA" w:eastAsia="uk-UA"/>
        </w:rPr>
      </w:pPr>
      <w:r w:rsidRPr="006E6E84">
        <w:rPr>
          <w:rFonts w:ascii="Arial" w:eastAsia="Arial" w:hAnsi="Arial" w:cs="Arial"/>
          <w:sz w:val="22"/>
          <w:szCs w:val="22"/>
          <w:lang w:val="uk-UA" w:eastAsia="uk-UA"/>
        </w:rPr>
        <w:t>Наявність у громаді великої  районної лікарні є  сильною стороною громади. Однак матеріально-технічна база закладів охорони здоров’я громади потребує оновлення, зокрема ремонту приміщень, реконструкції системи опалення, встановлення пандусів та інше.  Лікарня має проблему недоукомплектованості лікарями.</w:t>
      </w:r>
      <w:r w:rsidRPr="006E6E84">
        <w:rPr>
          <w:rFonts w:ascii="Arial" w:hAnsi="Arial" w:cs="Arial"/>
          <w:sz w:val="22"/>
          <w:szCs w:val="22"/>
          <w:lang w:val="uk-UA"/>
        </w:rPr>
        <w:t xml:space="preserve"> Укомплектованість лікарями становить 80 %; молодшими спеціалістами з медичною освітою – 110 %, молодшими     медичними сестрами – 103 %;іншим персоналом – 97 %.</w:t>
      </w:r>
      <w:r w:rsidRPr="006E6E84">
        <w:rPr>
          <w:rFonts w:ascii="Arial" w:eastAsia="Arial" w:hAnsi="Arial" w:cs="Arial"/>
          <w:sz w:val="22"/>
          <w:szCs w:val="22"/>
          <w:lang w:val="uk-UA" w:eastAsia="uk-UA"/>
        </w:rPr>
        <w:t xml:space="preserve"> </w:t>
      </w:r>
      <w:r w:rsidRPr="006E6E84">
        <w:rPr>
          <w:rFonts w:ascii="Arial" w:hAnsi="Arial" w:cs="Arial"/>
          <w:sz w:val="22"/>
          <w:szCs w:val="22"/>
          <w:lang w:val="uk-UA"/>
        </w:rPr>
        <w:t xml:space="preserve">Серед інших проблем - недостатній рівень доступності </w:t>
      </w:r>
      <w:r w:rsidRPr="006E6E84">
        <w:rPr>
          <w:rFonts w:ascii="Arial" w:hAnsi="Arial" w:cs="Arial"/>
          <w:sz w:val="22"/>
          <w:szCs w:val="22"/>
          <w:lang w:val="uk-UA"/>
        </w:rPr>
        <w:lastRenderedPageBreak/>
        <w:t xml:space="preserve">медичних послуг, незадовільний стан </w:t>
      </w:r>
      <w:r w:rsidRPr="006E6E84">
        <w:rPr>
          <w:rFonts w:ascii="Arial" w:eastAsia="Arial" w:hAnsi="Arial" w:cs="Arial"/>
          <w:sz w:val="22"/>
          <w:szCs w:val="22"/>
          <w:lang w:val="uk-UA" w:eastAsia="uk-UA"/>
        </w:rPr>
        <w:t>фінансування галузі, значні особисті витрати пацієнтів на лікування та інші.</w:t>
      </w:r>
      <w:bookmarkStart w:id="188" w:name="_Toc132121782"/>
    </w:p>
    <w:p w14:paraId="700013D0" w14:textId="3A989BA6" w:rsidR="00CD7BF1" w:rsidRPr="006E6E84" w:rsidRDefault="00CD7BF1" w:rsidP="007E0DDF">
      <w:pPr>
        <w:shd w:val="clear" w:color="auto" w:fill="FFFFFF"/>
        <w:jc w:val="both"/>
        <w:rPr>
          <w:rFonts w:ascii="Arial" w:eastAsia="Arial" w:hAnsi="Arial" w:cs="Arial"/>
          <w:b/>
          <w:bCs/>
          <w:color w:val="0070C0"/>
          <w:sz w:val="22"/>
          <w:szCs w:val="22"/>
          <w:lang w:val="uk-UA" w:eastAsia="uk-UA"/>
        </w:rPr>
      </w:pPr>
      <w:r w:rsidRPr="006E6E84">
        <w:rPr>
          <w:rFonts w:ascii="Arial" w:eastAsia="Arial" w:hAnsi="Arial" w:cs="Arial"/>
          <w:b/>
          <w:bCs/>
          <w:color w:val="0070C0"/>
          <w:sz w:val="22"/>
          <w:szCs w:val="22"/>
          <w:lang w:val="uk-UA" w:eastAsia="uk-UA"/>
        </w:rPr>
        <w:t>Адміністративні послуги</w:t>
      </w:r>
      <w:bookmarkEnd w:id="188"/>
      <w:r w:rsidRPr="006E6E84">
        <w:rPr>
          <w:rFonts w:ascii="Arial" w:eastAsia="Arial" w:hAnsi="Arial" w:cs="Arial"/>
          <w:b/>
          <w:bCs/>
          <w:color w:val="0070C0"/>
          <w:sz w:val="22"/>
          <w:szCs w:val="22"/>
          <w:lang w:val="uk-UA" w:eastAsia="uk-UA"/>
        </w:rPr>
        <w:t xml:space="preserve"> </w:t>
      </w:r>
    </w:p>
    <w:p w14:paraId="4E04F7F1" w14:textId="1ABCBA08" w:rsidR="00CD7BF1" w:rsidRPr="006E6E84" w:rsidRDefault="00CD7BF1" w:rsidP="007E0DDF">
      <w:pPr>
        <w:shd w:val="clear" w:color="auto" w:fill="FFFFFF"/>
        <w:jc w:val="both"/>
        <w:textAlignment w:val="baseline"/>
        <w:rPr>
          <w:rFonts w:ascii="Arial" w:eastAsia="Arial" w:hAnsi="Arial" w:cs="Arial"/>
          <w:sz w:val="22"/>
          <w:szCs w:val="22"/>
          <w:lang w:val="uk-UA" w:eastAsia="uk-UA"/>
        </w:rPr>
      </w:pPr>
      <w:r w:rsidRPr="006E6E84">
        <w:rPr>
          <w:rFonts w:ascii="Arial" w:eastAsia="Arial" w:hAnsi="Arial" w:cs="Arial"/>
          <w:sz w:val="22"/>
          <w:szCs w:val="22"/>
          <w:lang w:val="uk-UA" w:eastAsia="uk-UA"/>
        </w:rPr>
        <w:t>З метою створення належних умов для виконання положень Закону України «Про адміністративні послуги», забезпечення доступності та покращення якості надання адміністративних послуг та реєстраційних пр</w:t>
      </w:r>
      <w:r w:rsidR="00BE602D">
        <w:rPr>
          <w:rFonts w:ascii="Arial" w:eastAsia="Arial" w:hAnsi="Arial" w:cs="Arial"/>
          <w:sz w:val="22"/>
          <w:szCs w:val="22"/>
          <w:lang w:val="uk-UA" w:eastAsia="uk-UA"/>
        </w:rPr>
        <w:t>оцедур в громаді створено управління</w:t>
      </w:r>
      <w:r w:rsidRPr="006E6E84">
        <w:rPr>
          <w:rFonts w:ascii="Arial" w:eastAsia="Arial" w:hAnsi="Arial" w:cs="Arial"/>
          <w:sz w:val="22"/>
          <w:szCs w:val="22"/>
          <w:lang w:val="uk-UA" w:eastAsia="uk-UA"/>
        </w:rPr>
        <w:t xml:space="preserve"> </w:t>
      </w:r>
      <w:r w:rsidRPr="006E6E84">
        <w:rPr>
          <w:rFonts w:ascii="Arial" w:eastAsia="Arial" w:hAnsi="Arial" w:cs="Arial"/>
          <w:b/>
          <w:bCs/>
          <w:sz w:val="22"/>
          <w:szCs w:val="22"/>
          <w:lang w:val="uk-UA" w:eastAsia="uk-UA"/>
        </w:rPr>
        <w:t>«Центр надання адміністративних послуг»</w:t>
      </w:r>
      <w:r w:rsidR="00A16D1C">
        <w:rPr>
          <w:rFonts w:ascii="Arial" w:eastAsia="Arial" w:hAnsi="Arial" w:cs="Arial"/>
          <w:b/>
          <w:bCs/>
          <w:sz w:val="22"/>
          <w:szCs w:val="22"/>
          <w:lang w:val="uk-UA" w:eastAsia="uk-UA"/>
        </w:rPr>
        <w:t xml:space="preserve"> </w:t>
      </w:r>
      <w:r w:rsidR="00BE602D">
        <w:rPr>
          <w:rFonts w:ascii="Arial" w:eastAsia="Arial" w:hAnsi="Arial" w:cs="Arial"/>
          <w:b/>
          <w:bCs/>
          <w:sz w:val="22"/>
          <w:szCs w:val="22"/>
          <w:lang w:val="uk-UA" w:eastAsia="uk-UA"/>
        </w:rPr>
        <w:t>та соціального захисту населення</w:t>
      </w:r>
      <w:r w:rsidRPr="006E6E84">
        <w:rPr>
          <w:rFonts w:ascii="Arial" w:eastAsia="Arial" w:hAnsi="Arial" w:cs="Arial"/>
          <w:b/>
          <w:bCs/>
          <w:sz w:val="22"/>
          <w:szCs w:val="22"/>
          <w:lang w:val="uk-UA" w:eastAsia="uk-UA"/>
        </w:rPr>
        <w:t xml:space="preserve"> Рожищенської  міської ради</w:t>
      </w:r>
      <w:r w:rsidR="00E56363">
        <w:rPr>
          <w:rFonts w:ascii="Arial" w:eastAsia="Arial" w:hAnsi="Arial" w:cs="Arial"/>
          <w:b/>
          <w:bCs/>
          <w:sz w:val="22"/>
          <w:szCs w:val="22"/>
          <w:lang w:val="uk-UA" w:eastAsia="uk-UA"/>
        </w:rPr>
        <w:t xml:space="preserve">. </w:t>
      </w:r>
      <w:r w:rsidR="00BE602D">
        <w:rPr>
          <w:rFonts w:ascii="Arial" w:eastAsia="Arial" w:hAnsi="Arial" w:cs="Arial"/>
          <w:sz w:val="22"/>
          <w:szCs w:val="22"/>
          <w:lang w:val="uk-UA" w:eastAsia="uk-UA"/>
        </w:rPr>
        <w:t>В управлінні</w:t>
      </w:r>
      <w:r w:rsidRPr="006E6E84">
        <w:rPr>
          <w:rFonts w:ascii="Arial" w:eastAsia="Arial" w:hAnsi="Arial" w:cs="Arial"/>
          <w:sz w:val="22"/>
          <w:szCs w:val="22"/>
          <w:lang w:val="uk-UA" w:eastAsia="uk-UA"/>
        </w:rPr>
        <w:t xml:space="preserve"> надаються близько 200 видів адміністративних послуг, зокрема</w:t>
      </w:r>
      <w:r w:rsidR="00BE602D">
        <w:rPr>
          <w:rFonts w:ascii="Arial" w:eastAsia="Arial" w:hAnsi="Arial" w:cs="Arial"/>
          <w:sz w:val="22"/>
          <w:szCs w:val="22"/>
          <w:lang w:val="uk-UA" w:eastAsia="uk-UA"/>
        </w:rPr>
        <w:t>,</w:t>
      </w:r>
      <w:r w:rsidRPr="006E6E84">
        <w:rPr>
          <w:rFonts w:ascii="Arial" w:eastAsia="Arial" w:hAnsi="Arial" w:cs="Arial"/>
          <w:sz w:val="22"/>
          <w:szCs w:val="22"/>
          <w:lang w:val="uk-UA" w:eastAsia="uk-UA"/>
        </w:rPr>
        <w:t xml:space="preserve"> паспортні послуги, реєстрація нерухомості та бізнесу, послуги земельного та соціального характеру. </w:t>
      </w:r>
    </w:p>
    <w:p w14:paraId="2FA8A940" w14:textId="77777777" w:rsidR="00CD7BF1" w:rsidRPr="006E6E84" w:rsidRDefault="00CD7BF1" w:rsidP="007E0DDF">
      <w:pPr>
        <w:tabs>
          <w:tab w:val="left" w:pos="188"/>
          <w:tab w:val="center" w:pos="5233"/>
        </w:tabs>
        <w:rPr>
          <w:rFonts w:ascii="Arial" w:eastAsia="Arial" w:hAnsi="Arial" w:cs="Arial"/>
          <w:sz w:val="22"/>
          <w:szCs w:val="22"/>
          <w:lang w:val="uk-UA" w:eastAsia="uk-UA"/>
        </w:rPr>
      </w:pPr>
      <w:r w:rsidRPr="006E6E84">
        <w:rPr>
          <w:rFonts w:ascii="Arial" w:eastAsia="Arial" w:hAnsi="Arial" w:cs="Arial"/>
          <w:sz w:val="22"/>
          <w:szCs w:val="22"/>
          <w:lang w:val="uk-UA" w:eastAsia="uk-UA"/>
        </w:rPr>
        <w:t xml:space="preserve">Серед проблемних питань, які необхідно вирішити у найближчій перспективі </w:t>
      </w:r>
    </w:p>
    <w:p w14:paraId="7471C7C6" w14:textId="77777777" w:rsidR="00CD7BF1" w:rsidRPr="006E6E84" w:rsidRDefault="00CD7BF1" w:rsidP="007E0DDF">
      <w:pPr>
        <w:numPr>
          <w:ilvl w:val="0"/>
          <w:numId w:val="56"/>
        </w:numPr>
        <w:tabs>
          <w:tab w:val="left" w:pos="284"/>
          <w:tab w:val="center" w:pos="5233"/>
        </w:tabs>
        <w:ind w:left="0" w:firstLine="0"/>
        <w:jc w:val="both"/>
        <w:rPr>
          <w:rFonts w:ascii="Arial" w:eastAsia="Arial" w:hAnsi="Arial" w:cs="Arial"/>
          <w:sz w:val="22"/>
          <w:szCs w:val="22"/>
          <w:lang w:val="uk-UA" w:eastAsia="uk-UA"/>
        </w:rPr>
      </w:pPr>
      <w:r w:rsidRPr="006E6E84">
        <w:rPr>
          <w:rFonts w:ascii="Arial" w:eastAsia="Arial" w:hAnsi="Arial" w:cs="Arial"/>
          <w:sz w:val="22"/>
          <w:szCs w:val="22"/>
          <w:lang w:val="uk-UA" w:eastAsia="uk-UA"/>
        </w:rPr>
        <w:t>відсутність спеціального обладнання карт-рідерів, яке дозволяє зчитувати дані з електронних паспортів громадян України і за допомогою спеціальної  програми  перевіряти правильність  біометричних даних власника  ID-карти, корегувати їх у електронному реєстрі територіальної громади, доповнювати тощо;</w:t>
      </w:r>
    </w:p>
    <w:p w14:paraId="4C09FABA" w14:textId="77777777" w:rsidR="00CD7BF1" w:rsidRPr="006E6E84" w:rsidRDefault="00CD7BF1" w:rsidP="007E0DDF">
      <w:pPr>
        <w:numPr>
          <w:ilvl w:val="0"/>
          <w:numId w:val="56"/>
        </w:numPr>
        <w:tabs>
          <w:tab w:val="left" w:pos="284"/>
          <w:tab w:val="center" w:pos="5233"/>
        </w:tabs>
        <w:ind w:left="0" w:firstLine="0"/>
        <w:jc w:val="both"/>
        <w:rPr>
          <w:rFonts w:ascii="Arial" w:eastAsia="Arial" w:hAnsi="Arial" w:cs="Arial"/>
          <w:sz w:val="22"/>
          <w:szCs w:val="22"/>
          <w:lang w:val="uk-UA" w:eastAsia="uk-UA"/>
        </w:rPr>
      </w:pPr>
      <w:r w:rsidRPr="006E6E84">
        <w:rPr>
          <w:rFonts w:ascii="Arial" w:eastAsia="Arial" w:hAnsi="Arial" w:cs="Arial"/>
          <w:sz w:val="22"/>
          <w:szCs w:val="22"/>
          <w:lang w:val="uk-UA" w:eastAsia="uk-UA"/>
        </w:rPr>
        <w:t>відсутність кваліфікованого спеціаліста з програмного забезпечення;</w:t>
      </w:r>
    </w:p>
    <w:p w14:paraId="35E49EE4" w14:textId="77777777" w:rsidR="00CD7BF1" w:rsidRPr="006E6E84" w:rsidRDefault="00CD7BF1" w:rsidP="007E0DDF">
      <w:pPr>
        <w:numPr>
          <w:ilvl w:val="0"/>
          <w:numId w:val="56"/>
        </w:numPr>
        <w:tabs>
          <w:tab w:val="left" w:pos="284"/>
          <w:tab w:val="center" w:pos="5233"/>
        </w:tabs>
        <w:ind w:left="0" w:firstLine="0"/>
        <w:jc w:val="both"/>
        <w:rPr>
          <w:rFonts w:ascii="Arial" w:eastAsia="Arial" w:hAnsi="Arial" w:cs="Arial"/>
          <w:sz w:val="22"/>
          <w:szCs w:val="22"/>
          <w:lang w:val="uk-UA" w:eastAsia="uk-UA"/>
        </w:rPr>
      </w:pPr>
      <w:r w:rsidRPr="006E6E84">
        <w:rPr>
          <w:rFonts w:ascii="Arial" w:eastAsia="Arial" w:hAnsi="Arial" w:cs="Arial"/>
          <w:sz w:val="22"/>
          <w:szCs w:val="22"/>
          <w:lang w:val="uk-UA" w:eastAsia="uk-UA"/>
        </w:rPr>
        <w:t>відсутність відеонагляду в операційному залі та залі очікування.</w:t>
      </w:r>
    </w:p>
    <w:p w14:paraId="1EB06B32" w14:textId="77777777" w:rsidR="00CD7BF1" w:rsidRPr="006E6E84" w:rsidRDefault="00CD7BF1" w:rsidP="007E0DDF">
      <w:pPr>
        <w:widowControl w:val="0"/>
        <w:autoSpaceDE w:val="0"/>
        <w:autoSpaceDN w:val="0"/>
        <w:rPr>
          <w:rFonts w:ascii="Arial" w:eastAsia="Arial" w:hAnsi="Arial" w:cs="Arial"/>
          <w:b/>
          <w:bCs/>
          <w:color w:val="0070C0"/>
          <w:sz w:val="22"/>
          <w:szCs w:val="22"/>
          <w:bdr w:val="none" w:sz="0" w:space="0" w:color="auto" w:frame="1"/>
          <w:shd w:val="clear" w:color="auto" w:fill="FFFFFF"/>
          <w:lang w:val="uk-UA" w:eastAsia="uk-UA"/>
        </w:rPr>
      </w:pPr>
      <w:bookmarkStart w:id="189" w:name="_Toc132121783"/>
      <w:r w:rsidRPr="006E6E84">
        <w:rPr>
          <w:rFonts w:ascii="Arial" w:eastAsia="Arial" w:hAnsi="Arial" w:cs="Arial"/>
          <w:b/>
          <w:bCs/>
          <w:color w:val="0070C0"/>
          <w:sz w:val="22"/>
          <w:szCs w:val="22"/>
          <w:bdr w:val="none" w:sz="0" w:space="0" w:color="auto" w:frame="1"/>
          <w:shd w:val="clear" w:color="auto" w:fill="FFFFFF"/>
          <w:lang w:val="uk-UA" w:eastAsia="uk-UA"/>
        </w:rPr>
        <w:t>Соціальний захист населення</w:t>
      </w:r>
      <w:bookmarkEnd w:id="189"/>
      <w:r w:rsidRPr="006E6E84">
        <w:rPr>
          <w:rFonts w:ascii="Arial" w:eastAsia="Arial" w:hAnsi="Arial" w:cs="Arial"/>
          <w:b/>
          <w:bCs/>
          <w:color w:val="0070C0"/>
          <w:sz w:val="22"/>
          <w:szCs w:val="22"/>
          <w:bdr w:val="none" w:sz="0" w:space="0" w:color="auto" w:frame="1"/>
          <w:shd w:val="clear" w:color="auto" w:fill="FFFFFF"/>
          <w:lang w:val="uk-UA" w:eastAsia="uk-UA"/>
        </w:rPr>
        <w:t xml:space="preserve"> </w:t>
      </w:r>
    </w:p>
    <w:p w14:paraId="710D12E3" w14:textId="16D8912B" w:rsidR="00CD7BF1" w:rsidRPr="006E6E84" w:rsidRDefault="00CD7BF1" w:rsidP="007E0DDF">
      <w:pPr>
        <w:shd w:val="clear" w:color="auto" w:fill="FFFFFF"/>
        <w:jc w:val="both"/>
        <w:textAlignment w:val="baseline"/>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У громаді створено такі структури, які надають соціальні послуги: КУ «</w:t>
      </w:r>
      <w:r w:rsidRPr="006E6E84">
        <w:rPr>
          <w:rFonts w:ascii="Arial" w:hAnsi="Arial" w:cs="Arial"/>
          <w:b/>
          <w:sz w:val="22"/>
          <w:szCs w:val="22"/>
          <w:shd w:val="clear" w:color="auto" w:fill="FFFFFF"/>
          <w:lang w:val="uk-UA"/>
        </w:rPr>
        <w:t xml:space="preserve">Територіальний центр соціального </w:t>
      </w:r>
      <w:r w:rsidR="00E56363" w:rsidRPr="006E6E84">
        <w:rPr>
          <w:rFonts w:ascii="Arial" w:hAnsi="Arial" w:cs="Arial"/>
          <w:b/>
          <w:sz w:val="22"/>
          <w:szCs w:val="22"/>
          <w:shd w:val="clear" w:color="auto" w:fill="FFFFFF"/>
          <w:lang w:val="uk-UA"/>
        </w:rPr>
        <w:t>обслуговування</w:t>
      </w:r>
      <w:r w:rsidRPr="006E6E84">
        <w:rPr>
          <w:rFonts w:ascii="Arial" w:hAnsi="Arial" w:cs="Arial"/>
          <w:b/>
          <w:sz w:val="22"/>
          <w:szCs w:val="22"/>
          <w:shd w:val="clear" w:color="auto" w:fill="FFFFFF"/>
          <w:lang w:val="uk-UA"/>
        </w:rPr>
        <w:t xml:space="preserve"> (надання соціальних послуг) Рожищенської міської ради», Служба у справах дітей Рожищенської міської ради,  КУ «Центр соціальних служб» Рожищенської міської ради</w:t>
      </w:r>
      <w:r w:rsidRPr="006E6E84">
        <w:rPr>
          <w:rFonts w:ascii="Arial" w:hAnsi="Arial" w:cs="Arial"/>
          <w:sz w:val="22"/>
          <w:szCs w:val="22"/>
          <w:shd w:val="clear" w:color="auto" w:fill="FFFFFF"/>
          <w:lang w:val="uk-UA"/>
        </w:rPr>
        <w:t>.</w:t>
      </w:r>
    </w:p>
    <w:p w14:paraId="60F9CE36" w14:textId="72BA3F5D" w:rsidR="00BE602D" w:rsidRPr="007E0DDF" w:rsidRDefault="00CD7BF1" w:rsidP="007E0DDF">
      <w:pPr>
        <w:shd w:val="clear" w:color="auto" w:fill="FFFFFF"/>
        <w:jc w:val="both"/>
        <w:textAlignment w:val="baseline"/>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КУ «</w:t>
      </w:r>
      <w:r w:rsidRPr="006E6E84">
        <w:rPr>
          <w:rFonts w:ascii="Arial" w:hAnsi="Arial" w:cs="Arial"/>
          <w:b/>
          <w:sz w:val="22"/>
          <w:szCs w:val="22"/>
          <w:shd w:val="clear" w:color="auto" w:fill="FFFFFF"/>
          <w:lang w:val="uk-UA"/>
        </w:rPr>
        <w:t xml:space="preserve">Територіальний центр соціального </w:t>
      </w:r>
      <w:r w:rsidR="00E56363" w:rsidRPr="006E6E84">
        <w:rPr>
          <w:rFonts w:ascii="Arial" w:hAnsi="Arial" w:cs="Arial"/>
          <w:b/>
          <w:sz w:val="22"/>
          <w:szCs w:val="22"/>
          <w:shd w:val="clear" w:color="auto" w:fill="FFFFFF"/>
          <w:lang w:val="uk-UA"/>
        </w:rPr>
        <w:t>обслуговування</w:t>
      </w:r>
      <w:r w:rsidRPr="006E6E84">
        <w:rPr>
          <w:rFonts w:ascii="Arial" w:hAnsi="Arial" w:cs="Arial"/>
          <w:b/>
          <w:sz w:val="22"/>
          <w:szCs w:val="22"/>
          <w:shd w:val="clear" w:color="auto" w:fill="FFFFFF"/>
          <w:lang w:val="uk-UA"/>
        </w:rPr>
        <w:t xml:space="preserve"> (надання соціальних послуг) Рожищенської міської ради», </w:t>
      </w:r>
      <w:r w:rsidRPr="006E6E84">
        <w:rPr>
          <w:rFonts w:ascii="Arial" w:hAnsi="Arial" w:cs="Arial"/>
          <w:sz w:val="22"/>
          <w:szCs w:val="22"/>
          <w:shd w:val="clear" w:color="auto" w:fill="FFFFFF"/>
          <w:lang w:val="uk-UA"/>
        </w:rPr>
        <w:t xml:space="preserve">згідно стандарту надає 5 видів послуг – догляд вдома, догляд стаціонарний, соціальна адаптація, натуральна допомога, інформування. В переліку </w:t>
      </w:r>
      <w:r w:rsidRPr="006E6E84">
        <w:rPr>
          <w:rFonts w:ascii="Arial" w:hAnsi="Arial" w:cs="Arial"/>
          <w:b/>
          <w:sz w:val="22"/>
          <w:szCs w:val="22"/>
          <w:shd w:val="clear" w:color="auto" w:fill="FFFFFF"/>
          <w:lang w:val="uk-UA"/>
        </w:rPr>
        <w:t>КУ «Центр соціальних служб» Рожищенської міської ради</w:t>
      </w:r>
      <w:r w:rsidRPr="006E6E84">
        <w:rPr>
          <w:rFonts w:ascii="Arial" w:hAnsi="Arial" w:cs="Arial"/>
          <w:sz w:val="22"/>
          <w:szCs w:val="22"/>
          <w:shd w:val="clear" w:color="auto" w:fill="FFFFFF"/>
          <w:lang w:val="uk-UA"/>
        </w:rPr>
        <w:t xml:space="preserve"> – 9 видів по</w:t>
      </w:r>
      <w:r w:rsidR="007E0DDF">
        <w:rPr>
          <w:rFonts w:ascii="Arial" w:hAnsi="Arial" w:cs="Arial"/>
          <w:sz w:val="22"/>
          <w:szCs w:val="22"/>
          <w:shd w:val="clear" w:color="auto" w:fill="FFFFFF"/>
          <w:lang w:val="uk-UA"/>
        </w:rPr>
        <w:t>слуг. Центр надає допомогу ВПО.</w:t>
      </w:r>
    </w:p>
    <w:p w14:paraId="48FC1A5C" w14:textId="0942C12F" w:rsidR="00CD7BF1" w:rsidRPr="006E6E84" w:rsidRDefault="00CD7BF1" w:rsidP="000C2F23">
      <w:pPr>
        <w:spacing w:before="120"/>
        <w:jc w:val="both"/>
        <w:rPr>
          <w:rFonts w:ascii="Arial" w:eastAsia="Arial" w:hAnsi="Arial" w:cs="Arial"/>
          <w:b/>
          <w:color w:val="002F6C"/>
          <w:sz w:val="22"/>
          <w:szCs w:val="22"/>
          <w:lang w:val="uk-UA" w:eastAsia="uk-UA"/>
        </w:rPr>
      </w:pPr>
      <w:r w:rsidRPr="006E6E84">
        <w:rPr>
          <w:rFonts w:ascii="Arial" w:eastAsia="Arial" w:hAnsi="Arial" w:cs="Arial"/>
          <w:b/>
          <w:color w:val="002F6C"/>
          <w:sz w:val="22"/>
          <w:szCs w:val="22"/>
          <w:lang w:val="uk-UA" w:eastAsia="uk-UA"/>
        </w:rPr>
        <w:t>Культура та спорт</w:t>
      </w:r>
    </w:p>
    <w:p w14:paraId="0A8C14E4" w14:textId="77777777" w:rsidR="00CD7BF1" w:rsidRPr="006E6E84" w:rsidRDefault="00CD7BF1" w:rsidP="000C2F23">
      <w:pPr>
        <w:tabs>
          <w:tab w:val="left" w:pos="3544"/>
        </w:tabs>
        <w:spacing w:before="120"/>
        <w:jc w:val="both"/>
        <w:rPr>
          <w:rFonts w:ascii="Arial" w:hAnsi="Arial" w:cs="Arial"/>
          <w:color w:val="1D1D1B"/>
          <w:sz w:val="22"/>
          <w:szCs w:val="22"/>
          <w:bdr w:val="none" w:sz="0" w:space="0" w:color="auto" w:frame="1"/>
          <w:lang w:val="uk-UA" w:eastAsia="uk-UA"/>
        </w:rPr>
      </w:pPr>
      <w:r w:rsidRPr="006E6E84">
        <w:rPr>
          <w:rFonts w:ascii="Arial" w:hAnsi="Arial" w:cs="Arial"/>
          <w:color w:val="1D1D1B"/>
          <w:sz w:val="22"/>
          <w:szCs w:val="22"/>
          <w:bdr w:val="none" w:sz="0" w:space="0" w:color="auto" w:frame="1"/>
          <w:lang w:val="uk-UA" w:eastAsia="uk-UA"/>
        </w:rPr>
        <w:t xml:space="preserve">Культурна сфера Рожищенської громади представлена такими закладами як: (табл. 1.5.2.) </w:t>
      </w:r>
    </w:p>
    <w:p w14:paraId="3B0A1DA9" w14:textId="77777777" w:rsidR="00CD7BF1" w:rsidRPr="006E6E84" w:rsidRDefault="00CD7BF1" w:rsidP="000C2F23">
      <w:pPr>
        <w:numPr>
          <w:ilvl w:val="0"/>
          <w:numId w:val="54"/>
        </w:numPr>
        <w:shd w:val="clear" w:color="auto" w:fill="FFFFFF"/>
        <w:spacing w:before="120"/>
        <w:ind w:left="0" w:firstLine="0"/>
        <w:contextualSpacing/>
        <w:jc w:val="both"/>
        <w:rPr>
          <w:rFonts w:ascii="Arial" w:hAnsi="Arial" w:cs="Arial"/>
          <w:color w:val="1D1D1B"/>
          <w:sz w:val="22"/>
          <w:szCs w:val="22"/>
          <w:bdr w:val="none" w:sz="0" w:space="0" w:color="auto" w:frame="1"/>
          <w:lang w:val="uk-UA" w:eastAsia="uk-UA"/>
        </w:rPr>
      </w:pPr>
      <w:r w:rsidRPr="006E6E84">
        <w:rPr>
          <w:rFonts w:ascii="Arial" w:hAnsi="Arial" w:cs="Arial"/>
          <w:color w:val="1D1D1B"/>
          <w:sz w:val="22"/>
          <w:szCs w:val="22"/>
          <w:bdr w:val="none" w:sz="0" w:space="0" w:color="auto" w:frame="1"/>
          <w:lang w:val="uk-UA" w:eastAsia="uk-UA"/>
        </w:rPr>
        <w:t xml:space="preserve">КЗ «Центр культурних послуг» Рожищенської міської ради та 23 його філій. </w:t>
      </w:r>
    </w:p>
    <w:p w14:paraId="04076064" w14:textId="03AAD502" w:rsidR="00BE602D" w:rsidRPr="007E0DDF" w:rsidRDefault="00CD7BF1" w:rsidP="000C2F23">
      <w:pPr>
        <w:numPr>
          <w:ilvl w:val="0"/>
          <w:numId w:val="54"/>
        </w:numPr>
        <w:shd w:val="clear" w:color="auto" w:fill="FFFFFF"/>
        <w:spacing w:before="120"/>
        <w:ind w:left="0" w:firstLine="0"/>
        <w:contextualSpacing/>
        <w:jc w:val="both"/>
        <w:rPr>
          <w:rFonts w:ascii="Arial" w:hAnsi="Arial" w:cs="Arial"/>
          <w:color w:val="1D1D1B"/>
          <w:sz w:val="22"/>
          <w:szCs w:val="22"/>
          <w:bdr w:val="none" w:sz="0" w:space="0" w:color="auto" w:frame="1"/>
          <w:lang w:val="uk-UA" w:eastAsia="uk-UA"/>
        </w:rPr>
      </w:pPr>
      <w:r w:rsidRPr="006E6E84">
        <w:rPr>
          <w:rFonts w:ascii="Arial" w:hAnsi="Arial" w:cs="Arial"/>
          <w:color w:val="1D1D1B"/>
          <w:sz w:val="22"/>
          <w:szCs w:val="22"/>
          <w:bdr w:val="none" w:sz="0" w:space="0" w:color="auto" w:frame="1"/>
          <w:lang w:val="uk-UA" w:eastAsia="uk-UA"/>
        </w:rPr>
        <w:t> КЗ «Публічна бібліотека» Рожищенської міської ради та 13 бібліотек-філій.</w:t>
      </w:r>
    </w:p>
    <w:p w14:paraId="4C79B5E7" w14:textId="1E49B790" w:rsidR="00BE602D" w:rsidRDefault="00CD7BF1" w:rsidP="007E0DDF">
      <w:pPr>
        <w:shd w:val="clear" w:color="auto" w:fill="FFFFFF"/>
        <w:spacing w:before="120"/>
        <w:contextualSpacing/>
        <w:jc w:val="both"/>
        <w:rPr>
          <w:bdr w:val="none" w:sz="0" w:space="0" w:color="auto" w:frame="1"/>
        </w:rPr>
      </w:pPr>
      <w:r w:rsidRPr="006E6E84">
        <w:rPr>
          <w:rFonts w:ascii="Arial" w:hAnsi="Arial" w:cs="Arial"/>
          <w:color w:val="1D1D1B"/>
          <w:sz w:val="22"/>
          <w:szCs w:val="22"/>
          <w:bdr w:val="none" w:sz="0" w:space="0" w:color="auto" w:frame="1"/>
          <w:lang w:val="uk-UA" w:eastAsia="uk-UA"/>
        </w:rPr>
        <w:t>У закладах культури працює 99 осіб. Частка видатків  місцевого бюджету громади на духовних та фізичний розви</w:t>
      </w:r>
      <w:bookmarkStart w:id="190" w:name="_Toc132112850"/>
      <w:bookmarkStart w:id="191" w:name="_Toc132114481"/>
      <w:bookmarkStart w:id="192" w:name="_Toc132114897"/>
      <w:bookmarkStart w:id="193" w:name="_Toc145586146"/>
      <w:r w:rsidR="007E0DDF">
        <w:rPr>
          <w:rFonts w:ascii="Arial" w:hAnsi="Arial" w:cs="Arial"/>
          <w:color w:val="1D1D1B"/>
          <w:sz w:val="22"/>
          <w:szCs w:val="22"/>
          <w:bdr w:val="none" w:sz="0" w:space="0" w:color="auto" w:frame="1"/>
          <w:lang w:val="uk-UA" w:eastAsia="uk-UA"/>
        </w:rPr>
        <w:t>ток громади у 2022 році 4,9 %.</w:t>
      </w:r>
    </w:p>
    <w:p w14:paraId="498F2E92" w14:textId="4E9886D7" w:rsidR="00CD7BF1" w:rsidRPr="006E6E84" w:rsidRDefault="00CD7BF1" w:rsidP="000C2F23">
      <w:pPr>
        <w:pStyle w:val="90"/>
        <w:rPr>
          <w:bdr w:val="none" w:sz="0" w:space="0" w:color="auto" w:frame="1"/>
        </w:rPr>
      </w:pPr>
      <w:r w:rsidRPr="006E6E84">
        <w:rPr>
          <w:bdr w:val="none" w:sz="0" w:space="0" w:color="auto" w:frame="1"/>
        </w:rPr>
        <w:t xml:space="preserve">Таблиця.1.5.2  Мережа закладів культури Рожищенської </w:t>
      </w:r>
      <w:r w:rsidR="00A16D1C">
        <w:rPr>
          <w:bdr w:val="none" w:sz="0" w:space="0" w:color="auto" w:frame="1"/>
        </w:rPr>
        <w:t xml:space="preserve">міської </w:t>
      </w:r>
      <w:r w:rsidRPr="006E6E84">
        <w:rPr>
          <w:bdr w:val="none" w:sz="0" w:space="0" w:color="auto" w:frame="1"/>
        </w:rPr>
        <w:t>територіальної громади</w:t>
      </w:r>
      <w:bookmarkEnd w:id="190"/>
      <w:bookmarkEnd w:id="191"/>
      <w:bookmarkEnd w:id="192"/>
      <w:bookmarkEnd w:id="193"/>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5245"/>
        <w:gridCol w:w="1417"/>
      </w:tblGrid>
      <w:tr w:rsidR="00CD7BF1" w:rsidRPr="006E6E84" w14:paraId="16EB80F5" w14:textId="77777777" w:rsidTr="008E4119">
        <w:trPr>
          <w:tblHeader/>
        </w:trPr>
        <w:tc>
          <w:tcPr>
            <w:tcW w:w="2864" w:type="dxa"/>
            <w:shd w:val="clear" w:color="auto" w:fill="D9D9D9"/>
          </w:tcPr>
          <w:p w14:paraId="14FA8004" w14:textId="77777777" w:rsidR="00CD7BF1" w:rsidRPr="006E6E84" w:rsidRDefault="00CD7BF1" w:rsidP="000C2F23">
            <w:pPr>
              <w:keepNext/>
              <w:keepLines/>
              <w:tabs>
                <w:tab w:val="left" w:pos="10351"/>
              </w:tabs>
              <w:spacing w:before="40"/>
              <w:outlineLvl w:val="3"/>
              <w:rPr>
                <w:rFonts w:ascii="Arial" w:hAnsi="Arial" w:cs="Arial"/>
                <w:b/>
                <w:bCs/>
                <w:sz w:val="20"/>
                <w:szCs w:val="20"/>
                <w:lang w:val="uk-UA" w:eastAsia="uk-UA"/>
              </w:rPr>
            </w:pPr>
            <w:r w:rsidRPr="006E6E84">
              <w:rPr>
                <w:rFonts w:ascii="Arial" w:hAnsi="Arial" w:cs="Arial"/>
                <w:b/>
                <w:bCs/>
                <w:sz w:val="20"/>
                <w:szCs w:val="20"/>
                <w:lang w:val="uk-UA" w:eastAsia="uk-UA"/>
              </w:rPr>
              <w:t>Назва закладу</w:t>
            </w:r>
          </w:p>
        </w:tc>
        <w:tc>
          <w:tcPr>
            <w:tcW w:w="5245" w:type="dxa"/>
            <w:shd w:val="clear" w:color="auto" w:fill="D9D9D9"/>
          </w:tcPr>
          <w:p w14:paraId="690DDF49" w14:textId="77777777" w:rsidR="00CD7BF1" w:rsidRPr="006E6E84" w:rsidRDefault="00CD7BF1" w:rsidP="000C2F23">
            <w:pPr>
              <w:keepNext/>
              <w:keepLines/>
              <w:tabs>
                <w:tab w:val="left" w:pos="10351"/>
              </w:tabs>
              <w:spacing w:before="40"/>
              <w:outlineLvl w:val="3"/>
              <w:rPr>
                <w:rFonts w:ascii="Arial" w:hAnsi="Arial" w:cs="Arial"/>
                <w:b/>
                <w:bCs/>
                <w:sz w:val="20"/>
                <w:szCs w:val="20"/>
                <w:lang w:val="uk-UA" w:eastAsia="uk-UA"/>
              </w:rPr>
            </w:pPr>
            <w:r w:rsidRPr="006E6E84">
              <w:rPr>
                <w:rFonts w:ascii="Arial" w:hAnsi="Arial" w:cs="Arial"/>
                <w:b/>
                <w:bCs/>
                <w:sz w:val="20"/>
                <w:szCs w:val="20"/>
                <w:lang w:val="uk-UA" w:eastAsia="uk-UA"/>
              </w:rPr>
              <w:t xml:space="preserve">Місце знаходження </w:t>
            </w:r>
          </w:p>
        </w:tc>
        <w:tc>
          <w:tcPr>
            <w:tcW w:w="1417" w:type="dxa"/>
            <w:shd w:val="clear" w:color="auto" w:fill="D9D9D9"/>
          </w:tcPr>
          <w:p w14:paraId="543BD872" w14:textId="77777777" w:rsidR="00CD7BF1" w:rsidRPr="006E6E84" w:rsidRDefault="00CD7BF1" w:rsidP="000C2F23">
            <w:pPr>
              <w:keepNext/>
              <w:keepLines/>
              <w:tabs>
                <w:tab w:val="left" w:pos="10351"/>
              </w:tabs>
              <w:spacing w:before="40"/>
              <w:outlineLvl w:val="3"/>
              <w:rPr>
                <w:rFonts w:ascii="Arial" w:hAnsi="Arial" w:cs="Arial"/>
                <w:b/>
                <w:bCs/>
                <w:sz w:val="20"/>
                <w:szCs w:val="20"/>
                <w:lang w:val="uk-UA" w:eastAsia="uk-UA"/>
              </w:rPr>
            </w:pPr>
            <w:r w:rsidRPr="006E6E84">
              <w:rPr>
                <w:rFonts w:ascii="Arial" w:hAnsi="Arial" w:cs="Arial"/>
                <w:b/>
                <w:bCs/>
                <w:sz w:val="20"/>
                <w:szCs w:val="20"/>
                <w:lang w:val="uk-UA" w:eastAsia="uk-UA"/>
              </w:rPr>
              <w:t>Кількість працівників</w:t>
            </w:r>
          </w:p>
        </w:tc>
      </w:tr>
      <w:tr w:rsidR="00CD7BF1" w:rsidRPr="006E6E84" w14:paraId="0F2F5155" w14:textId="77777777" w:rsidTr="008E4119">
        <w:trPr>
          <w:tblHeader/>
        </w:trPr>
        <w:tc>
          <w:tcPr>
            <w:tcW w:w="2864" w:type="dxa"/>
            <w:shd w:val="clear" w:color="auto" w:fill="auto"/>
          </w:tcPr>
          <w:p w14:paraId="63BEEDED" w14:textId="77777777" w:rsidR="00CD7BF1" w:rsidRPr="006E6E84" w:rsidRDefault="00CD7BF1" w:rsidP="000C2F23">
            <w:pPr>
              <w:keepNext/>
              <w:keepLines/>
              <w:tabs>
                <w:tab w:val="left" w:pos="10351"/>
              </w:tabs>
              <w:spacing w:before="40"/>
              <w:outlineLvl w:val="3"/>
              <w:rPr>
                <w:rFonts w:ascii="Arial" w:hAnsi="Arial" w:cs="Arial"/>
                <w:b/>
                <w:bCs/>
                <w:sz w:val="20"/>
                <w:szCs w:val="20"/>
                <w:lang w:val="uk-UA" w:eastAsia="uk-UA"/>
              </w:rPr>
            </w:pPr>
            <w:r w:rsidRPr="006E6E84">
              <w:rPr>
                <w:rFonts w:ascii="Arial" w:hAnsi="Arial" w:cs="Arial"/>
                <w:sz w:val="20"/>
                <w:szCs w:val="20"/>
                <w:lang w:val="uk-UA"/>
              </w:rPr>
              <w:t>КЗ «Центр культурних послуг» Рожищенської міської ради</w:t>
            </w:r>
          </w:p>
        </w:tc>
        <w:tc>
          <w:tcPr>
            <w:tcW w:w="5245" w:type="dxa"/>
            <w:shd w:val="clear" w:color="auto" w:fill="auto"/>
          </w:tcPr>
          <w:p w14:paraId="2EBA7C68" w14:textId="77777777" w:rsidR="00CD7BF1" w:rsidRPr="006E6E84" w:rsidRDefault="00CD7BF1" w:rsidP="000C2F23">
            <w:pPr>
              <w:keepNext/>
              <w:keepLines/>
              <w:tabs>
                <w:tab w:val="left" w:pos="10351"/>
              </w:tabs>
              <w:spacing w:before="40"/>
              <w:outlineLvl w:val="3"/>
              <w:rPr>
                <w:rFonts w:ascii="Arial" w:hAnsi="Arial" w:cs="Arial"/>
                <w:bCs/>
                <w:sz w:val="20"/>
                <w:szCs w:val="20"/>
                <w:lang w:val="uk-UA" w:eastAsia="uk-UA"/>
              </w:rPr>
            </w:pPr>
            <w:r w:rsidRPr="006E6E84">
              <w:rPr>
                <w:rFonts w:ascii="Arial" w:hAnsi="Arial" w:cs="Arial"/>
                <w:bCs/>
                <w:sz w:val="20"/>
                <w:szCs w:val="20"/>
                <w:lang w:val="uk-UA" w:eastAsia="uk-UA"/>
              </w:rPr>
              <w:t>м. Рожище</w:t>
            </w:r>
          </w:p>
        </w:tc>
        <w:tc>
          <w:tcPr>
            <w:tcW w:w="1417" w:type="dxa"/>
            <w:shd w:val="clear" w:color="auto" w:fill="auto"/>
          </w:tcPr>
          <w:p w14:paraId="43437D6B" w14:textId="77777777" w:rsidR="00CD7BF1" w:rsidRPr="006E6E84" w:rsidRDefault="00CD7BF1" w:rsidP="000C2F23">
            <w:pPr>
              <w:keepNext/>
              <w:keepLines/>
              <w:tabs>
                <w:tab w:val="left" w:pos="10351"/>
              </w:tabs>
              <w:spacing w:before="40"/>
              <w:outlineLvl w:val="3"/>
              <w:rPr>
                <w:rFonts w:ascii="Arial" w:hAnsi="Arial" w:cs="Arial"/>
                <w:bCs/>
                <w:sz w:val="20"/>
                <w:szCs w:val="20"/>
                <w:lang w:val="uk-UA" w:eastAsia="uk-UA"/>
              </w:rPr>
            </w:pPr>
            <w:r w:rsidRPr="006E6E84">
              <w:rPr>
                <w:rFonts w:ascii="Arial" w:hAnsi="Arial" w:cs="Arial"/>
                <w:bCs/>
                <w:sz w:val="20"/>
                <w:szCs w:val="20"/>
                <w:lang w:val="uk-UA" w:eastAsia="uk-UA"/>
              </w:rPr>
              <w:t>15</w:t>
            </w:r>
          </w:p>
        </w:tc>
      </w:tr>
      <w:tr w:rsidR="00CD7BF1" w:rsidRPr="006E6E84" w14:paraId="604670F5" w14:textId="77777777" w:rsidTr="008E4119">
        <w:trPr>
          <w:tblHeader/>
        </w:trPr>
        <w:tc>
          <w:tcPr>
            <w:tcW w:w="2864" w:type="dxa"/>
            <w:shd w:val="clear" w:color="auto" w:fill="auto"/>
          </w:tcPr>
          <w:p w14:paraId="254FED17" w14:textId="77777777" w:rsidR="00CD7BF1" w:rsidRPr="006E6E84" w:rsidRDefault="00CD7BF1" w:rsidP="000C2F23">
            <w:pPr>
              <w:keepNext/>
              <w:keepLines/>
              <w:tabs>
                <w:tab w:val="left" w:pos="10351"/>
              </w:tabs>
              <w:spacing w:before="40"/>
              <w:outlineLvl w:val="3"/>
              <w:rPr>
                <w:rFonts w:ascii="Arial" w:hAnsi="Arial" w:cs="Arial"/>
                <w:sz w:val="20"/>
                <w:szCs w:val="20"/>
                <w:lang w:val="uk-UA"/>
              </w:rPr>
            </w:pPr>
            <w:r w:rsidRPr="006E6E84">
              <w:rPr>
                <w:rFonts w:ascii="Arial" w:hAnsi="Arial" w:cs="Arial"/>
                <w:sz w:val="20"/>
                <w:szCs w:val="20"/>
                <w:lang w:val="uk-UA"/>
              </w:rPr>
              <w:t>Будинки культури та клуби-філії (23 одиниць)</w:t>
            </w:r>
          </w:p>
        </w:tc>
        <w:tc>
          <w:tcPr>
            <w:tcW w:w="5245" w:type="dxa"/>
            <w:shd w:val="clear" w:color="auto" w:fill="auto"/>
          </w:tcPr>
          <w:p w14:paraId="06476293" w14:textId="467046AD" w:rsidR="00CD7BF1" w:rsidRPr="006E6E84" w:rsidRDefault="00CD7BF1" w:rsidP="000C2F23">
            <w:pPr>
              <w:keepNext/>
              <w:keepLines/>
              <w:tabs>
                <w:tab w:val="left" w:pos="10351"/>
              </w:tabs>
              <w:spacing w:before="40"/>
              <w:outlineLvl w:val="3"/>
              <w:rPr>
                <w:rFonts w:ascii="Arial" w:hAnsi="Arial" w:cs="Arial"/>
                <w:sz w:val="20"/>
                <w:szCs w:val="20"/>
                <w:lang w:val="uk-UA"/>
              </w:rPr>
            </w:pPr>
            <w:r w:rsidRPr="006E6E84">
              <w:rPr>
                <w:rFonts w:ascii="Arial" w:hAnsi="Arial" w:cs="Arial"/>
                <w:sz w:val="20"/>
                <w:szCs w:val="20"/>
                <w:lang w:val="uk-UA"/>
              </w:rPr>
              <w:t>с. Літогоща, с.Луків, с.Навіз,  с.Переспа, с.Пожарки, с.Рудня, с. Рудка-Козинська, с.Сокіл, с.Топільне, с.Вишеньки, с.Бортяхівка,с.Духче,с.Дмитрів</w:t>
            </w:r>
            <w:r w:rsidR="00BE602D">
              <w:rPr>
                <w:rFonts w:ascii="Arial" w:hAnsi="Arial" w:cs="Arial"/>
                <w:sz w:val="20"/>
                <w:szCs w:val="20"/>
                <w:lang w:val="uk-UA"/>
              </w:rPr>
              <w:t>ка</w:t>
            </w:r>
            <w:r w:rsidRPr="006E6E84">
              <w:rPr>
                <w:rFonts w:ascii="Arial" w:hAnsi="Arial" w:cs="Arial"/>
                <w:sz w:val="20"/>
                <w:szCs w:val="20"/>
                <w:lang w:val="uk-UA"/>
              </w:rPr>
              <w:t xml:space="preserve">, </w:t>
            </w:r>
            <w:r w:rsidR="00105DCA">
              <w:rPr>
                <w:rFonts w:ascii="Arial" w:hAnsi="Arial" w:cs="Arial"/>
                <w:sz w:val="20"/>
                <w:szCs w:val="20"/>
                <w:lang w:val="uk-UA"/>
              </w:rPr>
              <w:t xml:space="preserve">              </w:t>
            </w:r>
            <w:r w:rsidRPr="006E6E84">
              <w:rPr>
                <w:rFonts w:ascii="Arial" w:hAnsi="Arial" w:cs="Arial"/>
                <w:sz w:val="20"/>
                <w:szCs w:val="20"/>
                <w:lang w:val="uk-UA"/>
              </w:rPr>
              <w:t>с. Єлизаветин, с.Іванівка, с.Кобче, с.Крижівка, с</w:t>
            </w:r>
            <w:r w:rsidR="00930F3D">
              <w:rPr>
                <w:rFonts w:ascii="Arial" w:hAnsi="Arial" w:cs="Arial"/>
                <w:sz w:val="20"/>
                <w:szCs w:val="20"/>
                <w:lang w:val="uk-UA"/>
              </w:rPr>
              <w:t>.Козин, с. Малинівка, с.Мильськ</w:t>
            </w:r>
            <w:r w:rsidRPr="006E6E84">
              <w:rPr>
                <w:rFonts w:ascii="Arial" w:hAnsi="Arial" w:cs="Arial"/>
                <w:sz w:val="20"/>
                <w:szCs w:val="20"/>
                <w:lang w:val="uk-UA"/>
              </w:rPr>
              <w:t>, с.Оленівка, с.Трилісці, с. Носачевичі</w:t>
            </w:r>
          </w:p>
        </w:tc>
        <w:tc>
          <w:tcPr>
            <w:tcW w:w="1417" w:type="dxa"/>
            <w:shd w:val="clear" w:color="auto" w:fill="auto"/>
          </w:tcPr>
          <w:p w14:paraId="7B9D655C" w14:textId="77777777" w:rsidR="00CD7BF1" w:rsidRPr="006E6E84" w:rsidRDefault="00CD7BF1" w:rsidP="000C2F23">
            <w:pPr>
              <w:keepNext/>
              <w:keepLines/>
              <w:tabs>
                <w:tab w:val="left" w:pos="10351"/>
              </w:tabs>
              <w:spacing w:before="40"/>
              <w:outlineLvl w:val="3"/>
              <w:rPr>
                <w:rFonts w:ascii="Arial" w:hAnsi="Arial" w:cs="Arial"/>
                <w:sz w:val="20"/>
                <w:szCs w:val="20"/>
                <w:lang w:val="uk-UA"/>
              </w:rPr>
            </w:pPr>
            <w:r w:rsidRPr="006E6E84">
              <w:rPr>
                <w:rFonts w:ascii="Arial" w:hAnsi="Arial" w:cs="Arial"/>
                <w:sz w:val="20"/>
                <w:szCs w:val="20"/>
                <w:lang w:val="uk-UA"/>
              </w:rPr>
              <w:t>30</w:t>
            </w:r>
          </w:p>
        </w:tc>
      </w:tr>
      <w:tr w:rsidR="00CD7BF1" w:rsidRPr="006E6E84" w14:paraId="4B22FE70" w14:textId="77777777" w:rsidTr="008E4119">
        <w:trPr>
          <w:tblHeader/>
        </w:trPr>
        <w:tc>
          <w:tcPr>
            <w:tcW w:w="2864" w:type="dxa"/>
            <w:shd w:val="clear" w:color="auto" w:fill="auto"/>
          </w:tcPr>
          <w:p w14:paraId="019D5859" w14:textId="58EEA375" w:rsidR="00CD7BF1" w:rsidRPr="006E6E84" w:rsidRDefault="00CD7BF1" w:rsidP="00E56363">
            <w:pPr>
              <w:rPr>
                <w:rFonts w:ascii="Arial" w:hAnsi="Arial" w:cs="Arial"/>
                <w:sz w:val="20"/>
                <w:szCs w:val="20"/>
                <w:lang w:val="uk-UA"/>
              </w:rPr>
            </w:pPr>
            <w:r w:rsidRPr="006E6E84">
              <w:rPr>
                <w:rFonts w:ascii="Arial" w:hAnsi="Arial" w:cs="Arial"/>
                <w:sz w:val="20"/>
                <w:szCs w:val="20"/>
                <w:lang w:val="uk-UA"/>
              </w:rPr>
              <w:t>Рожищенський історико-краєзнавчий музей</w:t>
            </w:r>
          </w:p>
        </w:tc>
        <w:tc>
          <w:tcPr>
            <w:tcW w:w="5245" w:type="dxa"/>
            <w:shd w:val="clear" w:color="auto" w:fill="auto"/>
          </w:tcPr>
          <w:p w14:paraId="0C530A5A" w14:textId="615DAFC0" w:rsidR="00CD7BF1" w:rsidRPr="006E6E84" w:rsidRDefault="008E4119" w:rsidP="000C2F23">
            <w:pPr>
              <w:keepNext/>
              <w:keepLines/>
              <w:tabs>
                <w:tab w:val="left" w:pos="10351"/>
              </w:tabs>
              <w:spacing w:before="40"/>
              <w:outlineLvl w:val="3"/>
              <w:rPr>
                <w:rFonts w:ascii="Arial" w:hAnsi="Arial" w:cs="Arial"/>
                <w:sz w:val="20"/>
                <w:szCs w:val="20"/>
                <w:lang w:val="uk-UA"/>
              </w:rPr>
            </w:pPr>
            <w:r w:rsidRPr="006E6E84">
              <w:rPr>
                <w:rFonts w:ascii="Arial" w:hAnsi="Arial" w:cs="Arial"/>
                <w:sz w:val="20"/>
                <w:szCs w:val="20"/>
                <w:lang w:val="uk-UA"/>
              </w:rPr>
              <w:t>м</w:t>
            </w:r>
            <w:r w:rsidR="00CD7BF1" w:rsidRPr="006E6E84">
              <w:rPr>
                <w:rFonts w:ascii="Arial" w:hAnsi="Arial" w:cs="Arial"/>
                <w:sz w:val="20"/>
                <w:szCs w:val="20"/>
                <w:lang w:val="uk-UA"/>
              </w:rPr>
              <w:t>.Рожище</w:t>
            </w:r>
          </w:p>
        </w:tc>
        <w:tc>
          <w:tcPr>
            <w:tcW w:w="1417" w:type="dxa"/>
            <w:shd w:val="clear" w:color="auto" w:fill="auto"/>
          </w:tcPr>
          <w:p w14:paraId="68C0E520" w14:textId="77777777" w:rsidR="00CD7BF1" w:rsidRPr="006E6E84" w:rsidRDefault="00CD7BF1" w:rsidP="000C2F23">
            <w:pPr>
              <w:keepNext/>
              <w:keepLines/>
              <w:tabs>
                <w:tab w:val="left" w:pos="10351"/>
              </w:tabs>
              <w:spacing w:before="40"/>
              <w:outlineLvl w:val="3"/>
              <w:rPr>
                <w:rFonts w:ascii="Arial" w:hAnsi="Arial" w:cs="Arial"/>
                <w:sz w:val="20"/>
                <w:szCs w:val="20"/>
                <w:lang w:val="uk-UA"/>
              </w:rPr>
            </w:pPr>
            <w:r w:rsidRPr="006E6E84">
              <w:rPr>
                <w:rFonts w:ascii="Arial" w:hAnsi="Arial" w:cs="Arial"/>
                <w:sz w:val="20"/>
                <w:szCs w:val="20"/>
                <w:lang w:val="uk-UA"/>
              </w:rPr>
              <w:t>3</w:t>
            </w:r>
          </w:p>
        </w:tc>
      </w:tr>
      <w:tr w:rsidR="00CD7BF1" w:rsidRPr="006E6E84" w14:paraId="40464250" w14:textId="77777777" w:rsidTr="008E4119">
        <w:trPr>
          <w:tblHeader/>
        </w:trPr>
        <w:tc>
          <w:tcPr>
            <w:tcW w:w="2864" w:type="dxa"/>
            <w:shd w:val="clear" w:color="auto" w:fill="auto"/>
          </w:tcPr>
          <w:p w14:paraId="1887EFF2" w14:textId="41D95D54" w:rsidR="00CD7BF1" w:rsidRPr="006E6E84" w:rsidRDefault="00CD7BF1" w:rsidP="000C2F23">
            <w:pPr>
              <w:rPr>
                <w:rFonts w:ascii="Arial" w:hAnsi="Arial" w:cs="Arial"/>
                <w:sz w:val="20"/>
                <w:szCs w:val="20"/>
                <w:lang w:val="uk-UA"/>
              </w:rPr>
            </w:pPr>
            <w:bookmarkStart w:id="194" w:name="_Hlk128379790"/>
            <w:r w:rsidRPr="006E6E84">
              <w:rPr>
                <w:rFonts w:ascii="Arial" w:hAnsi="Arial" w:cs="Arial"/>
                <w:sz w:val="20"/>
                <w:szCs w:val="20"/>
                <w:lang w:val="uk-UA"/>
              </w:rPr>
              <w:t xml:space="preserve">КЗ «Публічна бібліотека» Рожищенської міської ради </w:t>
            </w:r>
            <w:bookmarkEnd w:id="194"/>
          </w:p>
        </w:tc>
        <w:tc>
          <w:tcPr>
            <w:tcW w:w="5245" w:type="dxa"/>
            <w:shd w:val="clear" w:color="auto" w:fill="auto"/>
          </w:tcPr>
          <w:p w14:paraId="320CE7EA" w14:textId="476317D1" w:rsidR="00CD7BF1" w:rsidRPr="006E6E84" w:rsidRDefault="008E4119" w:rsidP="000C2F23">
            <w:pPr>
              <w:keepNext/>
              <w:keepLines/>
              <w:tabs>
                <w:tab w:val="left" w:pos="10351"/>
              </w:tabs>
              <w:spacing w:before="40"/>
              <w:outlineLvl w:val="3"/>
              <w:rPr>
                <w:rFonts w:ascii="Arial" w:hAnsi="Arial" w:cs="Arial"/>
                <w:sz w:val="20"/>
                <w:szCs w:val="20"/>
                <w:lang w:val="uk-UA"/>
              </w:rPr>
            </w:pPr>
            <w:r w:rsidRPr="006E6E84">
              <w:rPr>
                <w:rFonts w:ascii="Arial" w:hAnsi="Arial" w:cs="Arial"/>
                <w:sz w:val="20"/>
                <w:szCs w:val="20"/>
                <w:lang w:val="uk-UA"/>
              </w:rPr>
              <w:t>м</w:t>
            </w:r>
            <w:r w:rsidR="00105DCA">
              <w:rPr>
                <w:rFonts w:ascii="Arial" w:hAnsi="Arial" w:cs="Arial"/>
                <w:sz w:val="20"/>
                <w:szCs w:val="20"/>
                <w:lang w:val="uk-UA"/>
              </w:rPr>
              <w:t>.Рожище</w:t>
            </w:r>
          </w:p>
        </w:tc>
        <w:tc>
          <w:tcPr>
            <w:tcW w:w="1417" w:type="dxa"/>
            <w:shd w:val="clear" w:color="auto" w:fill="auto"/>
          </w:tcPr>
          <w:p w14:paraId="3429BD0C" w14:textId="77777777" w:rsidR="00CD7BF1" w:rsidRPr="006E6E84" w:rsidRDefault="00CD7BF1" w:rsidP="000C2F23">
            <w:pPr>
              <w:keepNext/>
              <w:keepLines/>
              <w:tabs>
                <w:tab w:val="left" w:pos="10351"/>
              </w:tabs>
              <w:spacing w:before="40"/>
              <w:outlineLvl w:val="3"/>
              <w:rPr>
                <w:rFonts w:ascii="Arial" w:hAnsi="Arial" w:cs="Arial"/>
                <w:sz w:val="20"/>
                <w:szCs w:val="20"/>
                <w:lang w:val="uk-UA"/>
              </w:rPr>
            </w:pPr>
            <w:r w:rsidRPr="006E6E84">
              <w:rPr>
                <w:rFonts w:ascii="Arial" w:hAnsi="Arial" w:cs="Arial"/>
                <w:sz w:val="20"/>
                <w:szCs w:val="20"/>
                <w:lang w:val="uk-UA"/>
              </w:rPr>
              <w:t>10</w:t>
            </w:r>
          </w:p>
        </w:tc>
      </w:tr>
      <w:tr w:rsidR="00CD7BF1" w:rsidRPr="00105DCA" w14:paraId="2391C763" w14:textId="77777777" w:rsidTr="008E4119">
        <w:trPr>
          <w:tblHeader/>
        </w:trPr>
        <w:tc>
          <w:tcPr>
            <w:tcW w:w="2864" w:type="dxa"/>
            <w:shd w:val="clear" w:color="auto" w:fill="auto"/>
          </w:tcPr>
          <w:p w14:paraId="626ABF71" w14:textId="77777777" w:rsidR="00CD7BF1" w:rsidRPr="006E6E84" w:rsidRDefault="00CD7BF1" w:rsidP="000C2F23">
            <w:pPr>
              <w:rPr>
                <w:rFonts w:ascii="Arial" w:hAnsi="Arial" w:cs="Arial"/>
                <w:sz w:val="20"/>
                <w:szCs w:val="20"/>
                <w:lang w:val="uk-UA"/>
              </w:rPr>
            </w:pPr>
            <w:r w:rsidRPr="006E6E84">
              <w:rPr>
                <w:rFonts w:ascii="Arial" w:hAnsi="Arial" w:cs="Arial"/>
                <w:sz w:val="20"/>
                <w:szCs w:val="20"/>
                <w:lang w:val="uk-UA"/>
              </w:rPr>
              <w:t>Бібліотеки- філії (13 одиниць)</w:t>
            </w:r>
          </w:p>
        </w:tc>
        <w:tc>
          <w:tcPr>
            <w:tcW w:w="5245" w:type="dxa"/>
            <w:shd w:val="clear" w:color="auto" w:fill="auto"/>
          </w:tcPr>
          <w:p w14:paraId="343F3DB9" w14:textId="13D2350E" w:rsidR="00CD7BF1" w:rsidRPr="006E6E84" w:rsidRDefault="00105DCA" w:rsidP="000C2F23">
            <w:pPr>
              <w:keepNext/>
              <w:keepLines/>
              <w:tabs>
                <w:tab w:val="left" w:pos="10351"/>
              </w:tabs>
              <w:spacing w:before="40"/>
              <w:outlineLvl w:val="3"/>
              <w:rPr>
                <w:rFonts w:ascii="Arial" w:hAnsi="Arial" w:cs="Arial"/>
                <w:sz w:val="20"/>
                <w:szCs w:val="20"/>
                <w:lang w:val="uk-UA"/>
              </w:rPr>
            </w:pPr>
            <w:r>
              <w:rPr>
                <w:rFonts w:ascii="Arial" w:hAnsi="Arial" w:cs="Arial"/>
                <w:sz w:val="20"/>
                <w:szCs w:val="20"/>
                <w:lang w:val="uk-UA"/>
              </w:rPr>
              <w:t>м.Рожище, с.</w:t>
            </w:r>
            <w:r w:rsidR="00CD7BF1" w:rsidRPr="006E6E84">
              <w:rPr>
                <w:rFonts w:ascii="Arial" w:hAnsi="Arial" w:cs="Arial"/>
                <w:sz w:val="20"/>
                <w:szCs w:val="20"/>
                <w:lang w:val="uk-UA"/>
              </w:rPr>
              <w:t xml:space="preserve">Сокіл, </w:t>
            </w:r>
            <w:r>
              <w:rPr>
                <w:rFonts w:ascii="Arial" w:hAnsi="Arial" w:cs="Arial"/>
                <w:sz w:val="20"/>
                <w:szCs w:val="20"/>
                <w:lang w:val="uk-UA"/>
              </w:rPr>
              <w:t>с</w:t>
            </w:r>
            <w:r w:rsidR="00CD7BF1" w:rsidRPr="006E6E84">
              <w:rPr>
                <w:rFonts w:ascii="Arial" w:hAnsi="Arial" w:cs="Arial"/>
                <w:sz w:val="20"/>
                <w:szCs w:val="20"/>
                <w:lang w:val="uk-UA"/>
              </w:rPr>
              <w:t>.Рудня, с. Рудка-Козинська,</w:t>
            </w:r>
          </w:p>
          <w:p w14:paraId="792FBCB8" w14:textId="4E22C8E7" w:rsidR="00CD7BF1" w:rsidRPr="006E6E84" w:rsidRDefault="00CD7BF1" w:rsidP="000C2F23">
            <w:pPr>
              <w:keepNext/>
              <w:keepLines/>
              <w:tabs>
                <w:tab w:val="left" w:pos="10351"/>
              </w:tabs>
              <w:spacing w:before="40"/>
              <w:outlineLvl w:val="3"/>
              <w:rPr>
                <w:rFonts w:ascii="Arial" w:hAnsi="Arial" w:cs="Arial"/>
                <w:sz w:val="20"/>
                <w:szCs w:val="20"/>
                <w:lang w:val="uk-UA"/>
              </w:rPr>
            </w:pPr>
            <w:r w:rsidRPr="006E6E84">
              <w:rPr>
                <w:rFonts w:ascii="Arial" w:hAnsi="Arial" w:cs="Arial"/>
                <w:sz w:val="20"/>
                <w:szCs w:val="20"/>
                <w:lang w:val="uk-UA"/>
              </w:rPr>
              <w:t>с.Духче, смт Дубище, с.Крижівка,  с. Носачевичі, с.Навіз, с.Оленівка, с.По</w:t>
            </w:r>
            <w:r w:rsidR="00105DCA">
              <w:rPr>
                <w:rFonts w:ascii="Arial" w:hAnsi="Arial" w:cs="Arial"/>
                <w:sz w:val="20"/>
                <w:szCs w:val="20"/>
                <w:lang w:val="uk-UA"/>
              </w:rPr>
              <w:t>жарки, с.Топільне,</w:t>
            </w:r>
            <w:r w:rsidRPr="006E6E84">
              <w:rPr>
                <w:rFonts w:ascii="Arial" w:hAnsi="Arial" w:cs="Arial"/>
                <w:sz w:val="20"/>
                <w:szCs w:val="20"/>
                <w:lang w:val="uk-UA"/>
              </w:rPr>
              <w:t xml:space="preserve"> с</w:t>
            </w:r>
            <w:r w:rsidR="00105DCA">
              <w:rPr>
                <w:rFonts w:ascii="Arial" w:hAnsi="Arial" w:cs="Arial"/>
                <w:sz w:val="20"/>
                <w:szCs w:val="20"/>
                <w:lang w:val="uk-UA"/>
              </w:rPr>
              <w:t>.</w:t>
            </w:r>
            <w:r w:rsidRPr="006E6E84">
              <w:rPr>
                <w:rFonts w:ascii="Arial" w:hAnsi="Arial" w:cs="Arial"/>
                <w:sz w:val="20"/>
                <w:szCs w:val="20"/>
                <w:lang w:val="uk-UA"/>
              </w:rPr>
              <w:t>Переспа</w:t>
            </w:r>
          </w:p>
        </w:tc>
        <w:tc>
          <w:tcPr>
            <w:tcW w:w="1417" w:type="dxa"/>
            <w:shd w:val="clear" w:color="auto" w:fill="auto"/>
          </w:tcPr>
          <w:p w14:paraId="3767C8DE" w14:textId="77777777" w:rsidR="00CD7BF1" w:rsidRPr="006E6E84" w:rsidRDefault="00CD7BF1" w:rsidP="000C2F23">
            <w:pPr>
              <w:keepNext/>
              <w:keepLines/>
              <w:tabs>
                <w:tab w:val="left" w:pos="10351"/>
              </w:tabs>
              <w:spacing w:before="40"/>
              <w:outlineLvl w:val="3"/>
              <w:rPr>
                <w:rFonts w:ascii="Arial" w:hAnsi="Arial" w:cs="Arial"/>
                <w:sz w:val="20"/>
                <w:szCs w:val="20"/>
                <w:lang w:val="uk-UA"/>
              </w:rPr>
            </w:pPr>
            <w:r w:rsidRPr="006E6E84">
              <w:rPr>
                <w:rFonts w:ascii="Arial" w:hAnsi="Arial" w:cs="Arial"/>
                <w:sz w:val="20"/>
                <w:szCs w:val="20"/>
                <w:lang w:val="uk-UA"/>
              </w:rPr>
              <w:t>20</w:t>
            </w:r>
          </w:p>
        </w:tc>
      </w:tr>
      <w:tr w:rsidR="00CD7BF1" w:rsidRPr="00105DCA" w14:paraId="66DDBE2D" w14:textId="77777777" w:rsidTr="008E4119">
        <w:trPr>
          <w:tblHeader/>
        </w:trPr>
        <w:tc>
          <w:tcPr>
            <w:tcW w:w="2864" w:type="dxa"/>
            <w:shd w:val="clear" w:color="auto" w:fill="auto"/>
          </w:tcPr>
          <w:p w14:paraId="2A9AF988" w14:textId="77777777" w:rsidR="00CD7BF1" w:rsidRPr="006E6E84" w:rsidRDefault="00CD7BF1" w:rsidP="000C2F23">
            <w:pPr>
              <w:rPr>
                <w:rFonts w:ascii="Arial" w:hAnsi="Arial" w:cs="Arial"/>
                <w:sz w:val="20"/>
                <w:szCs w:val="20"/>
                <w:lang w:val="uk-UA"/>
              </w:rPr>
            </w:pPr>
            <w:r w:rsidRPr="006E6E84">
              <w:rPr>
                <w:rFonts w:ascii="Arial" w:hAnsi="Arial" w:cs="Arial"/>
                <w:sz w:val="20"/>
                <w:szCs w:val="20"/>
                <w:lang w:val="uk-UA"/>
              </w:rPr>
              <w:t>КЗ «Рожищенська музична школа» Рожищенської міської ради</w:t>
            </w:r>
          </w:p>
        </w:tc>
        <w:tc>
          <w:tcPr>
            <w:tcW w:w="5245" w:type="dxa"/>
            <w:shd w:val="clear" w:color="auto" w:fill="auto"/>
          </w:tcPr>
          <w:p w14:paraId="1663A4B6" w14:textId="77777777" w:rsidR="00CD7BF1" w:rsidRPr="006E6E84" w:rsidRDefault="00CD7BF1" w:rsidP="000C2F23">
            <w:pPr>
              <w:keepNext/>
              <w:keepLines/>
              <w:tabs>
                <w:tab w:val="left" w:pos="10351"/>
              </w:tabs>
              <w:spacing w:before="40"/>
              <w:outlineLvl w:val="3"/>
              <w:rPr>
                <w:rFonts w:ascii="Arial" w:hAnsi="Arial" w:cs="Arial"/>
                <w:sz w:val="20"/>
                <w:szCs w:val="20"/>
                <w:lang w:val="uk-UA"/>
              </w:rPr>
            </w:pPr>
            <w:r w:rsidRPr="006E6E84">
              <w:rPr>
                <w:rFonts w:ascii="Arial" w:hAnsi="Arial" w:cs="Arial"/>
                <w:sz w:val="20"/>
                <w:szCs w:val="20"/>
                <w:lang w:val="uk-UA"/>
              </w:rPr>
              <w:t>м.Рожище</w:t>
            </w:r>
          </w:p>
        </w:tc>
        <w:tc>
          <w:tcPr>
            <w:tcW w:w="1417" w:type="dxa"/>
            <w:shd w:val="clear" w:color="auto" w:fill="auto"/>
          </w:tcPr>
          <w:p w14:paraId="07B2867A" w14:textId="77777777" w:rsidR="00CD7BF1" w:rsidRPr="006E6E84" w:rsidRDefault="00CD7BF1" w:rsidP="000C2F23">
            <w:pPr>
              <w:keepNext/>
              <w:keepLines/>
              <w:tabs>
                <w:tab w:val="left" w:pos="10351"/>
              </w:tabs>
              <w:spacing w:before="40"/>
              <w:outlineLvl w:val="3"/>
              <w:rPr>
                <w:rFonts w:ascii="Arial" w:hAnsi="Arial" w:cs="Arial"/>
                <w:sz w:val="20"/>
                <w:szCs w:val="20"/>
                <w:lang w:val="uk-UA"/>
              </w:rPr>
            </w:pPr>
            <w:r w:rsidRPr="006E6E84">
              <w:rPr>
                <w:rFonts w:ascii="Arial" w:hAnsi="Arial" w:cs="Arial"/>
                <w:sz w:val="20"/>
                <w:szCs w:val="20"/>
                <w:lang w:val="uk-UA"/>
              </w:rPr>
              <w:t>21</w:t>
            </w:r>
          </w:p>
        </w:tc>
      </w:tr>
    </w:tbl>
    <w:p w14:paraId="63D5A59A" w14:textId="45C0B7C4" w:rsidR="00CD7BF1" w:rsidRPr="006E6E84" w:rsidRDefault="00CD7BF1" w:rsidP="000C2F23">
      <w:pPr>
        <w:widowControl w:val="0"/>
        <w:autoSpaceDE w:val="0"/>
        <w:autoSpaceDN w:val="0"/>
        <w:spacing w:before="9"/>
        <w:rPr>
          <w:rFonts w:ascii="Arial" w:eastAsia="Arial" w:hAnsi="Arial" w:cs="Arial"/>
          <w:b/>
          <w:bCs/>
          <w:color w:val="0070C0"/>
          <w:sz w:val="22"/>
          <w:szCs w:val="22"/>
          <w:bdr w:val="none" w:sz="0" w:space="0" w:color="auto" w:frame="1"/>
          <w:shd w:val="clear" w:color="auto" w:fill="FFFFFF"/>
          <w:lang w:val="uk-UA" w:eastAsia="uk-UA"/>
        </w:rPr>
      </w:pPr>
      <w:bookmarkStart w:id="195" w:name="_Toc132121784"/>
    </w:p>
    <w:p w14:paraId="2DE606D0" w14:textId="77777777" w:rsidR="00BE602D" w:rsidRDefault="008E4119" w:rsidP="000C2F23">
      <w:pPr>
        <w:spacing w:after="120"/>
        <w:jc w:val="both"/>
        <w:rPr>
          <w:rFonts w:ascii="Arial" w:hAnsi="Arial" w:cs="Arial"/>
          <w:b/>
          <w:bCs/>
          <w:sz w:val="22"/>
          <w:szCs w:val="22"/>
          <w:lang w:val="uk-UA"/>
        </w:rPr>
      </w:pPr>
      <w:r w:rsidRPr="006E6E84">
        <w:rPr>
          <w:rFonts w:ascii="Arial" w:hAnsi="Arial" w:cs="Arial"/>
          <w:sz w:val="22"/>
          <w:szCs w:val="22"/>
          <w:lang w:val="uk-UA"/>
        </w:rPr>
        <w:lastRenderedPageBreak/>
        <w:t xml:space="preserve">При Рожищенському </w:t>
      </w:r>
      <w:r w:rsidRPr="006E6E84">
        <w:rPr>
          <w:rFonts w:ascii="Arial" w:hAnsi="Arial" w:cs="Arial"/>
          <w:b/>
          <w:bCs/>
          <w:sz w:val="22"/>
          <w:szCs w:val="22"/>
          <w:lang w:val="uk-UA"/>
        </w:rPr>
        <w:t>КЗ «Центр культурних послуг</w:t>
      </w:r>
      <w:r w:rsidRPr="006E6E84">
        <w:rPr>
          <w:rFonts w:ascii="Arial" w:hAnsi="Arial" w:cs="Arial"/>
          <w:sz w:val="22"/>
          <w:szCs w:val="22"/>
          <w:lang w:val="uk-UA"/>
        </w:rPr>
        <w:t>» Рожищенської міської ради функціонує  духовий оркестр (25 учасників), народний аматорський хоровий колектив «Надвечір’я» (20 учасників), народний аматорський фольклорний колектив «Коралі» (15 учасників), вокальний квартет «Virmeis» ( 4 учасники), камерний академічний хор (10 учасників) та інші. У будинках культури-філіях діють вокальні, хореографічні, драматичні, спортивні гуртки, гуртки художнього читання тощо.</w:t>
      </w:r>
      <w:r w:rsidRPr="006E6E84">
        <w:rPr>
          <w:rFonts w:ascii="Arial" w:hAnsi="Arial" w:cs="Arial"/>
          <w:b/>
          <w:bCs/>
          <w:sz w:val="22"/>
          <w:szCs w:val="22"/>
          <w:lang w:val="uk-UA"/>
        </w:rPr>
        <w:t xml:space="preserve"> </w:t>
      </w:r>
    </w:p>
    <w:p w14:paraId="6D5450E1" w14:textId="3DC0F0E3" w:rsidR="008E4119" w:rsidRPr="006E6E84" w:rsidRDefault="008E4119" w:rsidP="000C2F23">
      <w:pPr>
        <w:spacing w:after="120"/>
        <w:jc w:val="both"/>
        <w:rPr>
          <w:rFonts w:ascii="Arial" w:hAnsi="Arial" w:cs="Arial"/>
          <w:sz w:val="22"/>
          <w:szCs w:val="22"/>
          <w:lang w:val="uk-UA"/>
        </w:rPr>
      </w:pPr>
      <w:r w:rsidRPr="006E6E84">
        <w:rPr>
          <w:rFonts w:ascii="Arial" w:hAnsi="Arial" w:cs="Arial"/>
          <w:b/>
          <w:bCs/>
          <w:sz w:val="22"/>
          <w:szCs w:val="22"/>
          <w:lang w:val="uk-UA"/>
        </w:rPr>
        <w:t xml:space="preserve">КЗ «Рожищенська музична школа» </w:t>
      </w:r>
      <w:r w:rsidR="00BE602D">
        <w:rPr>
          <w:rFonts w:ascii="Arial" w:hAnsi="Arial" w:cs="Arial"/>
          <w:sz w:val="22"/>
          <w:szCs w:val="22"/>
          <w:lang w:val="uk-UA"/>
        </w:rPr>
        <w:t>нараховує 198</w:t>
      </w:r>
      <w:r w:rsidRPr="006E6E84">
        <w:rPr>
          <w:rFonts w:ascii="Arial" w:hAnsi="Arial" w:cs="Arial"/>
          <w:sz w:val="22"/>
          <w:szCs w:val="22"/>
          <w:lang w:val="uk-UA"/>
        </w:rPr>
        <w:t xml:space="preserve"> вихованців - ансамбль скрипалів молодших класів «Музичні примхи», ансамбль скрипалів старших класів, ансамбль гітаристів, ансамбль трубачів, вокальний ансамбль «Перлинк</w:t>
      </w:r>
      <w:r w:rsidR="00A16D1C">
        <w:rPr>
          <w:rFonts w:ascii="Arial" w:hAnsi="Arial" w:cs="Arial"/>
          <w:sz w:val="22"/>
          <w:szCs w:val="22"/>
          <w:lang w:val="uk-UA"/>
        </w:rPr>
        <w:t>и», вокальний ансамбль «Тоніка»</w:t>
      </w:r>
      <w:r w:rsidRPr="006E6E84">
        <w:rPr>
          <w:rFonts w:ascii="Arial" w:hAnsi="Arial" w:cs="Arial"/>
          <w:sz w:val="22"/>
          <w:szCs w:val="22"/>
          <w:lang w:val="uk-UA"/>
        </w:rPr>
        <w:t>.</w:t>
      </w:r>
    </w:p>
    <w:p w14:paraId="08D2FB3C" w14:textId="62315237" w:rsidR="008E4119" w:rsidRPr="006E6E84" w:rsidRDefault="008E4119" w:rsidP="000C2F23">
      <w:pPr>
        <w:pBdr>
          <w:top w:val="nil"/>
          <w:left w:val="nil"/>
          <w:bottom w:val="nil"/>
          <w:right w:val="nil"/>
          <w:between w:val="nil"/>
        </w:pBdr>
        <w:spacing w:after="120"/>
        <w:jc w:val="both"/>
        <w:rPr>
          <w:rFonts w:ascii="Arial" w:eastAsia="Arial" w:hAnsi="Arial" w:cs="Arial"/>
          <w:iCs/>
          <w:sz w:val="22"/>
          <w:szCs w:val="22"/>
          <w:lang w:val="uk-UA" w:eastAsia="uk-UA"/>
        </w:rPr>
      </w:pPr>
      <w:r w:rsidRPr="006E6E84">
        <w:rPr>
          <w:rFonts w:ascii="Arial" w:eastAsia="Arial" w:hAnsi="Arial" w:cs="Arial"/>
          <w:iCs/>
          <w:sz w:val="22"/>
          <w:szCs w:val="22"/>
          <w:lang w:val="uk-UA" w:eastAsia="uk-UA"/>
        </w:rPr>
        <w:t xml:space="preserve">Громада впродовж останніх років здійснювала оптимізацію закладів. Зокрема,  було реорганізовано Рожищенський районний дім «Просвіта»  та комунальну установу «Рожищенський районний історико-краєзнавчий музей» шляхом приєднання до комунального закладу «Центр культурних послуг» Рожищенської міської ради. До даного закладу культури також було приєднано будинки культури з </w:t>
      </w:r>
      <w:r w:rsidR="00E56363" w:rsidRPr="006E6E84">
        <w:rPr>
          <w:rFonts w:ascii="Arial" w:eastAsia="Arial" w:hAnsi="Arial" w:cs="Arial"/>
          <w:iCs/>
          <w:sz w:val="22"/>
          <w:szCs w:val="22"/>
          <w:lang w:val="uk-UA" w:eastAsia="uk-UA"/>
        </w:rPr>
        <w:t>філіями</w:t>
      </w:r>
      <w:r w:rsidRPr="006E6E84">
        <w:rPr>
          <w:rFonts w:ascii="Arial" w:eastAsia="Arial" w:hAnsi="Arial" w:cs="Arial"/>
          <w:iCs/>
          <w:sz w:val="22"/>
          <w:szCs w:val="22"/>
          <w:lang w:val="uk-UA" w:eastAsia="uk-UA"/>
        </w:rPr>
        <w:t xml:space="preserve"> у сільських населених пунктах (раніше відносились до сільських рад). Також реорганізовано </w:t>
      </w:r>
      <w:r w:rsidR="00E56363" w:rsidRPr="006E6E84">
        <w:rPr>
          <w:rFonts w:ascii="Arial" w:eastAsia="Arial" w:hAnsi="Arial" w:cs="Arial"/>
          <w:iCs/>
          <w:sz w:val="22"/>
          <w:szCs w:val="22"/>
          <w:lang w:val="uk-UA" w:eastAsia="uk-UA"/>
        </w:rPr>
        <w:t>бібліотечну</w:t>
      </w:r>
      <w:r w:rsidRPr="006E6E84">
        <w:rPr>
          <w:rFonts w:ascii="Arial" w:eastAsia="Arial" w:hAnsi="Arial" w:cs="Arial"/>
          <w:iCs/>
          <w:sz w:val="22"/>
          <w:szCs w:val="22"/>
          <w:lang w:val="uk-UA" w:eastAsia="uk-UA"/>
        </w:rPr>
        <w:t xml:space="preserve"> мережу створено КЗ «Публічна бібліотека» Рожищенської міської ради, було закрито дві бібліотеки у с. Козин та Рожищенську міську бібліотеку.</w:t>
      </w:r>
    </w:p>
    <w:p w14:paraId="163EFC4F" w14:textId="77777777" w:rsidR="00CD7BF1" w:rsidRPr="006E6E84" w:rsidRDefault="00CD7BF1" w:rsidP="000C2F23">
      <w:pPr>
        <w:widowControl w:val="0"/>
        <w:autoSpaceDE w:val="0"/>
        <w:autoSpaceDN w:val="0"/>
        <w:spacing w:before="9"/>
        <w:rPr>
          <w:rFonts w:ascii="Arial" w:eastAsia="Arial" w:hAnsi="Arial" w:cs="Arial"/>
          <w:b/>
          <w:bCs/>
          <w:color w:val="0070C0"/>
          <w:sz w:val="22"/>
          <w:szCs w:val="22"/>
          <w:bdr w:val="none" w:sz="0" w:space="0" w:color="auto" w:frame="1"/>
          <w:shd w:val="clear" w:color="auto" w:fill="FFFFFF"/>
          <w:lang w:val="uk-UA" w:eastAsia="uk-UA"/>
        </w:rPr>
      </w:pPr>
      <w:r w:rsidRPr="006E6E84">
        <w:rPr>
          <w:rFonts w:ascii="Arial" w:eastAsia="Arial" w:hAnsi="Arial" w:cs="Arial"/>
          <w:b/>
          <w:bCs/>
          <w:color w:val="0070C0"/>
          <w:sz w:val="22"/>
          <w:szCs w:val="22"/>
          <w:bdr w:val="none" w:sz="0" w:space="0" w:color="auto" w:frame="1"/>
          <w:shd w:val="clear" w:color="auto" w:fill="FFFFFF"/>
          <w:lang w:val="uk-UA" w:eastAsia="uk-UA"/>
        </w:rPr>
        <w:t>Фізична культура та спорт</w:t>
      </w:r>
      <w:bookmarkEnd w:id="195"/>
      <w:r w:rsidRPr="006E6E84">
        <w:rPr>
          <w:rFonts w:ascii="Arial" w:eastAsia="Arial" w:hAnsi="Arial" w:cs="Arial"/>
          <w:b/>
          <w:bCs/>
          <w:color w:val="0070C0"/>
          <w:sz w:val="22"/>
          <w:szCs w:val="22"/>
          <w:bdr w:val="none" w:sz="0" w:space="0" w:color="auto" w:frame="1"/>
          <w:shd w:val="clear" w:color="auto" w:fill="FFFFFF"/>
          <w:lang w:val="uk-UA" w:eastAsia="uk-UA"/>
        </w:rPr>
        <w:t xml:space="preserve"> </w:t>
      </w:r>
    </w:p>
    <w:p w14:paraId="096223BE" w14:textId="06860958" w:rsidR="00CD7BF1" w:rsidRPr="006E6E84" w:rsidRDefault="00CD7BF1" w:rsidP="003F511C">
      <w:pPr>
        <w:tabs>
          <w:tab w:val="left" w:pos="1080"/>
        </w:tabs>
        <w:spacing w:before="120" w:after="120"/>
        <w:ind w:firstLine="108"/>
        <w:jc w:val="both"/>
        <w:rPr>
          <w:rFonts w:ascii="Arial" w:hAnsi="Arial" w:cs="Arial"/>
          <w:color w:val="000000"/>
          <w:sz w:val="22"/>
          <w:szCs w:val="22"/>
          <w:bdr w:val="none" w:sz="0" w:space="0" w:color="auto" w:frame="1"/>
          <w:shd w:val="clear" w:color="auto" w:fill="FFFFFF"/>
          <w:lang w:val="uk-UA" w:eastAsia="uk-UA"/>
        </w:rPr>
      </w:pPr>
      <w:r w:rsidRPr="006E6E84">
        <w:rPr>
          <w:rFonts w:ascii="Arial" w:hAnsi="Arial" w:cs="Arial"/>
          <w:color w:val="000000"/>
          <w:sz w:val="22"/>
          <w:szCs w:val="22"/>
          <w:bdr w:val="none" w:sz="0" w:space="0" w:color="auto" w:frame="1"/>
          <w:shd w:val="clear" w:color="auto" w:fill="FFFFFF"/>
          <w:lang w:val="uk-UA" w:eastAsia="uk-UA"/>
        </w:rPr>
        <w:t xml:space="preserve">Громада приділяє значну увагу розвитку фізичної культури та спорту. У громаді діє КЗ «Рожищенська ДЮСШ». У м. Рожище функціонує стадіон,  2 спортивні майданчики  із штучним покриттям та  стадіони, майданчик з </w:t>
      </w:r>
      <w:r w:rsidR="00E56363" w:rsidRPr="006E6E84">
        <w:rPr>
          <w:rFonts w:ascii="Arial" w:hAnsi="Arial" w:cs="Arial"/>
          <w:color w:val="000000"/>
          <w:sz w:val="22"/>
          <w:szCs w:val="22"/>
          <w:bdr w:val="none" w:sz="0" w:space="0" w:color="auto" w:frame="1"/>
          <w:shd w:val="clear" w:color="auto" w:fill="FFFFFF"/>
          <w:lang w:val="uk-UA" w:eastAsia="uk-UA"/>
        </w:rPr>
        <w:t>тренажерним</w:t>
      </w:r>
      <w:r w:rsidRPr="006E6E84">
        <w:rPr>
          <w:rFonts w:ascii="Arial" w:hAnsi="Arial" w:cs="Arial"/>
          <w:color w:val="000000"/>
          <w:sz w:val="22"/>
          <w:szCs w:val="22"/>
          <w:bdr w:val="none" w:sz="0" w:space="0" w:color="auto" w:frame="1"/>
          <w:shd w:val="clear" w:color="auto" w:fill="FFFFFF"/>
          <w:lang w:val="uk-UA" w:eastAsia="uk-UA"/>
        </w:rPr>
        <w:t xml:space="preserve"> обладнанням, спортивні майданчики, зали. Також спортивні майданчики, спорт</w:t>
      </w:r>
      <w:r w:rsidR="00105DCA">
        <w:rPr>
          <w:rFonts w:ascii="Arial" w:hAnsi="Arial" w:cs="Arial"/>
          <w:color w:val="000000"/>
          <w:sz w:val="22"/>
          <w:szCs w:val="22"/>
          <w:bdr w:val="none" w:sz="0" w:space="0" w:color="auto" w:frame="1"/>
          <w:shd w:val="clear" w:color="auto" w:fill="FFFFFF"/>
          <w:lang w:val="uk-UA" w:eastAsia="uk-UA"/>
        </w:rPr>
        <w:t>ивні зали, футбольні поля є смт</w:t>
      </w:r>
      <w:r w:rsidRPr="006E6E84">
        <w:rPr>
          <w:rFonts w:ascii="Arial" w:hAnsi="Arial" w:cs="Arial"/>
          <w:color w:val="000000"/>
          <w:sz w:val="22"/>
          <w:szCs w:val="22"/>
          <w:bdr w:val="none" w:sz="0" w:space="0" w:color="auto" w:frame="1"/>
          <w:shd w:val="clear" w:color="auto" w:fill="FFFFFF"/>
          <w:lang w:val="uk-UA" w:eastAsia="uk-UA"/>
        </w:rPr>
        <w:t xml:space="preserve"> Дубище, с.Топільне, </w:t>
      </w:r>
      <w:r w:rsidR="00105DCA">
        <w:rPr>
          <w:rFonts w:ascii="Arial" w:hAnsi="Arial" w:cs="Arial"/>
          <w:color w:val="000000"/>
          <w:sz w:val="22"/>
          <w:szCs w:val="22"/>
          <w:bdr w:val="none" w:sz="0" w:space="0" w:color="auto" w:frame="1"/>
          <w:shd w:val="clear" w:color="auto" w:fill="FFFFFF"/>
          <w:lang w:val="uk-UA" w:eastAsia="uk-UA"/>
        </w:rPr>
        <w:t xml:space="preserve">             </w:t>
      </w:r>
      <w:r w:rsidRPr="006E6E84">
        <w:rPr>
          <w:rFonts w:ascii="Arial" w:hAnsi="Arial" w:cs="Arial"/>
          <w:color w:val="000000"/>
          <w:sz w:val="22"/>
          <w:szCs w:val="22"/>
          <w:bdr w:val="none" w:sz="0" w:space="0" w:color="auto" w:frame="1"/>
          <w:shd w:val="clear" w:color="auto" w:fill="FFFFFF"/>
          <w:lang w:val="uk-UA" w:eastAsia="uk-UA"/>
        </w:rPr>
        <w:t xml:space="preserve"> </w:t>
      </w:r>
      <w:r w:rsidR="00105DCA">
        <w:rPr>
          <w:rFonts w:ascii="Arial" w:hAnsi="Arial" w:cs="Arial"/>
          <w:color w:val="000000"/>
          <w:sz w:val="22"/>
          <w:szCs w:val="22"/>
          <w:bdr w:val="none" w:sz="0" w:space="0" w:color="auto" w:frame="1"/>
          <w:shd w:val="clear" w:color="auto" w:fill="FFFFFF"/>
          <w:lang w:val="uk-UA" w:eastAsia="uk-UA"/>
        </w:rPr>
        <w:t>с.</w:t>
      </w:r>
      <w:r w:rsidRPr="006E6E84">
        <w:rPr>
          <w:rFonts w:ascii="Arial" w:hAnsi="Arial" w:cs="Arial"/>
          <w:color w:val="000000"/>
          <w:sz w:val="22"/>
          <w:szCs w:val="22"/>
          <w:bdr w:val="none" w:sz="0" w:space="0" w:color="auto" w:frame="1"/>
          <w:shd w:val="clear" w:color="auto" w:fill="FFFFFF"/>
          <w:lang w:val="uk-UA" w:eastAsia="uk-UA"/>
        </w:rPr>
        <w:t xml:space="preserve">Сокіл, с.Рудка-Козинська, с. Переспа, с.Навіз, с.Носачевичі та інші. </w:t>
      </w:r>
    </w:p>
    <w:p w14:paraId="1501D69D" w14:textId="77777777" w:rsidR="00CD7BF1" w:rsidRPr="006E6E84" w:rsidRDefault="00CD7BF1" w:rsidP="003F511C">
      <w:pPr>
        <w:tabs>
          <w:tab w:val="left" w:pos="1080"/>
        </w:tabs>
        <w:spacing w:before="120" w:after="120"/>
        <w:ind w:firstLine="108"/>
        <w:jc w:val="both"/>
        <w:rPr>
          <w:rFonts w:ascii="Arial" w:eastAsia="Arial" w:hAnsi="Arial" w:cs="Arial"/>
          <w:iCs/>
          <w:sz w:val="22"/>
          <w:szCs w:val="22"/>
          <w:lang w:val="uk-UA" w:eastAsia="uk-UA"/>
        </w:rPr>
      </w:pPr>
    </w:p>
    <w:p w14:paraId="02930D6C" w14:textId="77777777" w:rsidR="00CD7BF1" w:rsidRPr="006E6E84" w:rsidRDefault="00CD7BF1" w:rsidP="003F511C">
      <w:pPr>
        <w:pStyle w:val="80"/>
        <w:spacing w:after="120" w:line="240" w:lineRule="auto"/>
      </w:pPr>
      <w:r w:rsidRPr="006E6E84">
        <w:t xml:space="preserve"> </w:t>
      </w:r>
      <w:bookmarkStart w:id="196" w:name="_Toc132111535"/>
      <w:bookmarkStart w:id="197" w:name="_Toc132121785"/>
      <w:bookmarkStart w:id="198" w:name="_Toc137739236"/>
      <w:bookmarkStart w:id="199" w:name="_Toc142983427"/>
      <w:r w:rsidRPr="006E6E84">
        <w:t>1.5.2.Житлово-комунальна інфраструктура</w:t>
      </w:r>
      <w:bookmarkEnd w:id="196"/>
      <w:bookmarkEnd w:id="197"/>
      <w:bookmarkEnd w:id="198"/>
      <w:bookmarkEnd w:id="199"/>
      <w:r w:rsidRPr="006E6E84">
        <w:t xml:space="preserve"> </w:t>
      </w:r>
    </w:p>
    <w:p w14:paraId="5E76872E" w14:textId="77777777" w:rsidR="00CD7BF1" w:rsidRPr="006E6E84" w:rsidRDefault="00CD7BF1" w:rsidP="003F511C">
      <w:pPr>
        <w:shd w:val="clear" w:color="auto" w:fill="FFFFFF"/>
        <w:spacing w:after="120"/>
        <w:ind w:firstLine="567"/>
        <w:rPr>
          <w:rFonts w:ascii="Arial" w:hAnsi="Arial" w:cs="Arial"/>
          <w:bCs/>
          <w:color w:val="000000"/>
          <w:sz w:val="22"/>
          <w:szCs w:val="22"/>
          <w:bdr w:val="none" w:sz="0" w:space="0" w:color="auto" w:frame="1"/>
          <w:lang w:val="uk-UA" w:eastAsia="uk-UA"/>
        </w:rPr>
      </w:pPr>
      <w:r w:rsidRPr="006E6E84">
        <w:rPr>
          <w:rFonts w:ascii="Arial" w:eastAsia="Calibri" w:hAnsi="Arial" w:cs="Arial"/>
          <w:sz w:val="22"/>
          <w:szCs w:val="22"/>
          <w:lang w:val="uk-UA" w:eastAsia="uk-UA"/>
        </w:rPr>
        <w:t xml:space="preserve">На території  Рожищенської громади функціонують такі  </w:t>
      </w:r>
      <w:r w:rsidRPr="006E6E84">
        <w:rPr>
          <w:rFonts w:ascii="Arial" w:hAnsi="Arial" w:cs="Arial"/>
          <w:bCs/>
          <w:color w:val="000000"/>
          <w:sz w:val="22"/>
          <w:szCs w:val="22"/>
          <w:bdr w:val="none" w:sz="0" w:space="0" w:color="auto" w:frame="1"/>
          <w:lang w:val="uk-UA" w:eastAsia="uk-UA"/>
        </w:rPr>
        <w:t>комунальні підприємства, що надають послуги в сфері житлово-комунального господарства (табл.1.5.3):</w:t>
      </w:r>
    </w:p>
    <w:p w14:paraId="042CCA3B" w14:textId="77777777" w:rsidR="00CD7BF1" w:rsidRPr="006E6E84" w:rsidRDefault="00CD7BF1" w:rsidP="003F511C">
      <w:pPr>
        <w:numPr>
          <w:ilvl w:val="0"/>
          <w:numId w:val="57"/>
        </w:numPr>
        <w:shd w:val="clear" w:color="auto" w:fill="FFFFFF"/>
        <w:spacing w:after="120"/>
        <w:ind w:left="0" w:firstLine="567"/>
        <w:contextualSpacing/>
        <w:jc w:val="both"/>
        <w:rPr>
          <w:rFonts w:ascii="Arial" w:hAnsi="Arial" w:cs="Arial"/>
          <w:color w:val="1D1D1B"/>
          <w:sz w:val="22"/>
          <w:szCs w:val="22"/>
          <w:lang w:val="uk-UA" w:eastAsia="uk-UA"/>
        </w:rPr>
      </w:pPr>
      <w:r w:rsidRPr="006E6E84">
        <w:rPr>
          <w:rFonts w:ascii="Arial" w:hAnsi="Arial" w:cs="Arial"/>
          <w:sz w:val="22"/>
          <w:szCs w:val="22"/>
          <w:lang w:val="uk-UA" w:eastAsia="uk-UA"/>
        </w:rPr>
        <w:t>Підприємство житлово-комунального господарства Рожищенської міської ради;</w:t>
      </w:r>
    </w:p>
    <w:p w14:paraId="4556EDBC" w14:textId="11095B54" w:rsidR="00CD7BF1" w:rsidRPr="00050D00" w:rsidRDefault="00CD7BF1" w:rsidP="003F511C">
      <w:pPr>
        <w:numPr>
          <w:ilvl w:val="0"/>
          <w:numId w:val="57"/>
        </w:numPr>
        <w:shd w:val="clear" w:color="auto" w:fill="FFFFFF"/>
        <w:spacing w:after="120"/>
        <w:ind w:left="0" w:firstLine="567"/>
        <w:contextualSpacing/>
        <w:jc w:val="both"/>
        <w:rPr>
          <w:rFonts w:ascii="Arial" w:hAnsi="Arial" w:cs="Arial"/>
          <w:color w:val="1D1D1B"/>
          <w:sz w:val="22"/>
          <w:szCs w:val="22"/>
          <w:lang w:val="uk-UA" w:eastAsia="uk-UA"/>
        </w:rPr>
      </w:pPr>
      <w:r w:rsidRPr="006E6E84">
        <w:rPr>
          <w:rFonts w:ascii="Arial" w:hAnsi="Arial" w:cs="Arial"/>
          <w:color w:val="000000"/>
          <w:sz w:val="22"/>
          <w:szCs w:val="22"/>
          <w:bdr w:val="none" w:sz="0" w:space="0" w:color="auto" w:frame="1"/>
          <w:lang w:val="uk-UA" w:eastAsia="uk-UA"/>
        </w:rPr>
        <w:t xml:space="preserve">КП </w:t>
      </w:r>
      <w:r w:rsidRPr="006E6E84">
        <w:rPr>
          <w:rFonts w:ascii="Arial" w:hAnsi="Arial" w:cs="Arial"/>
          <w:sz w:val="22"/>
          <w:szCs w:val="22"/>
          <w:lang w:val="uk-UA" w:eastAsia="uk-UA"/>
        </w:rPr>
        <w:t xml:space="preserve"> «Дубищенське житлово-комунальне господарство» Рожищенської міської ради;</w:t>
      </w:r>
    </w:p>
    <w:p w14:paraId="2F015AD4" w14:textId="679EB48B" w:rsidR="00050D00" w:rsidRPr="006E6E84" w:rsidRDefault="00050D00" w:rsidP="003F511C">
      <w:pPr>
        <w:numPr>
          <w:ilvl w:val="0"/>
          <w:numId w:val="57"/>
        </w:numPr>
        <w:shd w:val="clear" w:color="auto" w:fill="FFFFFF"/>
        <w:spacing w:after="120"/>
        <w:ind w:left="0" w:firstLine="567"/>
        <w:contextualSpacing/>
        <w:jc w:val="both"/>
        <w:rPr>
          <w:rFonts w:ascii="Arial" w:hAnsi="Arial" w:cs="Arial"/>
          <w:color w:val="1D1D1B"/>
          <w:sz w:val="22"/>
          <w:szCs w:val="22"/>
          <w:lang w:val="uk-UA" w:eastAsia="uk-UA"/>
        </w:rPr>
      </w:pPr>
      <w:r>
        <w:rPr>
          <w:rFonts w:ascii="Arial" w:hAnsi="Arial" w:cs="Arial"/>
          <w:color w:val="1D1D1B"/>
          <w:sz w:val="22"/>
          <w:szCs w:val="22"/>
          <w:lang w:val="uk-UA" w:eastAsia="uk-UA"/>
        </w:rPr>
        <w:t>КП «Дільниця благоустрою Рожищенської міської ради».</w:t>
      </w:r>
    </w:p>
    <w:p w14:paraId="6E485661" w14:textId="001359E7" w:rsidR="00CD7BF1" w:rsidRPr="006E6E84" w:rsidRDefault="00CD7BF1" w:rsidP="003F511C">
      <w:pPr>
        <w:pStyle w:val="90"/>
        <w:spacing w:after="120"/>
        <w:rPr>
          <w:rFonts w:eastAsia="Arial"/>
        </w:rPr>
      </w:pPr>
      <w:bookmarkStart w:id="200" w:name="_Toc132112852"/>
      <w:bookmarkStart w:id="201" w:name="_Toc132114483"/>
      <w:bookmarkStart w:id="202" w:name="_Toc132114899"/>
      <w:bookmarkStart w:id="203" w:name="_Toc145586147"/>
      <w:r w:rsidRPr="006E6E84">
        <w:rPr>
          <w:rFonts w:eastAsia="Calibri"/>
        </w:rPr>
        <w:t>Таблиця.1.5.3 Характеристики системи ж</w:t>
      </w:r>
      <w:r w:rsidR="00105DCA">
        <w:rPr>
          <w:rFonts w:eastAsia="Calibri"/>
        </w:rPr>
        <w:t>иттєзабезпечення Рожищенської М</w:t>
      </w:r>
      <w:r w:rsidRPr="006E6E84">
        <w:rPr>
          <w:rFonts w:eastAsia="Calibri"/>
        </w:rPr>
        <w:t>ТГ</w:t>
      </w:r>
      <w:bookmarkEnd w:id="200"/>
      <w:bookmarkEnd w:id="201"/>
      <w:bookmarkEnd w:id="202"/>
      <w:bookmarkEnd w:id="203"/>
    </w:p>
    <w:tbl>
      <w:tblPr>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2835"/>
        <w:gridCol w:w="2835"/>
        <w:gridCol w:w="2845"/>
      </w:tblGrid>
      <w:tr w:rsidR="00CD7BF1" w:rsidRPr="006E6E84" w14:paraId="0B866250" w14:textId="77777777" w:rsidTr="006E6E84">
        <w:trPr>
          <w:trHeight w:val="276"/>
        </w:trPr>
        <w:tc>
          <w:tcPr>
            <w:tcW w:w="1134" w:type="dxa"/>
            <w:vMerge w:val="restart"/>
            <w:shd w:val="clear" w:color="auto" w:fill="D9D9D9"/>
          </w:tcPr>
          <w:p w14:paraId="6826B90D" w14:textId="77777777" w:rsidR="00CD7BF1" w:rsidRPr="006E6E84" w:rsidRDefault="00CD7BF1" w:rsidP="000C2F23">
            <w:pPr>
              <w:widowControl w:val="0"/>
              <w:autoSpaceDE w:val="0"/>
              <w:autoSpaceDN w:val="0"/>
              <w:rPr>
                <w:rFonts w:ascii="Arial" w:hAnsi="Arial" w:cs="Arial"/>
                <w:sz w:val="20"/>
                <w:szCs w:val="20"/>
                <w:lang w:val="uk-UA" w:eastAsia="en-US"/>
              </w:rPr>
            </w:pPr>
            <w:bookmarkStart w:id="204" w:name="_Toc132112853"/>
            <w:bookmarkStart w:id="205" w:name="_Toc132114484"/>
            <w:bookmarkStart w:id="206" w:name="_Toc132114900"/>
            <w:r w:rsidRPr="006E6E84">
              <w:rPr>
                <w:rFonts w:ascii="Arial" w:hAnsi="Arial" w:cs="Arial"/>
                <w:sz w:val="20"/>
                <w:szCs w:val="20"/>
                <w:lang w:val="uk-UA" w:eastAsia="en-US"/>
              </w:rPr>
              <w:t>Водопостачання</w:t>
            </w:r>
            <w:bookmarkEnd w:id="204"/>
            <w:bookmarkEnd w:id="205"/>
            <w:bookmarkEnd w:id="206"/>
          </w:p>
        </w:tc>
        <w:tc>
          <w:tcPr>
            <w:tcW w:w="2835" w:type="dxa"/>
            <w:shd w:val="clear" w:color="auto" w:fill="D9D9D9"/>
          </w:tcPr>
          <w:p w14:paraId="309624A1" w14:textId="77777777" w:rsidR="00CD7BF1" w:rsidRPr="006E6E84" w:rsidRDefault="00CD7BF1" w:rsidP="000C2F23">
            <w:pPr>
              <w:widowControl w:val="0"/>
              <w:autoSpaceDE w:val="0"/>
              <w:autoSpaceDN w:val="0"/>
              <w:rPr>
                <w:rFonts w:ascii="Arial" w:hAnsi="Arial" w:cs="Arial"/>
                <w:sz w:val="20"/>
                <w:szCs w:val="20"/>
                <w:lang w:val="uk-UA" w:eastAsia="en-US"/>
              </w:rPr>
            </w:pPr>
          </w:p>
        </w:tc>
        <w:tc>
          <w:tcPr>
            <w:tcW w:w="2835" w:type="dxa"/>
            <w:shd w:val="clear" w:color="auto" w:fill="D9D9D9"/>
          </w:tcPr>
          <w:p w14:paraId="0B080677" w14:textId="77777777" w:rsidR="00CD7BF1" w:rsidRPr="006E6E84" w:rsidRDefault="00CD7BF1" w:rsidP="000C2F23">
            <w:pPr>
              <w:widowControl w:val="0"/>
              <w:autoSpaceDE w:val="0"/>
              <w:autoSpaceDN w:val="0"/>
              <w:jc w:val="center"/>
              <w:rPr>
                <w:rFonts w:ascii="Arial" w:hAnsi="Arial" w:cs="Arial"/>
                <w:b/>
                <w:sz w:val="20"/>
                <w:szCs w:val="20"/>
                <w:lang w:val="uk-UA" w:eastAsia="en-US"/>
              </w:rPr>
            </w:pPr>
            <w:bookmarkStart w:id="207" w:name="_Toc132112854"/>
            <w:bookmarkStart w:id="208" w:name="_Toc132114485"/>
            <w:bookmarkStart w:id="209" w:name="_Toc132114901"/>
            <w:r w:rsidRPr="006E6E84">
              <w:rPr>
                <w:rFonts w:ascii="Arial" w:hAnsi="Arial" w:cs="Arial"/>
                <w:b/>
                <w:sz w:val="20"/>
                <w:szCs w:val="20"/>
                <w:lang w:val="uk-UA" w:eastAsia="en-US"/>
              </w:rPr>
              <w:t>КП «Дубищенське житлово-комунальне господарство»</w:t>
            </w:r>
            <w:bookmarkEnd w:id="207"/>
            <w:bookmarkEnd w:id="208"/>
            <w:bookmarkEnd w:id="209"/>
          </w:p>
        </w:tc>
        <w:tc>
          <w:tcPr>
            <w:tcW w:w="2845" w:type="dxa"/>
            <w:shd w:val="clear" w:color="auto" w:fill="D9D9D9"/>
          </w:tcPr>
          <w:p w14:paraId="4DECABC4" w14:textId="6939C785" w:rsidR="00CD7BF1" w:rsidRPr="006E6E84" w:rsidRDefault="00CD7BF1" w:rsidP="000C2F23">
            <w:pPr>
              <w:widowControl w:val="0"/>
              <w:autoSpaceDE w:val="0"/>
              <w:autoSpaceDN w:val="0"/>
              <w:jc w:val="center"/>
              <w:rPr>
                <w:rFonts w:ascii="Arial" w:hAnsi="Arial" w:cs="Arial"/>
                <w:b/>
                <w:sz w:val="20"/>
                <w:szCs w:val="20"/>
                <w:lang w:val="uk-UA" w:eastAsia="en-US"/>
              </w:rPr>
            </w:pPr>
            <w:bookmarkStart w:id="210" w:name="_Toc132112855"/>
            <w:bookmarkStart w:id="211" w:name="_Toc132114902"/>
            <w:r w:rsidRPr="006E6E84">
              <w:rPr>
                <w:rFonts w:ascii="Arial" w:hAnsi="Arial" w:cs="Arial"/>
                <w:b/>
                <w:sz w:val="20"/>
                <w:szCs w:val="20"/>
                <w:lang w:val="uk-UA" w:eastAsia="en-US"/>
              </w:rPr>
              <w:t>Підприємство житлово-комунального господарст</w:t>
            </w:r>
            <w:r w:rsidR="008E4119" w:rsidRPr="006E6E84">
              <w:rPr>
                <w:rFonts w:ascii="Arial" w:hAnsi="Arial" w:cs="Arial"/>
                <w:b/>
                <w:sz w:val="20"/>
                <w:szCs w:val="20"/>
                <w:lang w:val="uk-UA" w:eastAsia="en-US"/>
              </w:rPr>
              <w:t>в</w:t>
            </w:r>
            <w:r w:rsidRPr="006E6E84">
              <w:rPr>
                <w:rFonts w:ascii="Arial" w:hAnsi="Arial" w:cs="Arial"/>
                <w:b/>
                <w:sz w:val="20"/>
                <w:szCs w:val="20"/>
                <w:lang w:val="uk-UA" w:eastAsia="en-US"/>
              </w:rPr>
              <w:t>а Рожищенської міської ради</w:t>
            </w:r>
            <w:bookmarkEnd w:id="210"/>
            <w:bookmarkEnd w:id="211"/>
          </w:p>
        </w:tc>
      </w:tr>
      <w:tr w:rsidR="00CD7BF1" w:rsidRPr="006E6E84" w14:paraId="129A393F" w14:textId="77777777" w:rsidTr="006E6E84">
        <w:trPr>
          <w:trHeight w:val="276"/>
        </w:trPr>
        <w:tc>
          <w:tcPr>
            <w:tcW w:w="1134" w:type="dxa"/>
            <w:vMerge/>
            <w:shd w:val="clear" w:color="auto" w:fill="FFC000"/>
          </w:tcPr>
          <w:p w14:paraId="3D763DF3" w14:textId="77777777" w:rsidR="00CD7BF1" w:rsidRPr="006E6E84" w:rsidRDefault="00CD7BF1" w:rsidP="000C2F23">
            <w:pPr>
              <w:widowControl w:val="0"/>
              <w:autoSpaceDE w:val="0"/>
              <w:autoSpaceDN w:val="0"/>
              <w:rPr>
                <w:rFonts w:ascii="Arial" w:hAnsi="Arial" w:cs="Arial"/>
                <w:sz w:val="20"/>
                <w:szCs w:val="20"/>
                <w:lang w:val="uk-UA" w:eastAsia="en-US"/>
              </w:rPr>
            </w:pPr>
          </w:p>
        </w:tc>
        <w:tc>
          <w:tcPr>
            <w:tcW w:w="2835" w:type="dxa"/>
          </w:tcPr>
          <w:p w14:paraId="7C337787" w14:textId="77777777" w:rsidR="00CD7BF1" w:rsidRPr="006E6E84" w:rsidRDefault="00CD7BF1" w:rsidP="000C2F23">
            <w:pPr>
              <w:widowControl w:val="0"/>
              <w:autoSpaceDE w:val="0"/>
              <w:autoSpaceDN w:val="0"/>
              <w:rPr>
                <w:rFonts w:ascii="Arial" w:hAnsi="Arial" w:cs="Arial"/>
                <w:sz w:val="20"/>
                <w:szCs w:val="20"/>
                <w:lang w:val="uk-UA" w:eastAsia="en-US"/>
              </w:rPr>
            </w:pPr>
            <w:bookmarkStart w:id="212" w:name="_Toc132112856"/>
            <w:bookmarkStart w:id="213" w:name="_Toc132114903"/>
            <w:r w:rsidRPr="006E6E84">
              <w:rPr>
                <w:rFonts w:ascii="Arial" w:hAnsi="Arial" w:cs="Arial"/>
                <w:sz w:val="20"/>
                <w:szCs w:val="20"/>
                <w:lang w:val="uk-UA" w:eastAsia="en-US"/>
              </w:rPr>
              <w:t>Тип</w:t>
            </w:r>
            <w:r w:rsidRPr="006E6E84">
              <w:rPr>
                <w:rFonts w:ascii="Arial" w:hAnsi="Arial" w:cs="Arial"/>
                <w:spacing w:val="-4"/>
                <w:sz w:val="20"/>
                <w:szCs w:val="20"/>
                <w:lang w:val="uk-UA" w:eastAsia="en-US"/>
              </w:rPr>
              <w:t xml:space="preserve"> </w:t>
            </w:r>
            <w:r w:rsidRPr="006E6E84">
              <w:rPr>
                <w:rFonts w:ascii="Arial" w:hAnsi="Arial" w:cs="Arial"/>
                <w:sz w:val="20"/>
                <w:szCs w:val="20"/>
                <w:lang w:val="uk-UA" w:eastAsia="en-US"/>
              </w:rPr>
              <w:t>водопостачання</w:t>
            </w:r>
            <w:bookmarkEnd w:id="212"/>
            <w:bookmarkEnd w:id="213"/>
          </w:p>
        </w:tc>
        <w:tc>
          <w:tcPr>
            <w:tcW w:w="2835" w:type="dxa"/>
          </w:tcPr>
          <w:p w14:paraId="5D7D7798" w14:textId="77777777" w:rsidR="00CD7BF1" w:rsidRPr="006E6E84" w:rsidRDefault="00CD7BF1" w:rsidP="00105DCA">
            <w:pPr>
              <w:widowControl w:val="0"/>
              <w:autoSpaceDE w:val="0"/>
              <w:autoSpaceDN w:val="0"/>
              <w:jc w:val="center"/>
              <w:rPr>
                <w:rFonts w:ascii="Arial" w:hAnsi="Arial" w:cs="Arial"/>
                <w:sz w:val="20"/>
                <w:szCs w:val="20"/>
                <w:lang w:val="uk-UA" w:eastAsia="en-US"/>
              </w:rPr>
            </w:pPr>
            <w:bookmarkStart w:id="214" w:name="_Toc132112857"/>
            <w:bookmarkStart w:id="215" w:name="_Toc132114904"/>
            <w:r w:rsidRPr="006E6E84">
              <w:rPr>
                <w:rFonts w:ascii="Arial" w:hAnsi="Arial" w:cs="Arial"/>
                <w:sz w:val="20"/>
                <w:szCs w:val="20"/>
                <w:lang w:val="uk-UA" w:eastAsia="en-US"/>
              </w:rPr>
              <w:t>Централізоване</w:t>
            </w:r>
            <w:bookmarkEnd w:id="214"/>
            <w:bookmarkEnd w:id="215"/>
          </w:p>
        </w:tc>
        <w:tc>
          <w:tcPr>
            <w:tcW w:w="2845" w:type="dxa"/>
          </w:tcPr>
          <w:p w14:paraId="3161DE4F" w14:textId="77777777" w:rsidR="00CD7BF1" w:rsidRPr="006E6E84" w:rsidRDefault="00CD7BF1" w:rsidP="00105DCA">
            <w:pPr>
              <w:widowControl w:val="0"/>
              <w:autoSpaceDE w:val="0"/>
              <w:autoSpaceDN w:val="0"/>
              <w:jc w:val="center"/>
              <w:rPr>
                <w:rFonts w:ascii="Arial" w:hAnsi="Arial" w:cs="Arial"/>
                <w:sz w:val="20"/>
                <w:szCs w:val="20"/>
                <w:lang w:val="uk-UA" w:eastAsia="en-US"/>
              </w:rPr>
            </w:pPr>
            <w:bookmarkStart w:id="216" w:name="_Toc132112858"/>
            <w:bookmarkStart w:id="217" w:name="_Toc132114905"/>
            <w:r w:rsidRPr="006E6E84">
              <w:rPr>
                <w:rFonts w:ascii="Arial" w:hAnsi="Arial" w:cs="Arial"/>
                <w:sz w:val="20"/>
                <w:szCs w:val="20"/>
                <w:lang w:val="uk-UA" w:eastAsia="en-US"/>
              </w:rPr>
              <w:t>Централізоване</w:t>
            </w:r>
            <w:bookmarkEnd w:id="216"/>
            <w:bookmarkEnd w:id="217"/>
          </w:p>
        </w:tc>
      </w:tr>
      <w:tr w:rsidR="00CD7BF1" w:rsidRPr="006E6E84" w14:paraId="35673A58" w14:textId="77777777" w:rsidTr="006E6E84">
        <w:trPr>
          <w:trHeight w:val="275"/>
        </w:trPr>
        <w:tc>
          <w:tcPr>
            <w:tcW w:w="1134" w:type="dxa"/>
            <w:vMerge/>
            <w:tcBorders>
              <w:top w:val="nil"/>
            </w:tcBorders>
            <w:shd w:val="clear" w:color="auto" w:fill="FFC000"/>
          </w:tcPr>
          <w:p w14:paraId="4192D05F" w14:textId="77777777" w:rsidR="00CD7BF1" w:rsidRPr="006E6E84" w:rsidRDefault="00CD7BF1" w:rsidP="000C2F23">
            <w:pPr>
              <w:widowControl w:val="0"/>
              <w:autoSpaceDE w:val="0"/>
              <w:autoSpaceDN w:val="0"/>
              <w:rPr>
                <w:rFonts w:ascii="Arial" w:hAnsi="Arial" w:cs="Arial"/>
                <w:sz w:val="20"/>
                <w:szCs w:val="20"/>
                <w:lang w:val="uk-UA"/>
              </w:rPr>
            </w:pPr>
          </w:p>
        </w:tc>
        <w:tc>
          <w:tcPr>
            <w:tcW w:w="2835" w:type="dxa"/>
          </w:tcPr>
          <w:p w14:paraId="3850A5FA" w14:textId="77777777" w:rsidR="00CD7BF1" w:rsidRPr="006E6E84" w:rsidRDefault="00CD7BF1" w:rsidP="000C2F23">
            <w:pPr>
              <w:widowControl w:val="0"/>
              <w:autoSpaceDE w:val="0"/>
              <w:autoSpaceDN w:val="0"/>
              <w:rPr>
                <w:rFonts w:ascii="Arial" w:hAnsi="Arial" w:cs="Arial"/>
                <w:sz w:val="20"/>
                <w:szCs w:val="20"/>
                <w:lang w:val="uk-UA" w:eastAsia="en-US"/>
              </w:rPr>
            </w:pPr>
            <w:bookmarkStart w:id="218" w:name="_Toc132112859"/>
            <w:bookmarkStart w:id="219" w:name="_Toc132114906"/>
            <w:r w:rsidRPr="006E6E84">
              <w:rPr>
                <w:rFonts w:ascii="Arial" w:hAnsi="Arial" w:cs="Arial"/>
                <w:sz w:val="20"/>
                <w:szCs w:val="20"/>
                <w:lang w:val="uk-UA" w:eastAsia="en-US"/>
              </w:rPr>
              <w:t>Протяжність</w:t>
            </w:r>
            <w:r w:rsidRPr="006E6E84">
              <w:rPr>
                <w:rFonts w:ascii="Arial" w:hAnsi="Arial" w:cs="Arial"/>
                <w:spacing w:val="-4"/>
                <w:sz w:val="20"/>
                <w:szCs w:val="20"/>
                <w:lang w:val="uk-UA" w:eastAsia="en-US"/>
              </w:rPr>
              <w:t xml:space="preserve"> </w:t>
            </w:r>
            <w:r w:rsidRPr="006E6E84">
              <w:rPr>
                <w:rFonts w:ascii="Arial" w:hAnsi="Arial" w:cs="Arial"/>
                <w:sz w:val="20"/>
                <w:szCs w:val="20"/>
                <w:lang w:val="uk-UA" w:eastAsia="en-US"/>
              </w:rPr>
              <w:t>мереж</w:t>
            </w:r>
            <w:r w:rsidRPr="006E6E84">
              <w:rPr>
                <w:rFonts w:ascii="Arial" w:hAnsi="Arial" w:cs="Arial"/>
                <w:spacing w:val="-3"/>
                <w:sz w:val="20"/>
                <w:szCs w:val="20"/>
                <w:lang w:val="uk-UA" w:eastAsia="en-US"/>
              </w:rPr>
              <w:t xml:space="preserve"> </w:t>
            </w:r>
            <w:r w:rsidRPr="006E6E84">
              <w:rPr>
                <w:rFonts w:ascii="Arial" w:hAnsi="Arial" w:cs="Arial"/>
                <w:sz w:val="20"/>
                <w:szCs w:val="20"/>
                <w:lang w:val="uk-UA" w:eastAsia="en-US"/>
              </w:rPr>
              <w:t>водопостачання,</w:t>
            </w:r>
            <w:r w:rsidRPr="006E6E84">
              <w:rPr>
                <w:rFonts w:ascii="Arial" w:hAnsi="Arial" w:cs="Arial"/>
                <w:spacing w:val="-4"/>
                <w:sz w:val="20"/>
                <w:szCs w:val="20"/>
                <w:lang w:val="uk-UA" w:eastAsia="en-US"/>
              </w:rPr>
              <w:t xml:space="preserve"> </w:t>
            </w:r>
            <w:r w:rsidRPr="006E6E84">
              <w:rPr>
                <w:rFonts w:ascii="Arial" w:hAnsi="Arial" w:cs="Arial"/>
                <w:sz w:val="20"/>
                <w:szCs w:val="20"/>
                <w:lang w:val="uk-UA" w:eastAsia="en-US"/>
              </w:rPr>
              <w:t>км</w:t>
            </w:r>
            <w:bookmarkEnd w:id="218"/>
            <w:bookmarkEnd w:id="219"/>
          </w:p>
        </w:tc>
        <w:tc>
          <w:tcPr>
            <w:tcW w:w="2835" w:type="dxa"/>
          </w:tcPr>
          <w:p w14:paraId="08FC3D04"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220" w:name="_Toc132112860"/>
            <w:bookmarkStart w:id="221" w:name="_Toc132114907"/>
            <w:r w:rsidRPr="006E6E84">
              <w:rPr>
                <w:rFonts w:ascii="Arial" w:hAnsi="Arial" w:cs="Arial"/>
                <w:sz w:val="20"/>
                <w:szCs w:val="20"/>
                <w:lang w:val="uk-UA" w:eastAsia="en-US"/>
              </w:rPr>
              <w:t>16,7</w:t>
            </w:r>
            <w:bookmarkEnd w:id="220"/>
            <w:bookmarkEnd w:id="221"/>
          </w:p>
        </w:tc>
        <w:tc>
          <w:tcPr>
            <w:tcW w:w="2845" w:type="dxa"/>
          </w:tcPr>
          <w:p w14:paraId="4FBD8A15"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222" w:name="_Toc132112861"/>
            <w:bookmarkStart w:id="223" w:name="_Toc132114908"/>
            <w:r w:rsidRPr="006E6E84">
              <w:rPr>
                <w:rFonts w:ascii="Arial" w:hAnsi="Arial" w:cs="Arial"/>
                <w:sz w:val="20"/>
                <w:szCs w:val="20"/>
                <w:lang w:val="uk-UA" w:eastAsia="en-US"/>
              </w:rPr>
              <w:t>27,4</w:t>
            </w:r>
            <w:bookmarkEnd w:id="222"/>
            <w:bookmarkEnd w:id="223"/>
          </w:p>
        </w:tc>
      </w:tr>
      <w:tr w:rsidR="00CD7BF1" w:rsidRPr="006E6E84" w14:paraId="2698D61D" w14:textId="77777777" w:rsidTr="006E6E84">
        <w:trPr>
          <w:trHeight w:val="552"/>
        </w:trPr>
        <w:tc>
          <w:tcPr>
            <w:tcW w:w="1134" w:type="dxa"/>
            <w:vMerge/>
            <w:tcBorders>
              <w:top w:val="nil"/>
            </w:tcBorders>
            <w:shd w:val="clear" w:color="auto" w:fill="FFC000"/>
          </w:tcPr>
          <w:p w14:paraId="54361F54" w14:textId="77777777" w:rsidR="00CD7BF1" w:rsidRPr="006E6E84" w:rsidRDefault="00CD7BF1" w:rsidP="000C2F23">
            <w:pPr>
              <w:widowControl w:val="0"/>
              <w:autoSpaceDE w:val="0"/>
              <w:autoSpaceDN w:val="0"/>
              <w:rPr>
                <w:rFonts w:ascii="Arial" w:hAnsi="Arial" w:cs="Arial"/>
                <w:sz w:val="20"/>
                <w:szCs w:val="20"/>
                <w:lang w:val="uk-UA"/>
              </w:rPr>
            </w:pPr>
          </w:p>
        </w:tc>
        <w:tc>
          <w:tcPr>
            <w:tcW w:w="2835" w:type="dxa"/>
          </w:tcPr>
          <w:p w14:paraId="3B5CBFCB" w14:textId="77777777" w:rsidR="00CD7BF1" w:rsidRPr="006E6E84" w:rsidRDefault="00CD7BF1" w:rsidP="000C2F23">
            <w:pPr>
              <w:widowControl w:val="0"/>
              <w:autoSpaceDE w:val="0"/>
              <w:autoSpaceDN w:val="0"/>
              <w:rPr>
                <w:rFonts w:ascii="Arial" w:hAnsi="Arial" w:cs="Arial"/>
                <w:sz w:val="20"/>
                <w:szCs w:val="20"/>
                <w:lang w:val="uk-UA" w:eastAsia="en-US"/>
              </w:rPr>
            </w:pPr>
            <w:bookmarkStart w:id="224" w:name="_Toc132112862"/>
            <w:bookmarkStart w:id="225" w:name="_Toc132114909"/>
            <w:r w:rsidRPr="006E6E84">
              <w:rPr>
                <w:rFonts w:ascii="Arial" w:hAnsi="Arial" w:cs="Arial"/>
                <w:sz w:val="20"/>
                <w:szCs w:val="20"/>
                <w:lang w:val="uk-UA" w:eastAsia="en-US"/>
              </w:rPr>
              <w:t>Об'єм</w:t>
            </w:r>
            <w:r w:rsidRPr="006E6E84">
              <w:rPr>
                <w:rFonts w:ascii="Arial" w:hAnsi="Arial" w:cs="Arial"/>
                <w:spacing w:val="-5"/>
                <w:sz w:val="20"/>
                <w:szCs w:val="20"/>
                <w:lang w:val="uk-UA" w:eastAsia="en-US"/>
              </w:rPr>
              <w:t xml:space="preserve"> </w:t>
            </w:r>
            <w:r w:rsidRPr="006E6E84">
              <w:rPr>
                <w:rFonts w:ascii="Arial" w:hAnsi="Arial" w:cs="Arial"/>
                <w:sz w:val="20"/>
                <w:szCs w:val="20"/>
                <w:lang w:val="uk-UA" w:eastAsia="en-US"/>
              </w:rPr>
              <w:t>водопостачання,</w:t>
            </w:r>
            <w:r w:rsidRPr="006E6E84">
              <w:rPr>
                <w:rFonts w:ascii="Arial" w:hAnsi="Arial" w:cs="Arial"/>
                <w:spacing w:val="-2"/>
                <w:sz w:val="20"/>
                <w:szCs w:val="20"/>
                <w:lang w:val="uk-UA" w:eastAsia="en-US"/>
              </w:rPr>
              <w:t xml:space="preserve"> </w:t>
            </w:r>
            <w:r w:rsidRPr="006E6E84">
              <w:rPr>
                <w:rFonts w:ascii="Arial" w:hAnsi="Arial" w:cs="Arial"/>
                <w:sz w:val="20"/>
                <w:szCs w:val="20"/>
                <w:lang w:val="uk-UA" w:eastAsia="en-US"/>
              </w:rPr>
              <w:t>м3</w:t>
            </w:r>
            <w:bookmarkEnd w:id="224"/>
            <w:bookmarkEnd w:id="225"/>
          </w:p>
        </w:tc>
        <w:tc>
          <w:tcPr>
            <w:tcW w:w="2835" w:type="dxa"/>
          </w:tcPr>
          <w:p w14:paraId="7036A642" w14:textId="77777777" w:rsidR="00CD7BF1" w:rsidRPr="006E6E84" w:rsidRDefault="00CD7BF1" w:rsidP="000C2F23">
            <w:pPr>
              <w:widowControl w:val="0"/>
              <w:autoSpaceDE w:val="0"/>
              <w:autoSpaceDN w:val="0"/>
              <w:rPr>
                <w:rFonts w:ascii="Arial" w:hAnsi="Arial" w:cs="Arial"/>
                <w:sz w:val="20"/>
                <w:szCs w:val="20"/>
                <w:lang w:val="uk-UA" w:eastAsia="en-US"/>
              </w:rPr>
            </w:pPr>
          </w:p>
        </w:tc>
        <w:tc>
          <w:tcPr>
            <w:tcW w:w="2845" w:type="dxa"/>
          </w:tcPr>
          <w:p w14:paraId="7B95382B"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226" w:name="_Toc132112863"/>
            <w:bookmarkStart w:id="227" w:name="_Toc132114910"/>
            <w:r w:rsidRPr="006E6E84">
              <w:rPr>
                <w:rFonts w:ascii="Arial" w:hAnsi="Arial" w:cs="Arial"/>
                <w:sz w:val="20"/>
                <w:szCs w:val="20"/>
                <w:lang w:val="uk-UA" w:eastAsia="en-US"/>
              </w:rPr>
              <w:t>208850</w:t>
            </w:r>
            <w:bookmarkEnd w:id="226"/>
            <w:bookmarkEnd w:id="227"/>
          </w:p>
        </w:tc>
      </w:tr>
      <w:tr w:rsidR="00CD7BF1" w:rsidRPr="006E6E84" w14:paraId="7593755E" w14:textId="77777777" w:rsidTr="006E6E84">
        <w:trPr>
          <w:trHeight w:val="275"/>
        </w:trPr>
        <w:tc>
          <w:tcPr>
            <w:tcW w:w="1134" w:type="dxa"/>
            <w:vMerge/>
            <w:tcBorders>
              <w:top w:val="nil"/>
            </w:tcBorders>
            <w:shd w:val="clear" w:color="auto" w:fill="FFC000"/>
          </w:tcPr>
          <w:p w14:paraId="505AE030" w14:textId="77777777" w:rsidR="00CD7BF1" w:rsidRPr="006E6E84" w:rsidRDefault="00CD7BF1" w:rsidP="000C2F23">
            <w:pPr>
              <w:widowControl w:val="0"/>
              <w:autoSpaceDE w:val="0"/>
              <w:autoSpaceDN w:val="0"/>
              <w:rPr>
                <w:rFonts w:ascii="Arial" w:hAnsi="Arial" w:cs="Arial"/>
                <w:sz w:val="20"/>
                <w:szCs w:val="20"/>
                <w:lang w:val="uk-UA"/>
              </w:rPr>
            </w:pPr>
          </w:p>
        </w:tc>
        <w:tc>
          <w:tcPr>
            <w:tcW w:w="2835" w:type="dxa"/>
          </w:tcPr>
          <w:p w14:paraId="4957807B" w14:textId="77777777" w:rsidR="00CD7BF1" w:rsidRPr="006E6E84" w:rsidRDefault="00CD7BF1" w:rsidP="000C2F23">
            <w:pPr>
              <w:widowControl w:val="0"/>
              <w:autoSpaceDE w:val="0"/>
              <w:autoSpaceDN w:val="0"/>
              <w:rPr>
                <w:rFonts w:ascii="Arial" w:hAnsi="Arial" w:cs="Arial"/>
                <w:sz w:val="20"/>
                <w:szCs w:val="20"/>
                <w:lang w:val="uk-UA" w:eastAsia="en-US"/>
              </w:rPr>
            </w:pPr>
            <w:bookmarkStart w:id="228" w:name="_Toc132112864"/>
            <w:bookmarkStart w:id="229" w:name="_Toc132114911"/>
            <w:r w:rsidRPr="006E6E84">
              <w:rPr>
                <w:rFonts w:ascii="Arial" w:hAnsi="Arial" w:cs="Arial"/>
                <w:sz w:val="20"/>
                <w:szCs w:val="20"/>
                <w:lang w:val="uk-UA" w:eastAsia="en-US"/>
              </w:rPr>
              <w:t>Якість</w:t>
            </w:r>
            <w:r w:rsidRPr="006E6E84">
              <w:rPr>
                <w:rFonts w:ascii="Arial" w:hAnsi="Arial" w:cs="Arial"/>
                <w:spacing w:val="-3"/>
                <w:sz w:val="20"/>
                <w:szCs w:val="20"/>
                <w:lang w:val="uk-UA" w:eastAsia="en-US"/>
              </w:rPr>
              <w:t xml:space="preserve"> </w:t>
            </w:r>
            <w:r w:rsidRPr="006E6E84">
              <w:rPr>
                <w:rFonts w:ascii="Arial" w:hAnsi="Arial" w:cs="Arial"/>
                <w:sz w:val="20"/>
                <w:szCs w:val="20"/>
                <w:lang w:val="uk-UA" w:eastAsia="en-US"/>
              </w:rPr>
              <w:t>водопостачання</w:t>
            </w:r>
            <w:bookmarkEnd w:id="228"/>
            <w:bookmarkEnd w:id="229"/>
          </w:p>
        </w:tc>
        <w:tc>
          <w:tcPr>
            <w:tcW w:w="2835" w:type="dxa"/>
          </w:tcPr>
          <w:p w14:paraId="3CE8CFDE" w14:textId="77777777" w:rsidR="00CD7BF1" w:rsidRPr="006E6E84" w:rsidRDefault="00CD7BF1" w:rsidP="000C2F23">
            <w:pPr>
              <w:jc w:val="both"/>
              <w:rPr>
                <w:rFonts w:ascii="Arial" w:hAnsi="Arial" w:cs="Arial"/>
                <w:sz w:val="20"/>
                <w:szCs w:val="20"/>
                <w:lang w:val="uk-UA"/>
              </w:rPr>
            </w:pPr>
            <w:r w:rsidRPr="006E6E84">
              <w:rPr>
                <w:rFonts w:ascii="Arial" w:hAnsi="Arial" w:cs="Arial"/>
                <w:sz w:val="20"/>
                <w:szCs w:val="20"/>
                <w:lang w:val="uk-UA"/>
              </w:rPr>
              <w:t>Питна вода відповідає вимогам ДСанПіН 2.2.4-171-10  «Гігієнічні вимоги до води питної, призначеної для споживання людиною»</w:t>
            </w:r>
          </w:p>
        </w:tc>
        <w:tc>
          <w:tcPr>
            <w:tcW w:w="2845" w:type="dxa"/>
          </w:tcPr>
          <w:p w14:paraId="4A7B41AD" w14:textId="77777777" w:rsidR="00CD7BF1" w:rsidRPr="006E6E84" w:rsidRDefault="00CD7BF1" w:rsidP="000C2F23">
            <w:pPr>
              <w:widowControl w:val="0"/>
              <w:autoSpaceDE w:val="0"/>
              <w:autoSpaceDN w:val="0"/>
              <w:rPr>
                <w:rFonts w:ascii="Arial" w:hAnsi="Arial" w:cs="Arial"/>
                <w:sz w:val="20"/>
                <w:szCs w:val="20"/>
                <w:lang w:val="uk-UA" w:eastAsia="en-US"/>
              </w:rPr>
            </w:pPr>
            <w:bookmarkStart w:id="230" w:name="_Toc132112865"/>
            <w:bookmarkStart w:id="231" w:name="_Toc132114912"/>
            <w:r w:rsidRPr="006E6E84">
              <w:rPr>
                <w:rFonts w:ascii="Arial" w:hAnsi="Arial" w:cs="Arial"/>
                <w:sz w:val="20"/>
                <w:szCs w:val="20"/>
                <w:lang w:val="uk-UA" w:eastAsia="en-US"/>
              </w:rPr>
              <w:t>Питна вода відповідає вимогам ДСанПіН 2.2.4-171-10  «Гігієнічні вимоги до води питної, призначеної для споживання людиною»</w:t>
            </w:r>
            <w:bookmarkEnd w:id="230"/>
            <w:bookmarkEnd w:id="231"/>
          </w:p>
        </w:tc>
      </w:tr>
      <w:tr w:rsidR="00CD7BF1" w:rsidRPr="006E6E84" w14:paraId="2A888D03" w14:textId="77777777" w:rsidTr="006E6E84">
        <w:trPr>
          <w:trHeight w:val="276"/>
        </w:trPr>
        <w:tc>
          <w:tcPr>
            <w:tcW w:w="1134" w:type="dxa"/>
            <w:vMerge/>
            <w:tcBorders>
              <w:top w:val="nil"/>
            </w:tcBorders>
            <w:shd w:val="clear" w:color="auto" w:fill="FFC000"/>
          </w:tcPr>
          <w:p w14:paraId="350A8A17" w14:textId="77777777" w:rsidR="00CD7BF1" w:rsidRPr="006E6E84" w:rsidRDefault="00CD7BF1" w:rsidP="000C2F23">
            <w:pPr>
              <w:widowControl w:val="0"/>
              <w:autoSpaceDE w:val="0"/>
              <w:autoSpaceDN w:val="0"/>
              <w:rPr>
                <w:rFonts w:ascii="Arial" w:hAnsi="Arial" w:cs="Arial"/>
                <w:sz w:val="20"/>
                <w:szCs w:val="20"/>
                <w:lang w:val="uk-UA"/>
              </w:rPr>
            </w:pPr>
          </w:p>
        </w:tc>
        <w:tc>
          <w:tcPr>
            <w:tcW w:w="2835" w:type="dxa"/>
          </w:tcPr>
          <w:p w14:paraId="70606068" w14:textId="77777777" w:rsidR="00CD7BF1" w:rsidRPr="006E6E84" w:rsidRDefault="00CD7BF1" w:rsidP="000C2F23">
            <w:pPr>
              <w:widowControl w:val="0"/>
              <w:autoSpaceDE w:val="0"/>
              <w:autoSpaceDN w:val="0"/>
              <w:rPr>
                <w:rFonts w:ascii="Arial" w:hAnsi="Arial" w:cs="Arial"/>
                <w:sz w:val="20"/>
                <w:szCs w:val="20"/>
                <w:lang w:val="uk-UA" w:eastAsia="en-US"/>
              </w:rPr>
            </w:pPr>
            <w:bookmarkStart w:id="232" w:name="_Toc132112866"/>
            <w:bookmarkStart w:id="233" w:name="_Toc132114913"/>
            <w:r w:rsidRPr="006E6E84">
              <w:rPr>
                <w:rFonts w:ascii="Arial" w:hAnsi="Arial" w:cs="Arial"/>
                <w:sz w:val="20"/>
                <w:szCs w:val="20"/>
                <w:lang w:val="uk-UA" w:eastAsia="en-US"/>
              </w:rPr>
              <w:t>Стан</w:t>
            </w:r>
            <w:r w:rsidRPr="006E6E84">
              <w:rPr>
                <w:rFonts w:ascii="Arial" w:hAnsi="Arial" w:cs="Arial"/>
                <w:spacing w:val="-4"/>
                <w:sz w:val="20"/>
                <w:szCs w:val="20"/>
                <w:lang w:val="uk-UA" w:eastAsia="en-US"/>
              </w:rPr>
              <w:t xml:space="preserve"> </w:t>
            </w:r>
            <w:r w:rsidRPr="006E6E84">
              <w:rPr>
                <w:rFonts w:ascii="Arial" w:hAnsi="Arial" w:cs="Arial"/>
                <w:sz w:val="20"/>
                <w:szCs w:val="20"/>
                <w:lang w:val="uk-UA" w:eastAsia="en-US"/>
              </w:rPr>
              <w:t>мереж</w:t>
            </w:r>
            <w:r w:rsidRPr="006E6E84">
              <w:rPr>
                <w:rFonts w:ascii="Arial" w:hAnsi="Arial" w:cs="Arial"/>
                <w:spacing w:val="-2"/>
                <w:sz w:val="20"/>
                <w:szCs w:val="20"/>
                <w:lang w:val="uk-UA" w:eastAsia="en-US"/>
              </w:rPr>
              <w:t xml:space="preserve"> </w:t>
            </w:r>
            <w:r w:rsidRPr="006E6E84">
              <w:rPr>
                <w:rFonts w:ascii="Arial" w:hAnsi="Arial" w:cs="Arial"/>
                <w:sz w:val="20"/>
                <w:szCs w:val="20"/>
                <w:lang w:val="uk-UA" w:eastAsia="en-US"/>
              </w:rPr>
              <w:t>водопостачання</w:t>
            </w:r>
            <w:bookmarkEnd w:id="232"/>
            <w:bookmarkEnd w:id="233"/>
          </w:p>
        </w:tc>
        <w:tc>
          <w:tcPr>
            <w:tcW w:w="2835" w:type="dxa"/>
          </w:tcPr>
          <w:p w14:paraId="3C5F5DA2" w14:textId="77777777" w:rsidR="00CD7BF1" w:rsidRPr="006E6E84" w:rsidRDefault="00CD7BF1" w:rsidP="000C2F23">
            <w:pPr>
              <w:widowControl w:val="0"/>
              <w:autoSpaceDE w:val="0"/>
              <w:autoSpaceDN w:val="0"/>
              <w:jc w:val="center"/>
              <w:rPr>
                <w:rFonts w:ascii="Arial" w:hAnsi="Arial" w:cs="Arial"/>
                <w:color w:val="000000"/>
                <w:sz w:val="20"/>
                <w:szCs w:val="20"/>
                <w:lang w:val="uk-UA" w:eastAsia="en-US"/>
              </w:rPr>
            </w:pPr>
            <w:bookmarkStart w:id="234" w:name="_Toc132112867"/>
            <w:bookmarkStart w:id="235" w:name="_Toc132114914"/>
            <w:r w:rsidRPr="006E6E84">
              <w:rPr>
                <w:rFonts w:ascii="Arial" w:hAnsi="Arial" w:cs="Arial"/>
                <w:color w:val="000000"/>
                <w:sz w:val="20"/>
                <w:szCs w:val="20"/>
                <w:lang w:val="uk-UA" w:eastAsia="en-US"/>
              </w:rPr>
              <w:t>94,3 %  зносу</w:t>
            </w:r>
            <w:bookmarkEnd w:id="234"/>
            <w:bookmarkEnd w:id="235"/>
          </w:p>
        </w:tc>
        <w:tc>
          <w:tcPr>
            <w:tcW w:w="2845" w:type="dxa"/>
          </w:tcPr>
          <w:p w14:paraId="3197E067"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236" w:name="_Toc132112868"/>
            <w:bookmarkStart w:id="237" w:name="_Toc132114915"/>
            <w:r w:rsidRPr="006E6E84">
              <w:rPr>
                <w:rFonts w:ascii="Arial" w:hAnsi="Arial" w:cs="Arial"/>
                <w:sz w:val="20"/>
                <w:szCs w:val="20"/>
                <w:lang w:val="uk-UA" w:eastAsia="en-US"/>
              </w:rPr>
              <w:t>80 %</w:t>
            </w:r>
            <w:r w:rsidRPr="006E6E84">
              <w:rPr>
                <w:rFonts w:ascii="Arial" w:hAnsi="Arial" w:cs="Arial"/>
                <w:color w:val="FF0000"/>
                <w:sz w:val="20"/>
                <w:szCs w:val="20"/>
                <w:lang w:val="uk-UA" w:eastAsia="en-US"/>
              </w:rPr>
              <w:t xml:space="preserve"> </w:t>
            </w:r>
            <w:r w:rsidRPr="006E6E84">
              <w:rPr>
                <w:rFonts w:ascii="Arial" w:hAnsi="Arial" w:cs="Arial"/>
                <w:sz w:val="20"/>
                <w:szCs w:val="20"/>
                <w:lang w:val="uk-UA" w:eastAsia="en-US"/>
              </w:rPr>
              <w:t>зносу</w:t>
            </w:r>
            <w:bookmarkEnd w:id="236"/>
            <w:bookmarkEnd w:id="237"/>
          </w:p>
        </w:tc>
      </w:tr>
      <w:tr w:rsidR="00CD7BF1" w:rsidRPr="006E6E84" w14:paraId="48709761" w14:textId="77777777" w:rsidTr="006E6E84">
        <w:trPr>
          <w:trHeight w:val="276"/>
        </w:trPr>
        <w:tc>
          <w:tcPr>
            <w:tcW w:w="1134" w:type="dxa"/>
            <w:vMerge/>
            <w:tcBorders>
              <w:top w:val="nil"/>
            </w:tcBorders>
            <w:shd w:val="clear" w:color="auto" w:fill="FFC000"/>
          </w:tcPr>
          <w:p w14:paraId="53966B67" w14:textId="77777777" w:rsidR="00CD7BF1" w:rsidRPr="006E6E84" w:rsidRDefault="00CD7BF1" w:rsidP="000C2F23">
            <w:pPr>
              <w:widowControl w:val="0"/>
              <w:autoSpaceDE w:val="0"/>
              <w:autoSpaceDN w:val="0"/>
              <w:rPr>
                <w:rFonts w:ascii="Arial" w:hAnsi="Arial" w:cs="Arial"/>
                <w:sz w:val="20"/>
                <w:szCs w:val="20"/>
                <w:lang w:val="uk-UA"/>
              </w:rPr>
            </w:pPr>
          </w:p>
        </w:tc>
        <w:tc>
          <w:tcPr>
            <w:tcW w:w="2835" w:type="dxa"/>
          </w:tcPr>
          <w:p w14:paraId="4CA33AEA" w14:textId="77777777" w:rsidR="00CD7BF1" w:rsidRPr="006E6E84" w:rsidRDefault="00CD7BF1" w:rsidP="000C2F23">
            <w:pPr>
              <w:widowControl w:val="0"/>
              <w:autoSpaceDE w:val="0"/>
              <w:autoSpaceDN w:val="0"/>
              <w:rPr>
                <w:rFonts w:ascii="Arial" w:hAnsi="Arial" w:cs="Arial"/>
                <w:sz w:val="20"/>
                <w:szCs w:val="20"/>
                <w:lang w:val="uk-UA" w:eastAsia="en-US"/>
              </w:rPr>
            </w:pPr>
            <w:bookmarkStart w:id="238" w:name="_Toc132112869"/>
            <w:bookmarkStart w:id="239" w:name="_Toc132114916"/>
            <w:r w:rsidRPr="006E6E84">
              <w:rPr>
                <w:rFonts w:ascii="Arial" w:hAnsi="Arial" w:cs="Arial"/>
                <w:sz w:val="20"/>
                <w:szCs w:val="20"/>
                <w:lang w:val="uk-UA" w:eastAsia="en-US"/>
              </w:rPr>
              <w:t>Протяжність</w:t>
            </w:r>
            <w:r w:rsidRPr="006E6E84">
              <w:rPr>
                <w:rFonts w:ascii="Arial" w:hAnsi="Arial" w:cs="Arial"/>
                <w:spacing w:val="-5"/>
                <w:sz w:val="20"/>
                <w:szCs w:val="20"/>
                <w:lang w:val="uk-UA" w:eastAsia="en-US"/>
              </w:rPr>
              <w:t xml:space="preserve"> </w:t>
            </w:r>
            <w:r w:rsidRPr="006E6E84">
              <w:rPr>
                <w:rFonts w:ascii="Arial" w:hAnsi="Arial" w:cs="Arial"/>
                <w:sz w:val="20"/>
                <w:szCs w:val="20"/>
                <w:lang w:val="uk-UA" w:eastAsia="en-US"/>
              </w:rPr>
              <w:t>мереж</w:t>
            </w:r>
            <w:r w:rsidRPr="006E6E84">
              <w:rPr>
                <w:rFonts w:ascii="Arial" w:hAnsi="Arial" w:cs="Arial"/>
                <w:spacing w:val="-3"/>
                <w:sz w:val="20"/>
                <w:szCs w:val="20"/>
                <w:lang w:val="uk-UA" w:eastAsia="en-US"/>
              </w:rPr>
              <w:t xml:space="preserve"> </w:t>
            </w:r>
            <w:r w:rsidRPr="006E6E84">
              <w:rPr>
                <w:rFonts w:ascii="Arial" w:hAnsi="Arial" w:cs="Arial"/>
                <w:sz w:val="20"/>
                <w:szCs w:val="20"/>
                <w:lang w:val="uk-UA" w:eastAsia="en-US"/>
              </w:rPr>
              <w:t>водовідведення,</w:t>
            </w:r>
            <w:r w:rsidRPr="006E6E84">
              <w:rPr>
                <w:rFonts w:ascii="Arial" w:hAnsi="Arial" w:cs="Arial"/>
                <w:spacing w:val="-5"/>
                <w:sz w:val="20"/>
                <w:szCs w:val="20"/>
                <w:lang w:val="uk-UA" w:eastAsia="en-US"/>
              </w:rPr>
              <w:t xml:space="preserve"> </w:t>
            </w:r>
            <w:r w:rsidRPr="006E6E84">
              <w:rPr>
                <w:rFonts w:ascii="Arial" w:hAnsi="Arial" w:cs="Arial"/>
                <w:sz w:val="20"/>
                <w:szCs w:val="20"/>
                <w:lang w:val="uk-UA" w:eastAsia="en-US"/>
              </w:rPr>
              <w:t>км</w:t>
            </w:r>
            <w:bookmarkEnd w:id="238"/>
            <w:bookmarkEnd w:id="239"/>
          </w:p>
        </w:tc>
        <w:tc>
          <w:tcPr>
            <w:tcW w:w="2835" w:type="dxa"/>
          </w:tcPr>
          <w:p w14:paraId="2D17FD73"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240" w:name="_Toc132112870"/>
            <w:bookmarkStart w:id="241" w:name="_Toc132114917"/>
            <w:r w:rsidRPr="006E6E84">
              <w:rPr>
                <w:rFonts w:ascii="Arial" w:hAnsi="Arial" w:cs="Arial"/>
                <w:sz w:val="20"/>
                <w:szCs w:val="20"/>
                <w:lang w:val="uk-UA" w:eastAsia="en-US"/>
              </w:rPr>
              <w:t>17,8</w:t>
            </w:r>
            <w:bookmarkEnd w:id="240"/>
            <w:bookmarkEnd w:id="241"/>
          </w:p>
        </w:tc>
        <w:tc>
          <w:tcPr>
            <w:tcW w:w="2845" w:type="dxa"/>
          </w:tcPr>
          <w:p w14:paraId="0C62E179"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242" w:name="_Toc132112871"/>
            <w:bookmarkStart w:id="243" w:name="_Toc132114918"/>
            <w:r w:rsidRPr="006E6E84">
              <w:rPr>
                <w:rFonts w:ascii="Arial" w:hAnsi="Arial" w:cs="Arial"/>
                <w:sz w:val="20"/>
                <w:szCs w:val="20"/>
                <w:lang w:val="uk-UA" w:eastAsia="en-US"/>
              </w:rPr>
              <w:t>12,2</w:t>
            </w:r>
            <w:bookmarkEnd w:id="242"/>
            <w:bookmarkEnd w:id="243"/>
          </w:p>
        </w:tc>
      </w:tr>
      <w:tr w:rsidR="00CD7BF1" w:rsidRPr="006E6E84" w14:paraId="78D2EF26" w14:textId="77777777" w:rsidTr="006E6E84">
        <w:trPr>
          <w:trHeight w:val="551"/>
        </w:trPr>
        <w:tc>
          <w:tcPr>
            <w:tcW w:w="1134" w:type="dxa"/>
            <w:vMerge/>
            <w:tcBorders>
              <w:top w:val="nil"/>
            </w:tcBorders>
            <w:shd w:val="clear" w:color="auto" w:fill="FFC000"/>
          </w:tcPr>
          <w:p w14:paraId="226C3576" w14:textId="77777777" w:rsidR="00CD7BF1" w:rsidRPr="006E6E84" w:rsidRDefault="00CD7BF1" w:rsidP="000C2F23">
            <w:pPr>
              <w:widowControl w:val="0"/>
              <w:autoSpaceDE w:val="0"/>
              <w:autoSpaceDN w:val="0"/>
              <w:rPr>
                <w:rFonts w:ascii="Arial" w:hAnsi="Arial" w:cs="Arial"/>
                <w:sz w:val="20"/>
                <w:szCs w:val="20"/>
                <w:lang w:val="uk-UA"/>
              </w:rPr>
            </w:pPr>
          </w:p>
        </w:tc>
        <w:tc>
          <w:tcPr>
            <w:tcW w:w="2835" w:type="dxa"/>
          </w:tcPr>
          <w:p w14:paraId="71F07D26" w14:textId="43C5A19B" w:rsidR="00CD7BF1" w:rsidRPr="006E6E84" w:rsidRDefault="00CD7BF1" w:rsidP="000C2F23">
            <w:pPr>
              <w:widowControl w:val="0"/>
              <w:autoSpaceDE w:val="0"/>
              <w:autoSpaceDN w:val="0"/>
              <w:rPr>
                <w:rFonts w:ascii="Arial" w:hAnsi="Arial" w:cs="Arial"/>
                <w:sz w:val="20"/>
                <w:szCs w:val="20"/>
                <w:lang w:val="uk-UA" w:eastAsia="en-US"/>
              </w:rPr>
            </w:pPr>
            <w:bookmarkStart w:id="244" w:name="_Toc132112872"/>
            <w:bookmarkStart w:id="245" w:name="_Toc132114919"/>
            <w:r w:rsidRPr="006E6E84">
              <w:rPr>
                <w:rFonts w:ascii="Arial" w:hAnsi="Arial" w:cs="Arial"/>
                <w:sz w:val="20"/>
                <w:szCs w:val="20"/>
                <w:lang w:val="uk-UA" w:eastAsia="en-US"/>
              </w:rPr>
              <w:t>Споживання</w:t>
            </w:r>
            <w:r w:rsidRPr="006E6E84">
              <w:rPr>
                <w:rFonts w:ascii="Arial" w:hAnsi="Arial" w:cs="Arial"/>
                <w:spacing w:val="-4"/>
                <w:sz w:val="20"/>
                <w:szCs w:val="20"/>
                <w:lang w:val="uk-UA" w:eastAsia="en-US"/>
              </w:rPr>
              <w:t xml:space="preserve"> </w:t>
            </w:r>
            <w:r w:rsidRPr="006E6E84">
              <w:rPr>
                <w:rFonts w:ascii="Arial" w:hAnsi="Arial" w:cs="Arial"/>
                <w:sz w:val="20"/>
                <w:szCs w:val="20"/>
                <w:lang w:val="uk-UA" w:eastAsia="en-US"/>
              </w:rPr>
              <w:t>питної</w:t>
            </w:r>
            <w:r w:rsidRPr="006E6E84">
              <w:rPr>
                <w:rFonts w:ascii="Arial" w:hAnsi="Arial" w:cs="Arial"/>
                <w:spacing w:val="-3"/>
                <w:sz w:val="20"/>
                <w:szCs w:val="20"/>
                <w:lang w:val="uk-UA" w:eastAsia="en-US"/>
              </w:rPr>
              <w:t xml:space="preserve"> </w:t>
            </w:r>
            <w:r w:rsidRPr="006E6E84">
              <w:rPr>
                <w:rFonts w:ascii="Arial" w:hAnsi="Arial" w:cs="Arial"/>
                <w:sz w:val="20"/>
                <w:szCs w:val="20"/>
                <w:lang w:val="uk-UA" w:eastAsia="en-US"/>
              </w:rPr>
              <w:t>води,</w:t>
            </w:r>
            <w:r w:rsidRPr="006E6E84">
              <w:rPr>
                <w:rFonts w:ascii="Arial" w:hAnsi="Arial" w:cs="Arial"/>
                <w:spacing w:val="-4"/>
                <w:sz w:val="20"/>
                <w:szCs w:val="20"/>
                <w:lang w:val="uk-UA" w:eastAsia="en-US"/>
              </w:rPr>
              <w:t xml:space="preserve"> </w:t>
            </w:r>
            <w:r w:rsidRPr="006E6E84">
              <w:rPr>
                <w:rFonts w:ascii="Arial" w:hAnsi="Arial" w:cs="Arial"/>
                <w:sz w:val="20"/>
                <w:szCs w:val="20"/>
                <w:lang w:val="uk-UA" w:eastAsia="en-US"/>
              </w:rPr>
              <w:t>тис.</w:t>
            </w:r>
            <w:r w:rsidRPr="006E6E84">
              <w:rPr>
                <w:rFonts w:ascii="Arial" w:hAnsi="Arial" w:cs="Arial"/>
                <w:spacing w:val="-3"/>
                <w:sz w:val="20"/>
                <w:szCs w:val="20"/>
                <w:lang w:val="uk-UA" w:eastAsia="en-US"/>
              </w:rPr>
              <w:t xml:space="preserve"> </w:t>
            </w:r>
            <w:r w:rsidRPr="006E6E84">
              <w:rPr>
                <w:rFonts w:ascii="Arial" w:hAnsi="Arial" w:cs="Arial"/>
                <w:sz w:val="20"/>
                <w:szCs w:val="20"/>
                <w:lang w:val="uk-UA" w:eastAsia="en-US"/>
              </w:rPr>
              <w:t>м3–</w:t>
            </w:r>
            <w:bookmarkEnd w:id="244"/>
            <w:bookmarkEnd w:id="245"/>
            <w:r w:rsidR="008E4119" w:rsidRPr="006E6E84">
              <w:rPr>
                <w:rFonts w:ascii="Arial" w:hAnsi="Arial" w:cs="Arial"/>
                <w:sz w:val="20"/>
                <w:szCs w:val="20"/>
                <w:lang w:val="uk-UA" w:eastAsia="en-US"/>
              </w:rPr>
              <w:t xml:space="preserve"> </w:t>
            </w:r>
            <w:bookmarkStart w:id="246" w:name="_Toc132112873"/>
            <w:bookmarkStart w:id="247" w:name="_Toc132114920"/>
            <w:r w:rsidRPr="006E6E84">
              <w:rPr>
                <w:rFonts w:ascii="Arial" w:hAnsi="Arial" w:cs="Arial"/>
                <w:sz w:val="20"/>
                <w:szCs w:val="20"/>
                <w:lang w:val="uk-UA" w:eastAsia="en-US"/>
              </w:rPr>
              <w:t>всього, у</w:t>
            </w:r>
            <w:r w:rsidRPr="006E6E84">
              <w:rPr>
                <w:rFonts w:ascii="Arial" w:hAnsi="Arial" w:cs="Arial"/>
                <w:spacing w:val="-6"/>
                <w:sz w:val="20"/>
                <w:szCs w:val="20"/>
                <w:lang w:val="uk-UA" w:eastAsia="en-US"/>
              </w:rPr>
              <w:t xml:space="preserve"> </w:t>
            </w:r>
            <w:r w:rsidRPr="006E6E84">
              <w:rPr>
                <w:rFonts w:ascii="Arial" w:hAnsi="Arial" w:cs="Arial"/>
                <w:sz w:val="20"/>
                <w:szCs w:val="20"/>
                <w:lang w:val="uk-UA" w:eastAsia="en-US"/>
              </w:rPr>
              <w:t>тому</w:t>
            </w:r>
            <w:r w:rsidRPr="006E6E84">
              <w:rPr>
                <w:rFonts w:ascii="Arial" w:hAnsi="Arial" w:cs="Arial"/>
                <w:spacing w:val="-4"/>
                <w:sz w:val="20"/>
                <w:szCs w:val="20"/>
                <w:lang w:val="uk-UA" w:eastAsia="en-US"/>
              </w:rPr>
              <w:t xml:space="preserve"> </w:t>
            </w:r>
            <w:r w:rsidRPr="006E6E84">
              <w:rPr>
                <w:rFonts w:ascii="Arial" w:hAnsi="Arial" w:cs="Arial"/>
                <w:sz w:val="20"/>
                <w:szCs w:val="20"/>
                <w:lang w:val="uk-UA" w:eastAsia="en-US"/>
              </w:rPr>
              <w:t>числі:</w:t>
            </w:r>
            <w:bookmarkEnd w:id="246"/>
            <w:bookmarkEnd w:id="247"/>
          </w:p>
        </w:tc>
        <w:tc>
          <w:tcPr>
            <w:tcW w:w="2835" w:type="dxa"/>
          </w:tcPr>
          <w:p w14:paraId="31FE0AAC" w14:textId="77777777" w:rsidR="00CD7BF1" w:rsidRPr="006E6E84" w:rsidRDefault="00CD7BF1" w:rsidP="000C2F23">
            <w:pPr>
              <w:widowControl w:val="0"/>
              <w:autoSpaceDE w:val="0"/>
              <w:autoSpaceDN w:val="0"/>
              <w:jc w:val="center"/>
              <w:rPr>
                <w:rFonts w:ascii="Arial" w:hAnsi="Arial" w:cs="Arial"/>
                <w:sz w:val="20"/>
                <w:szCs w:val="20"/>
                <w:lang w:val="uk-UA" w:eastAsia="en-US"/>
              </w:rPr>
            </w:pPr>
            <w:r w:rsidRPr="006E6E84">
              <w:rPr>
                <w:rFonts w:ascii="Arial" w:hAnsi="Arial" w:cs="Arial"/>
                <w:sz w:val="20"/>
                <w:szCs w:val="20"/>
                <w:lang w:val="uk-UA" w:eastAsia="en-US"/>
              </w:rPr>
              <w:t>39,3</w:t>
            </w:r>
          </w:p>
        </w:tc>
        <w:tc>
          <w:tcPr>
            <w:tcW w:w="2845" w:type="dxa"/>
          </w:tcPr>
          <w:p w14:paraId="79EC49AA"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248" w:name="_Toc132112874"/>
            <w:bookmarkStart w:id="249" w:name="_Toc132114921"/>
            <w:r w:rsidRPr="006E6E84">
              <w:rPr>
                <w:rFonts w:ascii="Arial" w:hAnsi="Arial" w:cs="Arial"/>
                <w:sz w:val="20"/>
                <w:szCs w:val="20"/>
                <w:lang w:val="uk-UA" w:eastAsia="en-US"/>
              </w:rPr>
              <w:t>149,3</w:t>
            </w:r>
            <w:bookmarkEnd w:id="248"/>
            <w:bookmarkEnd w:id="249"/>
          </w:p>
        </w:tc>
      </w:tr>
      <w:tr w:rsidR="00CD7BF1" w:rsidRPr="006E6E84" w14:paraId="4425D1C4" w14:textId="77777777" w:rsidTr="006E6E84">
        <w:trPr>
          <w:trHeight w:val="275"/>
        </w:trPr>
        <w:tc>
          <w:tcPr>
            <w:tcW w:w="1134" w:type="dxa"/>
            <w:vMerge/>
            <w:tcBorders>
              <w:top w:val="nil"/>
            </w:tcBorders>
            <w:shd w:val="clear" w:color="auto" w:fill="FFC000"/>
          </w:tcPr>
          <w:p w14:paraId="4F2D7054" w14:textId="77777777" w:rsidR="00CD7BF1" w:rsidRPr="006E6E84" w:rsidRDefault="00CD7BF1" w:rsidP="000C2F23">
            <w:pPr>
              <w:widowControl w:val="0"/>
              <w:autoSpaceDE w:val="0"/>
              <w:autoSpaceDN w:val="0"/>
              <w:rPr>
                <w:rFonts w:ascii="Arial" w:hAnsi="Arial" w:cs="Arial"/>
                <w:sz w:val="20"/>
                <w:szCs w:val="20"/>
                <w:lang w:val="uk-UA"/>
              </w:rPr>
            </w:pPr>
          </w:p>
        </w:tc>
        <w:tc>
          <w:tcPr>
            <w:tcW w:w="2835" w:type="dxa"/>
          </w:tcPr>
          <w:p w14:paraId="1D3B132B" w14:textId="77777777" w:rsidR="00CD7BF1" w:rsidRPr="006E6E84" w:rsidRDefault="00CD7BF1" w:rsidP="000C2F23">
            <w:pPr>
              <w:widowControl w:val="0"/>
              <w:autoSpaceDE w:val="0"/>
              <w:autoSpaceDN w:val="0"/>
              <w:rPr>
                <w:rFonts w:ascii="Arial" w:hAnsi="Arial" w:cs="Arial"/>
                <w:sz w:val="20"/>
                <w:szCs w:val="20"/>
                <w:lang w:val="uk-UA" w:eastAsia="en-US"/>
              </w:rPr>
            </w:pPr>
            <w:bookmarkStart w:id="250" w:name="_Toc132112875"/>
            <w:bookmarkStart w:id="251" w:name="_Toc132114922"/>
            <w:r w:rsidRPr="006E6E84">
              <w:rPr>
                <w:rFonts w:ascii="Arial" w:hAnsi="Arial" w:cs="Arial"/>
                <w:sz w:val="20"/>
                <w:szCs w:val="20"/>
                <w:lang w:val="uk-UA" w:eastAsia="en-US"/>
              </w:rPr>
              <w:t>-</w:t>
            </w:r>
            <w:r w:rsidRPr="006E6E84">
              <w:rPr>
                <w:rFonts w:ascii="Arial" w:hAnsi="Arial" w:cs="Arial"/>
                <w:spacing w:val="-4"/>
                <w:sz w:val="20"/>
                <w:szCs w:val="20"/>
                <w:lang w:val="uk-UA" w:eastAsia="en-US"/>
              </w:rPr>
              <w:t xml:space="preserve"> </w:t>
            </w:r>
            <w:r w:rsidRPr="006E6E84">
              <w:rPr>
                <w:rFonts w:ascii="Arial" w:hAnsi="Arial" w:cs="Arial"/>
                <w:sz w:val="20"/>
                <w:szCs w:val="20"/>
                <w:lang w:val="uk-UA" w:eastAsia="en-US"/>
              </w:rPr>
              <w:t>населення</w:t>
            </w:r>
            <w:bookmarkEnd w:id="250"/>
            <w:bookmarkEnd w:id="251"/>
          </w:p>
        </w:tc>
        <w:tc>
          <w:tcPr>
            <w:tcW w:w="2835" w:type="dxa"/>
          </w:tcPr>
          <w:p w14:paraId="7E5B2B7D"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252" w:name="_Toc132112876"/>
            <w:bookmarkStart w:id="253" w:name="_Toc132114923"/>
            <w:r w:rsidRPr="006E6E84">
              <w:rPr>
                <w:rFonts w:ascii="Arial" w:hAnsi="Arial" w:cs="Arial"/>
                <w:sz w:val="20"/>
                <w:szCs w:val="20"/>
                <w:lang w:val="uk-UA" w:eastAsia="en-US"/>
              </w:rPr>
              <w:t>36,3</w:t>
            </w:r>
            <w:bookmarkEnd w:id="252"/>
            <w:bookmarkEnd w:id="253"/>
          </w:p>
        </w:tc>
        <w:tc>
          <w:tcPr>
            <w:tcW w:w="2845" w:type="dxa"/>
          </w:tcPr>
          <w:p w14:paraId="0AA05692"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254" w:name="_Toc132112877"/>
            <w:bookmarkStart w:id="255" w:name="_Toc132114924"/>
            <w:r w:rsidRPr="006E6E84">
              <w:rPr>
                <w:rFonts w:ascii="Arial" w:hAnsi="Arial" w:cs="Arial"/>
                <w:sz w:val="20"/>
                <w:szCs w:val="20"/>
                <w:lang w:val="uk-UA" w:eastAsia="en-US"/>
              </w:rPr>
              <w:t>129,3</w:t>
            </w:r>
            <w:bookmarkEnd w:id="254"/>
            <w:bookmarkEnd w:id="255"/>
          </w:p>
        </w:tc>
      </w:tr>
      <w:tr w:rsidR="00CD7BF1" w:rsidRPr="006E6E84" w14:paraId="6EF89608" w14:textId="77777777" w:rsidTr="006E6E84">
        <w:trPr>
          <w:trHeight w:val="276"/>
        </w:trPr>
        <w:tc>
          <w:tcPr>
            <w:tcW w:w="1134" w:type="dxa"/>
            <w:vMerge/>
            <w:tcBorders>
              <w:top w:val="nil"/>
            </w:tcBorders>
            <w:shd w:val="clear" w:color="auto" w:fill="FFC000"/>
          </w:tcPr>
          <w:p w14:paraId="79ED24EA" w14:textId="77777777" w:rsidR="00CD7BF1" w:rsidRPr="006E6E84" w:rsidRDefault="00CD7BF1" w:rsidP="000C2F23">
            <w:pPr>
              <w:widowControl w:val="0"/>
              <w:autoSpaceDE w:val="0"/>
              <w:autoSpaceDN w:val="0"/>
              <w:rPr>
                <w:rFonts w:ascii="Arial" w:hAnsi="Arial" w:cs="Arial"/>
                <w:sz w:val="20"/>
                <w:szCs w:val="20"/>
                <w:lang w:val="uk-UA"/>
              </w:rPr>
            </w:pPr>
          </w:p>
        </w:tc>
        <w:tc>
          <w:tcPr>
            <w:tcW w:w="2835" w:type="dxa"/>
          </w:tcPr>
          <w:p w14:paraId="19AE279C" w14:textId="77777777" w:rsidR="00CD7BF1" w:rsidRPr="006E6E84" w:rsidRDefault="00CD7BF1" w:rsidP="000C2F23">
            <w:pPr>
              <w:widowControl w:val="0"/>
              <w:autoSpaceDE w:val="0"/>
              <w:autoSpaceDN w:val="0"/>
              <w:rPr>
                <w:rFonts w:ascii="Arial" w:hAnsi="Arial" w:cs="Arial"/>
                <w:sz w:val="20"/>
                <w:szCs w:val="20"/>
                <w:lang w:val="uk-UA" w:eastAsia="en-US"/>
              </w:rPr>
            </w:pPr>
            <w:bookmarkStart w:id="256" w:name="_Toc132112878"/>
            <w:bookmarkStart w:id="257" w:name="_Toc132114925"/>
            <w:r w:rsidRPr="006E6E84">
              <w:rPr>
                <w:rFonts w:ascii="Arial" w:hAnsi="Arial" w:cs="Arial"/>
                <w:sz w:val="20"/>
                <w:szCs w:val="20"/>
                <w:lang w:val="uk-UA" w:eastAsia="en-US"/>
              </w:rPr>
              <w:t>-</w:t>
            </w:r>
            <w:r w:rsidRPr="006E6E84">
              <w:rPr>
                <w:rFonts w:ascii="Arial" w:hAnsi="Arial" w:cs="Arial"/>
                <w:spacing w:val="-5"/>
                <w:sz w:val="20"/>
                <w:szCs w:val="20"/>
                <w:lang w:val="uk-UA" w:eastAsia="en-US"/>
              </w:rPr>
              <w:t xml:space="preserve"> </w:t>
            </w:r>
            <w:r w:rsidRPr="006E6E84">
              <w:rPr>
                <w:rFonts w:ascii="Arial" w:hAnsi="Arial" w:cs="Arial"/>
                <w:sz w:val="20"/>
                <w:szCs w:val="20"/>
                <w:lang w:val="uk-UA" w:eastAsia="en-US"/>
              </w:rPr>
              <w:t>підприємства</w:t>
            </w:r>
            <w:bookmarkEnd w:id="256"/>
            <w:bookmarkEnd w:id="257"/>
          </w:p>
        </w:tc>
        <w:tc>
          <w:tcPr>
            <w:tcW w:w="2835" w:type="dxa"/>
          </w:tcPr>
          <w:p w14:paraId="4932563A"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258" w:name="_Toc132112879"/>
            <w:bookmarkStart w:id="259" w:name="_Toc132114926"/>
            <w:r w:rsidRPr="006E6E84">
              <w:rPr>
                <w:rFonts w:ascii="Arial" w:hAnsi="Arial" w:cs="Arial"/>
                <w:sz w:val="20"/>
                <w:szCs w:val="20"/>
                <w:lang w:val="uk-UA" w:eastAsia="en-US"/>
              </w:rPr>
              <w:t>3,0</w:t>
            </w:r>
            <w:bookmarkEnd w:id="258"/>
            <w:bookmarkEnd w:id="259"/>
          </w:p>
        </w:tc>
        <w:tc>
          <w:tcPr>
            <w:tcW w:w="2845" w:type="dxa"/>
          </w:tcPr>
          <w:p w14:paraId="2B22BEA5"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260" w:name="_Toc132112880"/>
            <w:bookmarkStart w:id="261" w:name="_Toc132114927"/>
            <w:r w:rsidRPr="006E6E84">
              <w:rPr>
                <w:rFonts w:ascii="Arial" w:hAnsi="Arial" w:cs="Arial"/>
                <w:sz w:val="20"/>
                <w:szCs w:val="20"/>
                <w:lang w:val="uk-UA" w:eastAsia="en-US"/>
              </w:rPr>
              <w:t>20,0</w:t>
            </w:r>
            <w:bookmarkEnd w:id="260"/>
            <w:bookmarkEnd w:id="261"/>
          </w:p>
        </w:tc>
      </w:tr>
      <w:tr w:rsidR="00CD7BF1" w:rsidRPr="006E6E84" w14:paraId="6EB9BCA8" w14:textId="77777777" w:rsidTr="006E6E84">
        <w:trPr>
          <w:trHeight w:val="552"/>
        </w:trPr>
        <w:tc>
          <w:tcPr>
            <w:tcW w:w="1134" w:type="dxa"/>
            <w:vMerge w:val="restart"/>
            <w:shd w:val="clear" w:color="auto" w:fill="D9D9D9"/>
          </w:tcPr>
          <w:p w14:paraId="51A0A5CB" w14:textId="77777777" w:rsidR="00CD7BF1" w:rsidRPr="006E6E84" w:rsidRDefault="00CD7BF1" w:rsidP="000C2F23">
            <w:pPr>
              <w:widowControl w:val="0"/>
              <w:autoSpaceDE w:val="0"/>
              <w:autoSpaceDN w:val="0"/>
              <w:rPr>
                <w:rFonts w:ascii="Arial" w:hAnsi="Arial" w:cs="Arial"/>
                <w:sz w:val="20"/>
                <w:szCs w:val="20"/>
                <w:lang w:val="uk-UA" w:eastAsia="en-US"/>
              </w:rPr>
            </w:pPr>
            <w:bookmarkStart w:id="262" w:name="_Toc132112881"/>
            <w:bookmarkStart w:id="263" w:name="_Toc132114928"/>
            <w:r w:rsidRPr="006E6E84">
              <w:rPr>
                <w:rFonts w:ascii="Arial" w:hAnsi="Arial" w:cs="Arial"/>
                <w:sz w:val="20"/>
                <w:szCs w:val="20"/>
                <w:lang w:val="uk-UA" w:eastAsia="en-US"/>
              </w:rPr>
              <w:lastRenderedPageBreak/>
              <w:t>Водовідведення</w:t>
            </w:r>
            <w:bookmarkEnd w:id="262"/>
            <w:bookmarkEnd w:id="263"/>
          </w:p>
          <w:p w14:paraId="1B054460" w14:textId="77777777" w:rsidR="00CD7BF1" w:rsidRPr="006E6E84" w:rsidRDefault="00CD7BF1" w:rsidP="000C2F23">
            <w:pPr>
              <w:widowControl w:val="0"/>
              <w:autoSpaceDE w:val="0"/>
              <w:autoSpaceDN w:val="0"/>
              <w:rPr>
                <w:rFonts w:ascii="Arial" w:hAnsi="Arial" w:cs="Arial"/>
                <w:sz w:val="20"/>
                <w:szCs w:val="20"/>
                <w:lang w:val="uk-UA" w:eastAsia="en-US"/>
              </w:rPr>
            </w:pPr>
            <w:bookmarkStart w:id="264" w:name="_Toc132112882"/>
            <w:bookmarkStart w:id="265" w:name="_Toc132114929"/>
            <w:r w:rsidRPr="006E6E84">
              <w:rPr>
                <w:rFonts w:ascii="Arial" w:hAnsi="Arial" w:cs="Arial"/>
                <w:sz w:val="20"/>
                <w:szCs w:val="20"/>
                <w:lang w:val="uk-UA" w:eastAsia="en-US"/>
              </w:rPr>
              <w:t>Очисні</w:t>
            </w:r>
            <w:r w:rsidRPr="006E6E84">
              <w:rPr>
                <w:rFonts w:ascii="Arial" w:hAnsi="Arial" w:cs="Arial"/>
                <w:spacing w:val="-6"/>
                <w:sz w:val="20"/>
                <w:szCs w:val="20"/>
                <w:lang w:val="uk-UA" w:eastAsia="en-US"/>
              </w:rPr>
              <w:t xml:space="preserve"> </w:t>
            </w:r>
            <w:r w:rsidRPr="006E6E84">
              <w:rPr>
                <w:rFonts w:ascii="Arial" w:hAnsi="Arial" w:cs="Arial"/>
                <w:sz w:val="20"/>
                <w:szCs w:val="20"/>
                <w:lang w:val="uk-UA" w:eastAsia="en-US"/>
              </w:rPr>
              <w:t>споруди</w:t>
            </w:r>
            <w:bookmarkEnd w:id="264"/>
            <w:bookmarkEnd w:id="265"/>
          </w:p>
        </w:tc>
        <w:tc>
          <w:tcPr>
            <w:tcW w:w="2835" w:type="dxa"/>
          </w:tcPr>
          <w:p w14:paraId="50BF4287" w14:textId="1D1A8A6D" w:rsidR="00CD7BF1" w:rsidRPr="006E6E84" w:rsidRDefault="00CD7BF1" w:rsidP="000C2F23">
            <w:pPr>
              <w:widowControl w:val="0"/>
              <w:autoSpaceDE w:val="0"/>
              <w:autoSpaceDN w:val="0"/>
              <w:rPr>
                <w:rFonts w:ascii="Arial" w:hAnsi="Arial" w:cs="Arial"/>
                <w:sz w:val="20"/>
                <w:szCs w:val="20"/>
                <w:lang w:val="uk-UA" w:eastAsia="en-US"/>
              </w:rPr>
            </w:pPr>
            <w:bookmarkStart w:id="266" w:name="_Toc132112883"/>
            <w:bookmarkStart w:id="267" w:name="_Toc132114930"/>
            <w:r w:rsidRPr="006E6E84">
              <w:rPr>
                <w:rFonts w:ascii="Arial" w:hAnsi="Arial" w:cs="Arial"/>
                <w:sz w:val="20"/>
                <w:szCs w:val="20"/>
                <w:lang w:val="uk-UA" w:eastAsia="en-US"/>
              </w:rPr>
              <w:t>Обсяг</w:t>
            </w:r>
            <w:r w:rsidRPr="006E6E84">
              <w:rPr>
                <w:rFonts w:ascii="Arial" w:hAnsi="Arial" w:cs="Arial"/>
                <w:spacing w:val="-4"/>
                <w:sz w:val="20"/>
                <w:szCs w:val="20"/>
                <w:lang w:val="uk-UA" w:eastAsia="en-US"/>
              </w:rPr>
              <w:t xml:space="preserve"> </w:t>
            </w:r>
            <w:r w:rsidRPr="006E6E84">
              <w:rPr>
                <w:rFonts w:ascii="Arial" w:hAnsi="Arial" w:cs="Arial"/>
                <w:sz w:val="20"/>
                <w:szCs w:val="20"/>
                <w:lang w:val="uk-UA" w:eastAsia="en-US"/>
              </w:rPr>
              <w:t>поточної</w:t>
            </w:r>
            <w:r w:rsidRPr="006E6E84">
              <w:rPr>
                <w:rFonts w:ascii="Arial" w:hAnsi="Arial" w:cs="Arial"/>
                <w:spacing w:val="-5"/>
                <w:sz w:val="20"/>
                <w:szCs w:val="20"/>
                <w:lang w:val="uk-UA" w:eastAsia="en-US"/>
              </w:rPr>
              <w:t xml:space="preserve"> </w:t>
            </w:r>
            <w:r w:rsidRPr="006E6E84">
              <w:rPr>
                <w:rFonts w:ascii="Arial" w:hAnsi="Arial" w:cs="Arial"/>
                <w:sz w:val="20"/>
                <w:szCs w:val="20"/>
                <w:lang w:val="uk-UA" w:eastAsia="en-US"/>
              </w:rPr>
              <w:t>каналізаційної</w:t>
            </w:r>
            <w:r w:rsidRPr="006E6E84">
              <w:rPr>
                <w:rFonts w:ascii="Arial" w:hAnsi="Arial" w:cs="Arial"/>
                <w:spacing w:val="-2"/>
                <w:sz w:val="20"/>
                <w:szCs w:val="20"/>
                <w:lang w:val="uk-UA" w:eastAsia="en-US"/>
              </w:rPr>
              <w:t xml:space="preserve"> </w:t>
            </w:r>
            <w:r w:rsidRPr="006E6E84">
              <w:rPr>
                <w:rFonts w:ascii="Arial" w:hAnsi="Arial" w:cs="Arial"/>
                <w:sz w:val="20"/>
                <w:szCs w:val="20"/>
                <w:lang w:val="uk-UA" w:eastAsia="en-US"/>
              </w:rPr>
              <w:t>системи</w:t>
            </w:r>
            <w:r w:rsidRPr="006E6E84">
              <w:rPr>
                <w:rFonts w:ascii="Arial" w:hAnsi="Arial" w:cs="Arial"/>
                <w:spacing w:val="-2"/>
                <w:sz w:val="20"/>
                <w:szCs w:val="20"/>
                <w:lang w:val="uk-UA" w:eastAsia="en-US"/>
              </w:rPr>
              <w:t xml:space="preserve"> </w:t>
            </w:r>
            <w:r w:rsidRPr="006E6E84">
              <w:rPr>
                <w:rFonts w:ascii="Arial" w:hAnsi="Arial" w:cs="Arial"/>
                <w:sz w:val="20"/>
                <w:szCs w:val="20"/>
                <w:lang w:val="uk-UA" w:eastAsia="en-US"/>
              </w:rPr>
              <w:t>,</w:t>
            </w:r>
            <w:bookmarkEnd w:id="266"/>
            <w:bookmarkEnd w:id="267"/>
            <w:r w:rsidR="008E4119" w:rsidRPr="006E6E84">
              <w:rPr>
                <w:rFonts w:ascii="Arial" w:hAnsi="Arial" w:cs="Arial"/>
                <w:sz w:val="20"/>
                <w:szCs w:val="20"/>
                <w:lang w:val="uk-UA" w:eastAsia="en-US"/>
              </w:rPr>
              <w:t xml:space="preserve"> </w:t>
            </w:r>
            <w:bookmarkStart w:id="268" w:name="_Toc132112884"/>
            <w:bookmarkStart w:id="269" w:name="_Toc132114931"/>
            <w:r w:rsidRPr="006E6E84">
              <w:rPr>
                <w:rFonts w:ascii="Arial" w:hAnsi="Arial" w:cs="Arial"/>
                <w:sz w:val="20"/>
                <w:szCs w:val="20"/>
                <w:lang w:val="uk-UA" w:eastAsia="en-US"/>
              </w:rPr>
              <w:t>м.куб</w:t>
            </w:r>
            <w:bookmarkEnd w:id="268"/>
            <w:bookmarkEnd w:id="269"/>
          </w:p>
        </w:tc>
        <w:tc>
          <w:tcPr>
            <w:tcW w:w="2835" w:type="dxa"/>
          </w:tcPr>
          <w:p w14:paraId="546821D7" w14:textId="77777777" w:rsidR="00CD7BF1" w:rsidRPr="006E6E84" w:rsidRDefault="00CD7BF1" w:rsidP="000C2F23">
            <w:pPr>
              <w:widowControl w:val="0"/>
              <w:autoSpaceDE w:val="0"/>
              <w:autoSpaceDN w:val="0"/>
              <w:jc w:val="center"/>
              <w:rPr>
                <w:rFonts w:ascii="Arial" w:hAnsi="Arial" w:cs="Arial"/>
                <w:color w:val="FF0000"/>
                <w:sz w:val="20"/>
                <w:szCs w:val="20"/>
                <w:lang w:val="uk-UA" w:eastAsia="en-US"/>
              </w:rPr>
            </w:pPr>
          </w:p>
        </w:tc>
        <w:tc>
          <w:tcPr>
            <w:tcW w:w="2845" w:type="dxa"/>
          </w:tcPr>
          <w:p w14:paraId="39E7050E"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270" w:name="_Toc132112885"/>
            <w:bookmarkStart w:id="271" w:name="_Toc132114932"/>
            <w:r w:rsidRPr="006E6E84">
              <w:rPr>
                <w:rFonts w:ascii="Arial" w:hAnsi="Arial" w:cs="Arial"/>
                <w:sz w:val="20"/>
                <w:szCs w:val="20"/>
                <w:lang w:val="uk-UA" w:eastAsia="en-US"/>
              </w:rPr>
              <w:t>84600</w:t>
            </w:r>
            <w:bookmarkEnd w:id="270"/>
            <w:bookmarkEnd w:id="271"/>
          </w:p>
        </w:tc>
      </w:tr>
      <w:tr w:rsidR="00CD7BF1" w:rsidRPr="006E6E84" w14:paraId="37DB59C5" w14:textId="77777777" w:rsidTr="006E6E84">
        <w:trPr>
          <w:trHeight w:val="276"/>
        </w:trPr>
        <w:tc>
          <w:tcPr>
            <w:tcW w:w="1134" w:type="dxa"/>
            <w:vMerge/>
            <w:shd w:val="clear" w:color="auto" w:fill="D9D9D9"/>
          </w:tcPr>
          <w:p w14:paraId="66875950" w14:textId="77777777" w:rsidR="00CD7BF1" w:rsidRPr="006E6E84" w:rsidRDefault="00CD7BF1" w:rsidP="000C2F23">
            <w:pPr>
              <w:widowControl w:val="0"/>
              <w:autoSpaceDE w:val="0"/>
              <w:autoSpaceDN w:val="0"/>
              <w:rPr>
                <w:rFonts w:ascii="Arial" w:hAnsi="Arial" w:cs="Arial"/>
                <w:sz w:val="20"/>
                <w:szCs w:val="20"/>
                <w:lang w:val="uk-UA" w:eastAsia="en-US"/>
              </w:rPr>
            </w:pPr>
          </w:p>
        </w:tc>
        <w:tc>
          <w:tcPr>
            <w:tcW w:w="2835" w:type="dxa"/>
          </w:tcPr>
          <w:p w14:paraId="717A3BA2" w14:textId="77777777" w:rsidR="00CD7BF1" w:rsidRPr="006E6E84" w:rsidRDefault="00CD7BF1" w:rsidP="000C2F23">
            <w:pPr>
              <w:widowControl w:val="0"/>
              <w:autoSpaceDE w:val="0"/>
              <w:autoSpaceDN w:val="0"/>
              <w:rPr>
                <w:rFonts w:ascii="Arial" w:hAnsi="Arial" w:cs="Arial"/>
                <w:sz w:val="20"/>
                <w:szCs w:val="20"/>
                <w:lang w:val="uk-UA" w:eastAsia="en-US"/>
              </w:rPr>
            </w:pPr>
            <w:bookmarkStart w:id="272" w:name="_Toc132112886"/>
            <w:bookmarkStart w:id="273" w:name="_Toc132114933"/>
            <w:r w:rsidRPr="006E6E84">
              <w:rPr>
                <w:rFonts w:ascii="Arial" w:hAnsi="Arial" w:cs="Arial"/>
                <w:sz w:val="20"/>
                <w:szCs w:val="20"/>
                <w:lang w:val="uk-UA" w:eastAsia="en-US"/>
              </w:rPr>
              <w:t>Протяжність</w:t>
            </w:r>
            <w:r w:rsidRPr="006E6E84">
              <w:rPr>
                <w:rFonts w:ascii="Arial" w:hAnsi="Arial" w:cs="Arial"/>
                <w:spacing w:val="-5"/>
                <w:sz w:val="20"/>
                <w:szCs w:val="20"/>
                <w:lang w:val="uk-UA" w:eastAsia="en-US"/>
              </w:rPr>
              <w:t xml:space="preserve"> </w:t>
            </w:r>
            <w:r w:rsidRPr="006E6E84">
              <w:rPr>
                <w:rFonts w:ascii="Arial" w:hAnsi="Arial" w:cs="Arial"/>
                <w:sz w:val="20"/>
                <w:szCs w:val="20"/>
                <w:lang w:val="uk-UA" w:eastAsia="en-US"/>
              </w:rPr>
              <w:t>мереж</w:t>
            </w:r>
            <w:r w:rsidRPr="006E6E84">
              <w:rPr>
                <w:rFonts w:ascii="Arial" w:hAnsi="Arial" w:cs="Arial"/>
                <w:spacing w:val="-3"/>
                <w:sz w:val="20"/>
                <w:szCs w:val="20"/>
                <w:lang w:val="uk-UA" w:eastAsia="en-US"/>
              </w:rPr>
              <w:t xml:space="preserve"> </w:t>
            </w:r>
            <w:r w:rsidRPr="006E6E84">
              <w:rPr>
                <w:rFonts w:ascii="Arial" w:hAnsi="Arial" w:cs="Arial"/>
                <w:sz w:val="20"/>
                <w:szCs w:val="20"/>
                <w:lang w:val="uk-UA" w:eastAsia="en-US"/>
              </w:rPr>
              <w:t>каналізування,</w:t>
            </w:r>
            <w:r w:rsidRPr="006E6E84">
              <w:rPr>
                <w:rFonts w:ascii="Arial" w:hAnsi="Arial" w:cs="Arial"/>
                <w:spacing w:val="-4"/>
                <w:sz w:val="20"/>
                <w:szCs w:val="20"/>
                <w:lang w:val="uk-UA" w:eastAsia="en-US"/>
              </w:rPr>
              <w:t xml:space="preserve"> </w:t>
            </w:r>
            <w:r w:rsidRPr="006E6E84">
              <w:rPr>
                <w:rFonts w:ascii="Arial" w:hAnsi="Arial" w:cs="Arial"/>
                <w:sz w:val="20"/>
                <w:szCs w:val="20"/>
                <w:lang w:val="uk-UA" w:eastAsia="en-US"/>
              </w:rPr>
              <w:t>км</w:t>
            </w:r>
            <w:bookmarkEnd w:id="272"/>
            <w:bookmarkEnd w:id="273"/>
          </w:p>
        </w:tc>
        <w:tc>
          <w:tcPr>
            <w:tcW w:w="2835" w:type="dxa"/>
          </w:tcPr>
          <w:p w14:paraId="794EB36E" w14:textId="77777777" w:rsidR="00CD7BF1" w:rsidRPr="006E6E84" w:rsidRDefault="00CD7BF1" w:rsidP="000C2F23">
            <w:pPr>
              <w:widowControl w:val="0"/>
              <w:autoSpaceDE w:val="0"/>
              <w:autoSpaceDN w:val="0"/>
              <w:jc w:val="center"/>
              <w:rPr>
                <w:rFonts w:ascii="Arial" w:hAnsi="Arial" w:cs="Arial"/>
                <w:color w:val="FF0000"/>
                <w:sz w:val="20"/>
                <w:szCs w:val="20"/>
                <w:lang w:val="uk-UA" w:eastAsia="en-US"/>
              </w:rPr>
            </w:pPr>
          </w:p>
        </w:tc>
        <w:tc>
          <w:tcPr>
            <w:tcW w:w="2845" w:type="dxa"/>
          </w:tcPr>
          <w:p w14:paraId="5B466D48" w14:textId="77777777" w:rsidR="00CD7BF1" w:rsidRPr="006E6E84" w:rsidRDefault="00CD7BF1" w:rsidP="000C2F23">
            <w:pPr>
              <w:widowControl w:val="0"/>
              <w:autoSpaceDE w:val="0"/>
              <w:autoSpaceDN w:val="0"/>
              <w:jc w:val="center"/>
              <w:rPr>
                <w:rFonts w:ascii="Arial" w:hAnsi="Arial" w:cs="Arial"/>
                <w:color w:val="FF0000"/>
                <w:sz w:val="20"/>
                <w:szCs w:val="20"/>
                <w:lang w:val="uk-UA" w:eastAsia="en-US"/>
              </w:rPr>
            </w:pPr>
          </w:p>
        </w:tc>
      </w:tr>
      <w:tr w:rsidR="00CD7BF1" w:rsidRPr="006E6E84" w14:paraId="501E56EA" w14:textId="77777777" w:rsidTr="006E6E84">
        <w:trPr>
          <w:trHeight w:val="275"/>
        </w:trPr>
        <w:tc>
          <w:tcPr>
            <w:tcW w:w="1134" w:type="dxa"/>
            <w:vMerge/>
            <w:shd w:val="clear" w:color="auto" w:fill="D9D9D9"/>
          </w:tcPr>
          <w:p w14:paraId="750FA2A5" w14:textId="77777777" w:rsidR="00CD7BF1" w:rsidRPr="006E6E84" w:rsidRDefault="00CD7BF1" w:rsidP="000C2F23">
            <w:pPr>
              <w:widowControl w:val="0"/>
              <w:autoSpaceDE w:val="0"/>
              <w:autoSpaceDN w:val="0"/>
              <w:rPr>
                <w:rFonts w:ascii="Arial" w:hAnsi="Arial" w:cs="Arial"/>
                <w:sz w:val="20"/>
                <w:szCs w:val="20"/>
                <w:lang w:val="uk-UA" w:eastAsia="en-US"/>
              </w:rPr>
            </w:pPr>
          </w:p>
        </w:tc>
        <w:tc>
          <w:tcPr>
            <w:tcW w:w="2835" w:type="dxa"/>
          </w:tcPr>
          <w:p w14:paraId="73DF8A1A" w14:textId="77777777" w:rsidR="00CD7BF1" w:rsidRPr="006E6E84" w:rsidRDefault="00CD7BF1" w:rsidP="000C2F23">
            <w:pPr>
              <w:widowControl w:val="0"/>
              <w:autoSpaceDE w:val="0"/>
              <w:autoSpaceDN w:val="0"/>
              <w:rPr>
                <w:rFonts w:ascii="Arial" w:hAnsi="Arial" w:cs="Arial"/>
                <w:sz w:val="20"/>
                <w:szCs w:val="20"/>
                <w:lang w:val="uk-UA" w:eastAsia="en-US"/>
              </w:rPr>
            </w:pPr>
            <w:bookmarkStart w:id="274" w:name="_Toc132112887"/>
            <w:bookmarkStart w:id="275" w:name="_Toc132114934"/>
            <w:r w:rsidRPr="006E6E84">
              <w:rPr>
                <w:rFonts w:ascii="Arial" w:hAnsi="Arial" w:cs="Arial"/>
                <w:sz w:val="20"/>
                <w:szCs w:val="20"/>
                <w:lang w:val="uk-UA" w:eastAsia="en-US"/>
              </w:rPr>
              <w:t>Стан</w:t>
            </w:r>
            <w:r w:rsidRPr="006E6E84">
              <w:rPr>
                <w:rFonts w:ascii="Arial" w:hAnsi="Arial" w:cs="Arial"/>
                <w:spacing w:val="-4"/>
                <w:sz w:val="20"/>
                <w:szCs w:val="20"/>
                <w:lang w:val="uk-UA" w:eastAsia="en-US"/>
              </w:rPr>
              <w:t xml:space="preserve"> </w:t>
            </w:r>
            <w:r w:rsidRPr="006E6E84">
              <w:rPr>
                <w:rFonts w:ascii="Arial" w:hAnsi="Arial" w:cs="Arial"/>
                <w:sz w:val="20"/>
                <w:szCs w:val="20"/>
                <w:lang w:val="uk-UA" w:eastAsia="en-US"/>
              </w:rPr>
              <w:t>мереж</w:t>
            </w:r>
            <w:r w:rsidRPr="006E6E84">
              <w:rPr>
                <w:rFonts w:ascii="Arial" w:hAnsi="Arial" w:cs="Arial"/>
                <w:spacing w:val="-1"/>
                <w:sz w:val="20"/>
                <w:szCs w:val="20"/>
                <w:lang w:val="uk-UA" w:eastAsia="en-US"/>
              </w:rPr>
              <w:t xml:space="preserve"> </w:t>
            </w:r>
            <w:r w:rsidRPr="006E6E84">
              <w:rPr>
                <w:rFonts w:ascii="Arial" w:hAnsi="Arial" w:cs="Arial"/>
                <w:sz w:val="20"/>
                <w:szCs w:val="20"/>
                <w:lang w:val="uk-UA" w:eastAsia="en-US"/>
              </w:rPr>
              <w:t>каналізування</w:t>
            </w:r>
            <w:bookmarkEnd w:id="274"/>
            <w:bookmarkEnd w:id="275"/>
          </w:p>
        </w:tc>
        <w:tc>
          <w:tcPr>
            <w:tcW w:w="2835" w:type="dxa"/>
          </w:tcPr>
          <w:p w14:paraId="61C1F284" w14:textId="77777777" w:rsidR="00CD7BF1" w:rsidRPr="006E6E84" w:rsidRDefault="00CD7BF1" w:rsidP="000C2F23">
            <w:pPr>
              <w:widowControl w:val="0"/>
              <w:autoSpaceDE w:val="0"/>
              <w:autoSpaceDN w:val="0"/>
              <w:jc w:val="center"/>
              <w:rPr>
                <w:rFonts w:ascii="Arial" w:hAnsi="Arial" w:cs="Arial"/>
                <w:color w:val="000000"/>
                <w:sz w:val="20"/>
                <w:szCs w:val="20"/>
                <w:lang w:val="uk-UA" w:eastAsia="en-US"/>
              </w:rPr>
            </w:pPr>
            <w:bookmarkStart w:id="276" w:name="_Toc132112888"/>
            <w:bookmarkStart w:id="277" w:name="_Toc132114935"/>
            <w:r w:rsidRPr="006E6E84">
              <w:rPr>
                <w:rFonts w:ascii="Arial" w:hAnsi="Arial" w:cs="Arial"/>
                <w:color w:val="000000"/>
                <w:sz w:val="20"/>
                <w:szCs w:val="20"/>
                <w:lang w:val="uk-UA" w:eastAsia="en-US"/>
              </w:rPr>
              <w:t>94,6% зносу</w:t>
            </w:r>
            <w:bookmarkEnd w:id="276"/>
            <w:bookmarkEnd w:id="277"/>
          </w:p>
        </w:tc>
        <w:tc>
          <w:tcPr>
            <w:tcW w:w="2845" w:type="dxa"/>
          </w:tcPr>
          <w:p w14:paraId="6881A185" w14:textId="77777777" w:rsidR="00CD7BF1" w:rsidRPr="006E6E84" w:rsidRDefault="00CD7BF1" w:rsidP="000C2F23">
            <w:pPr>
              <w:widowControl w:val="0"/>
              <w:autoSpaceDE w:val="0"/>
              <w:autoSpaceDN w:val="0"/>
              <w:jc w:val="center"/>
              <w:rPr>
                <w:rFonts w:ascii="Arial" w:hAnsi="Arial" w:cs="Arial"/>
                <w:color w:val="FF0000"/>
                <w:sz w:val="20"/>
                <w:szCs w:val="20"/>
                <w:lang w:val="uk-UA" w:eastAsia="en-US"/>
              </w:rPr>
            </w:pPr>
          </w:p>
        </w:tc>
      </w:tr>
      <w:tr w:rsidR="00CD7BF1" w:rsidRPr="006E6E84" w14:paraId="74074BDC" w14:textId="77777777" w:rsidTr="006E6E84">
        <w:trPr>
          <w:trHeight w:val="70"/>
        </w:trPr>
        <w:tc>
          <w:tcPr>
            <w:tcW w:w="1134" w:type="dxa"/>
            <w:vMerge/>
            <w:shd w:val="clear" w:color="auto" w:fill="D9D9D9"/>
          </w:tcPr>
          <w:p w14:paraId="36F9228E" w14:textId="77777777" w:rsidR="00CD7BF1" w:rsidRPr="006E6E84" w:rsidRDefault="00CD7BF1" w:rsidP="000C2F23">
            <w:pPr>
              <w:widowControl w:val="0"/>
              <w:autoSpaceDE w:val="0"/>
              <w:autoSpaceDN w:val="0"/>
              <w:rPr>
                <w:rFonts w:ascii="Arial" w:hAnsi="Arial" w:cs="Arial"/>
                <w:sz w:val="20"/>
                <w:szCs w:val="20"/>
                <w:lang w:val="uk-UA" w:eastAsia="en-US"/>
              </w:rPr>
            </w:pPr>
          </w:p>
        </w:tc>
        <w:tc>
          <w:tcPr>
            <w:tcW w:w="2835" w:type="dxa"/>
          </w:tcPr>
          <w:p w14:paraId="0EAF695F" w14:textId="77777777" w:rsidR="00CD7BF1" w:rsidRPr="006E6E84" w:rsidRDefault="00CD7BF1" w:rsidP="000C2F23">
            <w:pPr>
              <w:widowControl w:val="0"/>
              <w:autoSpaceDE w:val="0"/>
              <w:autoSpaceDN w:val="0"/>
              <w:rPr>
                <w:rFonts w:ascii="Arial" w:hAnsi="Arial" w:cs="Arial"/>
                <w:sz w:val="20"/>
                <w:szCs w:val="20"/>
                <w:lang w:val="uk-UA" w:eastAsia="en-US"/>
              </w:rPr>
            </w:pPr>
            <w:bookmarkStart w:id="278" w:name="_Toc132112889"/>
            <w:bookmarkStart w:id="279" w:name="_Toc132114936"/>
            <w:r w:rsidRPr="006E6E84">
              <w:rPr>
                <w:rFonts w:ascii="Arial" w:hAnsi="Arial" w:cs="Arial"/>
                <w:sz w:val="20"/>
                <w:szCs w:val="20"/>
                <w:lang w:val="uk-UA" w:eastAsia="en-US"/>
              </w:rPr>
              <w:t>Кількість</w:t>
            </w:r>
            <w:r w:rsidRPr="006E6E84">
              <w:rPr>
                <w:rFonts w:ascii="Arial" w:hAnsi="Arial" w:cs="Arial"/>
                <w:spacing w:val="-5"/>
                <w:sz w:val="20"/>
                <w:szCs w:val="20"/>
                <w:lang w:val="uk-UA" w:eastAsia="en-US"/>
              </w:rPr>
              <w:t xml:space="preserve"> </w:t>
            </w:r>
            <w:r w:rsidRPr="006E6E84">
              <w:rPr>
                <w:rFonts w:ascii="Arial" w:hAnsi="Arial" w:cs="Arial"/>
                <w:sz w:val="20"/>
                <w:szCs w:val="20"/>
                <w:lang w:val="uk-UA" w:eastAsia="en-US"/>
              </w:rPr>
              <w:t>очисних</w:t>
            </w:r>
            <w:r w:rsidRPr="006E6E84">
              <w:rPr>
                <w:rFonts w:ascii="Arial" w:hAnsi="Arial" w:cs="Arial"/>
                <w:spacing w:val="-3"/>
                <w:sz w:val="20"/>
                <w:szCs w:val="20"/>
                <w:lang w:val="uk-UA" w:eastAsia="en-US"/>
              </w:rPr>
              <w:t xml:space="preserve"> </w:t>
            </w:r>
            <w:r w:rsidRPr="006E6E84">
              <w:rPr>
                <w:rFonts w:ascii="Arial" w:hAnsi="Arial" w:cs="Arial"/>
                <w:sz w:val="20"/>
                <w:szCs w:val="20"/>
                <w:lang w:val="uk-UA" w:eastAsia="en-US"/>
              </w:rPr>
              <w:t>споруд</w:t>
            </w:r>
            <w:bookmarkEnd w:id="278"/>
            <w:bookmarkEnd w:id="279"/>
          </w:p>
        </w:tc>
        <w:tc>
          <w:tcPr>
            <w:tcW w:w="2835" w:type="dxa"/>
          </w:tcPr>
          <w:p w14:paraId="7A6A156F" w14:textId="77777777" w:rsidR="00CD7BF1" w:rsidRPr="006E6E84" w:rsidRDefault="00CD7BF1" w:rsidP="000C2F23">
            <w:pPr>
              <w:widowControl w:val="0"/>
              <w:autoSpaceDE w:val="0"/>
              <w:autoSpaceDN w:val="0"/>
              <w:jc w:val="center"/>
              <w:rPr>
                <w:rFonts w:ascii="Arial" w:hAnsi="Arial" w:cs="Arial"/>
                <w:color w:val="000000"/>
                <w:sz w:val="20"/>
                <w:szCs w:val="20"/>
                <w:lang w:val="uk-UA" w:eastAsia="en-US"/>
              </w:rPr>
            </w:pPr>
            <w:bookmarkStart w:id="280" w:name="_Toc132112890"/>
            <w:bookmarkStart w:id="281" w:name="_Toc132114937"/>
            <w:r w:rsidRPr="006E6E84">
              <w:rPr>
                <w:rFonts w:ascii="Arial" w:hAnsi="Arial" w:cs="Arial"/>
                <w:color w:val="000000"/>
                <w:sz w:val="20"/>
                <w:szCs w:val="20"/>
                <w:lang w:val="uk-UA" w:eastAsia="en-US"/>
              </w:rPr>
              <w:t>1</w:t>
            </w:r>
            <w:bookmarkEnd w:id="280"/>
            <w:bookmarkEnd w:id="281"/>
          </w:p>
        </w:tc>
        <w:tc>
          <w:tcPr>
            <w:tcW w:w="2845" w:type="dxa"/>
          </w:tcPr>
          <w:p w14:paraId="52C53ECE"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282" w:name="_Toc132112891"/>
            <w:bookmarkStart w:id="283" w:name="_Toc132114938"/>
            <w:r w:rsidRPr="006E6E84">
              <w:rPr>
                <w:rFonts w:ascii="Arial" w:hAnsi="Arial" w:cs="Arial"/>
                <w:sz w:val="20"/>
                <w:szCs w:val="20"/>
                <w:lang w:val="uk-UA" w:eastAsia="en-US"/>
              </w:rPr>
              <w:t>Поля фільтрації</w:t>
            </w:r>
            <w:bookmarkEnd w:id="282"/>
            <w:bookmarkEnd w:id="283"/>
          </w:p>
        </w:tc>
      </w:tr>
      <w:tr w:rsidR="00CD7BF1" w:rsidRPr="006E6E84" w14:paraId="6D94A71A" w14:textId="77777777" w:rsidTr="006E6E84">
        <w:trPr>
          <w:trHeight w:val="276"/>
        </w:trPr>
        <w:tc>
          <w:tcPr>
            <w:tcW w:w="1134" w:type="dxa"/>
            <w:vMerge/>
            <w:shd w:val="clear" w:color="auto" w:fill="D9D9D9"/>
          </w:tcPr>
          <w:p w14:paraId="56F62DC2" w14:textId="77777777" w:rsidR="00CD7BF1" w:rsidRPr="006E6E84" w:rsidRDefault="00CD7BF1" w:rsidP="000C2F23">
            <w:pPr>
              <w:widowControl w:val="0"/>
              <w:autoSpaceDE w:val="0"/>
              <w:autoSpaceDN w:val="0"/>
              <w:rPr>
                <w:rFonts w:ascii="Arial" w:hAnsi="Arial" w:cs="Arial"/>
                <w:sz w:val="20"/>
                <w:szCs w:val="20"/>
                <w:lang w:val="uk-UA" w:eastAsia="en-US"/>
              </w:rPr>
            </w:pPr>
          </w:p>
        </w:tc>
        <w:tc>
          <w:tcPr>
            <w:tcW w:w="2835" w:type="dxa"/>
          </w:tcPr>
          <w:p w14:paraId="3D46489D" w14:textId="77777777" w:rsidR="00CD7BF1" w:rsidRPr="006E6E84" w:rsidRDefault="00CD7BF1" w:rsidP="000C2F23">
            <w:pPr>
              <w:widowControl w:val="0"/>
              <w:autoSpaceDE w:val="0"/>
              <w:autoSpaceDN w:val="0"/>
              <w:rPr>
                <w:rFonts w:ascii="Arial" w:hAnsi="Arial" w:cs="Arial"/>
                <w:sz w:val="20"/>
                <w:szCs w:val="20"/>
                <w:lang w:val="uk-UA" w:eastAsia="en-US"/>
              </w:rPr>
            </w:pPr>
            <w:bookmarkStart w:id="284" w:name="_Toc132112892"/>
            <w:bookmarkStart w:id="285" w:name="_Toc132114939"/>
            <w:r w:rsidRPr="006E6E84">
              <w:rPr>
                <w:rFonts w:ascii="Arial" w:hAnsi="Arial" w:cs="Arial"/>
                <w:sz w:val="20"/>
                <w:szCs w:val="20"/>
                <w:lang w:val="uk-UA" w:eastAsia="en-US"/>
              </w:rPr>
              <w:t>Стан</w:t>
            </w:r>
            <w:r w:rsidRPr="006E6E84">
              <w:rPr>
                <w:rFonts w:ascii="Arial" w:hAnsi="Arial" w:cs="Arial"/>
                <w:spacing w:val="-5"/>
                <w:sz w:val="20"/>
                <w:szCs w:val="20"/>
                <w:lang w:val="uk-UA" w:eastAsia="en-US"/>
              </w:rPr>
              <w:t xml:space="preserve"> </w:t>
            </w:r>
            <w:r w:rsidRPr="006E6E84">
              <w:rPr>
                <w:rFonts w:ascii="Arial" w:hAnsi="Arial" w:cs="Arial"/>
                <w:sz w:val="20"/>
                <w:szCs w:val="20"/>
                <w:lang w:val="uk-UA" w:eastAsia="en-US"/>
              </w:rPr>
              <w:t>очисних</w:t>
            </w:r>
            <w:r w:rsidRPr="006E6E84">
              <w:rPr>
                <w:rFonts w:ascii="Arial" w:hAnsi="Arial" w:cs="Arial"/>
                <w:spacing w:val="-3"/>
                <w:sz w:val="20"/>
                <w:szCs w:val="20"/>
                <w:lang w:val="uk-UA" w:eastAsia="en-US"/>
              </w:rPr>
              <w:t xml:space="preserve"> </w:t>
            </w:r>
            <w:r w:rsidRPr="006E6E84">
              <w:rPr>
                <w:rFonts w:ascii="Arial" w:hAnsi="Arial" w:cs="Arial"/>
                <w:sz w:val="20"/>
                <w:szCs w:val="20"/>
                <w:lang w:val="uk-UA" w:eastAsia="en-US"/>
              </w:rPr>
              <w:t>споруд</w:t>
            </w:r>
            <w:bookmarkEnd w:id="284"/>
            <w:bookmarkEnd w:id="285"/>
          </w:p>
        </w:tc>
        <w:tc>
          <w:tcPr>
            <w:tcW w:w="2835" w:type="dxa"/>
          </w:tcPr>
          <w:p w14:paraId="4C5C8068"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286" w:name="_Toc132112893"/>
            <w:bookmarkStart w:id="287" w:name="_Toc132114940"/>
            <w:r w:rsidRPr="006E6E84">
              <w:rPr>
                <w:rFonts w:ascii="Arial" w:hAnsi="Arial" w:cs="Arial"/>
                <w:sz w:val="20"/>
                <w:szCs w:val="20"/>
                <w:lang w:val="uk-UA" w:eastAsia="en-US"/>
              </w:rPr>
              <w:t>Потребують реконструкції</w:t>
            </w:r>
            <w:bookmarkEnd w:id="286"/>
            <w:bookmarkEnd w:id="287"/>
          </w:p>
        </w:tc>
        <w:tc>
          <w:tcPr>
            <w:tcW w:w="2845" w:type="dxa"/>
          </w:tcPr>
          <w:p w14:paraId="13B6F9AA" w14:textId="77777777" w:rsidR="00CD7BF1" w:rsidRPr="006E6E84" w:rsidRDefault="00CD7BF1" w:rsidP="000C2F23">
            <w:pPr>
              <w:widowControl w:val="0"/>
              <w:autoSpaceDE w:val="0"/>
              <w:autoSpaceDN w:val="0"/>
              <w:jc w:val="center"/>
              <w:rPr>
                <w:rFonts w:ascii="Arial" w:hAnsi="Arial" w:cs="Arial"/>
                <w:sz w:val="20"/>
                <w:szCs w:val="20"/>
                <w:lang w:val="uk-UA" w:eastAsia="en-US"/>
              </w:rPr>
            </w:pPr>
          </w:p>
        </w:tc>
      </w:tr>
      <w:tr w:rsidR="00CD7BF1" w:rsidRPr="006E6E84" w14:paraId="4B6BEDB7" w14:textId="77777777" w:rsidTr="006E6E84">
        <w:trPr>
          <w:trHeight w:val="275"/>
        </w:trPr>
        <w:tc>
          <w:tcPr>
            <w:tcW w:w="1134" w:type="dxa"/>
            <w:vMerge w:val="restart"/>
            <w:shd w:val="clear" w:color="auto" w:fill="D9D9D9"/>
          </w:tcPr>
          <w:p w14:paraId="7ADB810F" w14:textId="77777777" w:rsidR="00CD7BF1" w:rsidRPr="006E6E84" w:rsidRDefault="00CD7BF1" w:rsidP="000C2F23">
            <w:pPr>
              <w:widowControl w:val="0"/>
              <w:autoSpaceDE w:val="0"/>
              <w:autoSpaceDN w:val="0"/>
              <w:rPr>
                <w:rFonts w:ascii="Arial" w:hAnsi="Arial" w:cs="Arial"/>
                <w:sz w:val="20"/>
                <w:szCs w:val="20"/>
                <w:lang w:val="uk-UA" w:eastAsia="en-US"/>
              </w:rPr>
            </w:pPr>
            <w:bookmarkStart w:id="288" w:name="_Toc132112894"/>
            <w:bookmarkStart w:id="289" w:name="_Toc132114941"/>
            <w:r w:rsidRPr="006E6E84">
              <w:rPr>
                <w:rFonts w:ascii="Arial" w:hAnsi="Arial" w:cs="Arial"/>
                <w:sz w:val="20"/>
                <w:szCs w:val="20"/>
                <w:lang w:val="uk-UA" w:eastAsia="en-US"/>
              </w:rPr>
              <w:t>Теплопостачання</w:t>
            </w:r>
            <w:bookmarkEnd w:id="288"/>
            <w:bookmarkEnd w:id="289"/>
          </w:p>
        </w:tc>
        <w:tc>
          <w:tcPr>
            <w:tcW w:w="2835" w:type="dxa"/>
          </w:tcPr>
          <w:p w14:paraId="51F31CF3" w14:textId="77777777" w:rsidR="00CD7BF1" w:rsidRPr="006E6E84" w:rsidRDefault="00CD7BF1" w:rsidP="000C2F23">
            <w:pPr>
              <w:widowControl w:val="0"/>
              <w:autoSpaceDE w:val="0"/>
              <w:autoSpaceDN w:val="0"/>
              <w:rPr>
                <w:rFonts w:ascii="Arial" w:hAnsi="Arial" w:cs="Arial"/>
                <w:sz w:val="20"/>
                <w:szCs w:val="20"/>
                <w:lang w:val="uk-UA" w:eastAsia="en-US"/>
              </w:rPr>
            </w:pPr>
            <w:bookmarkStart w:id="290" w:name="_Toc132112895"/>
            <w:bookmarkStart w:id="291" w:name="_Toc132114942"/>
            <w:r w:rsidRPr="006E6E84">
              <w:rPr>
                <w:rFonts w:ascii="Arial" w:hAnsi="Arial" w:cs="Arial"/>
                <w:sz w:val="20"/>
                <w:szCs w:val="20"/>
                <w:lang w:val="uk-UA" w:eastAsia="en-US"/>
              </w:rPr>
              <w:t>Протяжність</w:t>
            </w:r>
            <w:r w:rsidRPr="006E6E84">
              <w:rPr>
                <w:rFonts w:ascii="Arial" w:hAnsi="Arial" w:cs="Arial"/>
                <w:spacing w:val="-4"/>
                <w:sz w:val="20"/>
                <w:szCs w:val="20"/>
                <w:lang w:val="uk-UA" w:eastAsia="en-US"/>
              </w:rPr>
              <w:t xml:space="preserve"> </w:t>
            </w:r>
            <w:r w:rsidRPr="006E6E84">
              <w:rPr>
                <w:rFonts w:ascii="Arial" w:hAnsi="Arial" w:cs="Arial"/>
                <w:sz w:val="20"/>
                <w:szCs w:val="20"/>
                <w:lang w:val="uk-UA" w:eastAsia="en-US"/>
              </w:rPr>
              <w:t>мереж</w:t>
            </w:r>
            <w:r w:rsidRPr="006E6E84">
              <w:rPr>
                <w:rFonts w:ascii="Arial" w:hAnsi="Arial" w:cs="Arial"/>
                <w:spacing w:val="-2"/>
                <w:sz w:val="20"/>
                <w:szCs w:val="20"/>
                <w:lang w:val="uk-UA" w:eastAsia="en-US"/>
              </w:rPr>
              <w:t xml:space="preserve"> </w:t>
            </w:r>
            <w:r w:rsidRPr="006E6E84">
              <w:rPr>
                <w:rFonts w:ascii="Arial" w:hAnsi="Arial" w:cs="Arial"/>
                <w:sz w:val="20"/>
                <w:szCs w:val="20"/>
                <w:lang w:val="uk-UA" w:eastAsia="en-US"/>
              </w:rPr>
              <w:t>теплопостачання,</w:t>
            </w:r>
            <w:r w:rsidRPr="006E6E84">
              <w:rPr>
                <w:rFonts w:ascii="Arial" w:hAnsi="Arial" w:cs="Arial"/>
                <w:spacing w:val="-2"/>
                <w:sz w:val="20"/>
                <w:szCs w:val="20"/>
                <w:lang w:val="uk-UA" w:eastAsia="en-US"/>
              </w:rPr>
              <w:t xml:space="preserve"> </w:t>
            </w:r>
            <w:r w:rsidRPr="006E6E84">
              <w:rPr>
                <w:rFonts w:ascii="Arial" w:hAnsi="Arial" w:cs="Arial"/>
                <w:sz w:val="20"/>
                <w:szCs w:val="20"/>
                <w:lang w:val="uk-UA" w:eastAsia="en-US"/>
              </w:rPr>
              <w:t>км</w:t>
            </w:r>
            <w:bookmarkEnd w:id="290"/>
            <w:bookmarkEnd w:id="291"/>
          </w:p>
        </w:tc>
        <w:tc>
          <w:tcPr>
            <w:tcW w:w="2835" w:type="dxa"/>
          </w:tcPr>
          <w:p w14:paraId="76AA83E5"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292" w:name="_Toc132112896"/>
            <w:bookmarkStart w:id="293" w:name="_Toc132114943"/>
            <w:r w:rsidRPr="006E6E84">
              <w:rPr>
                <w:rFonts w:ascii="Arial" w:hAnsi="Arial" w:cs="Arial"/>
                <w:sz w:val="20"/>
                <w:szCs w:val="20"/>
                <w:lang w:val="uk-UA" w:eastAsia="en-US"/>
              </w:rPr>
              <w:t>0,6316</w:t>
            </w:r>
            <w:bookmarkEnd w:id="292"/>
            <w:bookmarkEnd w:id="293"/>
          </w:p>
        </w:tc>
        <w:tc>
          <w:tcPr>
            <w:tcW w:w="2845" w:type="dxa"/>
          </w:tcPr>
          <w:p w14:paraId="0692DE6F"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294" w:name="_Toc132112897"/>
            <w:bookmarkStart w:id="295" w:name="_Toc132114944"/>
            <w:r w:rsidRPr="006E6E84">
              <w:rPr>
                <w:rFonts w:ascii="Arial" w:hAnsi="Arial" w:cs="Arial"/>
                <w:sz w:val="20"/>
                <w:szCs w:val="20"/>
                <w:lang w:val="uk-UA" w:eastAsia="en-US"/>
              </w:rPr>
              <w:t>2,8</w:t>
            </w:r>
            <w:bookmarkEnd w:id="294"/>
            <w:bookmarkEnd w:id="295"/>
          </w:p>
        </w:tc>
      </w:tr>
      <w:tr w:rsidR="00CD7BF1" w:rsidRPr="006E6E84" w14:paraId="1039123B" w14:textId="77777777" w:rsidTr="006E6E84">
        <w:trPr>
          <w:trHeight w:val="551"/>
        </w:trPr>
        <w:tc>
          <w:tcPr>
            <w:tcW w:w="1134" w:type="dxa"/>
            <w:vMerge/>
            <w:shd w:val="clear" w:color="auto" w:fill="D9D9D9"/>
          </w:tcPr>
          <w:p w14:paraId="068B5176" w14:textId="77777777" w:rsidR="00CD7BF1" w:rsidRPr="006E6E84" w:rsidRDefault="00CD7BF1" w:rsidP="000C2F23">
            <w:pPr>
              <w:widowControl w:val="0"/>
              <w:autoSpaceDE w:val="0"/>
              <w:autoSpaceDN w:val="0"/>
              <w:rPr>
                <w:rFonts w:ascii="Arial" w:hAnsi="Arial" w:cs="Arial"/>
                <w:sz w:val="20"/>
                <w:szCs w:val="20"/>
                <w:lang w:val="uk-UA" w:eastAsia="en-US"/>
              </w:rPr>
            </w:pPr>
          </w:p>
        </w:tc>
        <w:tc>
          <w:tcPr>
            <w:tcW w:w="2835" w:type="dxa"/>
          </w:tcPr>
          <w:p w14:paraId="29C0D663" w14:textId="77777777" w:rsidR="00CD7BF1" w:rsidRPr="006E6E84" w:rsidRDefault="00CD7BF1" w:rsidP="000C2F23">
            <w:pPr>
              <w:widowControl w:val="0"/>
              <w:autoSpaceDE w:val="0"/>
              <w:autoSpaceDN w:val="0"/>
              <w:rPr>
                <w:rFonts w:ascii="Arial" w:hAnsi="Arial" w:cs="Arial"/>
                <w:sz w:val="20"/>
                <w:szCs w:val="20"/>
                <w:lang w:val="uk-UA" w:eastAsia="en-US"/>
              </w:rPr>
            </w:pPr>
            <w:bookmarkStart w:id="296" w:name="_Toc132112898"/>
            <w:bookmarkStart w:id="297" w:name="_Toc132114945"/>
            <w:r w:rsidRPr="006E6E84">
              <w:rPr>
                <w:rFonts w:ascii="Arial" w:hAnsi="Arial" w:cs="Arial"/>
                <w:sz w:val="20"/>
                <w:szCs w:val="20"/>
                <w:lang w:val="uk-UA" w:eastAsia="en-US"/>
              </w:rPr>
              <w:t>Опалення,</w:t>
            </w:r>
            <w:r w:rsidRPr="006E6E84">
              <w:rPr>
                <w:rFonts w:ascii="Arial" w:hAnsi="Arial" w:cs="Arial"/>
                <w:spacing w:val="-3"/>
                <w:sz w:val="20"/>
                <w:szCs w:val="20"/>
                <w:lang w:val="uk-UA" w:eastAsia="en-US"/>
              </w:rPr>
              <w:t xml:space="preserve"> </w:t>
            </w:r>
            <w:r w:rsidRPr="006E6E84">
              <w:rPr>
                <w:rFonts w:ascii="Arial" w:hAnsi="Arial" w:cs="Arial"/>
                <w:sz w:val="20"/>
                <w:szCs w:val="20"/>
                <w:lang w:val="uk-UA" w:eastAsia="en-US"/>
              </w:rPr>
              <w:t>Гкал</w:t>
            </w:r>
            <w:r w:rsidRPr="006E6E84">
              <w:rPr>
                <w:rFonts w:ascii="Arial" w:hAnsi="Arial" w:cs="Arial"/>
                <w:spacing w:val="-2"/>
                <w:sz w:val="20"/>
                <w:szCs w:val="20"/>
                <w:lang w:val="uk-UA" w:eastAsia="en-US"/>
              </w:rPr>
              <w:t xml:space="preserve"> </w:t>
            </w:r>
            <w:r w:rsidRPr="006E6E84">
              <w:rPr>
                <w:rFonts w:ascii="Arial" w:hAnsi="Arial" w:cs="Arial"/>
                <w:sz w:val="20"/>
                <w:szCs w:val="20"/>
                <w:lang w:val="uk-UA" w:eastAsia="en-US"/>
              </w:rPr>
              <w:t>-</w:t>
            </w:r>
            <w:r w:rsidRPr="006E6E84">
              <w:rPr>
                <w:rFonts w:ascii="Arial" w:hAnsi="Arial" w:cs="Arial"/>
                <w:spacing w:val="-2"/>
                <w:sz w:val="20"/>
                <w:szCs w:val="20"/>
                <w:lang w:val="uk-UA" w:eastAsia="en-US"/>
              </w:rPr>
              <w:t xml:space="preserve"> </w:t>
            </w:r>
            <w:r w:rsidRPr="006E6E84">
              <w:rPr>
                <w:rFonts w:ascii="Arial" w:hAnsi="Arial" w:cs="Arial"/>
                <w:sz w:val="20"/>
                <w:szCs w:val="20"/>
                <w:lang w:val="uk-UA" w:eastAsia="en-US"/>
              </w:rPr>
              <w:t>всього,</w:t>
            </w:r>
            <w:bookmarkEnd w:id="296"/>
            <w:bookmarkEnd w:id="297"/>
          </w:p>
          <w:p w14:paraId="65ED687B" w14:textId="77777777" w:rsidR="00CD7BF1" w:rsidRPr="006E6E84" w:rsidRDefault="00CD7BF1" w:rsidP="000C2F23">
            <w:pPr>
              <w:widowControl w:val="0"/>
              <w:autoSpaceDE w:val="0"/>
              <w:autoSpaceDN w:val="0"/>
              <w:rPr>
                <w:rFonts w:ascii="Arial" w:hAnsi="Arial" w:cs="Arial"/>
                <w:sz w:val="20"/>
                <w:szCs w:val="20"/>
                <w:lang w:val="uk-UA" w:eastAsia="en-US"/>
              </w:rPr>
            </w:pPr>
            <w:bookmarkStart w:id="298" w:name="_Toc132112899"/>
            <w:bookmarkStart w:id="299" w:name="_Toc132114946"/>
            <w:r w:rsidRPr="006E6E84">
              <w:rPr>
                <w:rFonts w:ascii="Arial" w:hAnsi="Arial" w:cs="Arial"/>
                <w:sz w:val="20"/>
                <w:szCs w:val="20"/>
                <w:lang w:val="uk-UA" w:eastAsia="en-US"/>
              </w:rPr>
              <w:t>у</w:t>
            </w:r>
            <w:r w:rsidRPr="006E6E84">
              <w:rPr>
                <w:rFonts w:ascii="Arial" w:hAnsi="Arial" w:cs="Arial"/>
                <w:spacing w:val="-6"/>
                <w:sz w:val="20"/>
                <w:szCs w:val="20"/>
                <w:lang w:val="uk-UA" w:eastAsia="en-US"/>
              </w:rPr>
              <w:t xml:space="preserve"> </w:t>
            </w:r>
            <w:r w:rsidRPr="006E6E84">
              <w:rPr>
                <w:rFonts w:ascii="Arial" w:hAnsi="Arial" w:cs="Arial"/>
                <w:sz w:val="20"/>
                <w:szCs w:val="20"/>
                <w:lang w:val="uk-UA" w:eastAsia="en-US"/>
              </w:rPr>
              <w:t>тому</w:t>
            </w:r>
            <w:r w:rsidRPr="006E6E84">
              <w:rPr>
                <w:rFonts w:ascii="Arial" w:hAnsi="Arial" w:cs="Arial"/>
                <w:spacing w:val="-3"/>
                <w:sz w:val="20"/>
                <w:szCs w:val="20"/>
                <w:lang w:val="uk-UA" w:eastAsia="en-US"/>
              </w:rPr>
              <w:t xml:space="preserve"> </w:t>
            </w:r>
            <w:r w:rsidRPr="006E6E84">
              <w:rPr>
                <w:rFonts w:ascii="Arial" w:hAnsi="Arial" w:cs="Arial"/>
                <w:sz w:val="20"/>
                <w:szCs w:val="20"/>
                <w:lang w:val="uk-UA" w:eastAsia="en-US"/>
              </w:rPr>
              <w:t>числі:</w:t>
            </w:r>
            <w:bookmarkEnd w:id="298"/>
            <w:bookmarkEnd w:id="299"/>
          </w:p>
        </w:tc>
        <w:tc>
          <w:tcPr>
            <w:tcW w:w="2835" w:type="dxa"/>
          </w:tcPr>
          <w:p w14:paraId="5FCE32B0"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300" w:name="_Toc132112900"/>
            <w:bookmarkStart w:id="301" w:name="_Toc132114947"/>
            <w:r w:rsidRPr="006E6E84">
              <w:rPr>
                <w:rFonts w:ascii="Arial" w:hAnsi="Arial" w:cs="Arial"/>
                <w:sz w:val="20"/>
                <w:szCs w:val="20"/>
                <w:lang w:val="uk-UA" w:eastAsia="en-US"/>
              </w:rPr>
              <w:t>696,3</w:t>
            </w:r>
            <w:bookmarkEnd w:id="300"/>
            <w:bookmarkEnd w:id="301"/>
          </w:p>
        </w:tc>
        <w:tc>
          <w:tcPr>
            <w:tcW w:w="2845" w:type="dxa"/>
          </w:tcPr>
          <w:p w14:paraId="047B7B62"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302" w:name="_Toc132112901"/>
            <w:bookmarkStart w:id="303" w:name="_Toc132114948"/>
            <w:r w:rsidRPr="006E6E84">
              <w:rPr>
                <w:rFonts w:ascii="Arial" w:hAnsi="Arial" w:cs="Arial"/>
                <w:sz w:val="20"/>
                <w:szCs w:val="20"/>
                <w:lang w:val="uk-UA" w:eastAsia="en-US"/>
              </w:rPr>
              <w:t>1129</w:t>
            </w:r>
            <w:bookmarkEnd w:id="302"/>
            <w:bookmarkEnd w:id="303"/>
          </w:p>
        </w:tc>
      </w:tr>
      <w:tr w:rsidR="00CD7BF1" w:rsidRPr="006E6E84" w14:paraId="28263119" w14:textId="77777777" w:rsidTr="006E6E84">
        <w:trPr>
          <w:trHeight w:val="276"/>
        </w:trPr>
        <w:tc>
          <w:tcPr>
            <w:tcW w:w="1134" w:type="dxa"/>
            <w:vMerge/>
            <w:shd w:val="clear" w:color="auto" w:fill="D9D9D9"/>
          </w:tcPr>
          <w:p w14:paraId="787D1AAD" w14:textId="77777777" w:rsidR="00CD7BF1" w:rsidRPr="006E6E84" w:rsidRDefault="00CD7BF1" w:rsidP="000C2F23">
            <w:pPr>
              <w:widowControl w:val="0"/>
              <w:autoSpaceDE w:val="0"/>
              <w:autoSpaceDN w:val="0"/>
              <w:rPr>
                <w:rFonts w:ascii="Arial" w:hAnsi="Arial" w:cs="Arial"/>
                <w:sz w:val="20"/>
                <w:szCs w:val="20"/>
                <w:lang w:val="uk-UA" w:eastAsia="en-US"/>
              </w:rPr>
            </w:pPr>
          </w:p>
        </w:tc>
        <w:tc>
          <w:tcPr>
            <w:tcW w:w="2835" w:type="dxa"/>
          </w:tcPr>
          <w:p w14:paraId="7275565B" w14:textId="77777777" w:rsidR="00CD7BF1" w:rsidRPr="006E6E84" w:rsidRDefault="00CD7BF1" w:rsidP="000C2F23">
            <w:pPr>
              <w:widowControl w:val="0"/>
              <w:autoSpaceDE w:val="0"/>
              <w:autoSpaceDN w:val="0"/>
              <w:rPr>
                <w:rFonts w:ascii="Arial" w:hAnsi="Arial" w:cs="Arial"/>
                <w:sz w:val="20"/>
                <w:szCs w:val="20"/>
                <w:lang w:val="uk-UA" w:eastAsia="en-US"/>
              </w:rPr>
            </w:pPr>
            <w:bookmarkStart w:id="304" w:name="_Toc132112902"/>
            <w:bookmarkStart w:id="305" w:name="_Toc132114949"/>
            <w:r w:rsidRPr="006E6E84">
              <w:rPr>
                <w:rFonts w:ascii="Arial" w:hAnsi="Arial" w:cs="Arial"/>
                <w:sz w:val="20"/>
                <w:szCs w:val="20"/>
                <w:lang w:val="uk-UA" w:eastAsia="en-US"/>
              </w:rPr>
              <w:t>-</w:t>
            </w:r>
            <w:r w:rsidRPr="006E6E84">
              <w:rPr>
                <w:rFonts w:ascii="Arial" w:hAnsi="Arial" w:cs="Arial"/>
                <w:spacing w:val="-4"/>
                <w:sz w:val="20"/>
                <w:szCs w:val="20"/>
                <w:lang w:val="uk-UA" w:eastAsia="en-US"/>
              </w:rPr>
              <w:t xml:space="preserve"> </w:t>
            </w:r>
            <w:r w:rsidRPr="006E6E84">
              <w:rPr>
                <w:rFonts w:ascii="Arial" w:hAnsi="Arial" w:cs="Arial"/>
                <w:sz w:val="20"/>
                <w:szCs w:val="20"/>
                <w:lang w:val="uk-UA" w:eastAsia="en-US"/>
              </w:rPr>
              <w:t>населення</w:t>
            </w:r>
            <w:bookmarkEnd w:id="304"/>
            <w:bookmarkEnd w:id="305"/>
          </w:p>
        </w:tc>
        <w:tc>
          <w:tcPr>
            <w:tcW w:w="2835" w:type="dxa"/>
          </w:tcPr>
          <w:p w14:paraId="1A7ED679" w14:textId="77777777" w:rsidR="00CD7BF1" w:rsidRPr="006E6E84" w:rsidRDefault="00CD7BF1" w:rsidP="000C2F23">
            <w:pPr>
              <w:widowControl w:val="0"/>
              <w:autoSpaceDE w:val="0"/>
              <w:autoSpaceDN w:val="0"/>
              <w:jc w:val="center"/>
              <w:rPr>
                <w:rFonts w:ascii="Arial" w:hAnsi="Arial" w:cs="Arial"/>
                <w:sz w:val="20"/>
                <w:szCs w:val="20"/>
                <w:lang w:val="uk-UA" w:eastAsia="en-US"/>
              </w:rPr>
            </w:pPr>
            <w:r w:rsidRPr="006E6E84">
              <w:rPr>
                <w:rFonts w:ascii="Arial" w:hAnsi="Arial" w:cs="Arial"/>
                <w:sz w:val="20"/>
                <w:szCs w:val="20"/>
                <w:lang w:val="uk-UA" w:eastAsia="en-US"/>
              </w:rPr>
              <w:t>-</w:t>
            </w:r>
          </w:p>
        </w:tc>
        <w:tc>
          <w:tcPr>
            <w:tcW w:w="2845" w:type="dxa"/>
          </w:tcPr>
          <w:p w14:paraId="0EF6ABB6"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306" w:name="_Toc132112903"/>
            <w:bookmarkStart w:id="307" w:name="_Toc132114950"/>
            <w:r w:rsidRPr="006E6E84">
              <w:rPr>
                <w:rFonts w:ascii="Arial" w:hAnsi="Arial" w:cs="Arial"/>
                <w:sz w:val="20"/>
                <w:szCs w:val="20"/>
                <w:lang w:val="uk-UA" w:eastAsia="en-US"/>
              </w:rPr>
              <w:t>298</w:t>
            </w:r>
            <w:bookmarkEnd w:id="306"/>
            <w:bookmarkEnd w:id="307"/>
          </w:p>
        </w:tc>
      </w:tr>
      <w:tr w:rsidR="00CD7BF1" w:rsidRPr="006E6E84" w14:paraId="4C9FD047" w14:textId="77777777" w:rsidTr="006E6E84">
        <w:trPr>
          <w:trHeight w:val="276"/>
        </w:trPr>
        <w:tc>
          <w:tcPr>
            <w:tcW w:w="1134" w:type="dxa"/>
            <w:vMerge/>
            <w:shd w:val="clear" w:color="auto" w:fill="D9D9D9"/>
          </w:tcPr>
          <w:p w14:paraId="5C36469A" w14:textId="77777777" w:rsidR="00CD7BF1" w:rsidRPr="006E6E84" w:rsidRDefault="00CD7BF1" w:rsidP="000C2F23">
            <w:pPr>
              <w:widowControl w:val="0"/>
              <w:autoSpaceDE w:val="0"/>
              <w:autoSpaceDN w:val="0"/>
              <w:rPr>
                <w:rFonts w:ascii="Arial" w:hAnsi="Arial" w:cs="Arial"/>
                <w:sz w:val="20"/>
                <w:szCs w:val="20"/>
                <w:lang w:val="uk-UA" w:eastAsia="en-US"/>
              </w:rPr>
            </w:pPr>
          </w:p>
        </w:tc>
        <w:tc>
          <w:tcPr>
            <w:tcW w:w="2835" w:type="dxa"/>
          </w:tcPr>
          <w:p w14:paraId="293F5677" w14:textId="77777777" w:rsidR="00CD7BF1" w:rsidRPr="006E6E84" w:rsidRDefault="00CD7BF1" w:rsidP="000C2F23">
            <w:pPr>
              <w:widowControl w:val="0"/>
              <w:autoSpaceDE w:val="0"/>
              <w:autoSpaceDN w:val="0"/>
              <w:rPr>
                <w:rFonts w:ascii="Arial" w:hAnsi="Arial" w:cs="Arial"/>
                <w:sz w:val="20"/>
                <w:szCs w:val="20"/>
                <w:lang w:val="uk-UA" w:eastAsia="en-US"/>
              </w:rPr>
            </w:pPr>
            <w:bookmarkStart w:id="308" w:name="_Toc132112904"/>
            <w:bookmarkStart w:id="309" w:name="_Toc132114951"/>
            <w:r w:rsidRPr="006E6E84">
              <w:rPr>
                <w:rFonts w:ascii="Arial" w:hAnsi="Arial" w:cs="Arial"/>
                <w:sz w:val="20"/>
                <w:szCs w:val="20"/>
                <w:lang w:val="uk-UA" w:eastAsia="en-US"/>
              </w:rPr>
              <w:t>-</w:t>
            </w:r>
            <w:r w:rsidRPr="006E6E84">
              <w:rPr>
                <w:rFonts w:ascii="Arial" w:hAnsi="Arial" w:cs="Arial"/>
                <w:spacing w:val="-5"/>
                <w:sz w:val="20"/>
                <w:szCs w:val="20"/>
                <w:lang w:val="uk-UA" w:eastAsia="en-US"/>
              </w:rPr>
              <w:t xml:space="preserve"> </w:t>
            </w:r>
            <w:r w:rsidRPr="006E6E84">
              <w:rPr>
                <w:rFonts w:ascii="Arial" w:hAnsi="Arial" w:cs="Arial"/>
                <w:sz w:val="20"/>
                <w:szCs w:val="20"/>
                <w:lang w:val="uk-UA" w:eastAsia="en-US"/>
              </w:rPr>
              <w:t>підприємства</w:t>
            </w:r>
            <w:bookmarkEnd w:id="308"/>
            <w:bookmarkEnd w:id="309"/>
          </w:p>
        </w:tc>
        <w:tc>
          <w:tcPr>
            <w:tcW w:w="2835" w:type="dxa"/>
          </w:tcPr>
          <w:p w14:paraId="7DE4E8DF"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310" w:name="_Toc132112905"/>
            <w:bookmarkStart w:id="311" w:name="_Toc132114952"/>
            <w:r w:rsidRPr="006E6E84">
              <w:rPr>
                <w:rFonts w:ascii="Arial" w:hAnsi="Arial" w:cs="Arial"/>
                <w:sz w:val="20"/>
                <w:szCs w:val="20"/>
                <w:lang w:val="uk-UA" w:eastAsia="en-US"/>
              </w:rPr>
              <w:t>696,3</w:t>
            </w:r>
            <w:bookmarkEnd w:id="310"/>
            <w:bookmarkEnd w:id="311"/>
          </w:p>
        </w:tc>
        <w:tc>
          <w:tcPr>
            <w:tcW w:w="2845" w:type="dxa"/>
          </w:tcPr>
          <w:p w14:paraId="51C6A474" w14:textId="77777777" w:rsidR="00CD7BF1" w:rsidRPr="006E6E84" w:rsidRDefault="00CD7BF1" w:rsidP="000C2F23">
            <w:pPr>
              <w:widowControl w:val="0"/>
              <w:autoSpaceDE w:val="0"/>
              <w:autoSpaceDN w:val="0"/>
              <w:jc w:val="center"/>
              <w:rPr>
                <w:rFonts w:ascii="Arial" w:hAnsi="Arial" w:cs="Arial"/>
                <w:sz w:val="20"/>
                <w:szCs w:val="20"/>
                <w:lang w:val="uk-UA" w:eastAsia="en-US"/>
              </w:rPr>
            </w:pPr>
            <w:bookmarkStart w:id="312" w:name="_Toc132112906"/>
            <w:bookmarkStart w:id="313" w:name="_Toc132114953"/>
            <w:r w:rsidRPr="006E6E84">
              <w:rPr>
                <w:rFonts w:ascii="Arial" w:hAnsi="Arial" w:cs="Arial"/>
                <w:sz w:val="20"/>
                <w:szCs w:val="20"/>
                <w:lang w:val="uk-UA" w:eastAsia="en-US"/>
              </w:rPr>
              <w:t>831</w:t>
            </w:r>
            <w:bookmarkEnd w:id="312"/>
            <w:bookmarkEnd w:id="313"/>
          </w:p>
        </w:tc>
      </w:tr>
    </w:tbl>
    <w:p w14:paraId="2A062157" w14:textId="77777777" w:rsidR="00CD7BF1" w:rsidRPr="006E6E84" w:rsidRDefault="00CD7BF1" w:rsidP="000C2F23">
      <w:pPr>
        <w:pBdr>
          <w:top w:val="nil"/>
          <w:left w:val="nil"/>
          <w:bottom w:val="nil"/>
          <w:right w:val="nil"/>
          <w:between w:val="nil"/>
        </w:pBdr>
        <w:jc w:val="both"/>
        <w:rPr>
          <w:rFonts w:ascii="Arial" w:eastAsia="Arial" w:hAnsi="Arial" w:cs="Arial"/>
          <w:b/>
          <w:color w:val="002F6C"/>
          <w:sz w:val="22"/>
          <w:szCs w:val="22"/>
          <w:lang w:val="uk-UA" w:eastAsia="uk-UA"/>
        </w:rPr>
      </w:pPr>
    </w:p>
    <w:p w14:paraId="4839CF83" w14:textId="77777777" w:rsidR="00CD7BF1" w:rsidRPr="006E6E84" w:rsidRDefault="00CD7BF1" w:rsidP="000C2F23">
      <w:pPr>
        <w:widowControl w:val="0"/>
        <w:autoSpaceDE w:val="0"/>
        <w:autoSpaceDN w:val="0"/>
        <w:spacing w:before="9"/>
        <w:rPr>
          <w:rFonts w:ascii="Arial" w:eastAsia="Arial" w:hAnsi="Arial" w:cs="Arial"/>
          <w:b/>
          <w:bCs/>
          <w:color w:val="0070C0"/>
          <w:sz w:val="22"/>
          <w:szCs w:val="22"/>
          <w:lang w:val="uk-UA" w:eastAsia="uk-UA"/>
        </w:rPr>
      </w:pPr>
      <w:bookmarkStart w:id="314" w:name="_Toc132121786"/>
      <w:r w:rsidRPr="006E6E84">
        <w:rPr>
          <w:rFonts w:ascii="Arial" w:eastAsia="Arial" w:hAnsi="Arial" w:cs="Arial"/>
          <w:b/>
          <w:bCs/>
          <w:color w:val="0070C0"/>
          <w:sz w:val="22"/>
          <w:szCs w:val="22"/>
          <w:lang w:val="uk-UA" w:eastAsia="uk-UA"/>
        </w:rPr>
        <w:t>Житловий фонд</w:t>
      </w:r>
      <w:bookmarkEnd w:id="314"/>
    </w:p>
    <w:p w14:paraId="6CDAA450" w14:textId="30C719F1" w:rsidR="00CD7BF1" w:rsidRPr="006E6E84" w:rsidRDefault="00CD7BF1" w:rsidP="000C2F23">
      <w:pPr>
        <w:spacing w:before="120"/>
        <w:jc w:val="both"/>
        <w:rPr>
          <w:rFonts w:ascii="Arial" w:eastAsia="Arial" w:hAnsi="Arial" w:cs="Arial"/>
          <w:sz w:val="22"/>
          <w:szCs w:val="22"/>
          <w:lang w:val="uk-UA" w:eastAsia="uk-UA"/>
        </w:rPr>
      </w:pPr>
      <w:r w:rsidRPr="006E6E84">
        <w:rPr>
          <w:rFonts w:ascii="Arial" w:eastAsia="Arial" w:hAnsi="Arial" w:cs="Arial"/>
          <w:sz w:val="22"/>
          <w:szCs w:val="22"/>
          <w:lang w:val="uk-UA" w:eastAsia="uk-UA"/>
        </w:rPr>
        <w:t>Житловий фонд громади складають: 5205 будинки (без м. Рожище), загальною житловою площею 375, 1 тис. м</w:t>
      </w:r>
      <w:r w:rsidRPr="006E6E84">
        <w:rPr>
          <w:rFonts w:ascii="Arial" w:eastAsia="Arial" w:hAnsi="Arial" w:cs="Arial"/>
          <w:sz w:val="22"/>
          <w:szCs w:val="22"/>
          <w:vertAlign w:val="superscript"/>
          <w:lang w:val="uk-UA" w:eastAsia="uk-UA"/>
        </w:rPr>
        <w:t>2</w:t>
      </w:r>
      <w:r w:rsidRPr="006E6E84">
        <w:rPr>
          <w:rFonts w:ascii="Arial" w:eastAsia="Arial" w:hAnsi="Arial" w:cs="Arial"/>
          <w:sz w:val="22"/>
          <w:szCs w:val="22"/>
          <w:lang w:val="uk-UA" w:eastAsia="uk-UA"/>
        </w:rPr>
        <w:t xml:space="preserve">. Найбільше будинків у Переспільському  старостинському окрузі – 1487 одиниць. У житловому фонді м. Рожище, Дубищенському та Топільненському старостинських округах є багатоквартирні будинки (табл.1.5.4). </w:t>
      </w:r>
    </w:p>
    <w:p w14:paraId="613AEF3E" w14:textId="77777777" w:rsidR="000C2F23" w:rsidRPr="006E6E84" w:rsidRDefault="000C2F23" w:rsidP="000C2F23">
      <w:pPr>
        <w:spacing w:before="120"/>
        <w:jc w:val="both"/>
        <w:rPr>
          <w:rFonts w:ascii="Arial" w:eastAsia="Arial" w:hAnsi="Arial" w:cs="Arial"/>
          <w:sz w:val="22"/>
          <w:szCs w:val="22"/>
          <w:lang w:val="uk-UA" w:eastAsia="uk-UA"/>
        </w:rPr>
      </w:pPr>
    </w:p>
    <w:p w14:paraId="1ADE7518" w14:textId="77777777" w:rsidR="00CD7BF1" w:rsidRPr="006E6E84" w:rsidRDefault="00CD7BF1" w:rsidP="000C2F23">
      <w:pPr>
        <w:pStyle w:val="90"/>
        <w:rPr>
          <w:rFonts w:eastAsia="Arial"/>
        </w:rPr>
      </w:pPr>
      <w:r w:rsidRPr="006E6E84">
        <w:rPr>
          <w:rFonts w:eastAsia="Arial"/>
        </w:rPr>
        <w:t xml:space="preserve">  </w:t>
      </w:r>
      <w:bookmarkStart w:id="315" w:name="_Toc132112907"/>
      <w:bookmarkStart w:id="316" w:name="_Toc132114954"/>
      <w:bookmarkStart w:id="317" w:name="_Toc145586148"/>
      <w:r w:rsidRPr="006E6E84">
        <w:rPr>
          <w:rFonts w:eastAsia="Arial"/>
        </w:rPr>
        <w:t>Таблиця 1.5.4.Житловий фонд Рожищенської міської територіальної громади</w:t>
      </w:r>
      <w:bookmarkEnd w:id="315"/>
      <w:bookmarkEnd w:id="316"/>
      <w:bookmarkEnd w:id="317"/>
    </w:p>
    <w:tbl>
      <w:tblPr>
        <w:tblW w:w="9639" w:type="dxa"/>
        <w:tblInd w:w="108" w:type="dxa"/>
        <w:tblLayout w:type="fixed"/>
        <w:tblLook w:val="0000" w:firstRow="0" w:lastRow="0" w:firstColumn="0" w:lastColumn="0" w:noHBand="0" w:noVBand="0"/>
      </w:tblPr>
      <w:tblGrid>
        <w:gridCol w:w="2274"/>
        <w:gridCol w:w="924"/>
        <w:gridCol w:w="1084"/>
        <w:gridCol w:w="1134"/>
        <w:gridCol w:w="1134"/>
        <w:gridCol w:w="992"/>
        <w:gridCol w:w="992"/>
        <w:gridCol w:w="1105"/>
      </w:tblGrid>
      <w:tr w:rsidR="00CD7BF1" w:rsidRPr="006E6E84" w14:paraId="0E0B40C1" w14:textId="77777777" w:rsidTr="006E6E84">
        <w:trPr>
          <w:trHeight w:val="268"/>
        </w:trPr>
        <w:tc>
          <w:tcPr>
            <w:tcW w:w="2274" w:type="dxa"/>
            <w:vMerge w:val="restart"/>
            <w:tcBorders>
              <w:top w:val="single" w:sz="4" w:space="0" w:color="000000"/>
              <w:left w:val="single" w:sz="4" w:space="0" w:color="000000"/>
              <w:right w:val="single" w:sz="4" w:space="0" w:color="000000"/>
            </w:tcBorders>
            <w:shd w:val="clear" w:color="auto" w:fill="D9D9D9"/>
            <w:vAlign w:val="center"/>
          </w:tcPr>
          <w:p w14:paraId="633EE013"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Показники</w:t>
            </w:r>
          </w:p>
        </w:tc>
        <w:tc>
          <w:tcPr>
            <w:tcW w:w="924" w:type="dxa"/>
            <w:vMerge w:val="restart"/>
            <w:tcBorders>
              <w:top w:val="single" w:sz="4" w:space="0" w:color="000000"/>
              <w:left w:val="single" w:sz="4" w:space="0" w:color="000000"/>
              <w:right w:val="single" w:sz="4" w:space="0" w:color="000000"/>
            </w:tcBorders>
            <w:shd w:val="clear" w:color="auto" w:fill="D9D9D9"/>
            <w:vAlign w:val="center"/>
          </w:tcPr>
          <w:p w14:paraId="7E27283E"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Адміністративний центр</w:t>
            </w:r>
          </w:p>
        </w:tc>
        <w:tc>
          <w:tcPr>
            <w:tcW w:w="6441"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3F3FCF94" w14:textId="77777777" w:rsidR="00CD7BF1" w:rsidRPr="006E6E84" w:rsidRDefault="00CD7BF1" w:rsidP="000C2F23">
            <w:pPr>
              <w:ind w:left="113" w:right="113"/>
              <w:jc w:val="center"/>
              <w:rPr>
                <w:rFonts w:ascii="Arial" w:hAnsi="Arial" w:cs="Arial"/>
                <w:sz w:val="20"/>
                <w:szCs w:val="20"/>
                <w:lang w:val="uk-UA" w:eastAsia="uk-UA"/>
              </w:rPr>
            </w:pPr>
            <w:r w:rsidRPr="006E6E84">
              <w:rPr>
                <w:rFonts w:ascii="Arial" w:hAnsi="Arial" w:cs="Arial"/>
                <w:sz w:val="20"/>
                <w:szCs w:val="20"/>
                <w:lang w:val="uk-UA" w:eastAsia="uk-UA"/>
              </w:rPr>
              <w:t>Старостинські округи</w:t>
            </w:r>
          </w:p>
        </w:tc>
      </w:tr>
      <w:tr w:rsidR="00CD7BF1" w:rsidRPr="006E6E84" w14:paraId="68D4DEAD" w14:textId="77777777" w:rsidTr="006E6E84">
        <w:trPr>
          <w:trHeight w:val="1005"/>
        </w:trPr>
        <w:tc>
          <w:tcPr>
            <w:tcW w:w="2274" w:type="dxa"/>
            <w:vMerge/>
            <w:tcBorders>
              <w:top w:val="single" w:sz="4" w:space="0" w:color="000000"/>
              <w:left w:val="single" w:sz="4" w:space="0" w:color="000000"/>
              <w:right w:val="single" w:sz="4" w:space="0" w:color="000000"/>
            </w:tcBorders>
            <w:shd w:val="clear" w:color="auto" w:fill="D9D9D9"/>
            <w:vAlign w:val="center"/>
          </w:tcPr>
          <w:p w14:paraId="60BFD360" w14:textId="77777777" w:rsidR="00CD7BF1" w:rsidRPr="006E6E84" w:rsidRDefault="00CD7BF1" w:rsidP="000C2F23">
            <w:pPr>
              <w:widowControl w:val="0"/>
              <w:rPr>
                <w:rFonts w:ascii="Arial" w:hAnsi="Arial" w:cs="Arial"/>
                <w:sz w:val="20"/>
                <w:szCs w:val="20"/>
                <w:lang w:val="uk-UA" w:eastAsia="uk-UA"/>
              </w:rPr>
            </w:pPr>
          </w:p>
        </w:tc>
        <w:tc>
          <w:tcPr>
            <w:tcW w:w="924" w:type="dxa"/>
            <w:vMerge/>
            <w:tcBorders>
              <w:top w:val="single" w:sz="4" w:space="0" w:color="000000"/>
              <w:left w:val="single" w:sz="4" w:space="0" w:color="000000"/>
              <w:right w:val="single" w:sz="4" w:space="0" w:color="000000"/>
            </w:tcBorders>
            <w:shd w:val="clear" w:color="auto" w:fill="D9D9D9"/>
            <w:vAlign w:val="center"/>
          </w:tcPr>
          <w:p w14:paraId="3A1CEA9C" w14:textId="77777777" w:rsidR="00CD7BF1" w:rsidRPr="006E6E84" w:rsidRDefault="00CD7BF1" w:rsidP="000C2F23">
            <w:pPr>
              <w:widowControl w:val="0"/>
              <w:rPr>
                <w:rFonts w:ascii="Arial" w:hAnsi="Arial" w:cs="Arial"/>
                <w:sz w:val="20"/>
                <w:szCs w:val="20"/>
                <w:lang w:val="uk-UA" w:eastAsia="uk-UA"/>
              </w:rPr>
            </w:pPr>
          </w:p>
        </w:tc>
        <w:tc>
          <w:tcPr>
            <w:tcW w:w="10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2612942" w14:textId="77777777" w:rsidR="00CD7BF1" w:rsidRPr="006E6E84" w:rsidRDefault="00CD7BF1" w:rsidP="000C2F23">
            <w:pPr>
              <w:ind w:right="113"/>
              <w:jc w:val="center"/>
              <w:rPr>
                <w:rFonts w:ascii="Arial" w:hAnsi="Arial" w:cs="Arial"/>
                <w:sz w:val="20"/>
                <w:szCs w:val="20"/>
                <w:lang w:val="uk-UA" w:eastAsia="uk-UA"/>
              </w:rPr>
            </w:pPr>
            <w:r w:rsidRPr="006E6E84">
              <w:rPr>
                <w:rFonts w:ascii="Arial" w:hAnsi="Arial" w:cs="Arial"/>
                <w:sz w:val="20"/>
                <w:szCs w:val="20"/>
                <w:lang w:val="uk-UA" w:eastAsia="uk-UA"/>
              </w:rPr>
              <w:t>Дубищенський</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478807F" w14:textId="77777777" w:rsidR="00CD7BF1" w:rsidRPr="006E6E84" w:rsidRDefault="00CD7BF1" w:rsidP="000C2F23">
            <w:pPr>
              <w:ind w:right="113"/>
              <w:jc w:val="center"/>
              <w:rPr>
                <w:rFonts w:ascii="Arial" w:hAnsi="Arial" w:cs="Arial"/>
                <w:sz w:val="20"/>
                <w:szCs w:val="20"/>
                <w:lang w:val="uk-UA" w:eastAsia="uk-UA"/>
              </w:rPr>
            </w:pPr>
            <w:r w:rsidRPr="006E6E84">
              <w:rPr>
                <w:rFonts w:ascii="Arial" w:hAnsi="Arial" w:cs="Arial"/>
                <w:sz w:val="20"/>
                <w:szCs w:val="20"/>
                <w:lang w:val="uk-UA" w:eastAsia="uk-UA"/>
              </w:rPr>
              <w:t>Топільненський</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DE678D4" w14:textId="77777777" w:rsidR="00CD7BF1" w:rsidRPr="006E6E84" w:rsidRDefault="00CD7BF1" w:rsidP="000C2F23">
            <w:pPr>
              <w:ind w:left="113" w:right="113"/>
              <w:jc w:val="center"/>
              <w:rPr>
                <w:rFonts w:ascii="Arial" w:hAnsi="Arial" w:cs="Arial"/>
                <w:sz w:val="20"/>
                <w:szCs w:val="20"/>
                <w:lang w:val="uk-UA" w:eastAsia="uk-UA"/>
              </w:rPr>
            </w:pPr>
            <w:r w:rsidRPr="006E6E84">
              <w:rPr>
                <w:rFonts w:ascii="Arial" w:hAnsi="Arial" w:cs="Arial"/>
                <w:sz w:val="20"/>
                <w:szCs w:val="20"/>
                <w:lang w:val="uk-UA" w:eastAsia="uk-UA"/>
              </w:rPr>
              <w:t>Рудко-Козинський</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0DB6550E" w14:textId="77777777" w:rsidR="00CD7BF1" w:rsidRPr="006E6E84" w:rsidRDefault="00CD7BF1" w:rsidP="000C2F23">
            <w:pPr>
              <w:ind w:left="113" w:right="113"/>
              <w:jc w:val="center"/>
              <w:rPr>
                <w:rFonts w:ascii="Arial" w:hAnsi="Arial" w:cs="Arial"/>
                <w:sz w:val="20"/>
                <w:szCs w:val="20"/>
                <w:lang w:val="uk-UA" w:eastAsia="uk-UA"/>
              </w:rPr>
            </w:pPr>
            <w:r w:rsidRPr="006E6E84">
              <w:rPr>
                <w:rFonts w:ascii="Arial" w:hAnsi="Arial" w:cs="Arial"/>
                <w:sz w:val="20"/>
                <w:szCs w:val="20"/>
                <w:lang w:val="uk-UA" w:eastAsia="uk-UA"/>
              </w:rPr>
              <w:t>Носачевичівський</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E9AD44" w14:textId="77777777" w:rsidR="00CD7BF1" w:rsidRPr="006E6E84" w:rsidRDefault="00CD7BF1" w:rsidP="000C2F23">
            <w:pPr>
              <w:ind w:left="113" w:right="113"/>
              <w:jc w:val="center"/>
              <w:rPr>
                <w:rFonts w:ascii="Arial" w:hAnsi="Arial" w:cs="Arial"/>
                <w:sz w:val="20"/>
                <w:szCs w:val="20"/>
                <w:lang w:val="uk-UA" w:eastAsia="uk-UA"/>
              </w:rPr>
            </w:pPr>
            <w:r w:rsidRPr="006E6E84">
              <w:rPr>
                <w:rFonts w:ascii="Arial" w:hAnsi="Arial" w:cs="Arial"/>
                <w:sz w:val="20"/>
                <w:szCs w:val="20"/>
                <w:lang w:val="uk-UA" w:eastAsia="uk-UA"/>
              </w:rPr>
              <w:t>Cокілський</w:t>
            </w:r>
          </w:p>
        </w:tc>
        <w:tc>
          <w:tcPr>
            <w:tcW w:w="1105" w:type="dxa"/>
            <w:tcBorders>
              <w:top w:val="single" w:sz="4" w:space="0" w:color="000000"/>
              <w:left w:val="single" w:sz="4" w:space="0" w:color="000000"/>
              <w:bottom w:val="single" w:sz="4" w:space="0" w:color="000000"/>
              <w:right w:val="single" w:sz="4" w:space="0" w:color="000000"/>
            </w:tcBorders>
            <w:shd w:val="clear" w:color="auto" w:fill="D9D9D9"/>
          </w:tcPr>
          <w:p w14:paraId="6DA8BF80" w14:textId="77777777" w:rsidR="00CD7BF1" w:rsidRPr="006E6E84" w:rsidRDefault="00CD7BF1" w:rsidP="000C2F23">
            <w:pPr>
              <w:ind w:left="113" w:right="113"/>
              <w:jc w:val="center"/>
              <w:rPr>
                <w:rFonts w:ascii="Arial" w:hAnsi="Arial" w:cs="Arial"/>
                <w:sz w:val="20"/>
                <w:szCs w:val="20"/>
                <w:lang w:val="uk-UA" w:eastAsia="uk-UA"/>
              </w:rPr>
            </w:pPr>
          </w:p>
          <w:p w14:paraId="7DC77B5F" w14:textId="77777777" w:rsidR="00CD7BF1" w:rsidRPr="006E6E84" w:rsidRDefault="00CD7BF1" w:rsidP="000C2F23">
            <w:pPr>
              <w:ind w:left="113" w:right="113"/>
              <w:jc w:val="center"/>
              <w:rPr>
                <w:rFonts w:ascii="Arial" w:hAnsi="Arial" w:cs="Arial"/>
                <w:sz w:val="20"/>
                <w:szCs w:val="20"/>
                <w:lang w:val="uk-UA" w:eastAsia="uk-UA"/>
              </w:rPr>
            </w:pPr>
            <w:r w:rsidRPr="006E6E84">
              <w:rPr>
                <w:rFonts w:ascii="Arial" w:hAnsi="Arial" w:cs="Arial"/>
                <w:sz w:val="20"/>
                <w:szCs w:val="20"/>
                <w:lang w:val="uk-UA" w:eastAsia="uk-UA"/>
              </w:rPr>
              <w:t xml:space="preserve">Переспівський </w:t>
            </w:r>
          </w:p>
        </w:tc>
      </w:tr>
      <w:tr w:rsidR="00CD7BF1" w:rsidRPr="006E6E84" w14:paraId="2C1F001C" w14:textId="77777777" w:rsidTr="006E6E84">
        <w:trPr>
          <w:trHeight w:val="313"/>
        </w:trPr>
        <w:tc>
          <w:tcPr>
            <w:tcW w:w="2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6F73BB" w14:textId="77777777" w:rsidR="00CD7BF1" w:rsidRPr="006E6E84" w:rsidRDefault="00CD7BF1" w:rsidP="000C2F23">
            <w:pPr>
              <w:rPr>
                <w:rFonts w:ascii="Arial" w:hAnsi="Arial" w:cs="Arial"/>
                <w:sz w:val="20"/>
                <w:szCs w:val="20"/>
                <w:lang w:val="uk-UA" w:eastAsia="uk-UA"/>
              </w:rPr>
            </w:pPr>
            <w:r w:rsidRPr="006E6E84">
              <w:rPr>
                <w:rFonts w:ascii="Arial" w:hAnsi="Arial" w:cs="Arial"/>
                <w:sz w:val="20"/>
                <w:szCs w:val="20"/>
                <w:lang w:val="uk-UA" w:eastAsia="uk-UA"/>
              </w:rPr>
              <w:t>Заселені будинки разом</w:t>
            </w:r>
          </w:p>
        </w:tc>
        <w:tc>
          <w:tcPr>
            <w:tcW w:w="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B7A174"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w:t>
            </w:r>
          </w:p>
        </w:tc>
        <w:tc>
          <w:tcPr>
            <w:tcW w:w="1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B9B4C9"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926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D594E19"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667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615EF12"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751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2816526"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502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1233F4" w14:textId="77777777" w:rsidR="00CD7BF1" w:rsidRPr="006E6E84" w:rsidRDefault="00CD7BF1" w:rsidP="000C2F23">
            <w:pPr>
              <w:jc w:val="center"/>
              <w:rPr>
                <w:rFonts w:ascii="Arial" w:hAnsi="Arial" w:cs="Arial"/>
                <w:color w:val="000000"/>
                <w:sz w:val="20"/>
                <w:szCs w:val="20"/>
                <w:lang w:val="uk-UA"/>
              </w:rPr>
            </w:pPr>
            <w:r w:rsidRPr="006E6E84">
              <w:rPr>
                <w:rFonts w:ascii="Arial" w:hAnsi="Arial" w:cs="Arial"/>
                <w:color w:val="000000"/>
                <w:sz w:val="20"/>
                <w:szCs w:val="20"/>
                <w:lang w:val="uk-UA"/>
              </w:rPr>
              <w:t>872</w:t>
            </w:r>
          </w:p>
        </w:tc>
        <w:tc>
          <w:tcPr>
            <w:tcW w:w="11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FE69D"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1487</w:t>
            </w:r>
          </w:p>
        </w:tc>
      </w:tr>
      <w:tr w:rsidR="00CD7BF1" w:rsidRPr="006E6E84" w14:paraId="2AF43336" w14:textId="77777777" w:rsidTr="006E6E84">
        <w:trPr>
          <w:trHeight w:val="313"/>
        </w:trPr>
        <w:tc>
          <w:tcPr>
            <w:tcW w:w="2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53FB4D" w14:textId="77777777" w:rsidR="00CD7BF1" w:rsidRPr="006E6E84" w:rsidRDefault="00CD7BF1" w:rsidP="000C2F23">
            <w:pPr>
              <w:rPr>
                <w:rFonts w:ascii="Arial" w:hAnsi="Arial" w:cs="Arial"/>
                <w:sz w:val="20"/>
                <w:szCs w:val="20"/>
                <w:lang w:val="uk-UA" w:eastAsia="uk-UA"/>
              </w:rPr>
            </w:pPr>
            <w:r w:rsidRPr="006E6E84">
              <w:rPr>
                <w:rFonts w:ascii="Arial" w:hAnsi="Arial" w:cs="Arial"/>
                <w:sz w:val="20"/>
                <w:szCs w:val="20"/>
                <w:lang w:val="uk-UA" w:eastAsia="uk-UA"/>
              </w:rPr>
              <w:t>у тому числі:</w:t>
            </w:r>
          </w:p>
        </w:tc>
        <w:tc>
          <w:tcPr>
            <w:tcW w:w="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DC9D99"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w:t>
            </w:r>
          </w:p>
        </w:tc>
        <w:tc>
          <w:tcPr>
            <w:tcW w:w="1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96F49D" w14:textId="77777777" w:rsidR="00CD7BF1" w:rsidRPr="006E6E84" w:rsidRDefault="00CD7BF1" w:rsidP="000C2F23">
            <w:pPr>
              <w:jc w:val="center"/>
              <w:rPr>
                <w:rFonts w:ascii="Arial" w:hAnsi="Arial" w:cs="Arial"/>
                <w:sz w:val="20"/>
                <w:szCs w:val="20"/>
                <w:lang w:val="uk-UA" w:eastAsia="uk-U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832F297" w14:textId="77777777" w:rsidR="00CD7BF1" w:rsidRPr="006E6E84" w:rsidRDefault="00CD7BF1" w:rsidP="000C2F23">
            <w:pPr>
              <w:jc w:val="center"/>
              <w:rPr>
                <w:rFonts w:ascii="Arial" w:hAnsi="Arial" w:cs="Arial"/>
                <w:sz w:val="20"/>
                <w:szCs w:val="20"/>
                <w:lang w:val="uk-UA" w:eastAsia="uk-U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591769A" w14:textId="77777777" w:rsidR="00CD7BF1" w:rsidRPr="006E6E84" w:rsidRDefault="00CD7BF1" w:rsidP="000C2F23">
            <w:pPr>
              <w:jc w:val="center"/>
              <w:rPr>
                <w:rFonts w:ascii="Arial" w:hAnsi="Arial" w:cs="Arial"/>
                <w:sz w:val="20"/>
                <w:szCs w:val="20"/>
                <w:lang w:val="uk-UA" w:eastAsia="uk-UA"/>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87FD36E" w14:textId="77777777" w:rsidR="00CD7BF1" w:rsidRPr="006E6E84" w:rsidRDefault="00CD7BF1" w:rsidP="000C2F23">
            <w:pPr>
              <w:jc w:val="center"/>
              <w:rPr>
                <w:rFonts w:ascii="Arial" w:hAnsi="Arial" w:cs="Arial"/>
                <w:sz w:val="20"/>
                <w:szCs w:val="20"/>
                <w:lang w:val="uk-UA" w:eastAsia="uk-UA"/>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DEE280" w14:textId="77777777" w:rsidR="00CD7BF1" w:rsidRPr="006E6E84" w:rsidRDefault="00CD7BF1" w:rsidP="000C2F23">
            <w:pPr>
              <w:jc w:val="center"/>
              <w:rPr>
                <w:rFonts w:ascii="Arial" w:hAnsi="Arial" w:cs="Arial"/>
                <w:color w:val="000000"/>
                <w:sz w:val="20"/>
                <w:szCs w:val="20"/>
                <w:lang w:val="uk-UA"/>
              </w:rPr>
            </w:pPr>
          </w:p>
        </w:tc>
        <w:tc>
          <w:tcPr>
            <w:tcW w:w="11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A42389" w14:textId="77777777" w:rsidR="00CD7BF1" w:rsidRPr="006E6E84" w:rsidRDefault="00CD7BF1" w:rsidP="000C2F23">
            <w:pPr>
              <w:jc w:val="center"/>
              <w:rPr>
                <w:rFonts w:ascii="Arial" w:hAnsi="Arial" w:cs="Arial"/>
                <w:sz w:val="20"/>
                <w:szCs w:val="20"/>
                <w:lang w:val="uk-UA" w:eastAsia="uk-UA"/>
              </w:rPr>
            </w:pPr>
          </w:p>
        </w:tc>
      </w:tr>
      <w:tr w:rsidR="00CD7BF1" w:rsidRPr="006E6E84" w14:paraId="0F6E657E" w14:textId="77777777" w:rsidTr="006E6E84">
        <w:trPr>
          <w:trHeight w:val="414"/>
        </w:trPr>
        <w:tc>
          <w:tcPr>
            <w:tcW w:w="2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5D5C6E" w14:textId="77777777" w:rsidR="00CD7BF1" w:rsidRPr="006E6E84" w:rsidRDefault="00CD7BF1" w:rsidP="000C2F23">
            <w:pPr>
              <w:rPr>
                <w:rFonts w:ascii="Arial" w:hAnsi="Arial" w:cs="Arial"/>
                <w:sz w:val="20"/>
                <w:szCs w:val="20"/>
                <w:lang w:val="uk-UA" w:eastAsia="uk-UA"/>
              </w:rPr>
            </w:pPr>
            <w:r w:rsidRPr="006E6E84">
              <w:rPr>
                <w:rFonts w:ascii="Arial" w:hAnsi="Arial" w:cs="Arial"/>
                <w:sz w:val="20"/>
                <w:szCs w:val="20"/>
                <w:lang w:val="uk-UA" w:eastAsia="uk-UA"/>
              </w:rPr>
              <w:t>- індивідуальні будинки</w:t>
            </w:r>
          </w:p>
        </w:tc>
        <w:tc>
          <w:tcPr>
            <w:tcW w:w="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AFE28C"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w:t>
            </w:r>
          </w:p>
        </w:tc>
        <w:tc>
          <w:tcPr>
            <w:tcW w:w="1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92CEA2"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912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A0DD20E"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667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F401537"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751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87AA64F"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502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4B21E8" w14:textId="77777777" w:rsidR="00CD7BF1" w:rsidRPr="006E6E84" w:rsidRDefault="00CD7BF1" w:rsidP="000C2F23">
            <w:pPr>
              <w:jc w:val="center"/>
              <w:rPr>
                <w:rFonts w:ascii="Arial" w:hAnsi="Arial" w:cs="Arial"/>
                <w:color w:val="000000"/>
                <w:sz w:val="20"/>
                <w:szCs w:val="20"/>
                <w:lang w:val="uk-UA"/>
              </w:rPr>
            </w:pPr>
            <w:r w:rsidRPr="006E6E84">
              <w:rPr>
                <w:rFonts w:ascii="Arial" w:hAnsi="Arial" w:cs="Arial"/>
                <w:color w:val="000000"/>
                <w:sz w:val="20"/>
                <w:szCs w:val="20"/>
                <w:lang w:val="uk-UA"/>
              </w:rPr>
              <w:t>872</w:t>
            </w:r>
          </w:p>
        </w:tc>
        <w:tc>
          <w:tcPr>
            <w:tcW w:w="11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088D7"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1484</w:t>
            </w:r>
          </w:p>
        </w:tc>
      </w:tr>
      <w:tr w:rsidR="00CD7BF1" w:rsidRPr="006E6E84" w14:paraId="65697E7C" w14:textId="77777777" w:rsidTr="006E6E84">
        <w:trPr>
          <w:trHeight w:val="313"/>
        </w:trPr>
        <w:tc>
          <w:tcPr>
            <w:tcW w:w="2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84DE5" w14:textId="77777777" w:rsidR="00CD7BF1" w:rsidRPr="006E6E84" w:rsidRDefault="00CD7BF1" w:rsidP="000C2F23">
            <w:pPr>
              <w:rPr>
                <w:rFonts w:ascii="Arial" w:hAnsi="Arial" w:cs="Arial"/>
                <w:sz w:val="20"/>
                <w:szCs w:val="20"/>
                <w:lang w:val="uk-UA" w:eastAsia="uk-UA"/>
              </w:rPr>
            </w:pPr>
            <w:r w:rsidRPr="006E6E84">
              <w:rPr>
                <w:rFonts w:ascii="Arial" w:hAnsi="Arial" w:cs="Arial"/>
                <w:sz w:val="20"/>
                <w:szCs w:val="20"/>
                <w:lang w:val="uk-UA" w:eastAsia="uk-UA"/>
              </w:rPr>
              <w:t>багатоквартирні будинки</w:t>
            </w:r>
          </w:p>
        </w:tc>
        <w:tc>
          <w:tcPr>
            <w:tcW w:w="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1109BC"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w:t>
            </w:r>
          </w:p>
        </w:tc>
        <w:tc>
          <w:tcPr>
            <w:tcW w:w="1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AF25F9"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2508F89"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79F3895"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24AA6B6"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A8B40" w14:textId="77777777" w:rsidR="00CD7BF1" w:rsidRPr="006E6E84" w:rsidRDefault="00CD7BF1" w:rsidP="000C2F23">
            <w:pPr>
              <w:jc w:val="center"/>
              <w:rPr>
                <w:rFonts w:ascii="Arial" w:hAnsi="Arial" w:cs="Arial"/>
                <w:color w:val="000000"/>
                <w:sz w:val="20"/>
                <w:szCs w:val="20"/>
                <w:lang w:val="uk-UA"/>
              </w:rPr>
            </w:pPr>
            <w:r w:rsidRPr="006E6E84">
              <w:rPr>
                <w:rFonts w:ascii="Arial" w:hAnsi="Arial" w:cs="Arial"/>
                <w:color w:val="000000"/>
                <w:sz w:val="20"/>
                <w:szCs w:val="20"/>
                <w:lang w:val="uk-UA"/>
              </w:rPr>
              <w:t>-</w:t>
            </w:r>
          </w:p>
        </w:tc>
        <w:tc>
          <w:tcPr>
            <w:tcW w:w="11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D0F1D"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3</w:t>
            </w:r>
          </w:p>
        </w:tc>
      </w:tr>
      <w:tr w:rsidR="00CD7BF1" w:rsidRPr="006E6E84" w14:paraId="3D6989D0" w14:textId="77777777" w:rsidTr="006E6E84">
        <w:trPr>
          <w:trHeight w:val="457"/>
        </w:trPr>
        <w:tc>
          <w:tcPr>
            <w:tcW w:w="2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2648AB" w14:textId="77777777" w:rsidR="00CD7BF1" w:rsidRPr="006E6E84" w:rsidRDefault="00CD7BF1" w:rsidP="000C2F23">
            <w:pPr>
              <w:rPr>
                <w:rFonts w:ascii="Arial" w:hAnsi="Arial" w:cs="Arial"/>
                <w:sz w:val="20"/>
                <w:szCs w:val="20"/>
                <w:lang w:val="uk-UA" w:eastAsia="uk-UA"/>
              </w:rPr>
            </w:pPr>
            <w:r w:rsidRPr="006E6E84">
              <w:rPr>
                <w:rFonts w:ascii="Arial" w:hAnsi="Arial" w:cs="Arial"/>
                <w:sz w:val="20"/>
                <w:szCs w:val="20"/>
                <w:lang w:val="uk-UA" w:eastAsia="uk-UA"/>
              </w:rPr>
              <w:t>Житловий фонд, кв. м загальної площі</w:t>
            </w:r>
          </w:p>
        </w:tc>
        <w:tc>
          <w:tcPr>
            <w:tcW w:w="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BE97FF"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w:t>
            </w:r>
          </w:p>
        </w:tc>
        <w:tc>
          <w:tcPr>
            <w:tcW w:w="1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D9DD3C"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color w:val="000000"/>
                <w:sz w:val="20"/>
                <w:szCs w:val="20"/>
                <w:lang w:val="uk-UA"/>
              </w:rPr>
              <w:t>76796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9095190"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48344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58AEA70"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46590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D509E75"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50607</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DBCB31" w14:textId="77777777" w:rsidR="00CD7BF1" w:rsidRPr="006E6E84" w:rsidRDefault="00CD7BF1" w:rsidP="000C2F23">
            <w:pPr>
              <w:jc w:val="center"/>
              <w:rPr>
                <w:rFonts w:ascii="Arial" w:hAnsi="Arial" w:cs="Arial"/>
                <w:color w:val="000000"/>
                <w:sz w:val="20"/>
                <w:szCs w:val="20"/>
                <w:lang w:val="uk-UA"/>
              </w:rPr>
            </w:pPr>
            <w:r w:rsidRPr="006E6E84">
              <w:rPr>
                <w:rFonts w:ascii="Arial" w:hAnsi="Arial" w:cs="Arial"/>
                <w:color w:val="000000"/>
                <w:sz w:val="20"/>
                <w:szCs w:val="20"/>
                <w:lang w:val="uk-UA"/>
              </w:rPr>
              <w:t>62631</w:t>
            </w:r>
          </w:p>
        </w:tc>
        <w:tc>
          <w:tcPr>
            <w:tcW w:w="11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0EE4BB"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90100</w:t>
            </w:r>
          </w:p>
        </w:tc>
      </w:tr>
      <w:tr w:rsidR="00CD7BF1" w:rsidRPr="006E6E84" w14:paraId="0EF4ABE4" w14:textId="77777777" w:rsidTr="006E6E84">
        <w:trPr>
          <w:trHeight w:val="915"/>
        </w:trPr>
        <w:tc>
          <w:tcPr>
            <w:tcW w:w="2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D8CD07" w14:textId="77777777" w:rsidR="00CD7BF1" w:rsidRPr="006E6E84" w:rsidRDefault="00CD7BF1" w:rsidP="000C2F23">
            <w:pPr>
              <w:rPr>
                <w:rFonts w:ascii="Arial" w:hAnsi="Arial" w:cs="Arial"/>
                <w:sz w:val="20"/>
                <w:szCs w:val="20"/>
                <w:lang w:val="uk-UA" w:eastAsia="uk-UA"/>
              </w:rPr>
            </w:pPr>
            <w:r w:rsidRPr="006E6E84">
              <w:rPr>
                <w:rFonts w:ascii="Arial" w:hAnsi="Arial" w:cs="Arial"/>
                <w:sz w:val="20"/>
                <w:szCs w:val="20"/>
                <w:lang w:val="uk-UA" w:eastAsia="uk-UA"/>
              </w:rPr>
              <w:t xml:space="preserve">% помешкань, підключених до комунального водопостачання </w:t>
            </w:r>
          </w:p>
        </w:tc>
        <w:tc>
          <w:tcPr>
            <w:tcW w:w="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3E3E90"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w:t>
            </w:r>
          </w:p>
        </w:tc>
        <w:tc>
          <w:tcPr>
            <w:tcW w:w="1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F2FCEB"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50,2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6DD9EB6"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F1E6FB3"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DB02015"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BC1C8"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w:t>
            </w:r>
          </w:p>
        </w:tc>
        <w:tc>
          <w:tcPr>
            <w:tcW w:w="11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6151B"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w:t>
            </w:r>
          </w:p>
        </w:tc>
      </w:tr>
      <w:tr w:rsidR="00CD7BF1" w:rsidRPr="006E6E84" w14:paraId="0843144F" w14:textId="77777777" w:rsidTr="006E6E84">
        <w:trPr>
          <w:trHeight w:val="915"/>
        </w:trPr>
        <w:tc>
          <w:tcPr>
            <w:tcW w:w="2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72FFB3" w14:textId="77777777" w:rsidR="00CD7BF1" w:rsidRPr="006E6E84" w:rsidRDefault="00CD7BF1" w:rsidP="000C2F23">
            <w:pPr>
              <w:rPr>
                <w:rFonts w:ascii="Arial" w:hAnsi="Arial" w:cs="Arial"/>
                <w:sz w:val="20"/>
                <w:szCs w:val="20"/>
                <w:lang w:val="uk-UA" w:eastAsia="uk-UA"/>
              </w:rPr>
            </w:pPr>
            <w:r w:rsidRPr="006E6E84">
              <w:rPr>
                <w:rFonts w:ascii="Arial" w:hAnsi="Arial" w:cs="Arial"/>
                <w:sz w:val="20"/>
                <w:szCs w:val="20"/>
                <w:lang w:val="uk-UA" w:eastAsia="uk-UA"/>
              </w:rPr>
              <w:t xml:space="preserve">% помешкань, підключених до комунальної системи каналізації </w:t>
            </w:r>
          </w:p>
        </w:tc>
        <w:tc>
          <w:tcPr>
            <w:tcW w:w="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C866DE"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w:t>
            </w:r>
          </w:p>
        </w:tc>
        <w:tc>
          <w:tcPr>
            <w:tcW w:w="1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1F419E"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50,2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E25249D"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1FA6931"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EA21B38"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FB29CF"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w:t>
            </w:r>
          </w:p>
        </w:tc>
        <w:tc>
          <w:tcPr>
            <w:tcW w:w="11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7FBB58" w14:textId="77777777" w:rsidR="00CD7BF1" w:rsidRPr="006E6E84" w:rsidRDefault="00CD7BF1" w:rsidP="000C2F23">
            <w:pPr>
              <w:jc w:val="center"/>
              <w:rPr>
                <w:rFonts w:ascii="Arial" w:hAnsi="Arial" w:cs="Arial"/>
                <w:sz w:val="20"/>
                <w:szCs w:val="20"/>
                <w:lang w:val="uk-UA" w:eastAsia="uk-UA"/>
              </w:rPr>
            </w:pPr>
            <w:r w:rsidRPr="006E6E84">
              <w:rPr>
                <w:rFonts w:ascii="Arial" w:hAnsi="Arial" w:cs="Arial"/>
                <w:sz w:val="20"/>
                <w:szCs w:val="20"/>
                <w:lang w:val="uk-UA" w:eastAsia="uk-UA"/>
              </w:rPr>
              <w:t>-</w:t>
            </w:r>
          </w:p>
        </w:tc>
      </w:tr>
    </w:tbl>
    <w:p w14:paraId="213620AC" w14:textId="77777777" w:rsidR="000C2F23" w:rsidRPr="006E6E84" w:rsidRDefault="000C2F23" w:rsidP="000C2F23">
      <w:pPr>
        <w:spacing w:after="120"/>
        <w:jc w:val="both"/>
        <w:rPr>
          <w:rFonts w:ascii="Arial" w:eastAsia="Calibri" w:hAnsi="Arial" w:cs="Arial"/>
          <w:sz w:val="22"/>
          <w:szCs w:val="22"/>
          <w:lang w:val="uk-UA" w:eastAsia="uk-UA"/>
        </w:rPr>
      </w:pPr>
    </w:p>
    <w:p w14:paraId="106EDF69" w14:textId="1BA8439A" w:rsidR="00CD7BF1" w:rsidRPr="006E6E84" w:rsidRDefault="00CD7BF1" w:rsidP="003F511C">
      <w:pPr>
        <w:spacing w:after="120"/>
        <w:jc w:val="both"/>
        <w:rPr>
          <w:rFonts w:ascii="Arial" w:eastAsia="Arial" w:hAnsi="Arial" w:cs="Arial"/>
          <w:sz w:val="22"/>
          <w:szCs w:val="22"/>
          <w:lang w:val="uk-UA" w:eastAsia="uk-UA"/>
        </w:rPr>
      </w:pPr>
      <w:r w:rsidRPr="006E6E84">
        <w:rPr>
          <w:rFonts w:ascii="Arial" w:eastAsia="Calibri" w:hAnsi="Arial" w:cs="Arial"/>
          <w:sz w:val="22"/>
          <w:szCs w:val="22"/>
          <w:lang w:val="uk-UA" w:eastAsia="uk-UA"/>
        </w:rPr>
        <w:t xml:space="preserve">Несприятлива демографічна ситуація, урбанізаційні та міграційні  процеси призвели до існування незаселених житлових будинків. В цілому у громаді їх налічується 504 одиниць у шести старостинських округах. Найбільша кількість  незаселених будинків у  Рудка-Козинському окрузі (19,3 %  від усіх житлових будинків округу) та Топільському окрузі (9,2 %). В окремих селах – с. Кобче, с.Козин, с.Луків, </w:t>
      </w:r>
      <w:r w:rsidRPr="006E6E84">
        <w:rPr>
          <w:rFonts w:ascii="Arial" w:eastAsia="Calibri" w:hAnsi="Arial" w:cs="Arial"/>
          <w:b/>
          <w:sz w:val="22"/>
          <w:szCs w:val="22"/>
          <w:lang w:val="uk-UA" w:eastAsia="uk-UA"/>
        </w:rPr>
        <w:t>незаселеним є майже кожен третій будинок.</w:t>
      </w:r>
      <w:r w:rsidRPr="006E6E84">
        <w:rPr>
          <w:rFonts w:ascii="Arial" w:eastAsia="Calibri" w:hAnsi="Arial" w:cs="Arial"/>
          <w:sz w:val="22"/>
          <w:szCs w:val="22"/>
          <w:lang w:val="uk-UA" w:eastAsia="uk-UA"/>
        </w:rPr>
        <w:t xml:space="preserve"> Наявність вільного житла під час війни дозволило громаді прийняти внутрішньо переміщених осіб. </w:t>
      </w:r>
    </w:p>
    <w:p w14:paraId="52E1CA0F" w14:textId="77777777" w:rsidR="00CD7BF1" w:rsidRPr="006E6E84" w:rsidRDefault="00CD7BF1" w:rsidP="003F511C">
      <w:pPr>
        <w:widowControl w:val="0"/>
        <w:autoSpaceDE w:val="0"/>
        <w:autoSpaceDN w:val="0"/>
        <w:spacing w:before="9" w:after="120"/>
        <w:rPr>
          <w:rFonts w:ascii="Arial" w:eastAsia="Arial" w:hAnsi="Arial" w:cs="Arial"/>
          <w:b/>
          <w:bCs/>
          <w:color w:val="0070C0"/>
          <w:sz w:val="22"/>
          <w:szCs w:val="22"/>
          <w:lang w:val="uk-UA" w:eastAsia="uk-UA"/>
        </w:rPr>
      </w:pPr>
      <w:bookmarkStart w:id="318" w:name="_Toc132121787"/>
      <w:r w:rsidRPr="006E6E84">
        <w:rPr>
          <w:rFonts w:ascii="Arial" w:eastAsia="Arial" w:hAnsi="Arial" w:cs="Arial"/>
          <w:b/>
          <w:bCs/>
          <w:color w:val="0070C0"/>
          <w:sz w:val="22"/>
          <w:szCs w:val="22"/>
          <w:lang w:val="uk-UA" w:eastAsia="uk-UA"/>
        </w:rPr>
        <w:t>Житлово-комунальне господарство</w:t>
      </w:r>
      <w:bookmarkEnd w:id="318"/>
    </w:p>
    <w:p w14:paraId="3B11791E" w14:textId="6FC7F64B" w:rsidR="00CD7BF1" w:rsidRPr="006E6E84" w:rsidRDefault="00CD7BF1" w:rsidP="003F511C">
      <w:pPr>
        <w:shd w:val="clear" w:color="auto" w:fill="FFFFFF"/>
        <w:spacing w:after="120"/>
        <w:contextualSpacing/>
        <w:jc w:val="both"/>
        <w:rPr>
          <w:rFonts w:ascii="Arial" w:hAnsi="Arial" w:cs="Arial"/>
          <w:sz w:val="22"/>
          <w:szCs w:val="22"/>
          <w:lang w:val="uk-UA" w:eastAsia="uk-UA"/>
        </w:rPr>
      </w:pPr>
      <w:r w:rsidRPr="006E6E84">
        <w:rPr>
          <w:rFonts w:ascii="Arial" w:eastAsia="Arial" w:hAnsi="Arial" w:cs="Arial"/>
          <w:sz w:val="22"/>
          <w:szCs w:val="22"/>
          <w:lang w:val="uk-UA" w:eastAsia="uk-UA"/>
        </w:rPr>
        <w:t xml:space="preserve">Житлово-комунальне господарство Рожищенської  </w:t>
      </w:r>
      <w:r w:rsidR="00105DCA">
        <w:rPr>
          <w:rFonts w:ascii="Arial" w:eastAsia="Arial" w:hAnsi="Arial" w:cs="Arial"/>
          <w:sz w:val="22"/>
          <w:szCs w:val="22"/>
          <w:lang w:val="uk-UA" w:eastAsia="uk-UA"/>
        </w:rPr>
        <w:t>М</w:t>
      </w:r>
      <w:r w:rsidRPr="006E6E84">
        <w:rPr>
          <w:rFonts w:ascii="Arial" w:eastAsia="Arial" w:hAnsi="Arial" w:cs="Arial"/>
          <w:sz w:val="22"/>
          <w:szCs w:val="22"/>
          <w:lang w:val="uk-UA" w:eastAsia="uk-UA"/>
        </w:rPr>
        <w:t xml:space="preserve">ТГ представляють  </w:t>
      </w:r>
      <w:r w:rsidRPr="006E6E84">
        <w:rPr>
          <w:rFonts w:ascii="Arial" w:hAnsi="Arial" w:cs="Arial"/>
          <w:b/>
          <w:color w:val="000000"/>
          <w:sz w:val="22"/>
          <w:szCs w:val="22"/>
          <w:bdr w:val="none" w:sz="0" w:space="0" w:color="auto" w:frame="1"/>
          <w:lang w:val="uk-UA" w:eastAsia="uk-UA"/>
        </w:rPr>
        <w:t xml:space="preserve">КП </w:t>
      </w:r>
      <w:r w:rsidRPr="006E6E84">
        <w:rPr>
          <w:rFonts w:ascii="Arial" w:hAnsi="Arial" w:cs="Arial"/>
          <w:b/>
          <w:sz w:val="22"/>
          <w:szCs w:val="22"/>
          <w:lang w:val="uk-UA" w:eastAsia="uk-UA"/>
        </w:rPr>
        <w:t xml:space="preserve"> «Дубищенське житлово-комунальне господарство» Рожищенської міської ради, Підприємство житлово-комунального господарства Рожищенської міської ради та КП «Дільниця </w:t>
      </w:r>
      <w:r w:rsidRPr="006E6E84">
        <w:rPr>
          <w:rFonts w:ascii="Arial" w:hAnsi="Arial" w:cs="Arial"/>
          <w:b/>
          <w:sz w:val="22"/>
          <w:szCs w:val="22"/>
          <w:lang w:val="uk-UA" w:eastAsia="uk-UA"/>
        </w:rPr>
        <w:lastRenderedPageBreak/>
        <w:t>благоустрою» Рожищенської міської ради</w:t>
      </w:r>
      <w:r w:rsidRPr="006E6E84">
        <w:rPr>
          <w:rFonts w:ascii="Arial" w:eastAsia="Arial" w:hAnsi="Arial" w:cs="Arial"/>
          <w:b/>
          <w:sz w:val="22"/>
          <w:szCs w:val="22"/>
          <w:lang w:val="uk-UA" w:eastAsia="uk-UA"/>
        </w:rPr>
        <w:t>,</w:t>
      </w:r>
      <w:r w:rsidRPr="006E6E84">
        <w:rPr>
          <w:rFonts w:ascii="Arial" w:eastAsia="Arial" w:hAnsi="Arial" w:cs="Arial"/>
          <w:sz w:val="22"/>
          <w:szCs w:val="22"/>
          <w:lang w:val="uk-UA" w:eastAsia="uk-UA"/>
        </w:rPr>
        <w:t xml:space="preserve"> що надають послуги з благоустрою території, водопостачання та водовідведення, виробництва та постачання теплової енергії, вивозу твердих побутових відходів та інші.</w:t>
      </w:r>
    </w:p>
    <w:p w14:paraId="28603B4F" w14:textId="13D5AEBF" w:rsidR="00CD7BF1" w:rsidRPr="006E6E84" w:rsidRDefault="00CD7BF1" w:rsidP="003F511C">
      <w:pPr>
        <w:shd w:val="clear" w:color="auto" w:fill="FFFFFF"/>
        <w:spacing w:after="120"/>
        <w:jc w:val="both"/>
        <w:textAlignment w:val="baseline"/>
        <w:rPr>
          <w:rFonts w:ascii="Arial" w:hAnsi="Arial" w:cs="Arial"/>
          <w:sz w:val="22"/>
          <w:szCs w:val="22"/>
          <w:lang w:val="uk-UA"/>
        </w:rPr>
      </w:pPr>
      <w:r w:rsidRPr="006E6E84">
        <w:rPr>
          <w:rFonts w:ascii="Arial" w:hAnsi="Arial" w:cs="Arial"/>
          <w:b/>
          <w:sz w:val="22"/>
          <w:szCs w:val="22"/>
          <w:lang w:val="uk-UA" w:eastAsia="uk-UA"/>
        </w:rPr>
        <w:t>П</w:t>
      </w:r>
      <w:r w:rsidRPr="006E6E84">
        <w:rPr>
          <w:rFonts w:ascii="Arial" w:hAnsi="Arial" w:cs="Arial"/>
          <w:b/>
          <w:sz w:val="22"/>
          <w:szCs w:val="22"/>
          <w:lang w:val="uk-UA"/>
        </w:rPr>
        <w:t xml:space="preserve">ідприємство житлово-комунального господарства </w:t>
      </w:r>
      <w:r w:rsidR="00E56363" w:rsidRPr="006E6E84">
        <w:rPr>
          <w:rFonts w:ascii="Arial" w:hAnsi="Arial" w:cs="Arial"/>
          <w:b/>
          <w:sz w:val="22"/>
          <w:szCs w:val="22"/>
          <w:lang w:val="uk-UA"/>
        </w:rPr>
        <w:t>Рожищенської</w:t>
      </w:r>
      <w:r w:rsidRPr="006E6E84">
        <w:rPr>
          <w:rFonts w:ascii="Arial" w:hAnsi="Arial" w:cs="Arial"/>
          <w:b/>
          <w:sz w:val="22"/>
          <w:szCs w:val="22"/>
          <w:lang w:val="uk-UA"/>
        </w:rPr>
        <w:t xml:space="preserve"> міської ради </w:t>
      </w:r>
      <w:r w:rsidRPr="006E6E84">
        <w:rPr>
          <w:rFonts w:ascii="Arial" w:hAnsi="Arial" w:cs="Arial"/>
          <w:sz w:val="22"/>
          <w:szCs w:val="22"/>
          <w:lang w:val="uk-UA"/>
        </w:rPr>
        <w:t>надає  житлово-комунальні послуги населенню, бюджетним організаціям та іншим споживачам з централізованого водопостачання і централізованого водовідведення, з постачання теплової енергії.</w:t>
      </w:r>
    </w:p>
    <w:p w14:paraId="0ECFFD26" w14:textId="77777777" w:rsidR="00CD7BF1" w:rsidRPr="006E6E84" w:rsidRDefault="00CD7BF1" w:rsidP="003F511C">
      <w:pPr>
        <w:shd w:val="clear" w:color="auto" w:fill="FFFFFF"/>
        <w:spacing w:after="120"/>
        <w:jc w:val="both"/>
        <w:textAlignment w:val="baseline"/>
        <w:rPr>
          <w:rFonts w:ascii="Arial" w:hAnsi="Arial" w:cs="Arial"/>
          <w:sz w:val="22"/>
          <w:szCs w:val="22"/>
          <w:lang w:val="uk-UA"/>
        </w:rPr>
      </w:pPr>
      <w:r w:rsidRPr="006E6E84">
        <w:rPr>
          <w:rFonts w:ascii="Arial" w:hAnsi="Arial" w:cs="Arial"/>
          <w:sz w:val="22"/>
          <w:szCs w:val="22"/>
          <w:lang w:val="uk-UA"/>
        </w:rPr>
        <w:t xml:space="preserve">Протяжність мережі водопостачання -  </w:t>
      </w:r>
      <w:smartTag w:uri="urn:schemas-microsoft-com:office:smarttags" w:element="metricconverter">
        <w:smartTagPr>
          <w:attr w:name="ProductID" w:val="27,4 км"/>
        </w:smartTagPr>
        <w:r w:rsidRPr="006E6E84">
          <w:rPr>
            <w:rFonts w:ascii="Arial" w:hAnsi="Arial" w:cs="Arial"/>
            <w:sz w:val="22"/>
            <w:szCs w:val="22"/>
            <w:lang w:val="uk-UA"/>
          </w:rPr>
          <w:t>27,4 км</w:t>
        </w:r>
      </w:smartTag>
      <w:r w:rsidRPr="006E6E84">
        <w:rPr>
          <w:rFonts w:ascii="Arial" w:hAnsi="Arial" w:cs="Arial"/>
          <w:sz w:val="22"/>
          <w:szCs w:val="22"/>
          <w:lang w:val="uk-UA"/>
        </w:rPr>
        <w:t xml:space="preserve">, а мережі водовідведення – </w:t>
      </w:r>
      <w:smartTag w:uri="urn:schemas-microsoft-com:office:smarttags" w:element="metricconverter">
        <w:smartTagPr>
          <w:attr w:name="ProductID" w:val="12,2 км"/>
        </w:smartTagPr>
        <w:r w:rsidRPr="006E6E84">
          <w:rPr>
            <w:rFonts w:ascii="Arial" w:hAnsi="Arial" w:cs="Arial"/>
            <w:sz w:val="22"/>
            <w:szCs w:val="22"/>
            <w:lang w:val="uk-UA"/>
          </w:rPr>
          <w:t>12,2 км</w:t>
        </w:r>
      </w:smartTag>
      <w:r w:rsidRPr="006E6E84">
        <w:rPr>
          <w:rFonts w:ascii="Arial" w:hAnsi="Arial" w:cs="Arial"/>
          <w:sz w:val="22"/>
          <w:szCs w:val="22"/>
          <w:lang w:val="uk-UA"/>
        </w:rPr>
        <w:t>. Проблемою розвитку є дуже високий відсоток зносу мережі (80 %). Обсяг споживання води у громаді  становить -149,3 тис. м.</w:t>
      </w:r>
      <w:r w:rsidRPr="006E6E84">
        <w:rPr>
          <w:rFonts w:ascii="Arial" w:hAnsi="Arial" w:cs="Arial"/>
          <w:sz w:val="22"/>
          <w:szCs w:val="22"/>
          <w:vertAlign w:val="superscript"/>
          <w:lang w:val="uk-UA"/>
        </w:rPr>
        <w:t>3</w:t>
      </w:r>
      <w:r w:rsidRPr="006E6E84">
        <w:rPr>
          <w:rFonts w:ascii="Arial" w:hAnsi="Arial" w:cs="Arial"/>
          <w:sz w:val="22"/>
          <w:szCs w:val="22"/>
          <w:lang w:val="uk-UA"/>
        </w:rPr>
        <w:t xml:space="preserve"> , з яких 129,3 тис.м</w:t>
      </w:r>
      <w:r w:rsidRPr="006E6E84">
        <w:rPr>
          <w:rFonts w:ascii="Arial" w:hAnsi="Arial" w:cs="Arial"/>
          <w:sz w:val="22"/>
          <w:szCs w:val="22"/>
          <w:vertAlign w:val="superscript"/>
          <w:lang w:val="uk-UA"/>
        </w:rPr>
        <w:t>3</w:t>
      </w:r>
      <w:r w:rsidRPr="006E6E84">
        <w:rPr>
          <w:rFonts w:ascii="Arial" w:hAnsi="Arial" w:cs="Arial"/>
          <w:sz w:val="22"/>
          <w:szCs w:val="22"/>
          <w:lang w:val="uk-UA"/>
        </w:rPr>
        <w:t xml:space="preserve"> споживається населенням та 20 тис.м</w:t>
      </w:r>
      <w:r w:rsidRPr="006E6E84">
        <w:rPr>
          <w:rFonts w:ascii="Arial" w:hAnsi="Arial" w:cs="Arial"/>
          <w:sz w:val="22"/>
          <w:szCs w:val="22"/>
          <w:vertAlign w:val="superscript"/>
          <w:lang w:val="uk-UA"/>
        </w:rPr>
        <w:t>3</w:t>
      </w:r>
      <w:r w:rsidRPr="006E6E84">
        <w:rPr>
          <w:rFonts w:ascii="Arial" w:hAnsi="Arial" w:cs="Arial"/>
          <w:sz w:val="22"/>
          <w:szCs w:val="22"/>
          <w:lang w:val="uk-UA"/>
        </w:rPr>
        <w:t xml:space="preserve">- підприємствами. Населення громади переважно з метою обігріву приміщень використовує індивідуальне опалення. Протяжність мережі централізованого теплопостачання -  </w:t>
      </w:r>
      <w:smartTag w:uri="urn:schemas-microsoft-com:office:smarttags" w:element="metricconverter">
        <w:smartTagPr>
          <w:attr w:name="ProductID" w:val="2,8 км"/>
        </w:smartTagPr>
        <w:r w:rsidRPr="006E6E84">
          <w:rPr>
            <w:rFonts w:ascii="Arial" w:hAnsi="Arial" w:cs="Arial"/>
            <w:sz w:val="22"/>
            <w:szCs w:val="22"/>
            <w:lang w:val="uk-UA"/>
          </w:rPr>
          <w:t>2,8 км</w:t>
        </w:r>
      </w:smartTag>
      <w:r w:rsidRPr="006E6E84">
        <w:rPr>
          <w:rFonts w:ascii="Arial" w:hAnsi="Arial" w:cs="Arial"/>
          <w:sz w:val="22"/>
          <w:szCs w:val="22"/>
          <w:lang w:val="uk-UA"/>
        </w:rPr>
        <w:t>. Частка спожитих Гкал підприємств у тричі вища, ніж частка спожитих Гкал. населенням.</w:t>
      </w:r>
    </w:p>
    <w:p w14:paraId="5C2F5E2A" w14:textId="5555C2E9" w:rsidR="00CD7BF1" w:rsidRPr="006E6E84" w:rsidRDefault="00CD7BF1" w:rsidP="003F511C">
      <w:pPr>
        <w:spacing w:after="120"/>
        <w:jc w:val="both"/>
        <w:rPr>
          <w:rFonts w:ascii="Arial" w:hAnsi="Arial" w:cs="Arial"/>
          <w:color w:val="000000"/>
          <w:sz w:val="22"/>
          <w:szCs w:val="22"/>
          <w:lang w:val="uk-UA"/>
        </w:rPr>
      </w:pPr>
      <w:r w:rsidRPr="006E6E84">
        <w:rPr>
          <w:rFonts w:ascii="Arial" w:hAnsi="Arial" w:cs="Arial"/>
          <w:b/>
          <w:color w:val="000000"/>
          <w:sz w:val="22"/>
          <w:szCs w:val="22"/>
          <w:bdr w:val="none" w:sz="0" w:space="0" w:color="auto" w:frame="1"/>
          <w:lang w:val="uk-UA" w:eastAsia="uk-UA"/>
        </w:rPr>
        <w:t xml:space="preserve">КП </w:t>
      </w:r>
      <w:r w:rsidRPr="006E6E84">
        <w:rPr>
          <w:rFonts w:ascii="Arial" w:hAnsi="Arial" w:cs="Arial"/>
          <w:b/>
          <w:sz w:val="22"/>
          <w:szCs w:val="22"/>
          <w:lang w:val="uk-UA"/>
        </w:rPr>
        <w:t xml:space="preserve"> «Дубищенське житлово-комунальне господарство</w:t>
      </w:r>
      <w:r w:rsidRPr="006E6E84">
        <w:rPr>
          <w:rFonts w:ascii="Arial" w:hAnsi="Arial" w:cs="Arial"/>
          <w:sz w:val="22"/>
          <w:szCs w:val="22"/>
          <w:lang w:val="uk-UA"/>
        </w:rPr>
        <w:t>»</w:t>
      </w:r>
      <w:r w:rsidRPr="006E6E84">
        <w:rPr>
          <w:color w:val="000000"/>
          <w:sz w:val="28"/>
          <w:szCs w:val="28"/>
          <w:lang w:val="uk-UA"/>
        </w:rPr>
        <w:t xml:space="preserve"> </w:t>
      </w:r>
      <w:r w:rsidRPr="006E6E84">
        <w:rPr>
          <w:rFonts w:ascii="Arial" w:hAnsi="Arial" w:cs="Arial"/>
          <w:b/>
          <w:color w:val="000000"/>
          <w:sz w:val="22"/>
          <w:szCs w:val="22"/>
          <w:lang w:val="uk-UA"/>
        </w:rPr>
        <w:t xml:space="preserve">Рожищенської міської ради </w:t>
      </w:r>
      <w:r w:rsidRPr="006E6E84">
        <w:rPr>
          <w:rFonts w:ascii="Arial" w:hAnsi="Arial" w:cs="Arial"/>
          <w:sz w:val="22"/>
          <w:szCs w:val="22"/>
          <w:lang w:val="uk-UA"/>
        </w:rPr>
        <w:t>надає послуги з централізованого водо</w:t>
      </w:r>
      <w:r w:rsidRPr="006E6E84">
        <w:rPr>
          <w:rFonts w:ascii="Arial" w:hAnsi="Arial" w:cs="Arial"/>
          <w:color w:val="000000"/>
          <w:sz w:val="22"/>
          <w:szCs w:val="22"/>
          <w:lang w:val="uk-UA"/>
        </w:rPr>
        <w:t xml:space="preserve">постачання і централізованого водовідведення, з постачання теплової </w:t>
      </w:r>
      <w:r w:rsidR="00E56363" w:rsidRPr="006E6E84">
        <w:rPr>
          <w:rFonts w:ascii="Arial" w:hAnsi="Arial" w:cs="Arial"/>
          <w:color w:val="000000"/>
          <w:sz w:val="22"/>
          <w:szCs w:val="22"/>
          <w:lang w:val="uk-UA"/>
        </w:rPr>
        <w:t>енергії.</w:t>
      </w:r>
      <w:r w:rsidR="00E56363" w:rsidRPr="006E6E84">
        <w:rPr>
          <w:rFonts w:ascii="Arial" w:hAnsi="Arial" w:cs="Arial"/>
          <w:sz w:val="22"/>
          <w:szCs w:val="22"/>
          <w:lang w:val="uk-UA"/>
        </w:rPr>
        <w:t xml:space="preserve"> На</w:t>
      </w:r>
      <w:r w:rsidRPr="006E6E84">
        <w:rPr>
          <w:rFonts w:ascii="Arial" w:hAnsi="Arial" w:cs="Arial"/>
          <w:sz w:val="22"/>
          <w:szCs w:val="22"/>
          <w:lang w:val="uk-UA"/>
        </w:rPr>
        <w:t xml:space="preserve"> балансі підприємства перебувають </w:t>
      </w:r>
      <w:smartTag w:uri="urn:schemas-microsoft-com:office:smarttags" w:element="metricconverter">
        <w:smartTagPr>
          <w:attr w:name="ProductID" w:val="16,7 км"/>
        </w:smartTagPr>
        <w:r w:rsidRPr="006E6E84">
          <w:rPr>
            <w:rFonts w:ascii="Arial" w:hAnsi="Arial" w:cs="Arial"/>
            <w:sz w:val="22"/>
            <w:szCs w:val="22"/>
            <w:lang w:val="uk-UA"/>
          </w:rPr>
          <w:t>16,7 км</w:t>
        </w:r>
      </w:smartTag>
      <w:r w:rsidRPr="006E6E84">
        <w:rPr>
          <w:rFonts w:ascii="Arial" w:hAnsi="Arial" w:cs="Arial"/>
          <w:sz w:val="22"/>
          <w:szCs w:val="22"/>
          <w:lang w:val="uk-UA"/>
        </w:rPr>
        <w:t xml:space="preserve"> водопровідних (</w:t>
      </w:r>
      <w:smartTag w:uri="urn:schemas-microsoft-com:office:smarttags" w:element="metricconverter">
        <w:smartTagPr>
          <w:attr w:name="ProductID" w:val="4,5 км"/>
        </w:smartTagPr>
        <w:r w:rsidRPr="006E6E84">
          <w:rPr>
            <w:rFonts w:ascii="Arial" w:hAnsi="Arial" w:cs="Arial"/>
            <w:sz w:val="22"/>
            <w:szCs w:val="22"/>
            <w:lang w:val="uk-UA"/>
          </w:rPr>
          <w:t>4,5 км</w:t>
        </w:r>
      </w:smartTag>
      <w:r w:rsidRPr="006E6E84">
        <w:rPr>
          <w:rFonts w:ascii="Arial" w:hAnsi="Arial" w:cs="Arial"/>
          <w:sz w:val="22"/>
          <w:szCs w:val="22"/>
          <w:lang w:val="uk-UA"/>
        </w:rPr>
        <w:t xml:space="preserve"> – водоводів і </w:t>
      </w:r>
      <w:smartTag w:uri="urn:schemas-microsoft-com:office:smarttags" w:element="metricconverter">
        <w:smartTagPr>
          <w:attr w:name="ProductID" w:val="12,2 км"/>
        </w:smartTagPr>
        <w:r w:rsidRPr="006E6E84">
          <w:rPr>
            <w:rFonts w:ascii="Arial" w:hAnsi="Arial" w:cs="Arial"/>
            <w:sz w:val="22"/>
            <w:szCs w:val="22"/>
            <w:lang w:val="uk-UA"/>
          </w:rPr>
          <w:t>12,2 км</w:t>
        </w:r>
      </w:smartTag>
      <w:r w:rsidRPr="006E6E84">
        <w:rPr>
          <w:rFonts w:ascii="Arial" w:hAnsi="Arial" w:cs="Arial"/>
          <w:sz w:val="22"/>
          <w:szCs w:val="22"/>
          <w:lang w:val="uk-UA"/>
        </w:rPr>
        <w:t xml:space="preserve"> вуличної мережі) та </w:t>
      </w:r>
      <w:smartTag w:uri="urn:schemas-microsoft-com:office:smarttags" w:element="metricconverter">
        <w:smartTagPr>
          <w:attr w:name="ProductID" w:val="17,8 км"/>
        </w:smartTagPr>
        <w:r w:rsidRPr="006E6E84">
          <w:rPr>
            <w:rFonts w:ascii="Arial" w:hAnsi="Arial" w:cs="Arial"/>
            <w:sz w:val="22"/>
            <w:szCs w:val="22"/>
            <w:lang w:val="uk-UA"/>
          </w:rPr>
          <w:t>17,8 км</w:t>
        </w:r>
      </w:smartTag>
      <w:r w:rsidRPr="006E6E84">
        <w:rPr>
          <w:rFonts w:ascii="Arial" w:hAnsi="Arial" w:cs="Arial"/>
          <w:sz w:val="22"/>
          <w:szCs w:val="22"/>
          <w:lang w:val="uk-UA"/>
        </w:rPr>
        <w:t xml:space="preserve"> каналізаційних мереж (</w:t>
      </w:r>
      <w:smartTag w:uri="urn:schemas-microsoft-com:office:smarttags" w:element="metricconverter">
        <w:smartTagPr>
          <w:attr w:name="ProductID" w:val="3,0 км"/>
        </w:smartTagPr>
        <w:r w:rsidRPr="006E6E84">
          <w:rPr>
            <w:rFonts w:ascii="Arial" w:hAnsi="Arial" w:cs="Arial"/>
            <w:sz w:val="22"/>
            <w:szCs w:val="22"/>
            <w:lang w:val="uk-UA"/>
          </w:rPr>
          <w:t>3,0 км</w:t>
        </w:r>
      </w:smartTag>
      <w:r w:rsidRPr="006E6E84">
        <w:rPr>
          <w:rFonts w:ascii="Arial" w:hAnsi="Arial" w:cs="Arial"/>
          <w:sz w:val="22"/>
          <w:szCs w:val="22"/>
          <w:lang w:val="uk-UA"/>
        </w:rPr>
        <w:t xml:space="preserve"> – одиночна протяжність головних колекторів та </w:t>
      </w:r>
      <w:smartTag w:uri="urn:schemas-microsoft-com:office:smarttags" w:element="metricconverter">
        <w:smartTagPr>
          <w:attr w:name="ProductID" w:val="14,8 км"/>
        </w:smartTagPr>
        <w:r w:rsidRPr="006E6E84">
          <w:rPr>
            <w:rFonts w:ascii="Arial" w:hAnsi="Arial" w:cs="Arial"/>
            <w:sz w:val="22"/>
            <w:szCs w:val="22"/>
            <w:lang w:val="uk-UA"/>
          </w:rPr>
          <w:t>14,8 км</w:t>
        </w:r>
      </w:smartTag>
      <w:r w:rsidRPr="006E6E84">
        <w:rPr>
          <w:rFonts w:ascii="Arial" w:hAnsi="Arial" w:cs="Arial"/>
          <w:sz w:val="22"/>
          <w:szCs w:val="22"/>
          <w:lang w:val="uk-UA"/>
        </w:rPr>
        <w:t xml:space="preserve"> – вуличної каналізаційної мережі), також 4 каналізаційних насосних станції, станція біологічної очистки стічних вод продуктивністю </w:t>
      </w:r>
      <w:smartTag w:uri="urn:schemas-microsoft-com:office:smarttags" w:element="metricconverter">
        <w:smartTagPr>
          <w:attr w:name="ProductID" w:val="200 м3"/>
        </w:smartTagPr>
        <w:r w:rsidRPr="006E6E84">
          <w:rPr>
            <w:rFonts w:ascii="Arial" w:hAnsi="Arial" w:cs="Arial"/>
            <w:sz w:val="22"/>
            <w:szCs w:val="22"/>
            <w:lang w:val="uk-UA"/>
          </w:rPr>
          <w:t>200 м</w:t>
        </w:r>
        <w:r w:rsidRPr="006E6E84">
          <w:rPr>
            <w:rFonts w:ascii="Arial" w:hAnsi="Arial" w:cs="Arial"/>
            <w:sz w:val="22"/>
            <w:szCs w:val="22"/>
            <w:vertAlign w:val="superscript"/>
            <w:lang w:val="uk-UA"/>
          </w:rPr>
          <w:t>3</w:t>
        </w:r>
      </w:smartTag>
      <w:r w:rsidRPr="006E6E84">
        <w:rPr>
          <w:rFonts w:ascii="Arial" w:hAnsi="Arial" w:cs="Arial"/>
          <w:sz w:val="22"/>
          <w:szCs w:val="22"/>
          <w:lang w:val="uk-UA"/>
        </w:rPr>
        <w:t>/добу, станція знезалізнення питної води продуктивністю 500 м</w:t>
      </w:r>
      <w:r w:rsidRPr="006E6E84">
        <w:rPr>
          <w:rFonts w:ascii="Arial" w:hAnsi="Arial" w:cs="Arial"/>
          <w:sz w:val="22"/>
          <w:szCs w:val="22"/>
          <w:vertAlign w:val="superscript"/>
          <w:lang w:val="uk-UA"/>
        </w:rPr>
        <w:t>3</w:t>
      </w:r>
      <w:r w:rsidRPr="006E6E84">
        <w:rPr>
          <w:rFonts w:ascii="Arial" w:hAnsi="Arial" w:cs="Arial"/>
          <w:sz w:val="22"/>
          <w:szCs w:val="22"/>
          <w:lang w:val="uk-UA"/>
        </w:rPr>
        <w:t xml:space="preserve">/добу та водозабір із 3 артезіанських свердловин. </w:t>
      </w:r>
      <w:r w:rsidRPr="006E6E84">
        <w:rPr>
          <w:rFonts w:ascii="Arial" w:hAnsi="Arial" w:cs="Arial"/>
          <w:bCs/>
          <w:sz w:val="22"/>
          <w:szCs w:val="22"/>
          <w:lang w:val="uk-UA"/>
        </w:rPr>
        <w:t>Резервуар чистої води та водонапірна башта введені в експлуатацію в 1991 році. Середній вік  споруд складає - 32 роки.</w:t>
      </w:r>
      <w:r w:rsidRPr="006E6E84">
        <w:rPr>
          <w:rFonts w:ascii="Arial" w:hAnsi="Arial" w:cs="Arial"/>
          <w:b/>
          <w:sz w:val="22"/>
          <w:szCs w:val="22"/>
          <w:lang w:val="uk-UA"/>
        </w:rPr>
        <w:t xml:space="preserve"> </w:t>
      </w:r>
      <w:r w:rsidRPr="006E6E84">
        <w:rPr>
          <w:rFonts w:ascii="Arial" w:hAnsi="Arial" w:cs="Arial"/>
          <w:sz w:val="22"/>
          <w:szCs w:val="22"/>
          <w:lang w:val="uk-UA"/>
        </w:rPr>
        <w:t>О</w:t>
      </w:r>
      <w:r w:rsidRPr="006E6E84">
        <w:rPr>
          <w:rFonts w:ascii="Arial" w:hAnsi="Arial" w:cs="Arial"/>
          <w:bCs/>
          <w:sz w:val="22"/>
          <w:szCs w:val="22"/>
          <w:lang w:val="uk-UA"/>
        </w:rPr>
        <w:t xml:space="preserve">б’єм водонапірної башти з опорою – </w:t>
      </w:r>
      <w:smartTag w:uri="urn:schemas-microsoft-com:office:smarttags" w:element="metricconverter">
        <w:smartTagPr>
          <w:attr w:name="ProductID" w:val="178 м3"/>
        </w:smartTagPr>
        <w:r w:rsidRPr="006E6E84">
          <w:rPr>
            <w:rFonts w:ascii="Arial" w:hAnsi="Arial" w:cs="Arial"/>
            <w:bCs/>
            <w:sz w:val="22"/>
            <w:szCs w:val="22"/>
            <w:lang w:val="uk-UA"/>
          </w:rPr>
          <w:t>178 м</w:t>
        </w:r>
        <w:r w:rsidRPr="006E6E84">
          <w:rPr>
            <w:rFonts w:ascii="Arial" w:hAnsi="Arial" w:cs="Arial"/>
            <w:bCs/>
            <w:sz w:val="22"/>
            <w:szCs w:val="22"/>
            <w:vertAlign w:val="superscript"/>
            <w:lang w:val="uk-UA"/>
          </w:rPr>
          <w:t>3</w:t>
        </w:r>
      </w:smartTag>
      <w:r w:rsidRPr="006E6E84">
        <w:rPr>
          <w:rFonts w:ascii="Arial" w:hAnsi="Arial" w:cs="Arial"/>
          <w:bCs/>
          <w:sz w:val="22"/>
          <w:szCs w:val="22"/>
          <w:lang w:val="uk-UA"/>
        </w:rPr>
        <w:t xml:space="preserve"> (згідно паспортних даних). Водопровідні та каналізаційні мережі введені в експлуатацію в 1991 році.</w:t>
      </w:r>
      <w:r w:rsidRPr="006E6E84">
        <w:rPr>
          <w:rFonts w:ascii="Arial" w:hAnsi="Arial" w:cs="Arial"/>
          <w:sz w:val="22"/>
          <w:szCs w:val="22"/>
          <w:lang w:val="uk-UA"/>
        </w:rPr>
        <w:t xml:space="preserve"> </w:t>
      </w:r>
      <w:r w:rsidRPr="006E6E84">
        <w:rPr>
          <w:rFonts w:ascii="Arial" w:hAnsi="Arial" w:cs="Arial"/>
          <w:bCs/>
          <w:sz w:val="22"/>
          <w:szCs w:val="22"/>
          <w:lang w:val="uk-UA"/>
        </w:rPr>
        <w:t>Середній вік мережі – 32 роки.</w:t>
      </w:r>
    </w:p>
    <w:p w14:paraId="203C566A" w14:textId="1FC5FA1F" w:rsidR="00CD7BF1" w:rsidRPr="006E6E84" w:rsidRDefault="00CD7BF1" w:rsidP="003F511C">
      <w:pPr>
        <w:spacing w:after="120"/>
        <w:jc w:val="both"/>
        <w:rPr>
          <w:rFonts w:ascii="Arial" w:hAnsi="Arial" w:cs="Arial"/>
          <w:bCs/>
          <w:sz w:val="22"/>
          <w:szCs w:val="22"/>
          <w:lang w:val="uk-UA"/>
        </w:rPr>
      </w:pPr>
      <w:r w:rsidRPr="006E6E84">
        <w:rPr>
          <w:rFonts w:ascii="Arial" w:hAnsi="Arial" w:cs="Arial"/>
          <w:bCs/>
          <w:sz w:val="22"/>
          <w:szCs w:val="22"/>
          <w:lang w:val="uk-UA"/>
        </w:rPr>
        <w:t xml:space="preserve">Проблемою розвитку підприємства є дуже  високий стан зносу мереж </w:t>
      </w:r>
      <w:r w:rsidR="00E56363" w:rsidRPr="006E6E84">
        <w:rPr>
          <w:rFonts w:ascii="Arial" w:hAnsi="Arial" w:cs="Arial"/>
          <w:bCs/>
          <w:sz w:val="22"/>
          <w:szCs w:val="22"/>
          <w:lang w:val="uk-UA"/>
        </w:rPr>
        <w:t>водопостачання</w:t>
      </w:r>
      <w:r w:rsidRPr="006E6E84">
        <w:rPr>
          <w:rFonts w:ascii="Arial" w:hAnsi="Arial" w:cs="Arial"/>
          <w:bCs/>
          <w:sz w:val="22"/>
          <w:szCs w:val="22"/>
          <w:lang w:val="uk-UA"/>
        </w:rPr>
        <w:t xml:space="preserve"> 94,3 %. Очисні споруди знаходяться у незадовільному стані та потребують реконструкції. </w:t>
      </w:r>
      <w:r w:rsidRPr="006E6E84">
        <w:rPr>
          <w:rFonts w:ascii="Arial" w:hAnsi="Arial" w:cs="Arial"/>
          <w:sz w:val="22"/>
          <w:szCs w:val="22"/>
          <w:lang w:val="uk-UA"/>
        </w:rPr>
        <w:t xml:space="preserve">Потужностей систем централізованого водопостачання та централізованого водовідведення повністю достатньо </w:t>
      </w:r>
      <w:r w:rsidR="00105DCA">
        <w:rPr>
          <w:rFonts w:ascii="Arial" w:hAnsi="Arial" w:cs="Arial"/>
          <w:sz w:val="22"/>
          <w:szCs w:val="22"/>
          <w:lang w:val="uk-UA"/>
        </w:rPr>
        <w:t xml:space="preserve">для забезпечення населення смт </w:t>
      </w:r>
      <w:r w:rsidRPr="006E6E84">
        <w:rPr>
          <w:rFonts w:ascii="Arial" w:hAnsi="Arial" w:cs="Arial"/>
          <w:sz w:val="22"/>
          <w:szCs w:val="22"/>
          <w:lang w:val="uk-UA"/>
        </w:rPr>
        <w:t>Дубище.</w:t>
      </w:r>
    </w:p>
    <w:p w14:paraId="45CBDC3A" w14:textId="77777777" w:rsidR="00CD7BF1" w:rsidRPr="006E6E84" w:rsidRDefault="00CD7BF1" w:rsidP="003F511C">
      <w:pPr>
        <w:pBdr>
          <w:top w:val="nil"/>
          <w:left w:val="nil"/>
          <w:bottom w:val="nil"/>
          <w:right w:val="nil"/>
          <w:between w:val="nil"/>
        </w:pBdr>
        <w:spacing w:after="120"/>
        <w:jc w:val="both"/>
        <w:rPr>
          <w:rFonts w:ascii="Arial" w:hAnsi="Arial" w:cs="Arial"/>
          <w:sz w:val="22"/>
          <w:szCs w:val="22"/>
          <w:lang w:val="uk-UA" w:eastAsia="ar-SA"/>
        </w:rPr>
      </w:pPr>
      <w:r w:rsidRPr="006E6E84">
        <w:rPr>
          <w:rFonts w:ascii="Arial" w:hAnsi="Arial" w:cs="Arial"/>
          <w:b/>
          <w:sz w:val="22"/>
          <w:szCs w:val="22"/>
          <w:lang w:val="uk-UA"/>
        </w:rPr>
        <w:t>КП «Дільниця благоустрою» Рожищенської міської ради</w:t>
      </w:r>
      <w:r w:rsidRPr="006E6E84">
        <w:rPr>
          <w:rFonts w:ascii="Arial" w:hAnsi="Arial" w:cs="Arial"/>
          <w:sz w:val="22"/>
          <w:szCs w:val="22"/>
          <w:lang w:val="uk-UA"/>
        </w:rPr>
        <w:t xml:space="preserve"> </w:t>
      </w:r>
      <w:r w:rsidRPr="006E6E84">
        <w:rPr>
          <w:rFonts w:ascii="Arial" w:hAnsi="Arial" w:cs="Arial"/>
          <w:sz w:val="22"/>
          <w:szCs w:val="22"/>
          <w:lang w:val="uk-UA" w:eastAsia="ar-SA"/>
        </w:rPr>
        <w:t xml:space="preserve">забезпечує  виконання робіт щодо благоустрою території, із захисту зелених насаджень, прибирання територій скверів, парків, проведення поточних і капітальних ремонтів, об’єктів благоустрою тощо. </w:t>
      </w:r>
      <w:r w:rsidRPr="006E6E84">
        <w:rPr>
          <w:rFonts w:ascii="Arial" w:hAnsi="Arial" w:cs="Arial"/>
          <w:color w:val="000000"/>
          <w:sz w:val="22"/>
          <w:szCs w:val="22"/>
          <w:lang w:val="uk-UA"/>
        </w:rPr>
        <w:t xml:space="preserve">Станом на 01.01.2023 року підприємством </w:t>
      </w:r>
      <w:r w:rsidRPr="006E6E84">
        <w:rPr>
          <w:rFonts w:ascii="Arial" w:hAnsi="Arial" w:cs="Arial"/>
          <w:sz w:val="22"/>
          <w:szCs w:val="22"/>
          <w:lang w:val="uk-UA"/>
        </w:rPr>
        <w:t>укладено 3385</w:t>
      </w:r>
      <w:r w:rsidRPr="006E6E84">
        <w:rPr>
          <w:rFonts w:ascii="Arial" w:hAnsi="Arial" w:cs="Arial"/>
          <w:color w:val="000000"/>
          <w:sz w:val="22"/>
          <w:szCs w:val="22"/>
          <w:lang w:val="uk-UA"/>
        </w:rPr>
        <w:t xml:space="preserve"> договорів з населенням ( в т.ч. 1552 – абоненти з багатоквартирних будинків). </w:t>
      </w:r>
    </w:p>
    <w:p w14:paraId="38CC6DFE" w14:textId="77777777" w:rsidR="00CD7BF1" w:rsidRPr="006E6E84" w:rsidRDefault="00CD7BF1" w:rsidP="003F511C">
      <w:pPr>
        <w:widowControl w:val="0"/>
        <w:autoSpaceDE w:val="0"/>
        <w:autoSpaceDN w:val="0"/>
        <w:spacing w:after="120"/>
        <w:rPr>
          <w:rFonts w:ascii="Arial" w:eastAsia="Arial" w:hAnsi="Arial" w:cs="Arial"/>
          <w:b/>
          <w:bCs/>
          <w:color w:val="0070C0"/>
          <w:sz w:val="22"/>
          <w:szCs w:val="22"/>
          <w:lang w:val="uk-UA" w:eastAsia="uk-UA"/>
        </w:rPr>
      </w:pPr>
      <w:bookmarkStart w:id="319" w:name="_Toc132121788"/>
      <w:r w:rsidRPr="006E6E84">
        <w:rPr>
          <w:rFonts w:ascii="Arial" w:eastAsia="Arial" w:hAnsi="Arial" w:cs="Arial"/>
          <w:b/>
          <w:bCs/>
          <w:color w:val="0070C0"/>
          <w:sz w:val="22"/>
          <w:szCs w:val="22"/>
          <w:lang w:val="uk-UA" w:eastAsia="uk-UA"/>
        </w:rPr>
        <w:t>Поводження з ТПВ</w:t>
      </w:r>
      <w:bookmarkEnd w:id="319"/>
    </w:p>
    <w:p w14:paraId="15A489B6" w14:textId="7831FF65" w:rsidR="00CD7BF1" w:rsidRPr="006E6E84" w:rsidRDefault="00CD7BF1" w:rsidP="003F511C">
      <w:pPr>
        <w:spacing w:after="120"/>
        <w:jc w:val="both"/>
        <w:textAlignment w:val="baseline"/>
        <w:rPr>
          <w:rFonts w:ascii="Arial" w:hAnsi="Arial" w:cs="Arial"/>
          <w:color w:val="000000"/>
          <w:sz w:val="22"/>
          <w:szCs w:val="22"/>
          <w:lang w:val="uk-UA"/>
        </w:rPr>
      </w:pPr>
      <w:r w:rsidRPr="006E6E84">
        <w:rPr>
          <w:rFonts w:ascii="Arial" w:hAnsi="Arial" w:cs="Arial"/>
          <w:b/>
          <w:bCs/>
          <w:color w:val="000000"/>
          <w:sz w:val="22"/>
          <w:szCs w:val="22"/>
          <w:lang w:val="uk-UA"/>
        </w:rPr>
        <w:t>Централізоване вивезення сміття у громаді ор</w:t>
      </w:r>
      <w:r w:rsidR="00105DCA">
        <w:rPr>
          <w:rFonts w:ascii="Arial" w:hAnsi="Arial" w:cs="Arial"/>
          <w:b/>
          <w:bCs/>
          <w:color w:val="000000"/>
          <w:sz w:val="22"/>
          <w:szCs w:val="22"/>
          <w:lang w:val="uk-UA"/>
        </w:rPr>
        <w:t xml:space="preserve">ганізовано лише у м.Рожище, смт </w:t>
      </w:r>
      <w:r w:rsidRPr="006E6E84">
        <w:rPr>
          <w:rFonts w:ascii="Arial" w:hAnsi="Arial" w:cs="Arial"/>
          <w:b/>
          <w:bCs/>
          <w:color w:val="000000"/>
          <w:sz w:val="22"/>
          <w:szCs w:val="22"/>
          <w:lang w:val="uk-UA"/>
        </w:rPr>
        <w:t>Дубище та двох селах</w:t>
      </w:r>
      <w:r w:rsidRPr="006E6E84">
        <w:rPr>
          <w:rFonts w:ascii="Arial" w:hAnsi="Arial" w:cs="Arial"/>
          <w:color w:val="000000"/>
          <w:sz w:val="22"/>
          <w:szCs w:val="22"/>
          <w:lang w:val="uk-UA"/>
        </w:rPr>
        <w:t>. Договорами охоплено майже усіх мешканців зазначених населених пунктів (табл.1.5.5).</w:t>
      </w:r>
    </w:p>
    <w:p w14:paraId="6443B5D3" w14:textId="5A5B82BD" w:rsidR="00CD7BF1" w:rsidRPr="006E6E84" w:rsidRDefault="00CD7BF1" w:rsidP="003F511C">
      <w:pPr>
        <w:spacing w:after="120"/>
        <w:jc w:val="both"/>
        <w:textAlignment w:val="baseline"/>
        <w:rPr>
          <w:rFonts w:ascii="Arial" w:hAnsi="Arial" w:cs="Arial"/>
          <w:color w:val="000000"/>
          <w:sz w:val="22"/>
          <w:szCs w:val="22"/>
          <w:lang w:val="uk-UA"/>
        </w:rPr>
      </w:pPr>
      <w:r w:rsidRPr="006E6E84">
        <w:rPr>
          <w:rFonts w:ascii="Arial" w:hAnsi="Arial" w:cs="Arial"/>
          <w:color w:val="000000"/>
          <w:sz w:val="22"/>
          <w:szCs w:val="22"/>
          <w:lang w:val="uk-UA"/>
        </w:rPr>
        <w:t>Натомість населення інших населених пунктів  вивозить ТПВ самостійно на сміттєзвалища. Станом на 01 листопада 2022 року на території Рожищенської територіальної громади функціонує 20 місць видалення відход</w:t>
      </w:r>
      <w:r w:rsidR="00105DCA">
        <w:rPr>
          <w:rFonts w:ascii="Arial" w:hAnsi="Arial" w:cs="Arial"/>
          <w:color w:val="000000"/>
          <w:sz w:val="22"/>
          <w:szCs w:val="22"/>
          <w:lang w:val="uk-UA"/>
        </w:rPr>
        <w:t>ів (сміттєзвалищ), зокрема: смт</w:t>
      </w:r>
      <w:r w:rsidRPr="006E6E84">
        <w:rPr>
          <w:rFonts w:ascii="Arial" w:hAnsi="Arial" w:cs="Arial"/>
          <w:color w:val="000000"/>
          <w:sz w:val="22"/>
          <w:szCs w:val="22"/>
          <w:lang w:val="uk-UA"/>
        </w:rPr>
        <w:t xml:space="preserve"> Дубище, с. Кобче,</w:t>
      </w:r>
      <w:r w:rsidR="00105DCA">
        <w:rPr>
          <w:rFonts w:ascii="Arial" w:hAnsi="Arial" w:cs="Arial"/>
          <w:color w:val="000000"/>
          <w:sz w:val="22"/>
          <w:szCs w:val="22"/>
          <w:lang w:val="uk-UA"/>
        </w:rPr>
        <w:t xml:space="preserve">             </w:t>
      </w:r>
      <w:r w:rsidRPr="006E6E84">
        <w:rPr>
          <w:rFonts w:ascii="Arial" w:hAnsi="Arial" w:cs="Arial"/>
          <w:color w:val="000000"/>
          <w:sz w:val="22"/>
          <w:szCs w:val="22"/>
          <w:lang w:val="uk-UA"/>
        </w:rPr>
        <w:t xml:space="preserve"> с. Іванівка, с. Літогоща, с. Незвір, с. Крижівка, с. Мильськ, с. Берегове, с. Навіз, с. Носачевичі, с. Єлизаветин, с. Вишеньки, с. Переспа, с. Пожарки, с. Рудка-Козинська, с. Рудня, с. Сокіл, </w:t>
      </w:r>
      <w:r w:rsidR="00105DCA">
        <w:rPr>
          <w:rFonts w:ascii="Arial" w:hAnsi="Arial" w:cs="Arial"/>
          <w:color w:val="000000"/>
          <w:sz w:val="22"/>
          <w:szCs w:val="22"/>
          <w:lang w:val="uk-UA"/>
        </w:rPr>
        <w:t xml:space="preserve">       с.Тихотин, с.Бортяхівка, с.</w:t>
      </w:r>
      <w:r w:rsidRPr="006E6E84">
        <w:rPr>
          <w:rFonts w:ascii="Arial" w:hAnsi="Arial" w:cs="Arial"/>
          <w:color w:val="000000"/>
          <w:sz w:val="22"/>
          <w:szCs w:val="22"/>
          <w:lang w:val="uk-UA"/>
        </w:rPr>
        <w:t>Оленівка. Збір сміття проводиться приватним транспортом населення, або транспортом сільськогосподарських підприємств та фермерських господарств.</w:t>
      </w:r>
    </w:p>
    <w:p w14:paraId="14A34E06" w14:textId="77777777" w:rsidR="00CD7BF1" w:rsidRPr="006E6E84" w:rsidRDefault="00CD7BF1" w:rsidP="003F511C">
      <w:pPr>
        <w:spacing w:after="120"/>
        <w:jc w:val="both"/>
        <w:textAlignment w:val="baseline"/>
        <w:rPr>
          <w:rFonts w:ascii="Arial" w:hAnsi="Arial" w:cs="Arial"/>
          <w:color w:val="000000"/>
          <w:sz w:val="22"/>
          <w:szCs w:val="22"/>
          <w:lang w:val="uk-UA"/>
        </w:rPr>
      </w:pPr>
      <w:r w:rsidRPr="006E6E84">
        <w:rPr>
          <w:rFonts w:ascii="Arial" w:hAnsi="Arial" w:cs="Arial"/>
          <w:b/>
          <w:bCs/>
          <w:color w:val="000000"/>
          <w:sz w:val="22"/>
          <w:szCs w:val="22"/>
          <w:lang w:val="uk-UA"/>
        </w:rPr>
        <w:t>Полігон для захоронення ТПВ на території громади</w:t>
      </w:r>
      <w:r w:rsidRPr="006E6E84">
        <w:rPr>
          <w:rFonts w:ascii="Arial" w:hAnsi="Arial" w:cs="Arial"/>
          <w:color w:val="000000"/>
          <w:sz w:val="22"/>
          <w:szCs w:val="22"/>
          <w:lang w:val="uk-UA"/>
        </w:rPr>
        <w:t xml:space="preserve"> – відсутній. </w:t>
      </w:r>
    </w:p>
    <w:p w14:paraId="57F50502" w14:textId="716F7823" w:rsidR="00CD7BF1" w:rsidRPr="006E6E84" w:rsidRDefault="00CD7BF1" w:rsidP="003F511C">
      <w:pPr>
        <w:spacing w:after="120"/>
        <w:jc w:val="both"/>
        <w:textAlignment w:val="baseline"/>
        <w:rPr>
          <w:rFonts w:ascii="Arial" w:hAnsi="Arial" w:cs="Arial"/>
          <w:color w:val="000000"/>
          <w:sz w:val="22"/>
          <w:szCs w:val="22"/>
          <w:lang w:val="uk-UA"/>
        </w:rPr>
      </w:pPr>
      <w:r w:rsidRPr="006E6E84">
        <w:rPr>
          <w:rFonts w:ascii="Arial" w:hAnsi="Arial" w:cs="Arial"/>
          <w:color w:val="000000"/>
          <w:sz w:val="22"/>
          <w:szCs w:val="22"/>
          <w:lang w:val="uk-UA"/>
        </w:rPr>
        <w:t>На території громади  лише в м. Рожище розташовані контейнери та майданчики для збору сміття, стан яких відповідає санітарним та технічним нормам. Роздільне збирання твердих побутових відходів також запроваджено лише м. Рожище (ПЕТ пляшка).</w:t>
      </w:r>
    </w:p>
    <w:p w14:paraId="5C60C1DC" w14:textId="77777777" w:rsidR="000C2F23" w:rsidRPr="006E6E84" w:rsidRDefault="000C2F23" w:rsidP="000C2F23">
      <w:pPr>
        <w:spacing w:after="120"/>
        <w:jc w:val="both"/>
        <w:textAlignment w:val="baseline"/>
        <w:rPr>
          <w:rFonts w:ascii="Arial" w:hAnsi="Arial" w:cs="Arial"/>
          <w:color w:val="000000"/>
          <w:sz w:val="22"/>
          <w:szCs w:val="22"/>
          <w:lang w:val="uk-UA"/>
        </w:rPr>
      </w:pPr>
    </w:p>
    <w:p w14:paraId="6DCE0CD8" w14:textId="77777777" w:rsidR="00CD7BF1" w:rsidRPr="006E6E84" w:rsidRDefault="00CD7BF1" w:rsidP="003F511C">
      <w:pPr>
        <w:pStyle w:val="90"/>
        <w:keepNext/>
        <w:ind w:right="261"/>
      </w:pPr>
      <w:bookmarkStart w:id="320" w:name="_Toc132112909"/>
      <w:bookmarkStart w:id="321" w:name="_Toc132114956"/>
      <w:bookmarkStart w:id="322" w:name="_Toc145586149"/>
      <w:r w:rsidRPr="006E6E84">
        <w:lastRenderedPageBreak/>
        <w:t>Таблиця. 1.5.5 Поводження з побутовими відходами Рожищенської МТГ</w:t>
      </w:r>
      <w:bookmarkEnd w:id="320"/>
      <w:bookmarkEnd w:id="321"/>
      <w:bookmarkEnd w:id="3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8"/>
        <w:gridCol w:w="1997"/>
        <w:gridCol w:w="1886"/>
        <w:gridCol w:w="1883"/>
      </w:tblGrid>
      <w:tr w:rsidR="00CD7BF1" w:rsidRPr="006E6E84" w14:paraId="34773BD2" w14:textId="77777777" w:rsidTr="006E6E84">
        <w:tc>
          <w:tcPr>
            <w:tcW w:w="3834" w:type="dxa"/>
            <w:shd w:val="clear" w:color="auto" w:fill="D9D9D9"/>
          </w:tcPr>
          <w:p w14:paraId="14CFA29F" w14:textId="77777777" w:rsidR="00CD7BF1" w:rsidRPr="006E6E84" w:rsidRDefault="00CD7BF1" w:rsidP="000C2F23">
            <w:pPr>
              <w:jc w:val="both"/>
              <w:rPr>
                <w:rFonts w:ascii="Arial" w:hAnsi="Arial" w:cs="Arial"/>
                <w:color w:val="000000"/>
                <w:sz w:val="22"/>
                <w:szCs w:val="22"/>
                <w:lang w:val="uk-UA" w:eastAsia="uk-UA"/>
              </w:rPr>
            </w:pPr>
          </w:p>
        </w:tc>
        <w:tc>
          <w:tcPr>
            <w:tcW w:w="2013" w:type="dxa"/>
            <w:shd w:val="clear" w:color="auto" w:fill="D9D9D9"/>
          </w:tcPr>
          <w:p w14:paraId="7C9E73D1" w14:textId="77777777" w:rsidR="00CD7BF1" w:rsidRPr="006E6E84" w:rsidRDefault="00CD7BF1" w:rsidP="000C2F23">
            <w:pPr>
              <w:jc w:val="center"/>
              <w:rPr>
                <w:rFonts w:ascii="Arial" w:hAnsi="Arial" w:cs="Arial"/>
                <w:color w:val="000000"/>
                <w:sz w:val="20"/>
                <w:szCs w:val="20"/>
                <w:lang w:val="uk-UA" w:eastAsia="uk-UA"/>
              </w:rPr>
            </w:pPr>
            <w:r w:rsidRPr="006E6E84">
              <w:rPr>
                <w:rFonts w:ascii="Arial" w:hAnsi="Arial" w:cs="Arial"/>
                <w:color w:val="000000"/>
                <w:sz w:val="20"/>
                <w:szCs w:val="20"/>
                <w:lang w:val="uk-UA" w:eastAsia="uk-UA"/>
              </w:rPr>
              <w:t>м.Рожище</w:t>
            </w:r>
          </w:p>
        </w:tc>
        <w:tc>
          <w:tcPr>
            <w:tcW w:w="1898" w:type="dxa"/>
            <w:shd w:val="clear" w:color="auto" w:fill="D9D9D9"/>
          </w:tcPr>
          <w:p w14:paraId="65CE12C2" w14:textId="77777777" w:rsidR="00CD7BF1" w:rsidRPr="006E6E84" w:rsidRDefault="00CD7BF1" w:rsidP="000C2F23">
            <w:pPr>
              <w:jc w:val="center"/>
              <w:rPr>
                <w:rFonts w:ascii="Arial" w:hAnsi="Arial" w:cs="Arial"/>
                <w:color w:val="000000"/>
                <w:sz w:val="20"/>
                <w:szCs w:val="20"/>
                <w:lang w:val="uk-UA" w:eastAsia="uk-UA"/>
              </w:rPr>
            </w:pPr>
            <w:r w:rsidRPr="006E6E84">
              <w:rPr>
                <w:rFonts w:ascii="Arial" w:hAnsi="Arial" w:cs="Arial"/>
                <w:color w:val="000000"/>
                <w:sz w:val="20"/>
                <w:szCs w:val="20"/>
                <w:lang w:val="uk-UA" w:eastAsia="uk-UA"/>
              </w:rPr>
              <w:t>Сільські населені пункти</w:t>
            </w:r>
          </w:p>
        </w:tc>
        <w:tc>
          <w:tcPr>
            <w:tcW w:w="1894" w:type="dxa"/>
            <w:shd w:val="clear" w:color="auto" w:fill="D9D9D9"/>
          </w:tcPr>
          <w:p w14:paraId="2DB283CE" w14:textId="77777777" w:rsidR="00CD7BF1" w:rsidRPr="006E6E84" w:rsidRDefault="00CD7BF1" w:rsidP="000C2F23">
            <w:pPr>
              <w:jc w:val="center"/>
              <w:rPr>
                <w:rFonts w:ascii="Arial" w:hAnsi="Arial" w:cs="Arial"/>
                <w:color w:val="000000"/>
                <w:sz w:val="20"/>
                <w:szCs w:val="20"/>
                <w:lang w:val="uk-UA" w:eastAsia="uk-UA"/>
              </w:rPr>
            </w:pPr>
            <w:r w:rsidRPr="006E6E84">
              <w:rPr>
                <w:rFonts w:ascii="Arial" w:hAnsi="Arial" w:cs="Arial"/>
                <w:color w:val="000000"/>
                <w:sz w:val="20"/>
                <w:szCs w:val="20"/>
                <w:lang w:val="uk-UA" w:eastAsia="uk-UA"/>
              </w:rPr>
              <w:t>Сільські населені пункти</w:t>
            </w:r>
          </w:p>
        </w:tc>
      </w:tr>
      <w:tr w:rsidR="00CD7BF1" w:rsidRPr="006E6E84" w14:paraId="310E821C" w14:textId="77777777" w:rsidTr="006E6E84">
        <w:tc>
          <w:tcPr>
            <w:tcW w:w="3834" w:type="dxa"/>
          </w:tcPr>
          <w:p w14:paraId="5D3EB3CA" w14:textId="77777777" w:rsidR="00CD7BF1" w:rsidRPr="006E6E84" w:rsidRDefault="00CD7BF1" w:rsidP="000C2F23">
            <w:pPr>
              <w:jc w:val="both"/>
              <w:rPr>
                <w:rFonts w:ascii="Arial" w:hAnsi="Arial" w:cs="Arial"/>
                <w:color w:val="000000"/>
                <w:sz w:val="20"/>
                <w:szCs w:val="20"/>
                <w:lang w:val="uk-UA" w:eastAsia="uk-UA"/>
              </w:rPr>
            </w:pPr>
            <w:r w:rsidRPr="006E6E84">
              <w:rPr>
                <w:rFonts w:ascii="Arial" w:hAnsi="Arial" w:cs="Arial"/>
                <w:color w:val="000000"/>
                <w:sz w:val="20"/>
                <w:szCs w:val="20"/>
                <w:lang w:val="uk-UA" w:eastAsia="uk-UA"/>
              </w:rPr>
              <w:t>Підприємство, що здійснює вивіз твердо побутових відходів</w:t>
            </w:r>
          </w:p>
        </w:tc>
        <w:tc>
          <w:tcPr>
            <w:tcW w:w="2013" w:type="dxa"/>
          </w:tcPr>
          <w:p w14:paraId="498437AE" w14:textId="77777777" w:rsidR="00CD7BF1" w:rsidRPr="006E6E84" w:rsidRDefault="00CD7BF1" w:rsidP="000C2F23">
            <w:pPr>
              <w:ind w:right="-26"/>
              <w:rPr>
                <w:rFonts w:ascii="Arial" w:hAnsi="Arial" w:cs="Arial"/>
                <w:color w:val="000000"/>
                <w:sz w:val="20"/>
                <w:szCs w:val="20"/>
                <w:lang w:val="uk-UA" w:eastAsia="uk-UA"/>
              </w:rPr>
            </w:pPr>
            <w:r w:rsidRPr="006E6E84">
              <w:rPr>
                <w:rFonts w:ascii="Arial" w:hAnsi="Arial" w:cs="Arial"/>
                <w:color w:val="000000"/>
                <w:sz w:val="20"/>
                <w:szCs w:val="20"/>
                <w:shd w:val="clear" w:color="auto" w:fill="FFFFFF"/>
                <w:lang w:val="uk-UA"/>
              </w:rPr>
              <w:t>КП «Дільниця благоустрою Рожищенської міської ради»</w:t>
            </w:r>
          </w:p>
        </w:tc>
        <w:tc>
          <w:tcPr>
            <w:tcW w:w="1898" w:type="dxa"/>
          </w:tcPr>
          <w:p w14:paraId="7058EC3E" w14:textId="77777777" w:rsidR="00CD7BF1" w:rsidRPr="006E6E84" w:rsidRDefault="00CD7BF1" w:rsidP="000C2F23">
            <w:pPr>
              <w:ind w:right="-26"/>
              <w:rPr>
                <w:rFonts w:ascii="Arial" w:hAnsi="Arial" w:cs="Arial"/>
                <w:color w:val="000000"/>
                <w:sz w:val="20"/>
                <w:szCs w:val="20"/>
                <w:lang w:val="uk-UA" w:eastAsia="uk-UA"/>
              </w:rPr>
            </w:pPr>
            <w:r w:rsidRPr="006E6E84">
              <w:rPr>
                <w:rFonts w:ascii="Arial" w:hAnsi="Arial" w:cs="Arial"/>
                <w:color w:val="000000"/>
                <w:sz w:val="20"/>
                <w:szCs w:val="20"/>
                <w:shd w:val="clear" w:color="auto" w:fill="FFFFFF"/>
                <w:lang w:val="uk-UA"/>
              </w:rPr>
              <w:t>КП «Дільниця благоустрою Рожищенської міської ради»</w:t>
            </w:r>
          </w:p>
        </w:tc>
        <w:tc>
          <w:tcPr>
            <w:tcW w:w="1894" w:type="dxa"/>
          </w:tcPr>
          <w:p w14:paraId="1E6C0528" w14:textId="77777777" w:rsidR="00CD7BF1" w:rsidRPr="006E6E84" w:rsidRDefault="00CD7BF1" w:rsidP="000C2F23">
            <w:pPr>
              <w:ind w:right="-26"/>
              <w:rPr>
                <w:rFonts w:ascii="Arial" w:hAnsi="Arial" w:cs="Arial"/>
                <w:color w:val="000000"/>
                <w:sz w:val="20"/>
                <w:szCs w:val="20"/>
                <w:shd w:val="clear" w:color="auto" w:fill="FFFFFF"/>
                <w:lang w:val="uk-UA"/>
              </w:rPr>
            </w:pPr>
            <w:r w:rsidRPr="006E6E84">
              <w:rPr>
                <w:rFonts w:ascii="Arial" w:hAnsi="Arial" w:cs="Arial"/>
                <w:sz w:val="20"/>
                <w:szCs w:val="20"/>
                <w:lang w:val="uk-UA" w:eastAsia="uk-UA"/>
              </w:rPr>
              <w:t>КП «Дубищенське ЖКГ»</w:t>
            </w:r>
          </w:p>
        </w:tc>
      </w:tr>
      <w:tr w:rsidR="00CD7BF1" w:rsidRPr="006E6E84" w14:paraId="189192FB" w14:textId="77777777" w:rsidTr="006E6E84">
        <w:tc>
          <w:tcPr>
            <w:tcW w:w="3834" w:type="dxa"/>
          </w:tcPr>
          <w:p w14:paraId="14A236F4" w14:textId="77777777" w:rsidR="00CD7BF1" w:rsidRPr="006E6E84" w:rsidRDefault="00CD7BF1" w:rsidP="000C2F23">
            <w:pPr>
              <w:jc w:val="both"/>
              <w:rPr>
                <w:rFonts w:ascii="Arial" w:hAnsi="Arial" w:cs="Arial"/>
                <w:color w:val="000000"/>
                <w:sz w:val="20"/>
                <w:szCs w:val="20"/>
                <w:lang w:val="uk-UA" w:eastAsia="uk-UA"/>
              </w:rPr>
            </w:pPr>
            <w:r w:rsidRPr="006E6E84">
              <w:rPr>
                <w:rFonts w:ascii="Arial" w:hAnsi="Arial" w:cs="Arial"/>
                <w:color w:val="000000"/>
                <w:sz w:val="20"/>
                <w:szCs w:val="20"/>
                <w:lang w:val="uk-UA" w:eastAsia="uk-UA"/>
              </w:rPr>
              <w:t>Обсяг вивозу ТПВ</w:t>
            </w:r>
          </w:p>
        </w:tc>
        <w:tc>
          <w:tcPr>
            <w:tcW w:w="2013" w:type="dxa"/>
          </w:tcPr>
          <w:p w14:paraId="2E22ECC2" w14:textId="77777777" w:rsidR="00CD7BF1" w:rsidRPr="006E6E84" w:rsidRDefault="00CD7BF1" w:rsidP="000C2F23">
            <w:pPr>
              <w:jc w:val="center"/>
              <w:rPr>
                <w:rFonts w:ascii="Arial" w:hAnsi="Arial" w:cs="Arial"/>
                <w:color w:val="000000"/>
                <w:sz w:val="20"/>
                <w:szCs w:val="20"/>
                <w:lang w:val="uk-UA" w:eastAsia="uk-UA"/>
              </w:rPr>
            </w:pPr>
            <w:r w:rsidRPr="006E6E84">
              <w:rPr>
                <w:rFonts w:ascii="Arial" w:hAnsi="Arial" w:cs="Arial"/>
                <w:color w:val="000000"/>
                <w:sz w:val="20"/>
                <w:szCs w:val="20"/>
                <w:lang w:val="uk-UA" w:eastAsia="uk-UA"/>
              </w:rPr>
              <w:t>18294,19 куб.м.</w:t>
            </w:r>
          </w:p>
        </w:tc>
        <w:tc>
          <w:tcPr>
            <w:tcW w:w="1898" w:type="dxa"/>
          </w:tcPr>
          <w:p w14:paraId="0CE19836" w14:textId="77777777" w:rsidR="00CD7BF1" w:rsidRPr="006E6E84" w:rsidRDefault="00CD7BF1" w:rsidP="000C2F23">
            <w:pPr>
              <w:jc w:val="center"/>
              <w:rPr>
                <w:rFonts w:ascii="Arial" w:hAnsi="Arial" w:cs="Arial"/>
                <w:color w:val="000000"/>
                <w:sz w:val="20"/>
                <w:szCs w:val="20"/>
                <w:lang w:val="uk-UA" w:eastAsia="uk-UA"/>
              </w:rPr>
            </w:pPr>
            <w:r w:rsidRPr="006E6E84">
              <w:rPr>
                <w:rFonts w:ascii="Arial" w:hAnsi="Arial" w:cs="Arial"/>
                <w:color w:val="000000"/>
                <w:sz w:val="20"/>
                <w:szCs w:val="20"/>
                <w:lang w:val="uk-UA" w:eastAsia="uk-UA"/>
              </w:rPr>
              <w:t>1304,81 куб.м.</w:t>
            </w:r>
          </w:p>
        </w:tc>
        <w:tc>
          <w:tcPr>
            <w:tcW w:w="1894" w:type="dxa"/>
          </w:tcPr>
          <w:p w14:paraId="4598F8E7" w14:textId="77777777" w:rsidR="00CD7BF1" w:rsidRPr="006E6E84" w:rsidRDefault="00CD7BF1" w:rsidP="000C2F23">
            <w:pPr>
              <w:jc w:val="center"/>
              <w:rPr>
                <w:rFonts w:ascii="Arial" w:hAnsi="Arial" w:cs="Arial"/>
                <w:color w:val="000000"/>
                <w:sz w:val="20"/>
                <w:szCs w:val="20"/>
                <w:lang w:val="uk-UA" w:eastAsia="uk-UA"/>
              </w:rPr>
            </w:pPr>
            <w:smartTag w:uri="urn:schemas-microsoft-com:office:smarttags" w:element="metricconverter">
              <w:smartTagPr>
                <w:attr w:name="ProductID" w:val="2727 м3"/>
              </w:smartTagPr>
              <w:r w:rsidRPr="006E6E84">
                <w:rPr>
                  <w:sz w:val="20"/>
                  <w:szCs w:val="20"/>
                  <w:lang w:val="uk-UA" w:eastAsia="uk-UA"/>
                </w:rPr>
                <w:t>2727 м</w:t>
              </w:r>
              <w:r w:rsidRPr="006E6E84">
                <w:rPr>
                  <w:sz w:val="20"/>
                  <w:szCs w:val="20"/>
                  <w:vertAlign w:val="superscript"/>
                  <w:lang w:val="uk-UA" w:eastAsia="uk-UA"/>
                </w:rPr>
                <w:t>3</w:t>
              </w:r>
            </w:smartTag>
            <w:r w:rsidRPr="006E6E84">
              <w:rPr>
                <w:sz w:val="20"/>
                <w:szCs w:val="20"/>
                <w:vertAlign w:val="superscript"/>
                <w:lang w:val="uk-UA" w:eastAsia="uk-UA"/>
              </w:rPr>
              <w:t xml:space="preserve"> </w:t>
            </w:r>
          </w:p>
        </w:tc>
      </w:tr>
      <w:tr w:rsidR="00CD7BF1" w:rsidRPr="006E6E84" w14:paraId="22B9C096" w14:textId="77777777" w:rsidTr="006E6E84">
        <w:tc>
          <w:tcPr>
            <w:tcW w:w="3834" w:type="dxa"/>
            <w:tcBorders>
              <w:bottom w:val="single" w:sz="4" w:space="0" w:color="auto"/>
            </w:tcBorders>
          </w:tcPr>
          <w:p w14:paraId="23C07197" w14:textId="77777777" w:rsidR="00CD7BF1" w:rsidRPr="006E6E84" w:rsidRDefault="00CD7BF1" w:rsidP="000C2F23">
            <w:pPr>
              <w:jc w:val="both"/>
              <w:rPr>
                <w:rFonts w:ascii="Arial" w:hAnsi="Arial" w:cs="Arial"/>
                <w:color w:val="000000"/>
                <w:sz w:val="20"/>
                <w:szCs w:val="20"/>
                <w:lang w:val="uk-UA" w:eastAsia="uk-UA"/>
              </w:rPr>
            </w:pPr>
            <w:r w:rsidRPr="006E6E84">
              <w:rPr>
                <w:rFonts w:ascii="Arial" w:hAnsi="Arial" w:cs="Arial"/>
                <w:color w:val="000000"/>
                <w:sz w:val="20"/>
                <w:szCs w:val="20"/>
                <w:lang w:val="uk-UA" w:eastAsia="uk-UA"/>
              </w:rPr>
              <w:t>Кількість укладених договорів на вивіз сміття, один.</w:t>
            </w:r>
          </w:p>
        </w:tc>
        <w:tc>
          <w:tcPr>
            <w:tcW w:w="2013" w:type="dxa"/>
            <w:tcBorders>
              <w:bottom w:val="single" w:sz="4" w:space="0" w:color="auto"/>
            </w:tcBorders>
          </w:tcPr>
          <w:p w14:paraId="28D26F7F" w14:textId="77777777" w:rsidR="00CD7BF1" w:rsidRPr="006E6E84" w:rsidRDefault="00CD7BF1" w:rsidP="000C2F23">
            <w:pPr>
              <w:jc w:val="center"/>
              <w:rPr>
                <w:rFonts w:ascii="Arial" w:hAnsi="Arial" w:cs="Arial"/>
                <w:color w:val="000000"/>
                <w:sz w:val="20"/>
                <w:szCs w:val="20"/>
                <w:lang w:val="uk-UA" w:eastAsia="uk-UA"/>
              </w:rPr>
            </w:pPr>
            <w:r w:rsidRPr="006E6E84">
              <w:rPr>
                <w:rFonts w:ascii="Arial" w:hAnsi="Arial" w:cs="Arial"/>
                <w:color w:val="000000"/>
                <w:sz w:val="20"/>
                <w:szCs w:val="20"/>
                <w:lang w:val="uk-UA" w:eastAsia="uk-UA"/>
              </w:rPr>
              <w:t>3069</w:t>
            </w:r>
          </w:p>
        </w:tc>
        <w:tc>
          <w:tcPr>
            <w:tcW w:w="1898" w:type="dxa"/>
            <w:tcBorders>
              <w:bottom w:val="single" w:sz="4" w:space="0" w:color="auto"/>
            </w:tcBorders>
          </w:tcPr>
          <w:p w14:paraId="2C0C131C" w14:textId="77777777" w:rsidR="00CD7BF1" w:rsidRPr="006E6E84" w:rsidRDefault="00CD7BF1" w:rsidP="000C2F23">
            <w:pPr>
              <w:jc w:val="center"/>
              <w:rPr>
                <w:rFonts w:ascii="Arial" w:hAnsi="Arial" w:cs="Arial"/>
                <w:color w:val="000000"/>
                <w:sz w:val="20"/>
                <w:szCs w:val="20"/>
                <w:lang w:val="uk-UA" w:eastAsia="uk-UA"/>
              </w:rPr>
            </w:pPr>
            <w:r w:rsidRPr="006E6E84">
              <w:rPr>
                <w:rFonts w:ascii="Arial" w:hAnsi="Arial" w:cs="Arial"/>
                <w:color w:val="000000"/>
                <w:sz w:val="20"/>
                <w:szCs w:val="20"/>
                <w:lang w:val="uk-UA" w:eastAsia="uk-UA"/>
              </w:rPr>
              <w:t>687</w:t>
            </w:r>
          </w:p>
        </w:tc>
        <w:tc>
          <w:tcPr>
            <w:tcW w:w="1894" w:type="dxa"/>
            <w:tcBorders>
              <w:bottom w:val="single" w:sz="4" w:space="0" w:color="auto"/>
            </w:tcBorders>
          </w:tcPr>
          <w:p w14:paraId="6645E6F2" w14:textId="77777777" w:rsidR="00CD7BF1" w:rsidRPr="006E6E84" w:rsidRDefault="00CD7BF1" w:rsidP="000C2F23">
            <w:pPr>
              <w:jc w:val="center"/>
              <w:rPr>
                <w:rFonts w:ascii="Arial" w:hAnsi="Arial" w:cs="Arial"/>
                <w:color w:val="000000"/>
                <w:sz w:val="20"/>
                <w:szCs w:val="20"/>
                <w:lang w:val="uk-UA" w:eastAsia="uk-UA"/>
              </w:rPr>
            </w:pPr>
            <w:r w:rsidRPr="006E6E84">
              <w:rPr>
                <w:sz w:val="20"/>
                <w:szCs w:val="20"/>
                <w:lang w:val="uk-UA" w:eastAsia="uk-UA"/>
              </w:rPr>
              <w:t>444</w:t>
            </w:r>
          </w:p>
        </w:tc>
      </w:tr>
      <w:tr w:rsidR="00CD7BF1" w:rsidRPr="006E6E84" w14:paraId="3A9C5AAC" w14:textId="77777777" w:rsidTr="006E6E84">
        <w:tc>
          <w:tcPr>
            <w:tcW w:w="3834" w:type="dxa"/>
            <w:tcBorders>
              <w:top w:val="single" w:sz="4" w:space="0" w:color="auto"/>
              <w:left w:val="single" w:sz="4" w:space="0" w:color="auto"/>
              <w:bottom w:val="single" w:sz="4" w:space="0" w:color="auto"/>
              <w:right w:val="single" w:sz="4" w:space="0" w:color="auto"/>
            </w:tcBorders>
          </w:tcPr>
          <w:p w14:paraId="4B1DF8D5" w14:textId="77777777" w:rsidR="00CD7BF1" w:rsidRPr="006E6E84" w:rsidRDefault="00CD7BF1" w:rsidP="000C2F23">
            <w:pPr>
              <w:jc w:val="both"/>
              <w:rPr>
                <w:rFonts w:ascii="Arial" w:hAnsi="Arial" w:cs="Arial"/>
                <w:color w:val="000000"/>
                <w:sz w:val="20"/>
                <w:szCs w:val="20"/>
                <w:lang w:val="uk-UA" w:eastAsia="uk-UA"/>
              </w:rPr>
            </w:pPr>
            <w:r w:rsidRPr="006E6E84">
              <w:rPr>
                <w:rFonts w:ascii="Arial" w:hAnsi="Arial" w:cs="Arial"/>
                <w:color w:val="000000"/>
                <w:sz w:val="20"/>
                <w:szCs w:val="20"/>
                <w:lang w:val="uk-UA" w:eastAsia="uk-UA"/>
              </w:rPr>
              <w:t>Наявність роздільного збирання ТПВ-</w:t>
            </w:r>
          </w:p>
        </w:tc>
        <w:tc>
          <w:tcPr>
            <w:tcW w:w="2013" w:type="dxa"/>
            <w:tcBorders>
              <w:top w:val="single" w:sz="4" w:space="0" w:color="auto"/>
              <w:left w:val="single" w:sz="4" w:space="0" w:color="auto"/>
              <w:bottom w:val="single" w:sz="4" w:space="0" w:color="auto"/>
              <w:right w:val="single" w:sz="4" w:space="0" w:color="auto"/>
            </w:tcBorders>
          </w:tcPr>
          <w:p w14:paraId="57DFE203" w14:textId="77777777" w:rsidR="00CD7BF1" w:rsidRPr="006E6E84" w:rsidRDefault="00CD7BF1" w:rsidP="000C2F23">
            <w:pPr>
              <w:jc w:val="center"/>
              <w:rPr>
                <w:rFonts w:ascii="Arial" w:hAnsi="Arial" w:cs="Arial"/>
                <w:color w:val="000000"/>
                <w:spacing w:val="-1"/>
                <w:sz w:val="20"/>
                <w:szCs w:val="20"/>
                <w:lang w:val="uk-UA" w:eastAsia="uk-UA"/>
              </w:rPr>
            </w:pPr>
            <w:r w:rsidRPr="006E6E84">
              <w:rPr>
                <w:rFonts w:ascii="Arial" w:hAnsi="Arial" w:cs="Arial"/>
                <w:color w:val="000000"/>
                <w:spacing w:val="-1"/>
                <w:sz w:val="20"/>
                <w:szCs w:val="20"/>
                <w:lang w:val="uk-UA" w:eastAsia="uk-UA"/>
              </w:rPr>
              <w:t>Часткове (ПЕТ пляшки)</w:t>
            </w:r>
          </w:p>
        </w:tc>
        <w:tc>
          <w:tcPr>
            <w:tcW w:w="1898" w:type="dxa"/>
            <w:tcBorders>
              <w:top w:val="single" w:sz="4" w:space="0" w:color="auto"/>
              <w:left w:val="single" w:sz="4" w:space="0" w:color="auto"/>
              <w:bottom w:val="single" w:sz="4" w:space="0" w:color="auto"/>
              <w:right w:val="single" w:sz="4" w:space="0" w:color="auto"/>
            </w:tcBorders>
          </w:tcPr>
          <w:p w14:paraId="42EE76BD" w14:textId="77777777" w:rsidR="00CD7BF1" w:rsidRPr="006E6E84" w:rsidRDefault="00CD7BF1" w:rsidP="000C2F23">
            <w:pPr>
              <w:jc w:val="center"/>
              <w:rPr>
                <w:rFonts w:ascii="Arial" w:hAnsi="Arial" w:cs="Arial"/>
                <w:color w:val="000000"/>
                <w:sz w:val="20"/>
                <w:szCs w:val="20"/>
                <w:lang w:val="uk-UA" w:eastAsia="uk-UA"/>
              </w:rPr>
            </w:pPr>
            <w:r w:rsidRPr="006E6E84">
              <w:rPr>
                <w:rFonts w:ascii="Arial" w:hAnsi="Arial" w:cs="Arial"/>
                <w:color w:val="000000"/>
                <w:sz w:val="20"/>
                <w:szCs w:val="20"/>
                <w:lang w:val="uk-UA" w:eastAsia="uk-UA"/>
              </w:rPr>
              <w:t>-</w:t>
            </w:r>
          </w:p>
        </w:tc>
        <w:tc>
          <w:tcPr>
            <w:tcW w:w="1894" w:type="dxa"/>
            <w:tcBorders>
              <w:top w:val="single" w:sz="4" w:space="0" w:color="auto"/>
              <w:left w:val="single" w:sz="4" w:space="0" w:color="auto"/>
              <w:bottom w:val="single" w:sz="4" w:space="0" w:color="auto"/>
              <w:right w:val="single" w:sz="4" w:space="0" w:color="auto"/>
            </w:tcBorders>
          </w:tcPr>
          <w:p w14:paraId="514E0ED8" w14:textId="77777777" w:rsidR="00CD7BF1" w:rsidRPr="006E6E84" w:rsidRDefault="00CD7BF1" w:rsidP="000C2F23">
            <w:pPr>
              <w:jc w:val="center"/>
              <w:rPr>
                <w:rFonts w:ascii="Arial" w:hAnsi="Arial" w:cs="Arial"/>
                <w:color w:val="000000"/>
                <w:sz w:val="20"/>
                <w:szCs w:val="20"/>
                <w:lang w:val="uk-UA" w:eastAsia="uk-UA"/>
              </w:rPr>
            </w:pPr>
            <w:r w:rsidRPr="006E6E84">
              <w:rPr>
                <w:sz w:val="20"/>
                <w:szCs w:val="20"/>
                <w:lang w:val="uk-UA" w:eastAsia="uk-UA"/>
              </w:rPr>
              <w:t>-</w:t>
            </w:r>
          </w:p>
        </w:tc>
      </w:tr>
    </w:tbl>
    <w:p w14:paraId="709E7497" w14:textId="77777777" w:rsidR="003F511C" w:rsidRPr="006E6E84" w:rsidRDefault="003F511C" w:rsidP="000C2F23">
      <w:pPr>
        <w:spacing w:before="120"/>
        <w:ind w:right="113"/>
        <w:jc w:val="both"/>
        <w:rPr>
          <w:rFonts w:ascii="Arial" w:hAnsi="Arial" w:cs="Arial"/>
          <w:sz w:val="22"/>
          <w:szCs w:val="22"/>
          <w:lang w:val="uk-UA" w:eastAsia="uk-UA"/>
        </w:rPr>
      </w:pPr>
    </w:p>
    <w:p w14:paraId="1B4F4909" w14:textId="37B33253" w:rsidR="00CD7BF1" w:rsidRPr="006E6E84" w:rsidRDefault="00CD7BF1" w:rsidP="003F511C">
      <w:pPr>
        <w:spacing w:before="120" w:after="120"/>
        <w:ind w:right="113"/>
        <w:jc w:val="both"/>
        <w:rPr>
          <w:rFonts w:ascii="Arial" w:hAnsi="Arial" w:cs="Arial"/>
          <w:color w:val="000000"/>
          <w:sz w:val="22"/>
          <w:szCs w:val="22"/>
          <w:lang w:val="uk-UA"/>
        </w:rPr>
      </w:pPr>
      <w:r w:rsidRPr="006E6E84">
        <w:rPr>
          <w:rFonts w:ascii="Arial" w:hAnsi="Arial" w:cs="Arial"/>
          <w:sz w:val="22"/>
          <w:szCs w:val="22"/>
          <w:lang w:val="uk-UA" w:eastAsia="uk-UA"/>
        </w:rPr>
        <w:t xml:space="preserve">Починаючи з жовтня 2022 року усі послуги по </w:t>
      </w:r>
      <w:r w:rsidRPr="006E6E84">
        <w:rPr>
          <w:rFonts w:ascii="Arial" w:hAnsi="Arial" w:cs="Arial"/>
          <w:color w:val="000000"/>
          <w:sz w:val="22"/>
          <w:szCs w:val="22"/>
          <w:lang w:val="uk-UA"/>
        </w:rPr>
        <w:t xml:space="preserve">вивезенню ТПВ покладено на </w:t>
      </w:r>
      <w:r w:rsidRPr="006E6E84">
        <w:rPr>
          <w:rFonts w:ascii="Arial" w:hAnsi="Arial" w:cs="Arial"/>
          <w:sz w:val="22"/>
          <w:szCs w:val="22"/>
          <w:lang w:val="uk-UA"/>
        </w:rPr>
        <w:t xml:space="preserve">КП «Дільниця благоустрою» Рожищенської міської ради. </w:t>
      </w:r>
      <w:r w:rsidRPr="006E6E84">
        <w:rPr>
          <w:rFonts w:ascii="Arial" w:hAnsi="Arial" w:cs="Arial"/>
          <w:color w:val="000000"/>
          <w:sz w:val="22"/>
          <w:szCs w:val="22"/>
          <w:lang w:val="uk-UA"/>
        </w:rPr>
        <w:t xml:space="preserve">Станом на 01.01.2023 року підприємством </w:t>
      </w:r>
      <w:r w:rsidRPr="006E6E84">
        <w:rPr>
          <w:rFonts w:ascii="Arial" w:hAnsi="Arial" w:cs="Arial"/>
          <w:sz w:val="22"/>
          <w:szCs w:val="22"/>
          <w:lang w:val="uk-UA"/>
        </w:rPr>
        <w:t>укладено 3385</w:t>
      </w:r>
      <w:r w:rsidRPr="006E6E84">
        <w:rPr>
          <w:rFonts w:ascii="Arial" w:hAnsi="Arial" w:cs="Arial"/>
          <w:color w:val="000000"/>
          <w:sz w:val="22"/>
          <w:szCs w:val="22"/>
          <w:lang w:val="uk-UA"/>
        </w:rPr>
        <w:t xml:space="preserve"> договорів з населенням (в т.ч. 1552 – абоненти з багатоквартирних будинків). У 2022 році було переукладено 265 договорів з мешканцями смт Дубище.</w:t>
      </w:r>
    </w:p>
    <w:p w14:paraId="4BB19BDC" w14:textId="77777777" w:rsidR="00CD7BF1" w:rsidRPr="006E6E84" w:rsidRDefault="00CD7BF1" w:rsidP="003F511C">
      <w:pPr>
        <w:spacing w:after="120"/>
        <w:jc w:val="both"/>
        <w:rPr>
          <w:rFonts w:ascii="Arial" w:eastAsia="Arial" w:hAnsi="Arial" w:cs="Arial"/>
          <w:b/>
          <w:color w:val="002F6C"/>
          <w:sz w:val="10"/>
          <w:szCs w:val="22"/>
          <w:lang w:val="uk-UA"/>
        </w:rPr>
      </w:pPr>
      <w:bookmarkStart w:id="323" w:name="_Hlk127090189"/>
    </w:p>
    <w:p w14:paraId="77B52C99" w14:textId="491A5653" w:rsidR="00CD7BF1" w:rsidRPr="006E6E84" w:rsidRDefault="00CD7BF1" w:rsidP="003F511C">
      <w:pPr>
        <w:spacing w:after="120"/>
        <w:jc w:val="both"/>
        <w:rPr>
          <w:rFonts w:ascii="Arial" w:eastAsia="Arial" w:hAnsi="Arial" w:cs="Arial"/>
          <w:sz w:val="22"/>
          <w:szCs w:val="22"/>
          <w:lang w:val="uk-UA"/>
        </w:rPr>
      </w:pPr>
      <w:r w:rsidRPr="006E6E84">
        <w:rPr>
          <w:rFonts w:ascii="Arial" w:eastAsia="Arial" w:hAnsi="Arial" w:cs="Arial"/>
          <w:b/>
          <w:color w:val="002F6C"/>
          <w:sz w:val="22"/>
          <w:szCs w:val="22"/>
          <w:lang w:val="uk-UA"/>
        </w:rPr>
        <w:t>Система газопостачання</w:t>
      </w:r>
      <w:r w:rsidRPr="006E6E84">
        <w:rPr>
          <w:rFonts w:ascii="Arial" w:eastAsia="Arial" w:hAnsi="Arial" w:cs="Arial"/>
          <w:b/>
          <w:sz w:val="22"/>
          <w:szCs w:val="22"/>
          <w:lang w:val="uk-UA"/>
        </w:rPr>
        <w:t xml:space="preserve">. </w:t>
      </w:r>
      <w:r w:rsidRPr="006E6E84">
        <w:rPr>
          <w:rFonts w:ascii="Arial" w:eastAsia="Arial" w:hAnsi="Arial" w:cs="Arial"/>
          <w:sz w:val="22"/>
          <w:szCs w:val="22"/>
          <w:lang w:val="uk-UA"/>
        </w:rPr>
        <w:t>Обслуговування газопостачання здійснює Рожищенська філія Ковельського відділення АТ Волиньгаз. У громаді  газифікованими є всі населені пункти, окрім трьох сіл у Переспівському старостинському окрузі (с. Мар</w:t>
      </w:r>
      <w:r w:rsidR="00E56363">
        <w:rPr>
          <w:rFonts w:ascii="Arial" w:eastAsia="Arial" w:hAnsi="Arial" w:cs="Arial"/>
          <w:sz w:val="22"/>
          <w:szCs w:val="22"/>
          <w:lang w:val="uk-UA"/>
        </w:rPr>
        <w:t>’</w:t>
      </w:r>
      <w:r w:rsidRPr="006E6E84">
        <w:rPr>
          <w:rFonts w:ascii="Arial" w:eastAsia="Arial" w:hAnsi="Arial" w:cs="Arial"/>
          <w:sz w:val="22"/>
          <w:szCs w:val="22"/>
          <w:lang w:val="uk-UA"/>
        </w:rPr>
        <w:t xml:space="preserve">янівка, с.Линівка, с.Малинівка). Експлуатаційний стан мережі – задовільний. Наявна система газопостачання дозволяє збільшити навантаження за рахунок населення та бізнесу. </w:t>
      </w:r>
    </w:p>
    <w:p w14:paraId="7C7CD613" w14:textId="77777777" w:rsidR="00CD7BF1" w:rsidRPr="006E6E84" w:rsidRDefault="00CD7BF1" w:rsidP="003F511C">
      <w:pPr>
        <w:spacing w:after="120"/>
        <w:jc w:val="both"/>
        <w:rPr>
          <w:rFonts w:ascii="Arial" w:eastAsia="Arial" w:hAnsi="Arial" w:cs="Arial"/>
          <w:sz w:val="22"/>
          <w:szCs w:val="22"/>
          <w:lang w:val="uk-UA"/>
        </w:rPr>
      </w:pPr>
    </w:p>
    <w:p w14:paraId="5C2D97B4" w14:textId="77777777" w:rsidR="00CD7BF1" w:rsidRPr="006E6E84" w:rsidRDefault="00CD7BF1" w:rsidP="003F511C">
      <w:pPr>
        <w:pStyle w:val="80"/>
        <w:spacing w:after="120" w:line="240" w:lineRule="auto"/>
      </w:pPr>
      <w:bookmarkStart w:id="324" w:name="_Toc132111536"/>
      <w:bookmarkStart w:id="325" w:name="_Toc132121790"/>
      <w:bookmarkStart w:id="326" w:name="_Toc142983428"/>
      <w:bookmarkEnd w:id="323"/>
      <w:r w:rsidRPr="006E6E84">
        <w:t>1.5.3.Транспортна інфраструктура та зв'язок</w:t>
      </w:r>
      <w:bookmarkEnd w:id="324"/>
      <w:bookmarkEnd w:id="325"/>
      <w:bookmarkEnd w:id="326"/>
      <w:r w:rsidRPr="006E6E84">
        <w:t xml:space="preserve"> </w:t>
      </w:r>
    </w:p>
    <w:p w14:paraId="5C21B785" w14:textId="0EE26B5E" w:rsidR="00CD7BF1" w:rsidRPr="006E6E84" w:rsidRDefault="00CD7BF1" w:rsidP="003F511C">
      <w:pPr>
        <w:spacing w:after="120"/>
        <w:jc w:val="both"/>
        <w:rPr>
          <w:rFonts w:ascii="Arial" w:eastAsia="Arial" w:hAnsi="Arial" w:cs="Arial"/>
          <w:sz w:val="22"/>
          <w:szCs w:val="22"/>
          <w:lang w:val="uk-UA" w:eastAsia="uk-UA"/>
        </w:rPr>
      </w:pPr>
      <w:r w:rsidRPr="006E6E84">
        <w:rPr>
          <w:rFonts w:ascii="Arial" w:eastAsia="Arial" w:hAnsi="Arial" w:cs="Arial"/>
          <w:sz w:val="22"/>
          <w:szCs w:val="22"/>
          <w:lang w:val="uk-UA" w:eastAsia="uk-UA"/>
        </w:rPr>
        <w:t>Рожищенська</w:t>
      </w:r>
      <w:r w:rsidR="00105DCA">
        <w:rPr>
          <w:rFonts w:ascii="Arial" w:eastAsia="Arial" w:hAnsi="Arial" w:cs="Arial"/>
          <w:sz w:val="22"/>
          <w:szCs w:val="22"/>
          <w:lang w:val="uk-UA" w:eastAsia="uk-UA"/>
        </w:rPr>
        <w:t xml:space="preserve"> міська </w:t>
      </w:r>
      <w:r w:rsidRPr="006E6E84">
        <w:rPr>
          <w:rFonts w:ascii="Arial" w:eastAsia="Arial" w:hAnsi="Arial" w:cs="Arial"/>
          <w:sz w:val="22"/>
          <w:szCs w:val="22"/>
          <w:lang w:val="uk-UA" w:eastAsia="uk-UA"/>
        </w:rPr>
        <w:t xml:space="preserve"> територіальна громада має добре транспортне сполучення – автомобільне та залізничне. У громаді знаходиться </w:t>
      </w:r>
      <w:smartTag w:uri="urn:schemas-microsoft-com:office:smarttags" w:element="metricconverter">
        <w:smartTagPr>
          <w:attr w:name="ProductID" w:val="44,9 км"/>
        </w:smartTagPr>
        <w:r w:rsidRPr="006E6E84">
          <w:rPr>
            <w:rFonts w:ascii="Arial" w:eastAsia="Arial" w:hAnsi="Arial" w:cs="Arial"/>
            <w:sz w:val="22"/>
            <w:szCs w:val="22"/>
            <w:lang w:val="uk-UA" w:eastAsia="uk-UA"/>
          </w:rPr>
          <w:t>44,9 км</w:t>
        </w:r>
      </w:smartTag>
      <w:r w:rsidRPr="006E6E84">
        <w:rPr>
          <w:rFonts w:ascii="Arial" w:eastAsia="Arial" w:hAnsi="Arial" w:cs="Arial"/>
          <w:sz w:val="22"/>
          <w:szCs w:val="22"/>
          <w:lang w:val="uk-UA" w:eastAsia="uk-UA"/>
        </w:rPr>
        <w:t xml:space="preserve">. державних автомобільних доріг, які підпорядковані Службі автомобільних доріг у Волинській області та </w:t>
      </w:r>
      <w:smartTag w:uri="urn:schemas-microsoft-com:office:smarttags" w:element="metricconverter">
        <w:smartTagPr>
          <w:attr w:name="ProductID" w:val="134,5 км"/>
        </w:smartTagPr>
        <w:r w:rsidRPr="006E6E84">
          <w:rPr>
            <w:rFonts w:ascii="Arial" w:eastAsia="Arial" w:hAnsi="Arial" w:cs="Arial"/>
            <w:sz w:val="22"/>
            <w:szCs w:val="22"/>
            <w:lang w:val="uk-UA" w:eastAsia="uk-UA"/>
          </w:rPr>
          <w:t>134,5 км</w:t>
        </w:r>
      </w:smartTag>
      <w:r w:rsidRPr="006E6E84">
        <w:rPr>
          <w:rFonts w:ascii="Arial" w:eastAsia="Arial" w:hAnsi="Arial" w:cs="Arial"/>
          <w:sz w:val="22"/>
          <w:szCs w:val="22"/>
          <w:lang w:val="uk-UA" w:eastAsia="uk-UA"/>
        </w:rPr>
        <w:t>. доріг місцевого значення, які підпорядковані Службі місцевих автомобільних доріг у Волинській області.</w:t>
      </w:r>
    </w:p>
    <w:p w14:paraId="148A4F12" w14:textId="4ED60BB4" w:rsidR="00CD7BF1" w:rsidRPr="006E6E84" w:rsidRDefault="00CD7BF1" w:rsidP="003F511C">
      <w:pPr>
        <w:spacing w:after="120"/>
        <w:jc w:val="both"/>
        <w:rPr>
          <w:rFonts w:ascii="Arial" w:eastAsia="Arial" w:hAnsi="Arial" w:cs="Arial"/>
          <w:sz w:val="22"/>
          <w:szCs w:val="22"/>
          <w:lang w:val="uk-UA" w:eastAsia="uk-UA"/>
        </w:rPr>
      </w:pPr>
      <w:r w:rsidRPr="006E6E84">
        <w:rPr>
          <w:rFonts w:ascii="Arial" w:eastAsia="Arial" w:hAnsi="Arial" w:cs="Arial"/>
          <w:sz w:val="22"/>
          <w:szCs w:val="22"/>
          <w:lang w:val="uk-UA" w:eastAsia="uk-UA"/>
        </w:rPr>
        <w:t xml:space="preserve">У комунальній власності громади </w:t>
      </w:r>
      <w:smartTag w:uri="urn:schemas-microsoft-com:office:smarttags" w:element="metricconverter">
        <w:smartTagPr>
          <w:attr w:name="ProductID" w:val="198,4 км"/>
        </w:smartTagPr>
        <w:r w:rsidRPr="006E6E84">
          <w:rPr>
            <w:rFonts w:ascii="Arial" w:eastAsia="Arial" w:hAnsi="Arial" w:cs="Arial"/>
            <w:sz w:val="22"/>
            <w:szCs w:val="22"/>
            <w:lang w:val="uk-UA" w:eastAsia="uk-UA"/>
          </w:rPr>
          <w:t>198,4 км</w:t>
        </w:r>
      </w:smartTag>
      <w:r w:rsidRPr="006E6E84">
        <w:rPr>
          <w:rFonts w:ascii="Arial" w:eastAsia="Arial" w:hAnsi="Arial" w:cs="Arial"/>
          <w:sz w:val="22"/>
          <w:szCs w:val="22"/>
          <w:lang w:val="uk-UA" w:eastAsia="uk-UA"/>
        </w:rPr>
        <w:t xml:space="preserve"> доріг, з яких </w:t>
      </w:r>
      <w:smartTag w:uri="urn:schemas-microsoft-com:office:smarttags" w:element="metricconverter">
        <w:smartTagPr>
          <w:attr w:name="ProductID" w:val="104,5 км"/>
        </w:smartTagPr>
        <w:r w:rsidRPr="006E6E84">
          <w:rPr>
            <w:rFonts w:ascii="Arial" w:eastAsia="Arial" w:hAnsi="Arial" w:cs="Arial"/>
            <w:sz w:val="22"/>
            <w:szCs w:val="22"/>
            <w:lang w:val="uk-UA" w:eastAsia="uk-UA"/>
          </w:rPr>
          <w:t>104,5 км</w:t>
        </w:r>
      </w:smartTag>
      <w:r w:rsidRPr="006E6E84">
        <w:rPr>
          <w:rFonts w:ascii="Arial" w:eastAsia="Arial" w:hAnsi="Arial" w:cs="Arial"/>
          <w:sz w:val="22"/>
          <w:szCs w:val="22"/>
          <w:lang w:val="uk-UA" w:eastAsia="uk-UA"/>
        </w:rPr>
        <w:t xml:space="preserve">.(52,6%) дороги з тверди покриттям та  </w:t>
      </w:r>
      <w:smartTag w:uri="urn:schemas-microsoft-com:office:smarttags" w:element="metricconverter">
        <w:smartTagPr>
          <w:attr w:name="ProductID" w:val="93,89 км"/>
        </w:smartTagPr>
        <w:r w:rsidRPr="006E6E84">
          <w:rPr>
            <w:rFonts w:ascii="Arial" w:eastAsia="Arial" w:hAnsi="Arial" w:cs="Arial"/>
            <w:sz w:val="22"/>
            <w:szCs w:val="22"/>
            <w:lang w:val="uk-UA" w:eastAsia="uk-UA"/>
          </w:rPr>
          <w:t>93,89 км</w:t>
        </w:r>
      </w:smartTag>
      <w:r w:rsidRPr="006E6E84">
        <w:rPr>
          <w:rFonts w:ascii="Arial" w:eastAsia="Arial" w:hAnsi="Arial" w:cs="Arial"/>
          <w:sz w:val="22"/>
          <w:szCs w:val="22"/>
          <w:lang w:val="uk-UA" w:eastAsia="uk-UA"/>
        </w:rPr>
        <w:t xml:space="preserve">.(47,4 %) – дороги з </w:t>
      </w:r>
      <w:r w:rsidR="00E56363" w:rsidRPr="006E6E84">
        <w:rPr>
          <w:rFonts w:ascii="Arial" w:eastAsia="Arial" w:hAnsi="Arial" w:cs="Arial"/>
          <w:sz w:val="22"/>
          <w:szCs w:val="22"/>
          <w:lang w:val="uk-UA" w:eastAsia="uk-UA"/>
        </w:rPr>
        <w:t>ґрунтовим</w:t>
      </w:r>
      <w:r w:rsidRPr="006E6E84">
        <w:rPr>
          <w:rFonts w:ascii="Arial" w:eastAsia="Arial" w:hAnsi="Arial" w:cs="Arial"/>
          <w:sz w:val="22"/>
          <w:szCs w:val="22"/>
          <w:lang w:val="uk-UA" w:eastAsia="uk-UA"/>
        </w:rPr>
        <w:t xml:space="preserve"> покриттям. А отже майже половина  комунальних доріг громади з </w:t>
      </w:r>
      <w:r w:rsidR="00E56363" w:rsidRPr="006E6E84">
        <w:rPr>
          <w:rFonts w:ascii="Arial" w:eastAsia="Arial" w:hAnsi="Arial" w:cs="Arial"/>
          <w:sz w:val="22"/>
          <w:szCs w:val="22"/>
          <w:lang w:val="uk-UA" w:eastAsia="uk-UA"/>
        </w:rPr>
        <w:t>ґрунтовим</w:t>
      </w:r>
      <w:r w:rsidRPr="006E6E84">
        <w:rPr>
          <w:rFonts w:ascii="Arial" w:eastAsia="Arial" w:hAnsi="Arial" w:cs="Arial"/>
          <w:sz w:val="22"/>
          <w:szCs w:val="22"/>
          <w:lang w:val="uk-UA" w:eastAsia="uk-UA"/>
        </w:rPr>
        <w:t xml:space="preserve"> покриттям!</w:t>
      </w:r>
    </w:p>
    <w:p w14:paraId="190832A5" w14:textId="77777777" w:rsidR="00CD7BF1" w:rsidRPr="006E6E84" w:rsidRDefault="00CD7BF1" w:rsidP="003F511C">
      <w:pPr>
        <w:spacing w:after="120"/>
        <w:jc w:val="both"/>
        <w:rPr>
          <w:rFonts w:ascii="Arial" w:eastAsia="Arial" w:hAnsi="Arial" w:cs="Arial"/>
          <w:sz w:val="22"/>
          <w:szCs w:val="22"/>
          <w:lang w:val="uk-UA" w:eastAsia="uk-UA"/>
        </w:rPr>
      </w:pPr>
      <w:r w:rsidRPr="006E6E84">
        <w:rPr>
          <w:rFonts w:ascii="Arial" w:eastAsia="Arial" w:hAnsi="Arial" w:cs="Arial"/>
          <w:sz w:val="22"/>
          <w:szCs w:val="22"/>
          <w:lang w:val="uk-UA" w:eastAsia="uk-UA"/>
        </w:rPr>
        <w:t xml:space="preserve">Автомобільне сполучення забезпечують такі автошляхи: </w:t>
      </w:r>
    </w:p>
    <w:p w14:paraId="6A8B93E5" w14:textId="3769507E" w:rsidR="00CD7BF1" w:rsidRPr="006E6E84" w:rsidRDefault="00CD7BF1" w:rsidP="003F511C">
      <w:pPr>
        <w:numPr>
          <w:ilvl w:val="0"/>
          <w:numId w:val="50"/>
        </w:numPr>
        <w:spacing w:after="120"/>
        <w:ind w:left="0" w:firstLine="0"/>
        <w:contextualSpacing/>
        <w:jc w:val="both"/>
        <w:rPr>
          <w:rFonts w:ascii="Arial" w:hAnsi="Arial" w:cs="Arial"/>
          <w:bCs/>
          <w:sz w:val="22"/>
          <w:szCs w:val="22"/>
          <w:shd w:val="clear" w:color="auto" w:fill="FFFFFF"/>
          <w:lang w:val="uk-UA" w:eastAsia="uk-UA"/>
        </w:rPr>
      </w:pPr>
      <w:r w:rsidRPr="006E6E84">
        <w:rPr>
          <w:rFonts w:ascii="Arial" w:hAnsi="Arial" w:cs="Arial"/>
          <w:bCs/>
          <w:sz w:val="22"/>
          <w:szCs w:val="22"/>
          <w:shd w:val="clear" w:color="auto" w:fill="FFFFFF"/>
          <w:lang w:val="uk-UA" w:eastAsia="uk-UA"/>
        </w:rPr>
        <w:t xml:space="preserve">територіальна автомобільна дорога державного значення: </w:t>
      </w:r>
      <w:r w:rsidRPr="006E6E84">
        <w:rPr>
          <w:rFonts w:ascii="Arial" w:hAnsi="Arial" w:cs="Arial"/>
          <w:sz w:val="22"/>
          <w:szCs w:val="22"/>
          <w:lang w:val="uk-UA" w:eastAsia="uk-UA"/>
        </w:rPr>
        <w:t>Т-18-02 /М-07/ - Маюничі - Велика Осниця – Красноволя – Колки - /Р-14/ - Копилля – Рожище – Торчин – Шклинь - /Н-17/;</w:t>
      </w:r>
    </w:p>
    <w:p w14:paraId="07B59BA0" w14:textId="77777777" w:rsidR="00CD7BF1" w:rsidRPr="006E6E84" w:rsidRDefault="00CD7BF1" w:rsidP="003F511C">
      <w:pPr>
        <w:numPr>
          <w:ilvl w:val="0"/>
          <w:numId w:val="50"/>
        </w:numPr>
        <w:spacing w:after="120"/>
        <w:ind w:left="0" w:firstLine="0"/>
        <w:contextualSpacing/>
        <w:jc w:val="both"/>
        <w:rPr>
          <w:rFonts w:ascii="Arial" w:hAnsi="Arial" w:cs="Arial"/>
          <w:bCs/>
          <w:sz w:val="22"/>
          <w:szCs w:val="22"/>
          <w:shd w:val="clear" w:color="auto" w:fill="FFFFFF"/>
          <w:lang w:val="uk-UA" w:eastAsia="uk-UA"/>
        </w:rPr>
      </w:pPr>
      <w:r w:rsidRPr="006E6E84">
        <w:rPr>
          <w:rFonts w:ascii="Arial" w:hAnsi="Arial" w:cs="Arial"/>
          <w:bCs/>
          <w:sz w:val="22"/>
          <w:szCs w:val="22"/>
          <w:shd w:val="clear" w:color="auto" w:fill="FFFFFF"/>
          <w:lang w:val="uk-UA" w:eastAsia="uk-UA"/>
        </w:rPr>
        <w:t>територіальна автомобільна дорога державного значення:</w:t>
      </w:r>
      <w:r w:rsidRPr="006E6E84">
        <w:rPr>
          <w:rFonts w:ascii="Arial" w:hAnsi="Arial" w:cs="Arial"/>
          <w:sz w:val="22"/>
          <w:szCs w:val="22"/>
          <w:lang w:val="uk-UA" w:eastAsia="uk-UA"/>
        </w:rPr>
        <w:t xml:space="preserve"> Т-03-09 /Т-03-08/ -  Дубечне – Стара Вижівка  /М-07/ - Турійськ – Рожище – Ківерці – Піддубці - /Н-22/; </w:t>
      </w:r>
    </w:p>
    <w:p w14:paraId="5D1FFE06" w14:textId="77777777" w:rsidR="00CD7BF1" w:rsidRPr="006E6E84" w:rsidRDefault="00CD7BF1" w:rsidP="003F511C">
      <w:pPr>
        <w:numPr>
          <w:ilvl w:val="0"/>
          <w:numId w:val="50"/>
        </w:numPr>
        <w:spacing w:after="120"/>
        <w:ind w:left="0" w:firstLine="0"/>
        <w:contextualSpacing/>
        <w:jc w:val="both"/>
        <w:rPr>
          <w:rFonts w:ascii="Arial" w:eastAsia="Arial" w:hAnsi="Arial" w:cs="Arial"/>
          <w:sz w:val="22"/>
          <w:szCs w:val="22"/>
          <w:lang w:val="uk-UA" w:eastAsia="uk-UA"/>
        </w:rPr>
      </w:pPr>
      <w:r w:rsidRPr="006E6E84">
        <w:rPr>
          <w:rFonts w:ascii="Arial" w:hAnsi="Arial" w:cs="Arial"/>
          <w:bCs/>
          <w:sz w:val="22"/>
          <w:szCs w:val="22"/>
          <w:shd w:val="clear" w:color="auto" w:fill="FFFFFF"/>
          <w:lang w:val="uk-UA" w:eastAsia="uk-UA"/>
        </w:rPr>
        <w:t xml:space="preserve">міжнародна автомобільна дорога державного значення: М19 Доманове (на м.Брест) — Ковель — Чернівці — Тереблече (на м.Бухарест)).  </w:t>
      </w:r>
    </w:p>
    <w:p w14:paraId="2F610F29" w14:textId="0D728DDD" w:rsidR="00CD7BF1" w:rsidRPr="006E6E84" w:rsidRDefault="00CD7BF1" w:rsidP="003F511C">
      <w:pPr>
        <w:spacing w:after="120"/>
        <w:jc w:val="both"/>
        <w:rPr>
          <w:rFonts w:ascii="Arial" w:eastAsia="Calibri" w:hAnsi="Arial" w:cs="Arial"/>
          <w:sz w:val="22"/>
          <w:szCs w:val="22"/>
          <w:lang w:val="uk-UA" w:eastAsia="uk-UA"/>
        </w:rPr>
      </w:pPr>
      <w:r w:rsidRPr="006E6E84">
        <w:rPr>
          <w:rFonts w:ascii="Arial" w:eastAsia="Arial" w:hAnsi="Arial" w:cs="Arial"/>
          <w:sz w:val="22"/>
          <w:szCs w:val="22"/>
          <w:lang w:val="uk-UA" w:eastAsia="uk-UA"/>
        </w:rPr>
        <w:t xml:space="preserve"> </w:t>
      </w:r>
      <w:bookmarkStart w:id="327" w:name="_Hlk127090544"/>
      <w:bookmarkStart w:id="328" w:name="_Hlk122006816"/>
      <w:r w:rsidRPr="006E6E84">
        <w:rPr>
          <w:rFonts w:ascii="Arial" w:eastAsia="Arial" w:hAnsi="Arial" w:cs="Arial"/>
          <w:sz w:val="22"/>
          <w:szCs w:val="22"/>
          <w:lang w:val="uk-UA" w:eastAsia="uk-UA"/>
        </w:rPr>
        <w:t xml:space="preserve">Попри наявність автодоріг громада має  проблеми з їх незадовільним покриттям. Більшість доріг Рожищенської </w:t>
      </w:r>
      <w:r w:rsidR="00105DCA">
        <w:rPr>
          <w:rFonts w:ascii="Arial" w:eastAsia="Arial" w:hAnsi="Arial" w:cs="Arial"/>
          <w:sz w:val="22"/>
          <w:szCs w:val="22"/>
          <w:lang w:val="uk-UA" w:eastAsia="uk-UA"/>
        </w:rPr>
        <w:t xml:space="preserve">міської </w:t>
      </w:r>
      <w:r w:rsidRPr="006E6E84">
        <w:rPr>
          <w:rFonts w:ascii="Arial" w:eastAsia="Arial" w:hAnsi="Arial" w:cs="Arial"/>
          <w:sz w:val="22"/>
          <w:szCs w:val="22"/>
          <w:lang w:val="uk-UA" w:eastAsia="uk-UA"/>
        </w:rPr>
        <w:t>територіальної громади у незадовільному стані та потребують поточного чи капітального ремонту</w:t>
      </w:r>
      <w:r w:rsidRPr="006E6E84">
        <w:rPr>
          <w:rFonts w:ascii="Arial" w:eastAsia="Arial" w:hAnsi="Arial" w:cs="Arial"/>
          <w:sz w:val="22"/>
          <w:szCs w:val="22"/>
          <w:vertAlign w:val="superscript"/>
          <w:lang w:val="uk-UA" w:eastAsia="uk-UA"/>
        </w:rPr>
        <w:footnoteReference w:id="8"/>
      </w:r>
      <w:r w:rsidRPr="006E6E84">
        <w:rPr>
          <w:rFonts w:ascii="Arial" w:eastAsia="Arial" w:hAnsi="Arial" w:cs="Arial"/>
          <w:sz w:val="22"/>
          <w:szCs w:val="22"/>
          <w:lang w:val="uk-UA" w:eastAsia="uk-UA"/>
        </w:rPr>
        <w:t xml:space="preserve"> </w:t>
      </w:r>
    </w:p>
    <w:p w14:paraId="398F6FB6" w14:textId="77777777" w:rsidR="00CD7BF1" w:rsidRPr="006E6E84" w:rsidRDefault="00CD7BF1" w:rsidP="003F511C">
      <w:pPr>
        <w:widowControl w:val="0"/>
        <w:autoSpaceDE w:val="0"/>
        <w:autoSpaceDN w:val="0"/>
        <w:spacing w:before="120" w:after="120"/>
        <w:rPr>
          <w:rFonts w:ascii="Arial" w:eastAsia="Arial" w:hAnsi="Arial" w:cs="Arial"/>
          <w:b/>
          <w:bCs/>
          <w:color w:val="0070C0"/>
          <w:sz w:val="22"/>
          <w:szCs w:val="22"/>
          <w:lang w:val="uk-UA" w:eastAsia="uk-UA"/>
        </w:rPr>
      </w:pPr>
      <w:bookmarkStart w:id="329" w:name="_Toc132121792"/>
      <w:bookmarkEnd w:id="327"/>
      <w:r w:rsidRPr="006E6E84">
        <w:rPr>
          <w:rFonts w:ascii="Arial" w:eastAsia="Arial" w:hAnsi="Arial" w:cs="Arial"/>
          <w:b/>
          <w:bCs/>
          <w:color w:val="0070C0"/>
          <w:sz w:val="22"/>
          <w:szCs w:val="22"/>
          <w:lang w:val="uk-UA" w:eastAsia="uk-UA"/>
        </w:rPr>
        <w:t>Пасажирські</w:t>
      </w:r>
      <w:r w:rsidRPr="006E6E84">
        <w:rPr>
          <w:rFonts w:ascii="Arial" w:eastAsia="Arial" w:hAnsi="Arial" w:cs="Arial"/>
          <w:b/>
          <w:bCs/>
          <w:color w:val="0070C0"/>
          <w:spacing w:val="-14"/>
          <w:sz w:val="22"/>
          <w:szCs w:val="22"/>
          <w:lang w:val="uk-UA" w:eastAsia="uk-UA"/>
        </w:rPr>
        <w:t xml:space="preserve"> </w:t>
      </w:r>
      <w:r w:rsidRPr="006E6E84">
        <w:rPr>
          <w:rFonts w:ascii="Arial" w:eastAsia="Arial" w:hAnsi="Arial" w:cs="Arial"/>
          <w:b/>
          <w:bCs/>
          <w:color w:val="0070C0"/>
          <w:sz w:val="22"/>
          <w:szCs w:val="22"/>
          <w:lang w:val="uk-UA" w:eastAsia="uk-UA"/>
        </w:rPr>
        <w:t>автобусні</w:t>
      </w:r>
      <w:r w:rsidRPr="006E6E84">
        <w:rPr>
          <w:rFonts w:ascii="Arial" w:eastAsia="Arial" w:hAnsi="Arial" w:cs="Arial"/>
          <w:b/>
          <w:bCs/>
          <w:color w:val="0070C0"/>
          <w:spacing w:val="-14"/>
          <w:sz w:val="22"/>
          <w:szCs w:val="22"/>
          <w:lang w:val="uk-UA" w:eastAsia="uk-UA"/>
        </w:rPr>
        <w:t xml:space="preserve"> </w:t>
      </w:r>
      <w:r w:rsidRPr="006E6E84">
        <w:rPr>
          <w:rFonts w:ascii="Arial" w:eastAsia="Arial" w:hAnsi="Arial" w:cs="Arial"/>
          <w:b/>
          <w:bCs/>
          <w:color w:val="0070C0"/>
          <w:sz w:val="22"/>
          <w:szCs w:val="22"/>
          <w:lang w:val="uk-UA" w:eastAsia="uk-UA"/>
        </w:rPr>
        <w:t>перевезення</w:t>
      </w:r>
      <w:bookmarkEnd w:id="329"/>
    </w:p>
    <w:p w14:paraId="4EBD6E76" w14:textId="34915D3C" w:rsidR="00CD7BF1" w:rsidRPr="006E6E84" w:rsidRDefault="00CD7BF1" w:rsidP="003F511C">
      <w:pPr>
        <w:widowControl w:val="0"/>
        <w:autoSpaceDE w:val="0"/>
        <w:autoSpaceDN w:val="0"/>
        <w:spacing w:before="120" w:after="120"/>
        <w:jc w:val="both"/>
        <w:rPr>
          <w:rFonts w:ascii="Arial" w:hAnsi="Arial" w:cs="Arial"/>
          <w:sz w:val="22"/>
          <w:szCs w:val="22"/>
          <w:lang w:val="uk-UA" w:eastAsia="en-US"/>
        </w:rPr>
      </w:pPr>
      <w:r w:rsidRPr="006E6E84">
        <w:rPr>
          <w:rFonts w:ascii="Arial" w:hAnsi="Arial" w:cs="Arial"/>
          <w:sz w:val="22"/>
          <w:szCs w:val="22"/>
          <w:lang w:val="uk-UA" w:eastAsia="en-US"/>
        </w:rPr>
        <w:t>На території громади не сформовано окремого маршруту пасажирських перевезень. Пасажирські перевезення здійснюються за маршрутом м.Луцьк – м.Рожище. В громаді є кілька сіл, що  не мають пасажирського сполучення (Валер</w:t>
      </w:r>
      <w:r w:rsidR="00E56363">
        <w:rPr>
          <w:rFonts w:ascii="Arial" w:hAnsi="Arial" w:cs="Arial"/>
          <w:sz w:val="22"/>
          <w:szCs w:val="22"/>
          <w:lang w:val="uk-UA" w:eastAsia="en-US"/>
        </w:rPr>
        <w:t>’</w:t>
      </w:r>
      <w:r w:rsidRPr="006E6E84">
        <w:rPr>
          <w:rFonts w:ascii="Arial" w:hAnsi="Arial" w:cs="Arial"/>
          <w:sz w:val="22"/>
          <w:szCs w:val="22"/>
          <w:lang w:val="uk-UA" w:eastAsia="en-US"/>
        </w:rPr>
        <w:t>янівка, Олешковичі, Малинівка, Мар</w:t>
      </w:r>
      <w:r w:rsidR="00E56363">
        <w:rPr>
          <w:rFonts w:ascii="Arial" w:hAnsi="Arial" w:cs="Arial"/>
          <w:sz w:val="22"/>
          <w:szCs w:val="22"/>
          <w:lang w:val="uk-UA" w:eastAsia="en-US"/>
        </w:rPr>
        <w:t>’</w:t>
      </w:r>
      <w:r w:rsidRPr="006E6E84">
        <w:rPr>
          <w:rFonts w:ascii="Arial" w:hAnsi="Arial" w:cs="Arial"/>
          <w:sz w:val="22"/>
          <w:szCs w:val="22"/>
          <w:lang w:val="uk-UA" w:eastAsia="en-US"/>
        </w:rPr>
        <w:t xml:space="preserve">янівка, Линівка). </w:t>
      </w:r>
      <w:r w:rsidRPr="006E6E84">
        <w:rPr>
          <w:rFonts w:ascii="Arial" w:eastAsia="Calibri" w:hAnsi="Arial" w:cs="Arial"/>
          <w:sz w:val="22"/>
          <w:szCs w:val="22"/>
          <w:lang w:val="uk-UA" w:eastAsia="uk-UA"/>
        </w:rPr>
        <w:t>За підрахунками ОМС менше 2% населення громади, не має прямого сполучення громадським транспортом.</w:t>
      </w:r>
    </w:p>
    <w:p w14:paraId="54437A6F" w14:textId="77777777" w:rsidR="00CD7BF1" w:rsidRPr="006E6E84" w:rsidRDefault="00CD7BF1" w:rsidP="003F511C">
      <w:pPr>
        <w:keepNext/>
        <w:widowControl w:val="0"/>
        <w:autoSpaceDE w:val="0"/>
        <w:autoSpaceDN w:val="0"/>
        <w:spacing w:before="120" w:after="120"/>
        <w:rPr>
          <w:rFonts w:ascii="Arial" w:eastAsia="Arial" w:hAnsi="Arial" w:cs="Arial"/>
          <w:b/>
          <w:bCs/>
          <w:color w:val="0070C0"/>
          <w:sz w:val="22"/>
          <w:szCs w:val="22"/>
          <w:lang w:val="uk-UA" w:eastAsia="uk-UA"/>
        </w:rPr>
      </w:pPr>
      <w:bookmarkStart w:id="330" w:name="_Toc132121793"/>
      <w:bookmarkEnd w:id="328"/>
      <w:r w:rsidRPr="006E6E84">
        <w:rPr>
          <w:rFonts w:ascii="Arial" w:eastAsia="Arial" w:hAnsi="Arial" w:cs="Arial"/>
          <w:b/>
          <w:bCs/>
          <w:color w:val="0070C0"/>
          <w:sz w:val="22"/>
          <w:szCs w:val="22"/>
          <w:lang w:val="uk-UA" w:eastAsia="uk-UA"/>
        </w:rPr>
        <w:lastRenderedPageBreak/>
        <w:t>Залізничні</w:t>
      </w:r>
      <w:r w:rsidRPr="006E6E84">
        <w:rPr>
          <w:rFonts w:ascii="Arial" w:eastAsia="Arial" w:hAnsi="Arial" w:cs="Arial"/>
          <w:b/>
          <w:bCs/>
          <w:color w:val="0070C0"/>
          <w:spacing w:val="-6"/>
          <w:sz w:val="22"/>
          <w:szCs w:val="22"/>
          <w:lang w:val="uk-UA" w:eastAsia="uk-UA"/>
        </w:rPr>
        <w:t xml:space="preserve"> </w:t>
      </w:r>
      <w:r w:rsidRPr="006E6E84">
        <w:rPr>
          <w:rFonts w:ascii="Arial" w:eastAsia="Arial" w:hAnsi="Arial" w:cs="Arial"/>
          <w:b/>
          <w:bCs/>
          <w:color w:val="0070C0"/>
          <w:sz w:val="22"/>
          <w:szCs w:val="22"/>
          <w:lang w:val="uk-UA" w:eastAsia="uk-UA"/>
        </w:rPr>
        <w:t>перевезення</w:t>
      </w:r>
      <w:bookmarkEnd w:id="330"/>
    </w:p>
    <w:p w14:paraId="3BBCDECC" w14:textId="61B21A53" w:rsidR="00CD7BF1" w:rsidRPr="006E6E84" w:rsidRDefault="00CD7BF1" w:rsidP="003F511C">
      <w:pPr>
        <w:widowControl w:val="0"/>
        <w:autoSpaceDE w:val="0"/>
        <w:autoSpaceDN w:val="0"/>
        <w:spacing w:before="120" w:after="120"/>
        <w:jc w:val="both"/>
        <w:rPr>
          <w:rFonts w:ascii="Arial" w:hAnsi="Arial" w:cs="Arial"/>
          <w:bCs/>
          <w:sz w:val="22"/>
          <w:szCs w:val="22"/>
          <w:lang w:val="uk-UA" w:eastAsia="uk-UA"/>
        </w:rPr>
      </w:pPr>
      <w:r w:rsidRPr="006E6E84">
        <w:rPr>
          <w:rFonts w:ascii="Arial" w:eastAsia="Calibri" w:hAnsi="Arial" w:cs="Arial"/>
          <w:bCs/>
          <w:sz w:val="22"/>
          <w:szCs w:val="22"/>
          <w:lang w:val="uk-UA"/>
        </w:rPr>
        <w:t>На території громади наявне залізничне сполучення. Станції пасажирського та вантажного залізничного сполучення знаходяться у .</w:t>
      </w:r>
      <w:r w:rsidRPr="006E6E84">
        <w:rPr>
          <w:rFonts w:ascii="Arial" w:hAnsi="Arial" w:cs="Arial"/>
          <w:bCs/>
          <w:sz w:val="22"/>
          <w:szCs w:val="22"/>
          <w:lang w:val="uk-UA" w:eastAsia="uk-UA"/>
        </w:rPr>
        <w:t xml:space="preserve"> в м.Рожище та </w:t>
      </w:r>
      <w:r w:rsidR="00105DCA">
        <w:rPr>
          <w:rFonts w:ascii="Arial" w:hAnsi="Arial" w:cs="Arial"/>
          <w:bCs/>
          <w:sz w:val="22"/>
          <w:szCs w:val="22"/>
          <w:lang w:val="uk-UA" w:eastAsia="uk-UA"/>
        </w:rPr>
        <w:t xml:space="preserve">в </w:t>
      </w:r>
      <w:r w:rsidRPr="006E6E84">
        <w:rPr>
          <w:rFonts w:ascii="Arial" w:hAnsi="Arial" w:cs="Arial"/>
          <w:bCs/>
          <w:sz w:val="22"/>
          <w:szCs w:val="22"/>
          <w:lang w:val="uk-UA" w:eastAsia="uk-UA"/>
        </w:rPr>
        <w:t>с.Переспа.</w:t>
      </w:r>
    </w:p>
    <w:p w14:paraId="57BC1638" w14:textId="77777777" w:rsidR="00CD7BF1" w:rsidRPr="006E6E84" w:rsidRDefault="00CD7BF1" w:rsidP="003F511C">
      <w:pPr>
        <w:widowControl w:val="0"/>
        <w:autoSpaceDE w:val="0"/>
        <w:autoSpaceDN w:val="0"/>
        <w:spacing w:before="120" w:after="120"/>
        <w:rPr>
          <w:rFonts w:ascii="Arial" w:eastAsia="Arial" w:hAnsi="Arial" w:cs="Arial"/>
          <w:b/>
          <w:bCs/>
          <w:color w:val="0070C0"/>
          <w:sz w:val="22"/>
          <w:szCs w:val="22"/>
          <w:highlight w:val="white"/>
          <w:lang w:val="uk-UA" w:eastAsia="uk-UA"/>
        </w:rPr>
      </w:pPr>
      <w:bookmarkStart w:id="331" w:name="_Toc132121794"/>
      <w:r w:rsidRPr="006E6E84">
        <w:rPr>
          <w:rFonts w:ascii="Arial" w:eastAsia="Arial" w:hAnsi="Arial" w:cs="Arial"/>
          <w:b/>
          <w:bCs/>
          <w:color w:val="0070C0"/>
          <w:sz w:val="22"/>
          <w:szCs w:val="22"/>
          <w:lang w:val="uk-UA" w:eastAsia="uk-UA"/>
        </w:rPr>
        <w:t>Поштовий зв'язок</w:t>
      </w:r>
      <w:bookmarkEnd w:id="331"/>
      <w:r w:rsidRPr="006E6E84">
        <w:rPr>
          <w:rFonts w:ascii="Arial" w:eastAsia="Arial" w:hAnsi="Arial" w:cs="Arial"/>
          <w:b/>
          <w:bCs/>
          <w:color w:val="0070C0"/>
          <w:sz w:val="22"/>
          <w:szCs w:val="22"/>
          <w:lang w:val="uk-UA" w:eastAsia="uk-UA"/>
        </w:rPr>
        <w:t xml:space="preserve"> </w:t>
      </w:r>
    </w:p>
    <w:p w14:paraId="65AD4193" w14:textId="3FA012B7" w:rsidR="00CD7BF1" w:rsidRPr="006E6E84" w:rsidRDefault="00CD7BF1" w:rsidP="003F511C">
      <w:pPr>
        <w:spacing w:before="120" w:after="120"/>
        <w:jc w:val="both"/>
        <w:rPr>
          <w:rFonts w:ascii="Arial" w:eastAsia="Arial" w:hAnsi="Arial" w:cs="Arial"/>
          <w:sz w:val="22"/>
          <w:szCs w:val="22"/>
          <w:lang w:val="uk-UA" w:eastAsia="uk-UA"/>
        </w:rPr>
      </w:pPr>
      <w:r w:rsidRPr="006E6E84">
        <w:rPr>
          <w:rFonts w:ascii="Arial" w:eastAsia="Arial" w:hAnsi="Arial" w:cs="Arial"/>
          <w:sz w:val="22"/>
          <w:szCs w:val="22"/>
          <w:lang w:val="uk-UA" w:eastAsia="uk-UA"/>
        </w:rPr>
        <w:t>Волинська дирекція АТ «Укрпошта», як регіональне представництво Національного оператора поштового зв’язку в Україні, на території Рожищенської громади представлена трьома відділення пошт</w:t>
      </w:r>
      <w:r w:rsidR="0060414F">
        <w:rPr>
          <w:rFonts w:ascii="Arial" w:eastAsia="Arial" w:hAnsi="Arial" w:cs="Arial"/>
          <w:sz w:val="22"/>
          <w:szCs w:val="22"/>
          <w:lang w:val="uk-UA" w:eastAsia="uk-UA"/>
        </w:rPr>
        <w:t xml:space="preserve">ового зв’язку – м. Рожище, смт </w:t>
      </w:r>
      <w:r w:rsidRPr="006E6E84">
        <w:rPr>
          <w:rFonts w:ascii="Arial" w:eastAsia="Arial" w:hAnsi="Arial" w:cs="Arial"/>
          <w:sz w:val="22"/>
          <w:szCs w:val="22"/>
          <w:lang w:val="uk-UA" w:eastAsia="uk-UA"/>
        </w:rPr>
        <w:t xml:space="preserve">Дубище та с.Топільне. Усі решта населені пункти громади обслуговуються  пересувними відділеннями поштового зв’язку (40,8 % усього населення громади).  </w:t>
      </w:r>
    </w:p>
    <w:p w14:paraId="42B99F6F" w14:textId="4EE0E4C3" w:rsidR="00CD7BF1" w:rsidRPr="006E6E84" w:rsidRDefault="00CD7BF1" w:rsidP="003F511C">
      <w:pPr>
        <w:widowControl w:val="0"/>
        <w:autoSpaceDE w:val="0"/>
        <w:autoSpaceDN w:val="0"/>
        <w:spacing w:before="120" w:after="120"/>
        <w:jc w:val="both"/>
        <w:rPr>
          <w:rFonts w:ascii="Arial" w:hAnsi="Arial" w:cs="Arial"/>
          <w:bCs/>
          <w:sz w:val="22"/>
          <w:szCs w:val="22"/>
          <w:lang w:val="uk-UA" w:eastAsia="en-US"/>
        </w:rPr>
      </w:pPr>
      <w:r w:rsidRPr="006E6E84">
        <w:rPr>
          <w:rFonts w:ascii="Arial" w:hAnsi="Arial" w:cs="Arial"/>
          <w:bCs/>
          <w:sz w:val="22"/>
          <w:szCs w:val="22"/>
          <w:lang w:val="uk-UA" w:eastAsia="en-US"/>
        </w:rPr>
        <w:t>Конкурентом Укрпошти у логістичній сфері на території громади є Нова пошта.  У Рожищенській громаді відділення Нової пошти є у м. Рожище, смт. Дубище, с. Топільне,  с.Козин, с.Сокіл, с.Переспа. У адміністративному центрі громади м. Рожище –два відділення, одне з яких вантажне, що дозволяє здійснювати відп</w:t>
      </w:r>
      <w:r w:rsidR="0060414F">
        <w:rPr>
          <w:rFonts w:ascii="Arial" w:hAnsi="Arial" w:cs="Arial"/>
          <w:bCs/>
          <w:sz w:val="22"/>
          <w:szCs w:val="22"/>
          <w:lang w:val="uk-UA" w:eastAsia="en-US"/>
        </w:rPr>
        <w:t>равлення вагою до 1000 кілограм</w:t>
      </w:r>
      <w:r w:rsidRPr="006E6E84">
        <w:rPr>
          <w:rFonts w:ascii="Arial" w:hAnsi="Arial" w:cs="Arial"/>
          <w:bCs/>
          <w:sz w:val="22"/>
          <w:szCs w:val="22"/>
          <w:lang w:val="uk-UA" w:eastAsia="en-US"/>
        </w:rPr>
        <w:t>.</w:t>
      </w:r>
    </w:p>
    <w:p w14:paraId="662648E7" w14:textId="77777777" w:rsidR="00CD7BF1" w:rsidRPr="006E6E84" w:rsidRDefault="00CD7BF1" w:rsidP="003F511C">
      <w:pPr>
        <w:keepNext/>
        <w:widowControl w:val="0"/>
        <w:autoSpaceDE w:val="0"/>
        <w:autoSpaceDN w:val="0"/>
        <w:spacing w:before="120" w:after="120"/>
        <w:rPr>
          <w:rFonts w:ascii="Arial" w:eastAsia="Arial" w:hAnsi="Arial" w:cs="Arial"/>
          <w:b/>
          <w:bCs/>
          <w:color w:val="0070C0"/>
          <w:sz w:val="22"/>
          <w:szCs w:val="22"/>
          <w:lang w:val="uk-UA" w:eastAsia="uk-UA"/>
        </w:rPr>
      </w:pPr>
      <w:bookmarkStart w:id="332" w:name="_Toc132121795"/>
      <w:r w:rsidRPr="006E6E84">
        <w:rPr>
          <w:rFonts w:ascii="Arial" w:eastAsia="Arial" w:hAnsi="Arial" w:cs="Arial"/>
          <w:b/>
          <w:bCs/>
          <w:color w:val="0070C0"/>
          <w:sz w:val="22"/>
          <w:szCs w:val="22"/>
          <w:lang w:val="uk-UA" w:eastAsia="uk-UA"/>
        </w:rPr>
        <w:t>Мобільний зв’язок</w:t>
      </w:r>
      <w:bookmarkEnd w:id="332"/>
    </w:p>
    <w:p w14:paraId="65C7AF1E" w14:textId="1641F373" w:rsidR="00CD7BF1" w:rsidRPr="006E6E84" w:rsidRDefault="00CD7BF1" w:rsidP="003F511C">
      <w:pPr>
        <w:spacing w:before="120" w:after="120"/>
        <w:jc w:val="both"/>
        <w:rPr>
          <w:rFonts w:ascii="Arial" w:eastAsia="Calibri" w:hAnsi="Arial" w:cs="Arial"/>
          <w:b/>
          <w:lang w:val="uk-UA"/>
        </w:rPr>
      </w:pPr>
      <w:r w:rsidRPr="006E6E84">
        <w:rPr>
          <w:rFonts w:ascii="Arial" w:eastAsia="Arial" w:hAnsi="Arial" w:cs="Arial"/>
          <w:sz w:val="22"/>
          <w:szCs w:val="22"/>
          <w:lang w:val="uk-UA" w:eastAsia="uk-UA"/>
        </w:rPr>
        <w:t>Послуги мобільного зв’язку та інтернету на території громади надають операто</w:t>
      </w:r>
      <w:r w:rsidRPr="006E6E84">
        <w:rPr>
          <w:rFonts w:ascii="Arial" w:eastAsia="Arial" w:hAnsi="Arial" w:cs="Arial"/>
          <w:sz w:val="22"/>
          <w:szCs w:val="22"/>
          <w:highlight w:val="white"/>
          <w:lang w:val="uk-UA" w:eastAsia="uk-UA"/>
        </w:rPr>
        <w:t>ри Київстар, Лайф, Водафон, доступ до широкосмугового інтернету мають в</w:t>
      </w:r>
      <w:r w:rsidR="0060414F">
        <w:rPr>
          <w:rFonts w:ascii="Arial" w:eastAsia="Arial" w:hAnsi="Arial" w:cs="Arial"/>
          <w:sz w:val="22"/>
          <w:szCs w:val="22"/>
          <w:highlight w:val="white"/>
          <w:lang w:val="uk-UA" w:eastAsia="uk-UA"/>
        </w:rPr>
        <w:t>сі населені пункти громади</w:t>
      </w:r>
      <w:r w:rsidRPr="006E6E84">
        <w:rPr>
          <w:rFonts w:ascii="Arial" w:eastAsia="Arial" w:hAnsi="Arial" w:cs="Arial"/>
          <w:sz w:val="22"/>
          <w:szCs w:val="22"/>
          <w:highlight w:val="white"/>
          <w:lang w:val="uk-UA" w:eastAsia="uk-UA"/>
        </w:rPr>
        <w:t xml:space="preserve">. </w:t>
      </w:r>
      <w:r w:rsidRPr="006E6E84">
        <w:rPr>
          <w:rFonts w:ascii="Arial" w:eastAsia="Arial" w:hAnsi="Arial" w:cs="Arial"/>
          <w:sz w:val="22"/>
          <w:szCs w:val="22"/>
          <w:lang w:val="uk-UA" w:eastAsia="uk-UA"/>
        </w:rPr>
        <w:t xml:space="preserve"> </w:t>
      </w:r>
    </w:p>
    <w:p w14:paraId="6AA401C7" w14:textId="77777777" w:rsidR="00CD7BF1" w:rsidRPr="006E6E84" w:rsidRDefault="00CD7BF1" w:rsidP="003F511C">
      <w:pPr>
        <w:widowControl w:val="0"/>
        <w:autoSpaceDE w:val="0"/>
        <w:autoSpaceDN w:val="0"/>
        <w:spacing w:before="9" w:after="120"/>
        <w:rPr>
          <w:rFonts w:ascii="Arial" w:eastAsia="Arial" w:hAnsi="Arial" w:cs="Arial"/>
          <w:b/>
          <w:bCs/>
          <w:color w:val="0070C0"/>
          <w:sz w:val="22"/>
          <w:szCs w:val="22"/>
          <w:lang w:val="uk-UA" w:eastAsia="uk-UA"/>
        </w:rPr>
      </w:pPr>
      <w:bookmarkStart w:id="333" w:name="_Toc132121796"/>
      <w:r w:rsidRPr="006E6E84">
        <w:rPr>
          <w:rFonts w:ascii="Arial" w:eastAsia="Arial" w:hAnsi="Arial" w:cs="Arial"/>
          <w:b/>
          <w:bCs/>
          <w:color w:val="0070C0"/>
          <w:sz w:val="22"/>
          <w:szCs w:val="22"/>
          <w:lang w:val="uk-UA" w:eastAsia="uk-UA"/>
        </w:rPr>
        <w:t>Громадські</w:t>
      </w:r>
      <w:r w:rsidRPr="006E6E84">
        <w:rPr>
          <w:rFonts w:ascii="Arial" w:eastAsia="Arial" w:hAnsi="Arial" w:cs="Arial"/>
          <w:b/>
          <w:bCs/>
          <w:color w:val="0070C0"/>
          <w:spacing w:val="-4"/>
          <w:sz w:val="22"/>
          <w:szCs w:val="22"/>
          <w:lang w:val="uk-UA" w:eastAsia="uk-UA"/>
        </w:rPr>
        <w:t xml:space="preserve"> </w:t>
      </w:r>
      <w:r w:rsidRPr="006E6E84">
        <w:rPr>
          <w:rFonts w:ascii="Arial" w:eastAsia="Arial" w:hAnsi="Arial" w:cs="Arial"/>
          <w:b/>
          <w:bCs/>
          <w:color w:val="0070C0"/>
          <w:sz w:val="22"/>
          <w:szCs w:val="22"/>
          <w:lang w:val="uk-UA" w:eastAsia="uk-UA"/>
        </w:rPr>
        <w:t>простори</w:t>
      </w:r>
      <w:bookmarkEnd w:id="333"/>
    </w:p>
    <w:p w14:paraId="30E523F5" w14:textId="77777777" w:rsidR="00CD7BF1" w:rsidRPr="006E6E84" w:rsidRDefault="00CD7BF1" w:rsidP="003F511C">
      <w:pPr>
        <w:spacing w:after="120"/>
        <w:ind w:right="-142"/>
        <w:jc w:val="both"/>
        <w:rPr>
          <w:rFonts w:ascii="Arial" w:eastAsia="Calibri" w:hAnsi="Arial" w:cs="Arial"/>
          <w:sz w:val="22"/>
          <w:szCs w:val="22"/>
          <w:lang w:val="uk-UA" w:eastAsia="uk-UA"/>
        </w:rPr>
      </w:pPr>
      <w:r w:rsidRPr="006E6E84">
        <w:rPr>
          <w:rFonts w:ascii="Arial" w:eastAsia="Calibri" w:hAnsi="Arial" w:cs="Arial"/>
          <w:sz w:val="22"/>
          <w:szCs w:val="22"/>
          <w:lang w:val="uk-UA" w:eastAsia="uk-UA"/>
        </w:rPr>
        <w:t xml:space="preserve">Важливим фактором розвитку громади є покращення якості </w:t>
      </w:r>
      <w:r w:rsidRPr="006E6E84">
        <w:rPr>
          <w:rFonts w:ascii="Arial" w:eastAsia="Calibri" w:hAnsi="Arial" w:cs="Arial"/>
          <w:spacing w:val="-62"/>
          <w:sz w:val="22"/>
          <w:szCs w:val="22"/>
          <w:lang w:val="uk-UA" w:eastAsia="uk-UA"/>
        </w:rPr>
        <w:t xml:space="preserve"> </w:t>
      </w:r>
      <w:r w:rsidRPr="006E6E84">
        <w:rPr>
          <w:rFonts w:ascii="Arial" w:eastAsia="Calibri" w:hAnsi="Arial" w:cs="Arial"/>
          <w:sz w:val="22"/>
          <w:szCs w:val="22"/>
          <w:lang w:val="uk-UA" w:eastAsia="uk-UA"/>
        </w:rPr>
        <w:t>життя</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мешканців</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шляхом</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облаштування громадських</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місць</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у</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населених</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пунктах</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громади.</w:t>
      </w:r>
    </w:p>
    <w:p w14:paraId="61A140B9" w14:textId="2F69EF9E" w:rsidR="00CD7BF1" w:rsidRPr="006E6E84" w:rsidRDefault="00CD7BF1" w:rsidP="003F511C">
      <w:pPr>
        <w:spacing w:after="120"/>
        <w:ind w:right="-142"/>
        <w:jc w:val="both"/>
        <w:rPr>
          <w:rFonts w:ascii="Arial" w:eastAsia="Calibri" w:hAnsi="Arial" w:cs="Arial"/>
          <w:sz w:val="22"/>
          <w:szCs w:val="22"/>
          <w:lang w:val="uk-UA" w:eastAsia="uk-UA"/>
        </w:rPr>
      </w:pPr>
      <w:r w:rsidRPr="006E6E84">
        <w:rPr>
          <w:rFonts w:ascii="Arial" w:eastAsia="Calibri" w:hAnsi="Arial" w:cs="Arial"/>
          <w:sz w:val="22"/>
          <w:szCs w:val="22"/>
          <w:lang w:val="uk-UA" w:eastAsia="uk-UA"/>
        </w:rPr>
        <w:t xml:space="preserve"> Усі населені пункти громади мають освітлення. У м.Рожище досить добре облаштований громадський простір – наявність тротуарів, освітлення вулиць,  центральна </w:t>
      </w:r>
      <w:r w:rsidR="00E56363" w:rsidRPr="006E6E84">
        <w:rPr>
          <w:rFonts w:ascii="Arial" w:eastAsia="Calibri" w:hAnsi="Arial" w:cs="Arial"/>
          <w:sz w:val="22"/>
          <w:szCs w:val="22"/>
          <w:lang w:val="uk-UA" w:eastAsia="uk-UA"/>
        </w:rPr>
        <w:t>площа</w:t>
      </w:r>
      <w:r w:rsidRPr="006E6E84">
        <w:rPr>
          <w:rFonts w:ascii="Arial" w:eastAsia="Calibri" w:hAnsi="Arial" w:cs="Arial"/>
          <w:sz w:val="22"/>
          <w:szCs w:val="22"/>
          <w:lang w:val="uk-UA" w:eastAsia="uk-UA"/>
        </w:rPr>
        <w:t>, сквери, 6 дитячих ігрових майданчиків, один спортивний майданчик, три дитячих майданчики на території ДНЗ. Спортивна інфраструктура представлена –</w:t>
      </w:r>
      <w:r w:rsidR="0060414F">
        <w:rPr>
          <w:rFonts w:ascii="Arial" w:eastAsia="Calibri" w:hAnsi="Arial" w:cs="Arial"/>
          <w:sz w:val="22"/>
          <w:szCs w:val="22"/>
          <w:lang w:val="uk-UA" w:eastAsia="uk-UA"/>
        </w:rPr>
        <w:t xml:space="preserve"> </w:t>
      </w:r>
      <w:r w:rsidRPr="006E6E84">
        <w:rPr>
          <w:rFonts w:ascii="Arial" w:eastAsia="Calibri" w:hAnsi="Arial" w:cs="Arial"/>
          <w:sz w:val="22"/>
          <w:szCs w:val="22"/>
          <w:lang w:val="uk-UA" w:eastAsia="uk-UA"/>
        </w:rPr>
        <w:t>стадіоном «Колос», спортивний комплекс спортивної школи, 4 шкільних спортивних майданчики.</w:t>
      </w:r>
    </w:p>
    <w:p w14:paraId="049DFD22" w14:textId="2E825E0E" w:rsidR="000C2F23" w:rsidRDefault="00CD7BF1" w:rsidP="003F511C">
      <w:pPr>
        <w:spacing w:after="120"/>
        <w:ind w:right="-142"/>
        <w:jc w:val="both"/>
        <w:rPr>
          <w:rFonts w:ascii="Arial" w:eastAsia="Calibri" w:hAnsi="Arial" w:cs="Arial"/>
          <w:sz w:val="22"/>
          <w:szCs w:val="22"/>
          <w:lang w:val="uk-UA" w:eastAsia="uk-UA"/>
        </w:rPr>
      </w:pPr>
      <w:r w:rsidRPr="006E6E84">
        <w:rPr>
          <w:rFonts w:ascii="Arial" w:eastAsia="Calibri" w:hAnsi="Arial" w:cs="Arial"/>
          <w:sz w:val="22"/>
          <w:szCs w:val="22"/>
          <w:lang w:val="uk-UA" w:eastAsia="uk-UA"/>
        </w:rPr>
        <w:t>Натомість не всі населені пункти мають  дитячі ігрові майданчики, спортивні майданчики тощо. Лише м. Рожище має  облаштовані тротуари, частково облаштовані вони у смт Дубище, с.Рудка-Козинська, с.Новсачевичі, с.Сокіл, с.Вишеньки, с.Навіз, с Переспа, с.Трилісці, с.Літогоща. В громаді є окремі села, де крім освітлення, громадський простір є зовсім не облаштованим – с. Ольганівка, с.Валер</w:t>
      </w:r>
      <w:r w:rsidR="00E56363">
        <w:rPr>
          <w:rFonts w:ascii="Arial" w:eastAsia="Calibri" w:hAnsi="Arial" w:cs="Arial"/>
          <w:sz w:val="22"/>
          <w:szCs w:val="22"/>
          <w:lang w:val="uk-UA" w:eastAsia="uk-UA"/>
        </w:rPr>
        <w:t>’</w:t>
      </w:r>
      <w:r w:rsidRPr="006E6E84">
        <w:rPr>
          <w:rFonts w:ascii="Arial" w:eastAsia="Calibri" w:hAnsi="Arial" w:cs="Arial"/>
          <w:sz w:val="22"/>
          <w:szCs w:val="22"/>
          <w:lang w:val="uk-UA" w:eastAsia="uk-UA"/>
        </w:rPr>
        <w:t>янівка, с.Олешковичі, с.Незвір, с. Тихотин, с.Берегове, с.Іванівка.</w:t>
      </w:r>
    </w:p>
    <w:p w14:paraId="5A5EFF60" w14:textId="69C7BCF1" w:rsidR="00050D00" w:rsidRDefault="00050D00" w:rsidP="003F511C">
      <w:pPr>
        <w:spacing w:after="120"/>
        <w:ind w:right="-142"/>
        <w:jc w:val="both"/>
        <w:rPr>
          <w:rFonts w:ascii="Arial" w:eastAsia="Calibri" w:hAnsi="Arial" w:cs="Arial"/>
          <w:sz w:val="22"/>
          <w:szCs w:val="22"/>
          <w:lang w:val="uk-UA" w:eastAsia="uk-UA"/>
        </w:rPr>
      </w:pPr>
    </w:p>
    <w:p w14:paraId="2EA848C9" w14:textId="77777777" w:rsidR="00050D00" w:rsidRPr="006E6E84" w:rsidRDefault="00050D00" w:rsidP="003F511C">
      <w:pPr>
        <w:spacing w:after="120"/>
        <w:ind w:right="-142"/>
        <w:jc w:val="both"/>
        <w:rPr>
          <w:rFonts w:ascii="Arial" w:eastAsia="Calibri" w:hAnsi="Arial" w:cs="Arial"/>
          <w:sz w:val="22"/>
          <w:szCs w:val="22"/>
          <w:lang w:val="uk-UA" w:eastAsia="uk-UA"/>
        </w:rPr>
      </w:pPr>
    </w:p>
    <w:p w14:paraId="758721DA" w14:textId="77777777" w:rsidR="00CD7BF1" w:rsidRPr="006E6E84" w:rsidRDefault="00CD7BF1" w:rsidP="003F511C">
      <w:pPr>
        <w:pStyle w:val="80"/>
        <w:spacing w:after="120" w:line="240" w:lineRule="auto"/>
      </w:pPr>
      <w:bookmarkStart w:id="334" w:name="_Toc132111537"/>
      <w:bookmarkStart w:id="335" w:name="_Toc132121797"/>
      <w:bookmarkStart w:id="336" w:name="_Toc142983429"/>
      <w:r w:rsidRPr="006E6E84">
        <w:t>1.5.4.Туристична інфраструктура</w:t>
      </w:r>
      <w:bookmarkEnd w:id="334"/>
      <w:bookmarkEnd w:id="335"/>
      <w:bookmarkEnd w:id="336"/>
    </w:p>
    <w:p w14:paraId="5C2A9F8F" w14:textId="77777777" w:rsidR="00CD7BF1" w:rsidRPr="006E6E84" w:rsidRDefault="00CD7BF1" w:rsidP="003F511C">
      <w:pPr>
        <w:spacing w:after="120"/>
        <w:ind w:firstLine="142"/>
        <w:jc w:val="both"/>
        <w:rPr>
          <w:rFonts w:ascii="Arial" w:eastAsia="Calibri" w:hAnsi="Arial" w:cs="Arial"/>
          <w:sz w:val="22"/>
          <w:szCs w:val="22"/>
          <w:lang w:val="uk-UA" w:eastAsia="uk-UA"/>
        </w:rPr>
      </w:pPr>
      <w:r w:rsidRPr="006E6E84">
        <w:rPr>
          <w:rFonts w:ascii="Arial" w:eastAsia="Calibri" w:hAnsi="Arial" w:cs="Arial"/>
          <w:sz w:val="22"/>
          <w:szCs w:val="22"/>
          <w:lang w:val="uk-UA" w:eastAsia="uk-UA"/>
        </w:rPr>
        <w:t xml:space="preserve">У громаді  не розвинений туризм, хоча є потенціал  для розвитку як рекреаційного туризму, так і релігійно-історичного туризму. </w:t>
      </w:r>
    </w:p>
    <w:p w14:paraId="6A3808FD" w14:textId="2B89AA21" w:rsidR="00CD7BF1" w:rsidRPr="006E6E84" w:rsidRDefault="00CD7BF1" w:rsidP="003F511C">
      <w:pPr>
        <w:spacing w:after="120"/>
        <w:ind w:firstLine="142"/>
        <w:jc w:val="both"/>
        <w:rPr>
          <w:rFonts w:ascii="Arial" w:hAnsi="Arial" w:cs="Arial"/>
          <w:sz w:val="22"/>
          <w:szCs w:val="22"/>
          <w:lang w:val="uk-UA"/>
        </w:rPr>
      </w:pPr>
      <w:r w:rsidRPr="006E6E84">
        <w:rPr>
          <w:rFonts w:ascii="Arial" w:hAnsi="Arial" w:cs="Arial"/>
          <w:sz w:val="22"/>
          <w:szCs w:val="22"/>
          <w:lang w:val="uk-UA"/>
        </w:rPr>
        <w:t xml:space="preserve">На території  громади знаходяться </w:t>
      </w:r>
      <w:r w:rsidRPr="006E6E84">
        <w:rPr>
          <w:rFonts w:ascii="Arial" w:hAnsi="Arial" w:cs="Arial"/>
          <w:b/>
          <w:bCs/>
          <w:sz w:val="22"/>
          <w:szCs w:val="22"/>
          <w:lang w:val="uk-UA"/>
        </w:rPr>
        <w:t>6 об’єктів природно-заповідного фонду</w:t>
      </w:r>
      <w:r w:rsidRPr="006E6E84">
        <w:rPr>
          <w:rFonts w:ascii="Arial" w:hAnsi="Arial" w:cs="Arial"/>
          <w:sz w:val="22"/>
          <w:szCs w:val="22"/>
          <w:lang w:val="uk-UA"/>
        </w:rPr>
        <w:t xml:space="preserve">: гідрологічний заказник </w:t>
      </w:r>
      <w:r w:rsidRPr="006E6E84">
        <w:rPr>
          <w:rFonts w:ascii="Arial" w:hAnsi="Arial" w:cs="Arial"/>
          <w:sz w:val="22"/>
          <w:szCs w:val="22"/>
          <w:lang w:val="uk-UA" w:eastAsia="uk-UA"/>
        </w:rPr>
        <w:t>«Надстирський», ботанічний заказник «Дубовий закіт», ботанічна пам’ятка природи «Ясен звичайний» , гідрологічний заказник «Падалівський», гідрологічний заказник</w:t>
      </w:r>
      <w:r w:rsidRPr="006E6E84">
        <w:rPr>
          <w:rFonts w:ascii="Arial" w:hAnsi="Arial" w:cs="Arial"/>
          <w:noProof/>
          <w:sz w:val="22"/>
          <w:szCs w:val="22"/>
          <w:lang w:val="uk-UA" w:eastAsia="uk-UA"/>
        </w:rPr>
        <w:t xml:space="preserve"> </w:t>
      </w:r>
      <w:r w:rsidRPr="006E6E84">
        <w:rPr>
          <w:rFonts w:ascii="Arial" w:hAnsi="Arial" w:cs="Arial"/>
          <w:sz w:val="22"/>
          <w:szCs w:val="22"/>
          <w:lang w:val="uk-UA" w:eastAsia="uk-UA"/>
        </w:rPr>
        <w:t xml:space="preserve">«Гурсько-Гривенський», заказник «Ліски» які </w:t>
      </w:r>
      <w:r w:rsidRPr="006E6E84">
        <w:rPr>
          <w:rFonts w:ascii="Arial" w:hAnsi="Arial" w:cs="Arial"/>
          <w:sz w:val="22"/>
          <w:szCs w:val="22"/>
          <w:lang w:val="uk-UA"/>
        </w:rPr>
        <w:t xml:space="preserve"> мають велику цінність, проте відносяться до мало відвідуваних, та мало використовуються у рекреаційно-оздоровчих цілях (рис.1.5.3.). </w:t>
      </w:r>
    </w:p>
    <w:p w14:paraId="718AEEFD" w14:textId="4ED233F3" w:rsidR="003F511C" w:rsidRPr="006E6E84" w:rsidRDefault="003F511C" w:rsidP="003F511C">
      <w:pPr>
        <w:widowControl w:val="0"/>
        <w:autoSpaceDE w:val="0"/>
        <w:autoSpaceDN w:val="0"/>
        <w:spacing w:before="5" w:after="120"/>
        <w:jc w:val="both"/>
        <w:rPr>
          <w:rFonts w:ascii="Arial" w:hAnsi="Arial" w:cs="Arial"/>
          <w:b/>
          <w:color w:val="2E74B5"/>
          <w:sz w:val="22"/>
          <w:szCs w:val="22"/>
          <w:lang w:val="uk-UA" w:eastAsia="en-US"/>
        </w:rPr>
      </w:pPr>
      <w:r w:rsidRPr="006E6E84">
        <w:rPr>
          <w:rFonts w:ascii="Arial" w:hAnsi="Arial" w:cs="Arial"/>
          <w:color w:val="212834"/>
          <w:sz w:val="22"/>
          <w:szCs w:val="22"/>
          <w:lang w:val="uk-UA"/>
        </w:rPr>
        <w:t>Цікавими об’єктами історико-релігійного туризму у громаді є :</w:t>
      </w:r>
      <w:r w:rsidRPr="006E6E84">
        <w:rPr>
          <w:rFonts w:ascii="Arial" w:hAnsi="Arial" w:cs="Arial"/>
          <w:sz w:val="22"/>
          <w:szCs w:val="22"/>
          <w:lang w:val="uk-UA"/>
        </w:rPr>
        <w:t>Петропавлівська церква (1629 р.) с.Іванівка; Залишки жіночого монастиря XIV ст. с.Іванівка; Троїцька церква (1786 р.) с.Рудка-Козинська; Свято-Троїцька церква с.Сокіл (XVI ст) та інші</w:t>
      </w:r>
      <w:r w:rsidR="0060414F">
        <w:rPr>
          <w:rFonts w:ascii="Arial" w:hAnsi="Arial" w:cs="Arial"/>
          <w:sz w:val="22"/>
          <w:szCs w:val="22"/>
          <w:lang w:val="uk-UA"/>
        </w:rPr>
        <w:t>.</w:t>
      </w:r>
    </w:p>
    <w:p w14:paraId="5B50879B" w14:textId="77777777" w:rsidR="003F511C" w:rsidRPr="006E6E84" w:rsidRDefault="003F511C" w:rsidP="003F511C">
      <w:pPr>
        <w:spacing w:after="120"/>
        <w:ind w:firstLine="142"/>
        <w:jc w:val="both"/>
        <w:rPr>
          <w:rFonts w:ascii="Arial" w:hAnsi="Arial" w:cs="Arial"/>
          <w:sz w:val="22"/>
          <w:szCs w:val="22"/>
          <w:lang w:val="uk-UA"/>
        </w:rPr>
      </w:pPr>
    </w:p>
    <w:p w14:paraId="02BDBC2A" w14:textId="77777777" w:rsidR="00CD7BF1" w:rsidRPr="006E6E84" w:rsidRDefault="00CD7BF1" w:rsidP="003F511C">
      <w:pPr>
        <w:spacing w:after="120"/>
        <w:jc w:val="both"/>
        <w:rPr>
          <w:rFonts w:ascii="Arial" w:hAnsi="Arial" w:cs="Arial"/>
          <w:color w:val="212834"/>
          <w:sz w:val="22"/>
          <w:szCs w:val="22"/>
          <w:lang w:val="uk-UA"/>
        </w:rPr>
      </w:pPr>
      <w:r w:rsidRPr="006E6E84">
        <w:rPr>
          <w:noProof/>
          <w:lang w:val="uk-UA" w:eastAsia="uk-UA"/>
        </w:rPr>
        <w:lastRenderedPageBreak/>
        <w:drawing>
          <wp:inline distT="0" distB="0" distL="0" distR="0" wp14:anchorId="581E03B4" wp14:editId="1E9B3425">
            <wp:extent cx="6121400" cy="5326380"/>
            <wp:effectExtent l="0" t="0" r="0" b="762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1400" cy="5326380"/>
                    </a:xfrm>
                    <a:prstGeom prst="rect">
                      <a:avLst/>
                    </a:prstGeom>
                    <a:noFill/>
                    <a:ln>
                      <a:noFill/>
                    </a:ln>
                  </pic:spPr>
                </pic:pic>
              </a:graphicData>
            </a:graphic>
          </wp:inline>
        </w:drawing>
      </w:r>
    </w:p>
    <w:p w14:paraId="43E83A19" w14:textId="0C61FED6" w:rsidR="00CD7BF1" w:rsidRPr="006E6E84" w:rsidRDefault="00CD7BF1" w:rsidP="003F511C">
      <w:pPr>
        <w:pStyle w:val="100"/>
        <w:spacing w:after="120"/>
      </w:pPr>
      <w:r w:rsidRPr="006E6E84">
        <w:t xml:space="preserve"> </w:t>
      </w:r>
      <w:bookmarkStart w:id="337" w:name="_Toc132114961"/>
      <w:bookmarkStart w:id="338" w:name="_Toc147853591"/>
      <w:r w:rsidRPr="006E6E84">
        <w:t xml:space="preserve">Рис.1.5.3  Потенційні для розвитку туризму </w:t>
      </w:r>
      <w:r w:rsidR="00E56363" w:rsidRPr="006E6E84">
        <w:t>об’єкти</w:t>
      </w:r>
      <w:r w:rsidRPr="006E6E84">
        <w:t xml:space="preserve"> громади</w:t>
      </w:r>
      <w:bookmarkEnd w:id="337"/>
      <w:bookmarkEnd w:id="338"/>
    </w:p>
    <w:p w14:paraId="34527C8E" w14:textId="77777777" w:rsidR="00CD7BF1" w:rsidRPr="006E6E84" w:rsidRDefault="00CD7BF1" w:rsidP="003F511C">
      <w:pPr>
        <w:widowControl w:val="0"/>
        <w:autoSpaceDE w:val="0"/>
        <w:autoSpaceDN w:val="0"/>
        <w:spacing w:before="5" w:after="120"/>
        <w:rPr>
          <w:rFonts w:ascii="Arial" w:hAnsi="Arial" w:cs="Arial"/>
          <w:b/>
          <w:color w:val="2E74B5"/>
          <w:sz w:val="22"/>
          <w:szCs w:val="22"/>
          <w:lang w:val="uk-UA" w:eastAsia="en-US"/>
        </w:rPr>
      </w:pPr>
      <w:r w:rsidRPr="006E6E84">
        <w:rPr>
          <w:rFonts w:ascii="Arial" w:hAnsi="Arial" w:cs="Arial"/>
          <w:b/>
          <w:color w:val="2E74B5"/>
          <w:sz w:val="22"/>
          <w:szCs w:val="22"/>
          <w:lang w:val="uk-UA" w:eastAsia="en-US"/>
        </w:rPr>
        <w:t xml:space="preserve">Висновки </w:t>
      </w:r>
    </w:p>
    <w:p w14:paraId="5B812EC6" w14:textId="77777777" w:rsidR="00CD7BF1" w:rsidRPr="006E6E84" w:rsidRDefault="00CD7BF1" w:rsidP="003F511C">
      <w:pPr>
        <w:spacing w:after="120"/>
        <w:jc w:val="both"/>
        <w:rPr>
          <w:rFonts w:ascii="Arial" w:eastAsia="Calibri" w:hAnsi="Arial" w:cs="Arial"/>
          <w:b/>
          <w:bCs/>
          <w:i/>
          <w:color w:val="0070C0"/>
          <w:sz w:val="22"/>
          <w:szCs w:val="22"/>
          <w:lang w:val="uk-UA" w:eastAsia="uk-UA"/>
        </w:rPr>
      </w:pPr>
      <w:r w:rsidRPr="006E6E84">
        <w:rPr>
          <w:rFonts w:ascii="Arial" w:eastAsia="Calibri" w:hAnsi="Arial" w:cs="Arial"/>
          <w:b/>
          <w:bCs/>
          <w:i/>
          <w:color w:val="0070C0"/>
          <w:sz w:val="22"/>
          <w:szCs w:val="22"/>
          <w:lang w:val="uk-UA" w:eastAsia="uk-UA"/>
        </w:rPr>
        <w:t>Соціальна</w:t>
      </w:r>
      <w:r w:rsidRPr="006E6E84">
        <w:rPr>
          <w:rFonts w:ascii="Arial" w:eastAsia="Calibri" w:hAnsi="Arial" w:cs="Arial"/>
          <w:b/>
          <w:bCs/>
          <w:i/>
          <w:color w:val="0070C0"/>
          <w:spacing w:val="-3"/>
          <w:sz w:val="22"/>
          <w:szCs w:val="22"/>
          <w:lang w:val="uk-UA" w:eastAsia="uk-UA"/>
        </w:rPr>
        <w:t xml:space="preserve"> </w:t>
      </w:r>
      <w:r w:rsidRPr="006E6E84">
        <w:rPr>
          <w:rFonts w:ascii="Arial" w:eastAsia="Calibri" w:hAnsi="Arial" w:cs="Arial"/>
          <w:b/>
          <w:bCs/>
          <w:i/>
          <w:color w:val="0070C0"/>
          <w:sz w:val="22"/>
          <w:szCs w:val="22"/>
          <w:lang w:val="uk-UA" w:eastAsia="uk-UA"/>
        </w:rPr>
        <w:t>інфраструктура</w:t>
      </w:r>
    </w:p>
    <w:p w14:paraId="05EC3DF2" w14:textId="6189ECE9" w:rsidR="00CD7BF1" w:rsidRPr="006E6E84" w:rsidRDefault="00CD7BF1" w:rsidP="003F511C">
      <w:pPr>
        <w:numPr>
          <w:ilvl w:val="0"/>
          <w:numId w:val="51"/>
        </w:numPr>
        <w:pBdr>
          <w:top w:val="nil"/>
          <w:left w:val="nil"/>
          <w:bottom w:val="nil"/>
          <w:right w:val="nil"/>
          <w:between w:val="nil"/>
        </w:pBdr>
        <w:spacing w:before="120" w:after="120"/>
        <w:ind w:left="0" w:firstLine="0"/>
        <w:contextualSpacing/>
        <w:jc w:val="both"/>
        <w:rPr>
          <w:rFonts w:ascii="Arial" w:eastAsia="Arial" w:hAnsi="Arial" w:cs="Arial"/>
          <w:i/>
          <w:sz w:val="22"/>
          <w:szCs w:val="22"/>
          <w:lang w:val="uk-UA" w:eastAsia="uk-UA"/>
        </w:rPr>
      </w:pPr>
      <w:r w:rsidRPr="006E6E84">
        <w:rPr>
          <w:rFonts w:ascii="Arial" w:eastAsia="Arial" w:hAnsi="Arial" w:cs="Arial"/>
          <w:i/>
          <w:sz w:val="22"/>
          <w:szCs w:val="22"/>
          <w:lang w:val="uk-UA" w:eastAsia="uk-UA"/>
        </w:rPr>
        <w:t xml:space="preserve">Рожищенська </w:t>
      </w:r>
      <w:r w:rsidR="00E56363" w:rsidRPr="006E6E84">
        <w:rPr>
          <w:rFonts w:ascii="Arial" w:eastAsia="Arial" w:hAnsi="Arial" w:cs="Arial"/>
          <w:i/>
          <w:sz w:val="22"/>
          <w:szCs w:val="22"/>
          <w:lang w:val="uk-UA" w:eastAsia="uk-UA"/>
        </w:rPr>
        <w:t>громада</w:t>
      </w:r>
      <w:r w:rsidRPr="006E6E84">
        <w:rPr>
          <w:rFonts w:ascii="Arial" w:eastAsia="Arial" w:hAnsi="Arial" w:cs="Arial"/>
          <w:i/>
          <w:sz w:val="22"/>
          <w:szCs w:val="22"/>
          <w:lang w:val="uk-UA" w:eastAsia="uk-UA"/>
        </w:rPr>
        <w:t xml:space="preserve"> має розвинену освітню мережу закладів загальної середньої, дошкільної та позашкільної освіти. У громаді функціонує один заклад професійної освіти. Частка дітей, що відвідують дошкільні та шкільні навчальні заклади становить 17,2 % від усього населення громади. У громаді організовано навчання дітей з особливими потребами – функціонує 31 клас з інклюзивною формою навчання. </w:t>
      </w:r>
    </w:p>
    <w:p w14:paraId="5311227D" w14:textId="0EAA2545" w:rsidR="00CD7BF1" w:rsidRPr="006E6E84" w:rsidRDefault="00CD7BF1" w:rsidP="003F511C">
      <w:pPr>
        <w:numPr>
          <w:ilvl w:val="0"/>
          <w:numId w:val="51"/>
        </w:numPr>
        <w:pBdr>
          <w:top w:val="nil"/>
          <w:left w:val="nil"/>
          <w:bottom w:val="nil"/>
          <w:right w:val="nil"/>
          <w:between w:val="nil"/>
        </w:pBdr>
        <w:spacing w:before="120" w:after="120"/>
        <w:ind w:left="0" w:firstLine="0"/>
        <w:contextualSpacing/>
        <w:jc w:val="both"/>
        <w:rPr>
          <w:rFonts w:ascii="Arial" w:eastAsia="Arial" w:hAnsi="Arial" w:cs="Arial"/>
          <w:i/>
          <w:sz w:val="22"/>
          <w:szCs w:val="22"/>
          <w:lang w:val="uk-UA" w:eastAsia="uk-UA"/>
        </w:rPr>
      </w:pPr>
      <w:r w:rsidRPr="006E6E84">
        <w:rPr>
          <w:rFonts w:ascii="Arial" w:eastAsia="Arial" w:hAnsi="Arial" w:cs="Arial"/>
          <w:i/>
          <w:sz w:val="22"/>
          <w:szCs w:val="22"/>
          <w:lang w:val="uk-UA" w:eastAsia="uk-UA"/>
        </w:rPr>
        <w:t xml:space="preserve">У громаді висока частка видатків на освіту – близько 70 %, а навчання дітей у сільській місцевості є дуже високовартісним, школи мають проблеми малокомплектності. Зниження якості освітніх послуг у сільській місцевості, скорочення обсягу освітньої субвенції вимагає перегляду існування малокомплектних шкіл у громаді. </w:t>
      </w:r>
    </w:p>
    <w:p w14:paraId="5364EA61" w14:textId="5C310E48" w:rsidR="00CD7BF1" w:rsidRPr="006E6E84" w:rsidRDefault="00CD7BF1" w:rsidP="003F511C">
      <w:pPr>
        <w:numPr>
          <w:ilvl w:val="0"/>
          <w:numId w:val="51"/>
        </w:numPr>
        <w:pBdr>
          <w:top w:val="nil"/>
          <w:left w:val="nil"/>
          <w:bottom w:val="nil"/>
          <w:right w:val="nil"/>
          <w:between w:val="nil"/>
        </w:pBdr>
        <w:spacing w:before="120" w:after="120"/>
        <w:ind w:left="0" w:firstLine="0"/>
        <w:jc w:val="both"/>
        <w:rPr>
          <w:rFonts w:ascii="Arial" w:eastAsia="Arial" w:hAnsi="Arial" w:cs="Arial"/>
          <w:i/>
          <w:sz w:val="22"/>
          <w:szCs w:val="22"/>
          <w:lang w:val="uk-UA"/>
        </w:rPr>
      </w:pPr>
      <w:r w:rsidRPr="006E6E84">
        <w:rPr>
          <w:rFonts w:ascii="Arial" w:eastAsia="Arial" w:hAnsi="Arial" w:cs="Arial"/>
          <w:i/>
          <w:sz w:val="22"/>
          <w:szCs w:val="22"/>
          <w:lang w:val="uk-UA"/>
        </w:rPr>
        <w:t>Існуюча мережа закладів дошкільної освіти дозволяє охопити дошкільною освітою дітей із майже всіх населених пунктів громади. Зокрема</w:t>
      </w:r>
      <w:r w:rsidR="00BE602D">
        <w:rPr>
          <w:rFonts w:ascii="Arial" w:eastAsia="Arial" w:hAnsi="Arial" w:cs="Arial"/>
          <w:i/>
          <w:sz w:val="22"/>
          <w:szCs w:val="22"/>
          <w:lang w:val="uk-UA"/>
        </w:rPr>
        <w:t>,</w:t>
      </w:r>
      <w:r w:rsidRPr="006E6E84">
        <w:rPr>
          <w:rFonts w:ascii="Arial" w:eastAsia="Arial" w:hAnsi="Arial" w:cs="Arial"/>
          <w:i/>
          <w:sz w:val="22"/>
          <w:szCs w:val="22"/>
          <w:lang w:val="uk-UA"/>
        </w:rPr>
        <w:t xml:space="preserve"> у громаді охоплено 51,4 % дітей віком від 0 до 5 років від загальної кількості дітей.  Діти 4-5 років охоплені дошкільною освітою майже на 100%. Планові потужності деяких дошкільних навчальних закладів  у </w:t>
      </w:r>
      <w:r w:rsidR="0060414F">
        <w:rPr>
          <w:rFonts w:ascii="Arial" w:eastAsia="Arial" w:hAnsi="Arial" w:cs="Arial"/>
          <w:i/>
          <w:sz w:val="22"/>
          <w:szCs w:val="22"/>
          <w:lang w:val="uk-UA"/>
        </w:rPr>
        <w:t xml:space="preserve">         </w:t>
      </w:r>
      <w:r w:rsidRPr="006E6E84">
        <w:rPr>
          <w:rFonts w:ascii="Arial" w:eastAsia="Arial" w:hAnsi="Arial" w:cs="Arial"/>
          <w:i/>
          <w:sz w:val="22"/>
          <w:szCs w:val="22"/>
          <w:lang w:val="uk-UA"/>
        </w:rPr>
        <w:t>м. Рожище є перезавантажені. Це в свою чергу, підвищує увагу до перспектив розвитку освітньої мережі та необхідності збільшення потужностей закладів дошкільної освіти в адміністративному центрі громади. Водночас освітні заклади мають проблеми  застарілої матеріально-технічної бази, низького рівня енергозбереження закладів та необхідності реконструкції системи опалення та інші.</w:t>
      </w:r>
    </w:p>
    <w:p w14:paraId="61806454" w14:textId="5EA6E9C9" w:rsidR="00CD7BF1" w:rsidRPr="006E6E84" w:rsidRDefault="00CD7BF1" w:rsidP="003F511C">
      <w:pPr>
        <w:numPr>
          <w:ilvl w:val="0"/>
          <w:numId w:val="51"/>
        </w:numPr>
        <w:shd w:val="clear" w:color="auto" w:fill="FFFFFF"/>
        <w:spacing w:before="120" w:after="120"/>
        <w:ind w:left="0" w:firstLine="0"/>
        <w:contextualSpacing/>
        <w:jc w:val="both"/>
        <w:rPr>
          <w:rFonts w:ascii="Arial" w:eastAsia="Arial" w:hAnsi="Arial" w:cs="Arial"/>
          <w:i/>
          <w:sz w:val="22"/>
          <w:szCs w:val="22"/>
          <w:lang w:val="uk-UA"/>
        </w:rPr>
      </w:pPr>
      <w:r w:rsidRPr="006E6E84">
        <w:rPr>
          <w:rFonts w:ascii="Arial" w:eastAsia="Arial" w:hAnsi="Arial" w:cs="Arial"/>
          <w:i/>
          <w:sz w:val="22"/>
          <w:szCs w:val="22"/>
          <w:lang w:val="uk-UA"/>
        </w:rPr>
        <w:lastRenderedPageBreak/>
        <w:t>Професійно-технічна освіта у громаді представлена відокремленим структурним підрозділом «Рожищенський фаховий коледж Львівського національного університету ветеринарної медицини та біотехнологій імені С.З.Гжицького», де учні навчають за освітніми програми «</w:t>
      </w:r>
      <w:r w:rsidR="00E56363" w:rsidRPr="006E6E84">
        <w:rPr>
          <w:rFonts w:ascii="Arial" w:eastAsia="Arial" w:hAnsi="Arial" w:cs="Arial"/>
          <w:i/>
          <w:sz w:val="22"/>
          <w:szCs w:val="22"/>
          <w:lang w:val="uk-UA"/>
        </w:rPr>
        <w:t>Ветеринарна</w:t>
      </w:r>
      <w:r w:rsidRPr="006E6E84">
        <w:rPr>
          <w:rFonts w:ascii="Arial" w:eastAsia="Arial" w:hAnsi="Arial" w:cs="Arial"/>
          <w:i/>
          <w:sz w:val="22"/>
          <w:szCs w:val="22"/>
          <w:lang w:val="uk-UA"/>
        </w:rPr>
        <w:t xml:space="preserve"> медицина»,  «Технологія виробництва та переробки продукції тваринництва».   Набуття таких спеціальностей учнями важливо для громади, де розвинене сільське господарство, зокрема</w:t>
      </w:r>
      <w:r w:rsidR="0060414F">
        <w:rPr>
          <w:rFonts w:ascii="Arial" w:eastAsia="Arial" w:hAnsi="Arial" w:cs="Arial"/>
          <w:i/>
          <w:sz w:val="22"/>
          <w:szCs w:val="22"/>
          <w:lang w:val="uk-UA"/>
        </w:rPr>
        <w:t>,</w:t>
      </w:r>
      <w:r w:rsidRPr="006E6E84">
        <w:rPr>
          <w:rFonts w:ascii="Arial" w:eastAsia="Arial" w:hAnsi="Arial" w:cs="Arial"/>
          <w:i/>
          <w:sz w:val="22"/>
          <w:szCs w:val="22"/>
          <w:lang w:val="uk-UA"/>
        </w:rPr>
        <w:t xml:space="preserve"> тварин</w:t>
      </w:r>
      <w:r w:rsidR="0060414F">
        <w:rPr>
          <w:rFonts w:ascii="Arial" w:eastAsia="Arial" w:hAnsi="Arial" w:cs="Arial"/>
          <w:i/>
          <w:sz w:val="22"/>
          <w:szCs w:val="22"/>
          <w:lang w:val="uk-UA"/>
        </w:rPr>
        <w:t>ництво</w:t>
      </w:r>
      <w:r w:rsidRPr="006E6E84">
        <w:rPr>
          <w:rFonts w:ascii="Arial" w:eastAsia="Arial" w:hAnsi="Arial" w:cs="Arial"/>
          <w:i/>
          <w:sz w:val="22"/>
          <w:szCs w:val="22"/>
          <w:lang w:val="uk-UA"/>
        </w:rPr>
        <w:t xml:space="preserve"> та </w:t>
      </w:r>
      <w:r w:rsidR="00E56363" w:rsidRPr="006E6E84">
        <w:rPr>
          <w:rFonts w:ascii="Arial" w:eastAsia="Arial" w:hAnsi="Arial" w:cs="Arial"/>
          <w:i/>
          <w:sz w:val="22"/>
          <w:szCs w:val="22"/>
          <w:lang w:val="uk-UA"/>
        </w:rPr>
        <w:t>м’ясопереробна</w:t>
      </w:r>
      <w:r w:rsidRPr="006E6E84">
        <w:rPr>
          <w:rFonts w:ascii="Arial" w:eastAsia="Arial" w:hAnsi="Arial" w:cs="Arial"/>
          <w:i/>
          <w:sz w:val="22"/>
          <w:szCs w:val="22"/>
          <w:lang w:val="uk-UA"/>
        </w:rPr>
        <w:t xml:space="preserve"> промисловість.</w:t>
      </w:r>
    </w:p>
    <w:p w14:paraId="1595C33C" w14:textId="04E620F6" w:rsidR="00CD7BF1" w:rsidRPr="006E6E84" w:rsidRDefault="00CD7BF1" w:rsidP="003F511C">
      <w:pPr>
        <w:numPr>
          <w:ilvl w:val="0"/>
          <w:numId w:val="51"/>
        </w:numPr>
        <w:shd w:val="clear" w:color="auto" w:fill="FFFFFF"/>
        <w:spacing w:before="120" w:after="120"/>
        <w:ind w:left="0" w:firstLine="0"/>
        <w:contextualSpacing/>
        <w:jc w:val="both"/>
        <w:rPr>
          <w:rFonts w:ascii="Arial" w:eastAsia="Arial" w:hAnsi="Arial" w:cs="Arial"/>
          <w:i/>
          <w:sz w:val="22"/>
          <w:szCs w:val="22"/>
          <w:lang w:val="uk-UA"/>
        </w:rPr>
      </w:pPr>
      <w:r w:rsidRPr="006E6E84">
        <w:rPr>
          <w:rFonts w:ascii="Arial" w:eastAsia="Arial" w:hAnsi="Arial" w:cs="Arial"/>
          <w:i/>
          <w:sz w:val="22"/>
          <w:szCs w:val="22"/>
          <w:lang w:val="uk-UA" w:eastAsia="uk-UA"/>
        </w:rPr>
        <w:t xml:space="preserve">У громаді добре розвинена мережа закладів охорони </w:t>
      </w:r>
      <w:r w:rsidR="00E56363" w:rsidRPr="006E6E84">
        <w:rPr>
          <w:rFonts w:ascii="Arial" w:eastAsia="Arial" w:hAnsi="Arial" w:cs="Arial"/>
          <w:i/>
          <w:sz w:val="22"/>
          <w:szCs w:val="22"/>
          <w:lang w:val="uk-UA" w:eastAsia="uk-UA"/>
        </w:rPr>
        <w:t>здоров’я</w:t>
      </w:r>
      <w:r w:rsidRPr="006E6E84">
        <w:rPr>
          <w:rFonts w:ascii="Arial" w:eastAsia="Arial" w:hAnsi="Arial" w:cs="Arial"/>
          <w:i/>
          <w:sz w:val="22"/>
          <w:szCs w:val="22"/>
          <w:lang w:val="uk-UA" w:eastAsia="uk-UA"/>
        </w:rPr>
        <w:t xml:space="preserve"> – 15 закладів первинної та вторинної ланки. Наявність великої  районної лікарні є  сильною стороною громади. Однак</w:t>
      </w:r>
      <w:r w:rsidR="00BE602D">
        <w:rPr>
          <w:rFonts w:ascii="Arial" w:eastAsia="Arial" w:hAnsi="Arial" w:cs="Arial"/>
          <w:i/>
          <w:sz w:val="22"/>
          <w:szCs w:val="22"/>
          <w:lang w:val="uk-UA" w:eastAsia="uk-UA"/>
        </w:rPr>
        <w:t>,</w:t>
      </w:r>
      <w:r w:rsidRPr="006E6E84">
        <w:rPr>
          <w:rFonts w:ascii="Arial" w:eastAsia="Arial" w:hAnsi="Arial" w:cs="Arial"/>
          <w:i/>
          <w:sz w:val="22"/>
          <w:szCs w:val="22"/>
          <w:lang w:val="uk-UA" w:eastAsia="uk-UA"/>
        </w:rPr>
        <w:t xml:space="preserve"> матеріально-технічна база закладів охорони здоров’я громади потребує оновлення, зокрема ремонту приміщень, реконструкції системи опалення, встановлення пандусів та інше. Лікарня має проблему недоукомплектованості лікарями, (у</w:t>
      </w:r>
      <w:r w:rsidRPr="006E6E84">
        <w:rPr>
          <w:rFonts w:ascii="Arial" w:hAnsi="Arial" w:cs="Arial"/>
          <w:i/>
          <w:sz w:val="22"/>
          <w:szCs w:val="22"/>
          <w:lang w:val="uk-UA" w:eastAsia="uk-UA"/>
        </w:rPr>
        <w:t>комплектованість лікарями становить 80 %).</w:t>
      </w:r>
    </w:p>
    <w:p w14:paraId="2D6F8AAC" w14:textId="1ADAF4E4" w:rsidR="00CD7BF1" w:rsidRPr="006E6E84" w:rsidRDefault="00CD7BF1" w:rsidP="003F511C">
      <w:pPr>
        <w:numPr>
          <w:ilvl w:val="0"/>
          <w:numId w:val="51"/>
        </w:numPr>
        <w:pBdr>
          <w:top w:val="nil"/>
          <w:left w:val="nil"/>
          <w:bottom w:val="nil"/>
          <w:right w:val="nil"/>
          <w:between w:val="nil"/>
        </w:pBdr>
        <w:spacing w:before="120" w:after="120"/>
        <w:ind w:left="0" w:firstLine="0"/>
        <w:contextualSpacing/>
        <w:jc w:val="both"/>
        <w:rPr>
          <w:rFonts w:ascii="Arial" w:eastAsia="Arial" w:hAnsi="Arial" w:cs="Arial"/>
          <w:i/>
          <w:sz w:val="22"/>
          <w:szCs w:val="22"/>
          <w:lang w:val="uk-UA" w:eastAsia="uk-UA"/>
        </w:rPr>
      </w:pPr>
      <w:r w:rsidRPr="006E6E84">
        <w:rPr>
          <w:rFonts w:ascii="Arial" w:hAnsi="Arial" w:cs="Arial"/>
          <w:i/>
          <w:sz w:val="22"/>
          <w:szCs w:val="22"/>
          <w:lang w:val="uk-UA"/>
        </w:rPr>
        <w:t xml:space="preserve">У громаді функціонує </w:t>
      </w:r>
      <w:r w:rsidR="00BE602D">
        <w:rPr>
          <w:rFonts w:ascii="Arial" w:hAnsi="Arial" w:cs="Arial"/>
          <w:i/>
          <w:sz w:val="22"/>
          <w:szCs w:val="22"/>
          <w:lang w:val="uk-UA"/>
        </w:rPr>
        <w:t>управління «Центр надання адміністративних послуг» та соціального захисту населення Рожищенської міської ради</w:t>
      </w:r>
      <w:r w:rsidRPr="006E6E84">
        <w:rPr>
          <w:rFonts w:ascii="Arial" w:hAnsi="Arial" w:cs="Arial"/>
          <w:i/>
          <w:sz w:val="22"/>
          <w:szCs w:val="22"/>
          <w:lang w:val="uk-UA"/>
        </w:rPr>
        <w:t xml:space="preserve">, що </w:t>
      </w:r>
      <w:r w:rsidR="00E56363" w:rsidRPr="006E6E84">
        <w:rPr>
          <w:rFonts w:ascii="Arial" w:hAnsi="Arial" w:cs="Arial"/>
          <w:i/>
          <w:sz w:val="22"/>
          <w:szCs w:val="22"/>
          <w:lang w:val="uk-UA"/>
        </w:rPr>
        <w:t>дозволило</w:t>
      </w:r>
      <w:r w:rsidRPr="006E6E84">
        <w:rPr>
          <w:rFonts w:ascii="Arial" w:hAnsi="Arial" w:cs="Arial"/>
          <w:i/>
          <w:sz w:val="22"/>
          <w:szCs w:val="22"/>
          <w:lang w:val="uk-UA"/>
        </w:rPr>
        <w:t xml:space="preserve"> підвищити якість, кількість  та доступність адміністративних послуг та підвищити </w:t>
      </w:r>
      <w:r w:rsidR="00E56363" w:rsidRPr="006E6E84">
        <w:rPr>
          <w:rFonts w:ascii="Arial" w:hAnsi="Arial" w:cs="Arial"/>
          <w:i/>
          <w:sz w:val="22"/>
          <w:szCs w:val="22"/>
          <w:lang w:val="uk-UA"/>
        </w:rPr>
        <w:t>рівень</w:t>
      </w:r>
      <w:r w:rsidRPr="006E6E84">
        <w:rPr>
          <w:rFonts w:ascii="Arial" w:hAnsi="Arial" w:cs="Arial"/>
          <w:i/>
          <w:sz w:val="22"/>
          <w:szCs w:val="22"/>
          <w:lang w:val="uk-UA"/>
        </w:rPr>
        <w:t xml:space="preserve"> їх цифровізації.</w:t>
      </w:r>
    </w:p>
    <w:p w14:paraId="2B27B2F7" w14:textId="75F837C8" w:rsidR="00CD7BF1" w:rsidRPr="006E6E84" w:rsidRDefault="00CD7BF1" w:rsidP="003F511C">
      <w:pPr>
        <w:numPr>
          <w:ilvl w:val="0"/>
          <w:numId w:val="51"/>
        </w:numPr>
        <w:pBdr>
          <w:top w:val="nil"/>
          <w:left w:val="nil"/>
          <w:bottom w:val="nil"/>
          <w:right w:val="nil"/>
          <w:between w:val="nil"/>
        </w:pBdr>
        <w:spacing w:before="120" w:after="120"/>
        <w:ind w:left="0" w:firstLine="0"/>
        <w:contextualSpacing/>
        <w:jc w:val="both"/>
        <w:rPr>
          <w:rFonts w:ascii="Arial" w:eastAsia="Arial" w:hAnsi="Arial" w:cs="Arial"/>
          <w:i/>
          <w:sz w:val="22"/>
          <w:szCs w:val="22"/>
          <w:lang w:val="uk-UA" w:eastAsia="uk-UA"/>
        </w:rPr>
      </w:pPr>
      <w:r w:rsidRPr="006E6E84">
        <w:rPr>
          <w:rFonts w:ascii="Arial" w:hAnsi="Arial" w:cs="Arial"/>
          <w:i/>
          <w:sz w:val="22"/>
          <w:szCs w:val="22"/>
          <w:lang w:val="uk-UA"/>
        </w:rPr>
        <w:t xml:space="preserve">У сфері культури функціонує </w:t>
      </w:r>
      <w:r w:rsidRPr="006E6E84">
        <w:rPr>
          <w:rFonts w:ascii="Arial" w:hAnsi="Arial" w:cs="Arial"/>
          <w:i/>
          <w:color w:val="1D1D1B"/>
          <w:sz w:val="22"/>
          <w:szCs w:val="22"/>
          <w:bdr w:val="none" w:sz="0" w:space="0" w:color="auto" w:frame="1"/>
          <w:lang w:val="uk-UA"/>
        </w:rPr>
        <w:t>КЗ «Центр культурних послуг» Рожищенськ</w:t>
      </w:r>
      <w:r w:rsidR="0060414F">
        <w:rPr>
          <w:rFonts w:ascii="Arial" w:hAnsi="Arial" w:cs="Arial"/>
          <w:i/>
          <w:color w:val="1D1D1B"/>
          <w:sz w:val="22"/>
          <w:szCs w:val="22"/>
          <w:bdr w:val="none" w:sz="0" w:space="0" w:color="auto" w:frame="1"/>
          <w:lang w:val="uk-UA"/>
        </w:rPr>
        <w:t>ої міської ради та 23 його філії</w:t>
      </w:r>
      <w:r w:rsidRPr="006E6E84">
        <w:rPr>
          <w:rFonts w:ascii="Arial" w:hAnsi="Arial" w:cs="Arial"/>
          <w:i/>
          <w:color w:val="1D1D1B"/>
          <w:sz w:val="22"/>
          <w:szCs w:val="22"/>
          <w:bdr w:val="none" w:sz="0" w:space="0" w:color="auto" w:frame="1"/>
          <w:lang w:val="uk-UA"/>
        </w:rPr>
        <w:t>,  КЗ «Публічна бібліотека» Рожищенської міської ради та 13 бібліотек-філій, Рожищенськтий історико-краєзнавчий музей, КЗ «Рожищенська музична школа». Мережа сфери культури є розгалуженою, проблемами розвитку є застаріла матеріально-технічна база закладів.</w:t>
      </w:r>
      <w:r w:rsidRPr="006E6E84">
        <w:rPr>
          <w:rFonts w:ascii="Arial" w:eastAsia="Arial" w:hAnsi="Arial" w:cs="Arial"/>
          <w:i/>
          <w:sz w:val="22"/>
          <w:szCs w:val="22"/>
          <w:lang w:val="uk-UA" w:eastAsia="uk-UA"/>
        </w:rPr>
        <w:t xml:space="preserve"> </w:t>
      </w:r>
      <w:r w:rsidRPr="006E6E84">
        <w:rPr>
          <w:rFonts w:ascii="Arial" w:eastAsia="Arial" w:hAnsi="Arial" w:cs="Arial"/>
          <w:iCs/>
          <w:sz w:val="22"/>
          <w:szCs w:val="22"/>
          <w:lang w:val="uk-UA" w:eastAsia="uk-UA"/>
        </w:rPr>
        <w:t xml:space="preserve">Громада впродовж останніх років здійснювала оптимізацію закладів. Зокрема,  було реорганізовано Рожищенський районний дім «Просвіта»  та комунальну установу «Рожищенський районний історико-краєзнавчий музей» шляхом приєднання до комунального закладу «Центр культурних послуг» Рожищенської міської ради. До даного закладу культури також було приєднано будинки культури з </w:t>
      </w:r>
      <w:r w:rsidR="00E56363" w:rsidRPr="006E6E84">
        <w:rPr>
          <w:rFonts w:ascii="Arial" w:eastAsia="Arial" w:hAnsi="Arial" w:cs="Arial"/>
          <w:iCs/>
          <w:sz w:val="22"/>
          <w:szCs w:val="22"/>
          <w:lang w:val="uk-UA" w:eastAsia="uk-UA"/>
        </w:rPr>
        <w:t>філіями</w:t>
      </w:r>
      <w:r w:rsidRPr="006E6E84">
        <w:rPr>
          <w:rFonts w:ascii="Arial" w:eastAsia="Arial" w:hAnsi="Arial" w:cs="Arial"/>
          <w:iCs/>
          <w:sz w:val="22"/>
          <w:szCs w:val="22"/>
          <w:lang w:val="uk-UA" w:eastAsia="uk-UA"/>
        </w:rPr>
        <w:t xml:space="preserve"> у сільських населених пунктах (раніше відносились до сільських рад).</w:t>
      </w:r>
      <w:r w:rsidRPr="006E6E84">
        <w:rPr>
          <w:rFonts w:ascii="Arial" w:eastAsia="Arial" w:hAnsi="Arial" w:cs="Arial"/>
          <w:i/>
          <w:sz w:val="22"/>
          <w:szCs w:val="22"/>
          <w:lang w:val="uk-UA" w:eastAsia="uk-UA"/>
        </w:rPr>
        <w:t xml:space="preserve"> Також реорганізовано </w:t>
      </w:r>
      <w:r w:rsidR="00E56363" w:rsidRPr="006E6E84">
        <w:rPr>
          <w:rFonts w:ascii="Arial" w:eastAsia="Arial" w:hAnsi="Arial" w:cs="Arial"/>
          <w:i/>
          <w:sz w:val="22"/>
          <w:szCs w:val="22"/>
          <w:lang w:val="uk-UA" w:eastAsia="uk-UA"/>
        </w:rPr>
        <w:t>бібліотечну</w:t>
      </w:r>
      <w:r w:rsidRPr="006E6E84">
        <w:rPr>
          <w:rFonts w:ascii="Arial" w:eastAsia="Arial" w:hAnsi="Arial" w:cs="Arial"/>
          <w:i/>
          <w:sz w:val="22"/>
          <w:szCs w:val="22"/>
          <w:lang w:val="uk-UA" w:eastAsia="uk-UA"/>
        </w:rPr>
        <w:t xml:space="preserve"> мережу створено КЗ «Публічна бібліотека» та було закрито дві бібліотеки у с. Козин та Рожищенську міську бібліотеку.</w:t>
      </w:r>
    </w:p>
    <w:p w14:paraId="2D097656" w14:textId="5132EA83" w:rsidR="00CD7BF1" w:rsidRPr="006E6E84" w:rsidRDefault="00CD7BF1" w:rsidP="003F511C">
      <w:pPr>
        <w:numPr>
          <w:ilvl w:val="0"/>
          <w:numId w:val="51"/>
        </w:numPr>
        <w:spacing w:before="120" w:after="120"/>
        <w:ind w:left="0" w:firstLine="0"/>
        <w:contextualSpacing/>
        <w:jc w:val="both"/>
        <w:rPr>
          <w:rFonts w:ascii="Arial" w:hAnsi="Arial" w:cs="Arial"/>
          <w:i/>
          <w:color w:val="000000"/>
          <w:sz w:val="22"/>
          <w:szCs w:val="22"/>
          <w:bdr w:val="none" w:sz="0" w:space="0" w:color="auto" w:frame="1"/>
          <w:shd w:val="clear" w:color="auto" w:fill="FFFFFF"/>
          <w:lang w:val="uk-UA" w:eastAsia="uk-UA"/>
        </w:rPr>
      </w:pPr>
      <w:r w:rsidRPr="006E6E84">
        <w:rPr>
          <w:rFonts w:ascii="Arial" w:hAnsi="Arial" w:cs="Arial"/>
          <w:i/>
          <w:color w:val="000000"/>
          <w:sz w:val="22"/>
          <w:szCs w:val="22"/>
          <w:bdr w:val="none" w:sz="0" w:space="0" w:color="auto" w:frame="1"/>
          <w:shd w:val="clear" w:color="auto" w:fill="FFFFFF"/>
          <w:lang w:val="uk-UA" w:eastAsia="uk-UA"/>
        </w:rPr>
        <w:t xml:space="preserve">Громада приділяє значну увагу розвитку фізичної культури та спорту. У громаді діє «Рожищенська дитячо-юнацька спортивна школа».  В м. Рожище функціонує стадіон,  2 спортивні майданчики із штучним покриттям та стадіони, майданчик з </w:t>
      </w:r>
      <w:r w:rsidR="00E56363" w:rsidRPr="006E6E84">
        <w:rPr>
          <w:rFonts w:ascii="Arial" w:hAnsi="Arial" w:cs="Arial"/>
          <w:i/>
          <w:color w:val="000000"/>
          <w:sz w:val="22"/>
          <w:szCs w:val="22"/>
          <w:bdr w:val="none" w:sz="0" w:space="0" w:color="auto" w:frame="1"/>
          <w:shd w:val="clear" w:color="auto" w:fill="FFFFFF"/>
          <w:lang w:val="uk-UA" w:eastAsia="uk-UA"/>
        </w:rPr>
        <w:t>тренажерним</w:t>
      </w:r>
      <w:r w:rsidRPr="006E6E84">
        <w:rPr>
          <w:rFonts w:ascii="Arial" w:hAnsi="Arial" w:cs="Arial"/>
          <w:i/>
          <w:color w:val="000000"/>
          <w:sz w:val="22"/>
          <w:szCs w:val="22"/>
          <w:bdr w:val="none" w:sz="0" w:space="0" w:color="auto" w:frame="1"/>
          <w:shd w:val="clear" w:color="auto" w:fill="FFFFFF"/>
          <w:lang w:val="uk-UA" w:eastAsia="uk-UA"/>
        </w:rPr>
        <w:t xml:space="preserve"> обладнанням, спортивні майданчики, зали. Також спортивні майданчики, спортивні зали, футбольні поля є сільських населених пунктах.</w:t>
      </w:r>
    </w:p>
    <w:p w14:paraId="5F0D9B74" w14:textId="77777777" w:rsidR="00CD7BF1" w:rsidRPr="006E6E84" w:rsidRDefault="00CD7BF1" w:rsidP="003F511C">
      <w:pPr>
        <w:spacing w:before="120" w:after="120"/>
        <w:jc w:val="both"/>
        <w:rPr>
          <w:rFonts w:ascii="Arial" w:eastAsia="Calibri" w:hAnsi="Arial" w:cs="Arial"/>
          <w:b/>
          <w:bCs/>
          <w:i/>
          <w:color w:val="0070C0"/>
          <w:sz w:val="22"/>
          <w:szCs w:val="22"/>
          <w:lang w:val="uk-UA" w:eastAsia="uk-UA"/>
        </w:rPr>
      </w:pPr>
      <w:r w:rsidRPr="006E6E84">
        <w:rPr>
          <w:rFonts w:ascii="Arial" w:eastAsia="Calibri" w:hAnsi="Arial" w:cs="Arial"/>
          <w:b/>
          <w:bCs/>
          <w:i/>
          <w:color w:val="0070C0"/>
          <w:sz w:val="22"/>
          <w:szCs w:val="22"/>
          <w:lang w:val="uk-UA" w:eastAsia="uk-UA"/>
        </w:rPr>
        <w:t>Житлово-комунальна інфраструктура</w:t>
      </w:r>
    </w:p>
    <w:p w14:paraId="2811A5A8" w14:textId="64C8BB70" w:rsidR="00CD7BF1" w:rsidRPr="006E6E84" w:rsidRDefault="00CD7BF1" w:rsidP="003F511C">
      <w:pPr>
        <w:numPr>
          <w:ilvl w:val="0"/>
          <w:numId w:val="51"/>
        </w:numPr>
        <w:shd w:val="clear" w:color="auto" w:fill="FFFFFF"/>
        <w:spacing w:after="120"/>
        <w:ind w:left="0" w:firstLine="0"/>
        <w:contextualSpacing/>
        <w:jc w:val="both"/>
        <w:rPr>
          <w:rFonts w:ascii="Arial" w:hAnsi="Arial" w:cs="Arial"/>
          <w:bCs/>
          <w:i/>
          <w:iCs/>
          <w:color w:val="000000"/>
          <w:sz w:val="22"/>
          <w:szCs w:val="22"/>
          <w:bdr w:val="none" w:sz="0" w:space="0" w:color="auto" w:frame="1"/>
          <w:lang w:val="uk-UA" w:eastAsia="uk-UA"/>
        </w:rPr>
      </w:pPr>
      <w:r w:rsidRPr="006E6E84">
        <w:rPr>
          <w:rFonts w:ascii="Arial" w:hAnsi="Arial" w:cs="Arial"/>
          <w:i/>
          <w:iCs/>
          <w:sz w:val="22"/>
          <w:szCs w:val="22"/>
          <w:lang w:val="uk-UA" w:eastAsia="uk-UA"/>
        </w:rPr>
        <w:t xml:space="preserve">У громаді функціонує  </w:t>
      </w:r>
      <w:r w:rsidRPr="006E6E84">
        <w:rPr>
          <w:rFonts w:ascii="Arial" w:eastAsia="Calibri" w:hAnsi="Arial" w:cs="Arial"/>
          <w:i/>
          <w:iCs/>
          <w:sz w:val="22"/>
          <w:szCs w:val="22"/>
          <w:lang w:val="uk-UA" w:eastAsia="uk-UA"/>
        </w:rPr>
        <w:t xml:space="preserve">три </w:t>
      </w:r>
      <w:r w:rsidRPr="006E6E84">
        <w:rPr>
          <w:rFonts w:ascii="Arial" w:hAnsi="Arial" w:cs="Arial"/>
          <w:bCs/>
          <w:i/>
          <w:iCs/>
          <w:color w:val="000000"/>
          <w:sz w:val="22"/>
          <w:szCs w:val="22"/>
          <w:bdr w:val="none" w:sz="0" w:space="0" w:color="auto" w:frame="1"/>
          <w:lang w:val="uk-UA" w:eastAsia="uk-UA"/>
        </w:rPr>
        <w:t xml:space="preserve">комунальні підприємства, що надають послуги в сфері житлово-комунального господарств: </w:t>
      </w:r>
      <w:r w:rsidRPr="006E6E84">
        <w:rPr>
          <w:rFonts w:ascii="Arial" w:hAnsi="Arial" w:cs="Arial"/>
          <w:i/>
          <w:iCs/>
          <w:sz w:val="22"/>
          <w:szCs w:val="22"/>
          <w:lang w:val="uk-UA" w:eastAsia="uk-UA"/>
        </w:rPr>
        <w:t>Підприємство житлово-комунального господарства Рожищенської міської ради;</w:t>
      </w:r>
      <w:r w:rsidRPr="006E6E84">
        <w:rPr>
          <w:rFonts w:ascii="Arial" w:hAnsi="Arial" w:cs="Arial"/>
          <w:bCs/>
          <w:i/>
          <w:iCs/>
          <w:color w:val="000000"/>
          <w:sz w:val="22"/>
          <w:szCs w:val="22"/>
          <w:bdr w:val="none" w:sz="0" w:space="0" w:color="auto" w:frame="1"/>
          <w:lang w:val="uk-UA" w:eastAsia="uk-UA"/>
        </w:rPr>
        <w:t xml:space="preserve"> </w:t>
      </w:r>
      <w:r w:rsidRPr="006E6E84">
        <w:rPr>
          <w:rFonts w:ascii="Arial" w:hAnsi="Arial" w:cs="Arial"/>
          <w:i/>
          <w:iCs/>
          <w:color w:val="000000"/>
          <w:sz w:val="22"/>
          <w:szCs w:val="22"/>
          <w:bdr w:val="none" w:sz="0" w:space="0" w:color="auto" w:frame="1"/>
          <w:lang w:val="uk-UA" w:eastAsia="uk-UA"/>
        </w:rPr>
        <w:t xml:space="preserve">КП </w:t>
      </w:r>
      <w:r w:rsidRPr="006E6E84">
        <w:rPr>
          <w:rFonts w:ascii="Arial" w:hAnsi="Arial" w:cs="Arial"/>
          <w:i/>
          <w:iCs/>
          <w:sz w:val="22"/>
          <w:szCs w:val="22"/>
          <w:lang w:val="uk-UA" w:eastAsia="uk-UA"/>
        </w:rPr>
        <w:t xml:space="preserve"> «Дубищенське житлово-комунальне господарство» Рожищенської </w:t>
      </w:r>
      <w:r w:rsidR="00E56363" w:rsidRPr="006E6E84">
        <w:rPr>
          <w:rFonts w:ascii="Arial" w:hAnsi="Arial" w:cs="Arial"/>
          <w:i/>
          <w:iCs/>
          <w:sz w:val="22"/>
          <w:szCs w:val="22"/>
          <w:lang w:val="uk-UA" w:eastAsia="uk-UA"/>
        </w:rPr>
        <w:t>міської ради</w:t>
      </w:r>
      <w:r w:rsidRPr="006E6E84">
        <w:rPr>
          <w:rFonts w:ascii="Arial" w:hAnsi="Arial" w:cs="Arial"/>
          <w:i/>
          <w:iCs/>
          <w:sz w:val="22"/>
          <w:szCs w:val="22"/>
          <w:lang w:val="uk-UA" w:eastAsia="uk-UA"/>
        </w:rPr>
        <w:t>;</w:t>
      </w:r>
      <w:r w:rsidRPr="006E6E84">
        <w:rPr>
          <w:rFonts w:ascii="Arial" w:hAnsi="Arial" w:cs="Arial"/>
          <w:bCs/>
          <w:i/>
          <w:iCs/>
          <w:color w:val="000000"/>
          <w:sz w:val="22"/>
          <w:szCs w:val="22"/>
          <w:bdr w:val="none" w:sz="0" w:space="0" w:color="auto" w:frame="1"/>
          <w:lang w:val="uk-UA" w:eastAsia="uk-UA"/>
        </w:rPr>
        <w:t xml:space="preserve"> </w:t>
      </w:r>
      <w:r w:rsidRPr="006E6E84">
        <w:rPr>
          <w:rFonts w:ascii="Arial" w:hAnsi="Arial" w:cs="Arial"/>
          <w:i/>
          <w:iCs/>
          <w:sz w:val="22"/>
          <w:szCs w:val="22"/>
          <w:lang w:val="uk-UA" w:eastAsia="uk-UA"/>
        </w:rPr>
        <w:t xml:space="preserve">КП «Дільниця благоустрою Рожищенської міської ради». </w:t>
      </w:r>
    </w:p>
    <w:p w14:paraId="480CE2D1" w14:textId="495ED91D" w:rsidR="00CD7BF1" w:rsidRPr="006E6E84" w:rsidRDefault="00CD7BF1" w:rsidP="003F511C">
      <w:pPr>
        <w:numPr>
          <w:ilvl w:val="0"/>
          <w:numId w:val="51"/>
        </w:numPr>
        <w:shd w:val="clear" w:color="auto" w:fill="FFFFFF"/>
        <w:spacing w:after="120"/>
        <w:ind w:left="0" w:firstLine="0"/>
        <w:contextualSpacing/>
        <w:jc w:val="both"/>
        <w:rPr>
          <w:rFonts w:ascii="Arial" w:hAnsi="Arial" w:cs="Arial"/>
          <w:bCs/>
          <w:i/>
          <w:iCs/>
          <w:color w:val="000000"/>
          <w:sz w:val="22"/>
          <w:szCs w:val="22"/>
          <w:bdr w:val="none" w:sz="0" w:space="0" w:color="auto" w:frame="1"/>
          <w:lang w:val="uk-UA" w:eastAsia="uk-UA"/>
        </w:rPr>
      </w:pPr>
      <w:r w:rsidRPr="006E6E84">
        <w:rPr>
          <w:rFonts w:ascii="Arial" w:hAnsi="Arial" w:cs="Arial"/>
          <w:bCs/>
          <w:i/>
          <w:iCs/>
          <w:color w:val="000000"/>
          <w:sz w:val="22"/>
          <w:szCs w:val="22"/>
          <w:bdr w:val="none" w:sz="0" w:space="0" w:color="auto" w:frame="1"/>
          <w:lang w:val="uk-UA" w:eastAsia="uk-UA"/>
        </w:rPr>
        <w:t>У сільській місцевості налічується близько 500 незаселених будинків. На території громади будівництво комунального житла не ведеться, є приватне будівництво індивідуальних будинків</w:t>
      </w:r>
      <w:r w:rsidR="0060414F">
        <w:rPr>
          <w:rFonts w:ascii="Arial" w:hAnsi="Arial" w:cs="Arial"/>
          <w:bCs/>
          <w:i/>
          <w:iCs/>
          <w:color w:val="000000"/>
          <w:sz w:val="22"/>
          <w:szCs w:val="22"/>
          <w:bdr w:val="none" w:sz="0" w:space="0" w:color="auto" w:frame="1"/>
          <w:lang w:val="uk-UA" w:eastAsia="uk-UA"/>
        </w:rPr>
        <w:t>, яке</w:t>
      </w:r>
      <w:r w:rsidRPr="006E6E84">
        <w:rPr>
          <w:rFonts w:ascii="Arial" w:hAnsi="Arial" w:cs="Arial"/>
          <w:bCs/>
          <w:i/>
          <w:iCs/>
          <w:color w:val="000000"/>
          <w:sz w:val="22"/>
          <w:szCs w:val="22"/>
          <w:bdr w:val="none" w:sz="0" w:space="0" w:color="auto" w:frame="1"/>
          <w:lang w:val="uk-UA" w:eastAsia="uk-UA"/>
        </w:rPr>
        <w:t xml:space="preserve"> характерне для м.Рожище та сіл громади. Низькі темпи будівництва житла зумовлені негативною демографічною ситуацією та низьким рівнем оплати праці.</w:t>
      </w:r>
    </w:p>
    <w:p w14:paraId="31663C06" w14:textId="7FA10B63" w:rsidR="00CD7BF1" w:rsidRPr="006E6E84" w:rsidRDefault="00CD7BF1" w:rsidP="003F511C">
      <w:pPr>
        <w:numPr>
          <w:ilvl w:val="0"/>
          <w:numId w:val="51"/>
        </w:numPr>
        <w:shd w:val="clear" w:color="auto" w:fill="FFFFFF"/>
        <w:spacing w:after="120"/>
        <w:ind w:left="0" w:firstLine="0"/>
        <w:contextualSpacing/>
        <w:jc w:val="both"/>
        <w:rPr>
          <w:rFonts w:ascii="Arial" w:hAnsi="Arial" w:cs="Arial"/>
          <w:bCs/>
          <w:i/>
          <w:iCs/>
          <w:color w:val="000000"/>
          <w:sz w:val="22"/>
          <w:szCs w:val="22"/>
          <w:bdr w:val="none" w:sz="0" w:space="0" w:color="auto" w:frame="1"/>
          <w:lang w:val="uk-UA" w:eastAsia="uk-UA"/>
        </w:rPr>
      </w:pPr>
      <w:r w:rsidRPr="006E6E84">
        <w:rPr>
          <w:rFonts w:ascii="Arial" w:hAnsi="Arial" w:cs="Arial"/>
          <w:bCs/>
          <w:i/>
          <w:iCs/>
          <w:color w:val="000000"/>
          <w:sz w:val="22"/>
          <w:szCs w:val="22"/>
          <w:bdr w:val="none" w:sz="0" w:space="0" w:color="auto" w:frame="1"/>
          <w:lang w:val="uk-UA" w:eastAsia="uk-UA"/>
        </w:rPr>
        <w:t xml:space="preserve">До комунального водопостачання та водовідведення   підключені будинки  у м.Рожище, Дубищенському та Топільненському старостинських округах. Комунальні підприємства, що </w:t>
      </w:r>
      <w:r w:rsidR="00E56363" w:rsidRPr="006E6E84">
        <w:rPr>
          <w:rFonts w:ascii="Arial" w:hAnsi="Arial" w:cs="Arial"/>
          <w:bCs/>
          <w:i/>
          <w:iCs/>
          <w:color w:val="000000"/>
          <w:sz w:val="22"/>
          <w:szCs w:val="22"/>
          <w:bdr w:val="none" w:sz="0" w:space="0" w:color="auto" w:frame="1"/>
          <w:lang w:val="uk-UA" w:eastAsia="uk-UA"/>
        </w:rPr>
        <w:t>здійснюють</w:t>
      </w:r>
      <w:r w:rsidRPr="006E6E84">
        <w:rPr>
          <w:rFonts w:ascii="Arial" w:hAnsi="Arial" w:cs="Arial"/>
          <w:bCs/>
          <w:i/>
          <w:iCs/>
          <w:color w:val="000000"/>
          <w:sz w:val="22"/>
          <w:szCs w:val="22"/>
          <w:bdr w:val="none" w:sz="0" w:space="0" w:color="auto" w:frame="1"/>
          <w:lang w:val="uk-UA" w:eastAsia="uk-UA"/>
        </w:rPr>
        <w:t xml:space="preserve"> водопостачання, мають дуже високий відсоток зносу мережі (близько 90 %), існує необхідність реконструкції очисних споруд.  Тепломережі є у м.Рожище та смт Дубище. Їх послугами в основному </w:t>
      </w:r>
      <w:r w:rsidR="00E56363" w:rsidRPr="006E6E84">
        <w:rPr>
          <w:rFonts w:ascii="Arial" w:hAnsi="Arial" w:cs="Arial"/>
          <w:bCs/>
          <w:i/>
          <w:iCs/>
          <w:color w:val="000000"/>
          <w:sz w:val="22"/>
          <w:szCs w:val="22"/>
          <w:bdr w:val="none" w:sz="0" w:space="0" w:color="auto" w:frame="1"/>
          <w:lang w:val="uk-UA" w:eastAsia="uk-UA"/>
        </w:rPr>
        <w:t>користуються</w:t>
      </w:r>
      <w:r w:rsidRPr="006E6E84">
        <w:rPr>
          <w:rFonts w:ascii="Arial" w:hAnsi="Arial" w:cs="Arial"/>
          <w:bCs/>
          <w:i/>
          <w:iCs/>
          <w:color w:val="000000"/>
          <w:sz w:val="22"/>
          <w:szCs w:val="22"/>
          <w:bdr w:val="none" w:sz="0" w:space="0" w:color="auto" w:frame="1"/>
          <w:lang w:val="uk-UA" w:eastAsia="uk-UA"/>
        </w:rPr>
        <w:t xml:space="preserve"> підприємства, установи.</w:t>
      </w:r>
      <w:r w:rsidRPr="006E6E84">
        <w:rPr>
          <w:rFonts w:ascii="Arial" w:hAnsi="Arial" w:cs="Arial"/>
          <w:i/>
          <w:iCs/>
          <w:sz w:val="22"/>
          <w:szCs w:val="22"/>
          <w:lang w:val="uk-UA" w:eastAsia="uk-UA"/>
        </w:rPr>
        <w:t xml:space="preserve"> Населення громади переважно з метою обігріву приміщень використовує індивідуальне опалення.</w:t>
      </w:r>
    </w:p>
    <w:p w14:paraId="3A1992B0" w14:textId="07D3C6A2" w:rsidR="00CD7BF1" w:rsidRPr="006E6E84" w:rsidRDefault="00CD7BF1" w:rsidP="003F511C">
      <w:pPr>
        <w:numPr>
          <w:ilvl w:val="0"/>
          <w:numId w:val="51"/>
        </w:numPr>
        <w:shd w:val="clear" w:color="auto" w:fill="FFFFFF"/>
        <w:spacing w:after="120"/>
        <w:ind w:left="0" w:firstLine="0"/>
        <w:contextualSpacing/>
        <w:jc w:val="both"/>
        <w:rPr>
          <w:rFonts w:ascii="Arial" w:hAnsi="Arial" w:cs="Arial"/>
          <w:bCs/>
          <w:i/>
          <w:iCs/>
          <w:color w:val="000000"/>
          <w:sz w:val="22"/>
          <w:szCs w:val="22"/>
          <w:bdr w:val="none" w:sz="0" w:space="0" w:color="auto" w:frame="1"/>
          <w:lang w:val="uk-UA" w:eastAsia="uk-UA"/>
        </w:rPr>
      </w:pPr>
      <w:r w:rsidRPr="006E6E84">
        <w:rPr>
          <w:rFonts w:ascii="Arial" w:eastAsia="Arial" w:hAnsi="Arial" w:cs="Arial"/>
          <w:i/>
          <w:iCs/>
          <w:sz w:val="22"/>
          <w:szCs w:val="22"/>
          <w:lang w:val="uk-UA" w:eastAsia="uk-UA"/>
        </w:rPr>
        <w:t xml:space="preserve">У громаді  газифікованими є всі населені пункти, окрім трьох сіл у Переспівському старостинському окрузі (с. Мар’янівка, с.Линівка, с.Малинівка). </w:t>
      </w:r>
      <w:r w:rsidRPr="006E6E84">
        <w:rPr>
          <w:rFonts w:ascii="Arial" w:eastAsia="Arial" w:hAnsi="Arial" w:cs="Arial"/>
          <w:sz w:val="22"/>
          <w:szCs w:val="22"/>
          <w:lang w:val="uk-UA" w:eastAsia="uk-UA"/>
        </w:rPr>
        <w:t xml:space="preserve">Громада має </w:t>
      </w:r>
      <w:r w:rsidR="00E56363" w:rsidRPr="006E6E84">
        <w:rPr>
          <w:rFonts w:ascii="Arial" w:eastAsia="Arial" w:hAnsi="Arial" w:cs="Arial"/>
          <w:sz w:val="22"/>
          <w:szCs w:val="22"/>
          <w:lang w:val="uk-UA" w:eastAsia="uk-UA"/>
        </w:rPr>
        <w:t>недостатньо</w:t>
      </w:r>
      <w:r w:rsidRPr="006E6E84">
        <w:rPr>
          <w:rFonts w:ascii="Arial" w:eastAsia="Arial" w:hAnsi="Arial" w:cs="Arial"/>
          <w:sz w:val="22"/>
          <w:szCs w:val="22"/>
          <w:lang w:val="uk-UA" w:eastAsia="uk-UA"/>
        </w:rPr>
        <w:t xml:space="preserve"> потужностей енергопостачання, які б </w:t>
      </w:r>
      <w:r w:rsidR="00E56363" w:rsidRPr="006E6E84">
        <w:rPr>
          <w:rFonts w:ascii="Arial" w:eastAsia="Arial" w:hAnsi="Arial" w:cs="Arial"/>
          <w:sz w:val="22"/>
          <w:szCs w:val="22"/>
          <w:lang w:val="uk-UA" w:eastAsia="uk-UA"/>
        </w:rPr>
        <w:t>дозволили</w:t>
      </w:r>
      <w:r w:rsidRPr="006E6E84">
        <w:rPr>
          <w:rFonts w:ascii="Arial" w:eastAsia="Arial" w:hAnsi="Arial" w:cs="Arial"/>
          <w:sz w:val="22"/>
          <w:szCs w:val="22"/>
          <w:lang w:val="uk-UA" w:eastAsia="uk-UA"/>
        </w:rPr>
        <w:t xml:space="preserve"> будівництво великого підприємства з високою енергоємністю продукції.</w:t>
      </w:r>
    </w:p>
    <w:p w14:paraId="021D41FB" w14:textId="300C82CC" w:rsidR="00CD7BF1" w:rsidRPr="006E6E84" w:rsidRDefault="00CD7BF1" w:rsidP="003F511C">
      <w:pPr>
        <w:numPr>
          <w:ilvl w:val="0"/>
          <w:numId w:val="51"/>
        </w:numPr>
        <w:shd w:val="clear" w:color="auto" w:fill="FFFFFF"/>
        <w:spacing w:after="120"/>
        <w:ind w:left="0" w:firstLine="0"/>
        <w:contextualSpacing/>
        <w:jc w:val="both"/>
        <w:rPr>
          <w:rFonts w:ascii="Arial" w:hAnsi="Arial" w:cs="Arial"/>
          <w:bCs/>
          <w:i/>
          <w:iCs/>
          <w:color w:val="000000"/>
          <w:sz w:val="22"/>
          <w:szCs w:val="22"/>
          <w:bdr w:val="none" w:sz="0" w:space="0" w:color="auto" w:frame="1"/>
          <w:lang w:val="uk-UA" w:eastAsia="uk-UA"/>
        </w:rPr>
      </w:pPr>
      <w:r w:rsidRPr="006E6E84">
        <w:rPr>
          <w:rFonts w:ascii="Arial" w:hAnsi="Arial" w:cs="Arial"/>
          <w:i/>
          <w:iCs/>
          <w:sz w:val="22"/>
          <w:szCs w:val="22"/>
          <w:lang w:val="uk-UA" w:eastAsia="uk-UA"/>
        </w:rPr>
        <w:t>Централізоване вивезення сміття у громаді, що здійснює КП «Дільниця благоустрою Рожищенської міської ради», ор</w:t>
      </w:r>
      <w:r w:rsidR="0060414F">
        <w:rPr>
          <w:rFonts w:ascii="Arial" w:hAnsi="Arial" w:cs="Arial"/>
          <w:i/>
          <w:iCs/>
          <w:sz w:val="22"/>
          <w:szCs w:val="22"/>
          <w:lang w:val="uk-UA" w:eastAsia="uk-UA"/>
        </w:rPr>
        <w:t xml:space="preserve">ганізоване лише у м.Рожище, смт </w:t>
      </w:r>
      <w:r w:rsidRPr="006E6E84">
        <w:rPr>
          <w:rFonts w:ascii="Arial" w:hAnsi="Arial" w:cs="Arial"/>
          <w:i/>
          <w:iCs/>
          <w:sz w:val="22"/>
          <w:szCs w:val="22"/>
          <w:lang w:val="uk-UA" w:eastAsia="uk-UA"/>
        </w:rPr>
        <w:t xml:space="preserve">Дубище та двох селах. </w:t>
      </w:r>
      <w:r w:rsidRPr="006E6E84">
        <w:rPr>
          <w:rFonts w:ascii="Arial" w:hAnsi="Arial" w:cs="Arial"/>
          <w:i/>
          <w:iCs/>
          <w:sz w:val="22"/>
          <w:szCs w:val="22"/>
          <w:lang w:val="uk-UA" w:eastAsia="uk-UA"/>
        </w:rPr>
        <w:lastRenderedPageBreak/>
        <w:t>Населення інших населених пунктів  вивозить ТПВ самостійно на паспортизовані сміттєзвалища. Громада має потребу розширювати географію цього виду послуг.</w:t>
      </w:r>
    </w:p>
    <w:p w14:paraId="3778FE12" w14:textId="6CAD691F" w:rsidR="00CD7BF1" w:rsidRPr="006E6E84" w:rsidRDefault="00CD7BF1" w:rsidP="003F511C">
      <w:pPr>
        <w:numPr>
          <w:ilvl w:val="0"/>
          <w:numId w:val="51"/>
        </w:numPr>
        <w:shd w:val="clear" w:color="auto" w:fill="FFFFFF"/>
        <w:spacing w:after="120"/>
        <w:ind w:left="0" w:firstLine="0"/>
        <w:contextualSpacing/>
        <w:jc w:val="both"/>
        <w:rPr>
          <w:rFonts w:ascii="Arial" w:hAnsi="Arial" w:cs="Arial"/>
          <w:bCs/>
          <w:i/>
          <w:iCs/>
          <w:color w:val="000000"/>
          <w:sz w:val="22"/>
          <w:szCs w:val="22"/>
          <w:bdr w:val="none" w:sz="0" w:space="0" w:color="auto" w:frame="1"/>
          <w:lang w:val="uk-UA" w:eastAsia="uk-UA"/>
        </w:rPr>
      </w:pPr>
      <w:r w:rsidRPr="006E6E84">
        <w:rPr>
          <w:rFonts w:ascii="Arial" w:eastAsia="Arial" w:hAnsi="Arial" w:cs="Arial"/>
          <w:i/>
          <w:iCs/>
          <w:sz w:val="22"/>
          <w:szCs w:val="22"/>
          <w:lang w:val="uk-UA" w:eastAsia="uk-UA"/>
        </w:rPr>
        <w:t xml:space="preserve">Мережа відділень «Укрпошти» у громаді не є розгалуженою та вона  представлена трьома відділення поштового зв’язку  у м. Рожище, смт Дубище та с.Топільне. Усі решта населені пункти громади обслуговуються  пересувними відділеннями поштового зв’язку (40,8 % усього населення громади). </w:t>
      </w:r>
      <w:r w:rsidRPr="006E6E84">
        <w:rPr>
          <w:rFonts w:ascii="Arial" w:hAnsi="Arial" w:cs="Arial"/>
          <w:bCs/>
          <w:i/>
          <w:iCs/>
          <w:sz w:val="22"/>
          <w:szCs w:val="22"/>
          <w:lang w:val="uk-UA" w:eastAsia="en-US"/>
        </w:rPr>
        <w:t>Відділен</w:t>
      </w:r>
      <w:r w:rsidR="00E56363">
        <w:rPr>
          <w:rFonts w:ascii="Arial" w:hAnsi="Arial" w:cs="Arial"/>
          <w:bCs/>
          <w:i/>
          <w:iCs/>
          <w:sz w:val="22"/>
          <w:szCs w:val="22"/>
          <w:lang w:val="uk-UA" w:eastAsia="en-US"/>
        </w:rPr>
        <w:t xml:space="preserve">ня Нової пошти є у м. Рожище (в </w:t>
      </w:r>
      <w:r w:rsidR="0060414F">
        <w:rPr>
          <w:rFonts w:ascii="Arial" w:hAnsi="Arial" w:cs="Arial"/>
          <w:bCs/>
          <w:i/>
          <w:iCs/>
          <w:sz w:val="22"/>
          <w:szCs w:val="22"/>
          <w:lang w:val="uk-UA" w:eastAsia="en-US"/>
        </w:rPr>
        <w:t xml:space="preserve">т.ч. вантажне), смт </w:t>
      </w:r>
      <w:r w:rsidRPr="006E6E84">
        <w:rPr>
          <w:rFonts w:ascii="Arial" w:hAnsi="Arial" w:cs="Arial"/>
          <w:bCs/>
          <w:i/>
          <w:iCs/>
          <w:sz w:val="22"/>
          <w:szCs w:val="22"/>
          <w:lang w:val="uk-UA" w:eastAsia="en-US"/>
        </w:rPr>
        <w:t>Дубище, с. Топільне,  с.Козин, с.Сокіл, с.Переспа.</w:t>
      </w:r>
      <w:r w:rsidRPr="006E6E84">
        <w:rPr>
          <w:rFonts w:ascii="Arial" w:eastAsia="Arial" w:hAnsi="Arial" w:cs="Arial"/>
          <w:i/>
          <w:iCs/>
          <w:sz w:val="22"/>
          <w:szCs w:val="22"/>
          <w:lang w:val="uk-UA" w:eastAsia="uk-UA"/>
        </w:rPr>
        <w:t xml:space="preserve"> </w:t>
      </w:r>
    </w:p>
    <w:p w14:paraId="37B7C1BF" w14:textId="77777777" w:rsidR="00CD7BF1" w:rsidRPr="006E6E84" w:rsidRDefault="00CD7BF1" w:rsidP="003F511C">
      <w:pPr>
        <w:spacing w:before="120" w:after="120"/>
        <w:jc w:val="both"/>
        <w:rPr>
          <w:rFonts w:ascii="Arial" w:eastAsia="Calibri" w:hAnsi="Arial" w:cs="Arial"/>
          <w:b/>
          <w:bCs/>
          <w:i/>
          <w:color w:val="0070C0"/>
          <w:sz w:val="22"/>
          <w:szCs w:val="22"/>
          <w:lang w:val="uk-UA" w:eastAsia="uk-UA"/>
        </w:rPr>
      </w:pPr>
      <w:r w:rsidRPr="006E6E84">
        <w:rPr>
          <w:rFonts w:ascii="Arial" w:eastAsia="Calibri" w:hAnsi="Arial" w:cs="Arial"/>
          <w:b/>
          <w:bCs/>
          <w:i/>
          <w:color w:val="0070C0"/>
          <w:sz w:val="22"/>
          <w:szCs w:val="22"/>
          <w:lang w:val="uk-UA" w:eastAsia="uk-UA"/>
        </w:rPr>
        <w:t>Транспортна інфраструктура та зв’язок</w:t>
      </w:r>
    </w:p>
    <w:p w14:paraId="1F9098A0" w14:textId="3D929137" w:rsidR="00CD7BF1" w:rsidRPr="006E6E84" w:rsidRDefault="00CD7BF1" w:rsidP="003F511C">
      <w:pPr>
        <w:numPr>
          <w:ilvl w:val="0"/>
          <w:numId w:val="51"/>
        </w:numPr>
        <w:spacing w:before="120" w:after="120"/>
        <w:ind w:left="0" w:firstLine="0"/>
        <w:contextualSpacing/>
        <w:jc w:val="both"/>
        <w:rPr>
          <w:rFonts w:ascii="Arial" w:eastAsia="Arial" w:hAnsi="Arial" w:cs="Arial"/>
          <w:i/>
          <w:iCs/>
          <w:sz w:val="22"/>
          <w:szCs w:val="22"/>
          <w:lang w:val="uk-UA" w:eastAsia="uk-UA"/>
        </w:rPr>
      </w:pPr>
      <w:r w:rsidRPr="006E6E84">
        <w:rPr>
          <w:rFonts w:ascii="Arial" w:eastAsia="Arial" w:hAnsi="Arial" w:cs="Arial"/>
          <w:i/>
          <w:iCs/>
          <w:sz w:val="22"/>
          <w:szCs w:val="22"/>
          <w:lang w:val="uk-UA" w:eastAsia="uk-UA"/>
        </w:rPr>
        <w:t xml:space="preserve">Рожищенська територіальна громада має добре транспортне сполучення – автомобільне та залізничне. У громаді знаходиться </w:t>
      </w:r>
      <w:smartTag w:uri="urn:schemas-microsoft-com:office:smarttags" w:element="metricconverter">
        <w:smartTagPr>
          <w:attr w:name="ProductID" w:val="44,9 км"/>
        </w:smartTagPr>
        <w:r w:rsidRPr="006E6E84">
          <w:rPr>
            <w:rFonts w:ascii="Arial" w:eastAsia="Arial" w:hAnsi="Arial" w:cs="Arial"/>
            <w:i/>
            <w:iCs/>
            <w:sz w:val="22"/>
            <w:szCs w:val="22"/>
            <w:lang w:val="uk-UA" w:eastAsia="uk-UA"/>
          </w:rPr>
          <w:t>44,9 км</w:t>
        </w:r>
      </w:smartTag>
      <w:r w:rsidRPr="006E6E84">
        <w:rPr>
          <w:rFonts w:ascii="Arial" w:eastAsia="Arial" w:hAnsi="Arial" w:cs="Arial"/>
          <w:i/>
          <w:iCs/>
          <w:sz w:val="22"/>
          <w:szCs w:val="22"/>
          <w:lang w:val="uk-UA" w:eastAsia="uk-UA"/>
        </w:rPr>
        <w:t xml:space="preserve">. державних автомобільних доріг, які підпорядковані Службі автомобільних доріг у Волинській області та </w:t>
      </w:r>
      <w:smartTag w:uri="urn:schemas-microsoft-com:office:smarttags" w:element="metricconverter">
        <w:smartTagPr>
          <w:attr w:name="ProductID" w:val="134,5 км"/>
        </w:smartTagPr>
        <w:r w:rsidRPr="006E6E84">
          <w:rPr>
            <w:rFonts w:ascii="Arial" w:eastAsia="Arial" w:hAnsi="Arial" w:cs="Arial"/>
            <w:i/>
            <w:iCs/>
            <w:sz w:val="22"/>
            <w:szCs w:val="22"/>
            <w:lang w:val="uk-UA" w:eastAsia="uk-UA"/>
          </w:rPr>
          <w:t>134,5 км</w:t>
        </w:r>
      </w:smartTag>
      <w:r w:rsidRPr="006E6E84">
        <w:rPr>
          <w:rFonts w:ascii="Arial" w:eastAsia="Arial" w:hAnsi="Arial" w:cs="Arial"/>
          <w:i/>
          <w:iCs/>
          <w:sz w:val="22"/>
          <w:szCs w:val="22"/>
          <w:lang w:val="uk-UA" w:eastAsia="uk-UA"/>
        </w:rPr>
        <w:t xml:space="preserve">. доріг місцевого значення, які підпорядковані Службі місцевих автомобільних доріг у Волинській області. У комунальній власності громади </w:t>
      </w:r>
      <w:smartTag w:uri="urn:schemas-microsoft-com:office:smarttags" w:element="metricconverter">
        <w:smartTagPr>
          <w:attr w:name="ProductID" w:val="198,4 км"/>
        </w:smartTagPr>
        <w:r w:rsidRPr="006E6E84">
          <w:rPr>
            <w:rFonts w:ascii="Arial" w:eastAsia="Arial" w:hAnsi="Arial" w:cs="Arial"/>
            <w:i/>
            <w:iCs/>
            <w:sz w:val="22"/>
            <w:szCs w:val="22"/>
            <w:lang w:val="uk-UA" w:eastAsia="uk-UA"/>
          </w:rPr>
          <w:t>198,4 км</w:t>
        </w:r>
      </w:smartTag>
      <w:r w:rsidRPr="006E6E84">
        <w:rPr>
          <w:rFonts w:ascii="Arial" w:eastAsia="Arial" w:hAnsi="Arial" w:cs="Arial"/>
          <w:i/>
          <w:iCs/>
          <w:sz w:val="22"/>
          <w:szCs w:val="22"/>
          <w:lang w:val="uk-UA" w:eastAsia="uk-UA"/>
        </w:rPr>
        <w:t xml:space="preserve"> доріг, з яких майже половина – дороги з </w:t>
      </w:r>
      <w:r w:rsidR="00E56363" w:rsidRPr="006E6E84">
        <w:rPr>
          <w:rFonts w:ascii="Arial" w:eastAsia="Arial" w:hAnsi="Arial" w:cs="Arial"/>
          <w:i/>
          <w:iCs/>
          <w:sz w:val="22"/>
          <w:szCs w:val="22"/>
          <w:lang w:val="uk-UA" w:eastAsia="uk-UA"/>
        </w:rPr>
        <w:t>ґрунтовим</w:t>
      </w:r>
      <w:r w:rsidRPr="006E6E84">
        <w:rPr>
          <w:rFonts w:ascii="Arial" w:eastAsia="Arial" w:hAnsi="Arial" w:cs="Arial"/>
          <w:i/>
          <w:iCs/>
          <w:sz w:val="22"/>
          <w:szCs w:val="22"/>
          <w:lang w:val="uk-UA" w:eastAsia="uk-UA"/>
        </w:rPr>
        <w:t xml:space="preserve"> покриттям. Стан більшості доріг  є незадовільний та потребує підвищеної уваги до розвитку транспортної інфраструктури.</w:t>
      </w:r>
    </w:p>
    <w:p w14:paraId="093BFC9B" w14:textId="77777777" w:rsidR="00CD7BF1" w:rsidRPr="006E6E84" w:rsidRDefault="00CD7BF1" w:rsidP="003F511C">
      <w:pPr>
        <w:numPr>
          <w:ilvl w:val="0"/>
          <w:numId w:val="51"/>
        </w:numPr>
        <w:spacing w:before="120" w:after="120"/>
        <w:ind w:left="0" w:firstLine="0"/>
        <w:contextualSpacing/>
        <w:jc w:val="both"/>
        <w:rPr>
          <w:rFonts w:ascii="Arial" w:hAnsi="Arial" w:cs="Arial"/>
          <w:i/>
          <w:iCs/>
          <w:sz w:val="22"/>
          <w:szCs w:val="22"/>
          <w:lang w:val="uk-UA" w:eastAsia="uk-UA"/>
        </w:rPr>
      </w:pPr>
      <w:r w:rsidRPr="006E6E84">
        <w:rPr>
          <w:rFonts w:ascii="Arial" w:hAnsi="Arial" w:cs="Arial"/>
          <w:i/>
          <w:iCs/>
          <w:sz w:val="22"/>
          <w:szCs w:val="22"/>
          <w:lang w:val="uk-UA" w:eastAsia="uk-UA"/>
        </w:rPr>
        <w:t xml:space="preserve">Перевагою розвитку громади є наявність залізничного сполучення, що забезпечує пасажирські перевезення та  дозволяє здійснювати вантажні перевезення. Залізницею скеровуються значні кошти земельного податку до місцевого бюджету. </w:t>
      </w:r>
    </w:p>
    <w:p w14:paraId="01961DDD" w14:textId="162B5E2E" w:rsidR="00CD7BF1" w:rsidRPr="006E6E84" w:rsidRDefault="00CD7BF1" w:rsidP="003F511C">
      <w:pPr>
        <w:shd w:val="clear" w:color="auto" w:fill="FFFFFF"/>
        <w:spacing w:after="120"/>
        <w:contextualSpacing/>
        <w:jc w:val="both"/>
        <w:rPr>
          <w:rFonts w:ascii="Arial" w:eastAsia="Calibri" w:hAnsi="Arial" w:cs="Arial"/>
          <w:i/>
          <w:iCs/>
          <w:sz w:val="22"/>
          <w:szCs w:val="22"/>
          <w:lang w:val="uk-UA" w:eastAsia="uk-UA"/>
        </w:rPr>
      </w:pPr>
      <w:r w:rsidRPr="006E6E84">
        <w:rPr>
          <w:rFonts w:ascii="Arial" w:hAnsi="Arial" w:cs="Arial"/>
          <w:i/>
          <w:iCs/>
          <w:sz w:val="22"/>
          <w:szCs w:val="22"/>
          <w:lang w:val="uk-UA" w:eastAsia="en-US"/>
        </w:rPr>
        <w:t xml:space="preserve">На території громади не сформовано окремого маршруту пасажирських перевезень. Пасажирські перевезення здійснюються за маршрутом м.Луцьк – м.Рожище. В громаді є кілька невеликих сіл, що  не мають пасажирського сполучення через нерентабельність рейсів, які </w:t>
      </w:r>
      <w:r w:rsidR="00D1033F" w:rsidRPr="006E6E84">
        <w:rPr>
          <w:rFonts w:ascii="Arial" w:hAnsi="Arial" w:cs="Arial"/>
          <w:i/>
          <w:iCs/>
          <w:sz w:val="22"/>
          <w:szCs w:val="22"/>
          <w:lang w:val="uk-UA" w:eastAsia="en-US"/>
        </w:rPr>
        <w:t>здійснювали</w:t>
      </w:r>
      <w:r w:rsidRPr="006E6E84">
        <w:rPr>
          <w:rFonts w:ascii="Arial" w:hAnsi="Arial" w:cs="Arial"/>
          <w:i/>
          <w:iCs/>
          <w:sz w:val="22"/>
          <w:szCs w:val="22"/>
          <w:lang w:val="uk-UA" w:eastAsia="en-US"/>
        </w:rPr>
        <w:t xml:space="preserve"> колись приватні перевізники.</w:t>
      </w:r>
      <w:r w:rsidRPr="006E6E84">
        <w:rPr>
          <w:rFonts w:ascii="Arial" w:eastAsia="Calibri" w:hAnsi="Arial" w:cs="Arial"/>
          <w:i/>
          <w:iCs/>
          <w:sz w:val="22"/>
          <w:szCs w:val="22"/>
          <w:lang w:val="uk-UA" w:eastAsia="uk-UA"/>
        </w:rPr>
        <w:t xml:space="preserve"> Частка населення громади, що не охоплена </w:t>
      </w:r>
      <w:r w:rsidR="00D1033F" w:rsidRPr="006E6E84">
        <w:rPr>
          <w:rFonts w:ascii="Arial" w:eastAsia="Calibri" w:hAnsi="Arial" w:cs="Arial"/>
          <w:i/>
          <w:iCs/>
          <w:sz w:val="22"/>
          <w:szCs w:val="22"/>
          <w:lang w:val="uk-UA" w:eastAsia="uk-UA"/>
        </w:rPr>
        <w:t>пасажирськими</w:t>
      </w:r>
      <w:r w:rsidRPr="006E6E84">
        <w:rPr>
          <w:rFonts w:ascii="Arial" w:eastAsia="Calibri" w:hAnsi="Arial" w:cs="Arial"/>
          <w:i/>
          <w:iCs/>
          <w:sz w:val="22"/>
          <w:szCs w:val="22"/>
          <w:lang w:val="uk-UA" w:eastAsia="uk-UA"/>
        </w:rPr>
        <w:t xml:space="preserve"> перевезеннями становить менше 2%.</w:t>
      </w:r>
    </w:p>
    <w:p w14:paraId="2BAFC923" w14:textId="0A0A833C" w:rsidR="003F511C" w:rsidRPr="006E6E84" w:rsidRDefault="003F511C" w:rsidP="003F511C">
      <w:pPr>
        <w:shd w:val="clear" w:color="auto" w:fill="FFFFFF"/>
        <w:spacing w:after="120"/>
        <w:contextualSpacing/>
        <w:jc w:val="both"/>
        <w:rPr>
          <w:rFonts w:ascii="Arial" w:eastAsia="Calibri" w:hAnsi="Arial" w:cs="Arial"/>
          <w:i/>
          <w:iCs/>
          <w:sz w:val="22"/>
          <w:szCs w:val="22"/>
          <w:lang w:val="uk-UA" w:eastAsia="uk-UA"/>
        </w:rPr>
      </w:pPr>
    </w:p>
    <w:p w14:paraId="505940EE" w14:textId="27DC1C35" w:rsidR="003F511C" w:rsidRPr="006E6E84" w:rsidRDefault="003F511C" w:rsidP="003F511C">
      <w:pPr>
        <w:shd w:val="clear" w:color="auto" w:fill="FFFFFF"/>
        <w:spacing w:after="120"/>
        <w:contextualSpacing/>
        <w:jc w:val="both"/>
        <w:rPr>
          <w:rFonts w:ascii="Arial" w:eastAsia="Calibri" w:hAnsi="Arial" w:cs="Arial"/>
          <w:i/>
          <w:iCs/>
          <w:sz w:val="22"/>
          <w:szCs w:val="22"/>
          <w:lang w:val="uk-UA" w:eastAsia="uk-UA"/>
        </w:rPr>
      </w:pPr>
    </w:p>
    <w:p w14:paraId="40F3FA6E" w14:textId="77777777" w:rsidR="003F511C" w:rsidRPr="006E6E84" w:rsidRDefault="003F511C" w:rsidP="003F511C">
      <w:pPr>
        <w:pStyle w:val="36"/>
        <w:spacing w:after="120" w:line="240" w:lineRule="auto"/>
      </w:pPr>
      <w:bookmarkStart w:id="339" w:name="_Toc132121798"/>
      <w:bookmarkStart w:id="340" w:name="_Toc142983430"/>
      <w:r w:rsidRPr="006E6E84">
        <w:t xml:space="preserve">1.6. </w:t>
      </w:r>
      <w:bookmarkStart w:id="341" w:name="_Toc132111538"/>
      <w:r w:rsidRPr="006E6E84">
        <w:t>МІСТОБУДІВНА ДОКУМЕНТАЦІЯ</w:t>
      </w:r>
      <w:bookmarkEnd w:id="339"/>
      <w:bookmarkEnd w:id="340"/>
      <w:bookmarkEnd w:id="341"/>
      <w:r w:rsidRPr="006E6E84">
        <w:t xml:space="preserve"> </w:t>
      </w:r>
    </w:p>
    <w:p w14:paraId="6ADB28FF" w14:textId="070D252A" w:rsidR="003F511C" w:rsidRPr="006E6E84" w:rsidRDefault="003F511C" w:rsidP="003F511C">
      <w:pPr>
        <w:spacing w:before="120" w:after="120"/>
        <w:jc w:val="both"/>
        <w:rPr>
          <w:rFonts w:ascii="Arial" w:eastAsia="Arial" w:hAnsi="Arial" w:cs="Arial"/>
          <w:sz w:val="22"/>
          <w:szCs w:val="22"/>
          <w:lang w:val="uk-UA" w:eastAsia="uk-UA"/>
        </w:rPr>
      </w:pPr>
      <w:r w:rsidRPr="006E6E84">
        <w:rPr>
          <w:rFonts w:ascii="Arial" w:eastAsia="Arial" w:hAnsi="Arial" w:cs="Arial"/>
          <w:sz w:val="22"/>
          <w:szCs w:val="22"/>
          <w:lang w:val="uk-UA" w:eastAsia="uk-UA"/>
        </w:rPr>
        <w:t xml:space="preserve"> У Рожищенській </w:t>
      </w:r>
      <w:r w:rsidR="0060414F">
        <w:rPr>
          <w:rFonts w:ascii="Arial" w:eastAsia="Arial" w:hAnsi="Arial" w:cs="Arial"/>
          <w:sz w:val="22"/>
          <w:szCs w:val="22"/>
          <w:lang w:val="uk-UA" w:eastAsia="uk-UA"/>
        </w:rPr>
        <w:t>М</w:t>
      </w:r>
      <w:r w:rsidRPr="006E6E84">
        <w:rPr>
          <w:rFonts w:ascii="Arial" w:eastAsia="Arial" w:hAnsi="Arial" w:cs="Arial"/>
          <w:sz w:val="22"/>
          <w:szCs w:val="22"/>
          <w:lang w:val="uk-UA" w:eastAsia="uk-UA"/>
        </w:rPr>
        <w:t>ТГ з 37 населених пунктів громади генеральні плани відсутні у 6 населених пунктах (16,2 %).  У 2013 році здійснено  актуалізацію усіх наявних генеральних планів (табл. 1.6.1).</w:t>
      </w:r>
    </w:p>
    <w:p w14:paraId="74C0B313" w14:textId="7DDADEEE" w:rsidR="003F511C" w:rsidRPr="006E6E84" w:rsidRDefault="003F511C" w:rsidP="003F511C">
      <w:pPr>
        <w:pStyle w:val="90"/>
        <w:spacing w:after="120"/>
      </w:pPr>
      <w:bookmarkStart w:id="342" w:name="_Toc132112912"/>
      <w:bookmarkStart w:id="343" w:name="_Toc132114962"/>
      <w:bookmarkStart w:id="344" w:name="_Toc145586150"/>
      <w:r w:rsidRPr="006E6E84">
        <w:t xml:space="preserve">Таблиця 1.6.1 Показники розроблення генеральних планів населених пунктів Рожищенської </w:t>
      </w:r>
      <w:r w:rsidR="00050D00">
        <w:t>М</w:t>
      </w:r>
      <w:r w:rsidRPr="006E6E84">
        <w:t>ТГ</w:t>
      </w:r>
      <w:bookmarkEnd w:id="342"/>
      <w:bookmarkEnd w:id="343"/>
      <w:bookmarkEnd w:id="34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
        <w:gridCol w:w="2549"/>
        <w:gridCol w:w="2537"/>
        <w:gridCol w:w="977"/>
        <w:gridCol w:w="803"/>
        <w:gridCol w:w="998"/>
        <w:gridCol w:w="1128"/>
      </w:tblGrid>
      <w:tr w:rsidR="003F511C" w:rsidRPr="006E6E84" w14:paraId="4E6B51DB" w14:textId="77777777" w:rsidTr="00225A97">
        <w:trPr>
          <w:cantSplit/>
          <w:trHeight w:val="1108"/>
          <w:tblHeader/>
        </w:trPr>
        <w:tc>
          <w:tcPr>
            <w:tcW w:w="421" w:type="pct"/>
            <w:tcBorders>
              <w:top w:val="single" w:sz="4" w:space="0" w:color="auto"/>
            </w:tcBorders>
            <w:shd w:val="clear" w:color="auto" w:fill="D9D9D9"/>
            <w:vAlign w:val="center"/>
          </w:tcPr>
          <w:p w14:paraId="1FA2C43C" w14:textId="77777777" w:rsidR="003F511C" w:rsidRPr="006E6E84" w:rsidRDefault="003F511C" w:rsidP="00225A97">
            <w:pPr>
              <w:jc w:val="center"/>
              <w:rPr>
                <w:rFonts w:ascii="Arial" w:hAnsi="Arial" w:cs="Arial"/>
                <w:sz w:val="18"/>
                <w:szCs w:val="20"/>
                <w:lang w:val="uk-UA"/>
              </w:rPr>
            </w:pPr>
            <w:r w:rsidRPr="006E6E84">
              <w:rPr>
                <w:rFonts w:ascii="Arial" w:hAnsi="Arial" w:cs="Arial"/>
                <w:sz w:val="18"/>
                <w:szCs w:val="20"/>
                <w:lang w:val="uk-UA"/>
              </w:rPr>
              <w:t>№з/п</w:t>
            </w:r>
          </w:p>
        </w:tc>
        <w:tc>
          <w:tcPr>
            <w:tcW w:w="1526" w:type="pct"/>
            <w:tcBorders>
              <w:right w:val="single" w:sz="4" w:space="0" w:color="auto"/>
            </w:tcBorders>
            <w:shd w:val="clear" w:color="auto" w:fill="D9D9D9"/>
            <w:vAlign w:val="center"/>
          </w:tcPr>
          <w:p w14:paraId="424EEDAA" w14:textId="77777777" w:rsidR="003F511C" w:rsidRPr="006E6E84" w:rsidRDefault="003F511C" w:rsidP="00225A97">
            <w:pPr>
              <w:jc w:val="center"/>
              <w:rPr>
                <w:rFonts w:ascii="Arial" w:hAnsi="Arial" w:cs="Arial"/>
                <w:sz w:val="18"/>
                <w:szCs w:val="20"/>
                <w:lang w:val="uk-UA"/>
              </w:rPr>
            </w:pPr>
            <w:r w:rsidRPr="006E6E84">
              <w:rPr>
                <w:rFonts w:ascii="Arial" w:hAnsi="Arial" w:cs="Arial"/>
                <w:sz w:val="18"/>
                <w:szCs w:val="20"/>
                <w:lang w:val="uk-UA"/>
              </w:rPr>
              <w:t>Назва населеного пункту</w:t>
            </w:r>
          </w:p>
        </w:tc>
        <w:tc>
          <w:tcPr>
            <w:tcW w:w="596" w:type="pct"/>
            <w:tcBorders>
              <w:left w:val="single" w:sz="4" w:space="0" w:color="auto"/>
            </w:tcBorders>
            <w:shd w:val="clear" w:color="auto" w:fill="D9D9D9"/>
            <w:vAlign w:val="center"/>
          </w:tcPr>
          <w:p w14:paraId="6900719D" w14:textId="77777777" w:rsidR="003F511C" w:rsidRPr="006E6E84" w:rsidRDefault="003F511C" w:rsidP="00225A97">
            <w:pPr>
              <w:jc w:val="center"/>
              <w:rPr>
                <w:rFonts w:ascii="Arial" w:hAnsi="Arial" w:cs="Arial"/>
                <w:sz w:val="18"/>
                <w:szCs w:val="20"/>
                <w:lang w:val="uk-UA"/>
              </w:rPr>
            </w:pPr>
            <w:r w:rsidRPr="006E6E84">
              <w:rPr>
                <w:rFonts w:ascii="Arial" w:hAnsi="Arial" w:cs="Arial"/>
                <w:sz w:val="18"/>
                <w:szCs w:val="20"/>
                <w:lang w:val="uk-UA"/>
              </w:rPr>
              <w:t>Рік розроблення/затвердження генплану</w:t>
            </w:r>
          </w:p>
        </w:tc>
        <w:tc>
          <w:tcPr>
            <w:tcW w:w="653" w:type="pct"/>
            <w:tcBorders>
              <w:right w:val="single" w:sz="4" w:space="0" w:color="auto"/>
            </w:tcBorders>
            <w:shd w:val="clear" w:color="auto" w:fill="D9D9D9"/>
            <w:vAlign w:val="center"/>
          </w:tcPr>
          <w:p w14:paraId="51139297" w14:textId="77777777" w:rsidR="003F511C" w:rsidRPr="006E6E84" w:rsidRDefault="003F511C" w:rsidP="00225A97">
            <w:pPr>
              <w:jc w:val="center"/>
              <w:rPr>
                <w:rFonts w:ascii="Arial" w:hAnsi="Arial" w:cs="Arial"/>
                <w:sz w:val="18"/>
                <w:szCs w:val="20"/>
                <w:lang w:val="uk-UA"/>
              </w:rPr>
            </w:pPr>
            <w:r w:rsidRPr="006E6E84">
              <w:rPr>
                <w:rFonts w:ascii="Arial" w:hAnsi="Arial" w:cs="Arial"/>
                <w:sz w:val="18"/>
                <w:szCs w:val="20"/>
                <w:lang w:val="uk-UA"/>
              </w:rPr>
              <w:t>Рік актуалі</w:t>
            </w:r>
          </w:p>
          <w:p w14:paraId="76EB7CAD" w14:textId="77777777" w:rsidR="003F511C" w:rsidRPr="006E6E84" w:rsidRDefault="003F511C" w:rsidP="00225A97">
            <w:pPr>
              <w:jc w:val="center"/>
              <w:rPr>
                <w:rFonts w:ascii="Arial" w:hAnsi="Arial" w:cs="Arial"/>
                <w:sz w:val="18"/>
                <w:szCs w:val="20"/>
                <w:lang w:val="uk-UA"/>
              </w:rPr>
            </w:pPr>
            <w:r w:rsidRPr="006E6E84">
              <w:rPr>
                <w:rFonts w:ascii="Arial" w:hAnsi="Arial" w:cs="Arial"/>
                <w:sz w:val="18"/>
                <w:szCs w:val="20"/>
                <w:lang w:val="uk-UA"/>
              </w:rPr>
              <w:t>зації г/п</w:t>
            </w:r>
          </w:p>
        </w:tc>
        <w:tc>
          <w:tcPr>
            <w:tcW w:w="509" w:type="pct"/>
            <w:tcBorders>
              <w:right w:val="single" w:sz="4" w:space="0" w:color="auto"/>
            </w:tcBorders>
            <w:shd w:val="clear" w:color="auto" w:fill="D9D9D9"/>
            <w:vAlign w:val="center"/>
          </w:tcPr>
          <w:p w14:paraId="7E453D3F" w14:textId="77777777" w:rsidR="003F511C" w:rsidRPr="006E6E84" w:rsidRDefault="003F511C" w:rsidP="00225A97">
            <w:pPr>
              <w:jc w:val="center"/>
              <w:rPr>
                <w:rFonts w:ascii="Arial" w:hAnsi="Arial" w:cs="Arial"/>
                <w:sz w:val="18"/>
                <w:szCs w:val="20"/>
                <w:lang w:val="uk-UA"/>
              </w:rPr>
            </w:pPr>
            <w:r w:rsidRPr="006E6E84">
              <w:rPr>
                <w:rFonts w:ascii="Arial" w:hAnsi="Arial" w:cs="Arial"/>
                <w:sz w:val="18"/>
                <w:szCs w:val="20"/>
                <w:lang w:val="uk-UA"/>
              </w:rPr>
              <w:t>Рік розроб</w:t>
            </w:r>
          </w:p>
          <w:p w14:paraId="414BA794" w14:textId="77777777" w:rsidR="003F511C" w:rsidRPr="006E6E84" w:rsidRDefault="003F511C" w:rsidP="00225A97">
            <w:pPr>
              <w:jc w:val="center"/>
              <w:rPr>
                <w:rFonts w:ascii="Arial" w:hAnsi="Arial" w:cs="Arial"/>
                <w:sz w:val="18"/>
                <w:szCs w:val="20"/>
                <w:lang w:val="uk-UA"/>
              </w:rPr>
            </w:pPr>
            <w:r w:rsidRPr="006E6E84">
              <w:rPr>
                <w:rFonts w:ascii="Arial" w:hAnsi="Arial" w:cs="Arial"/>
                <w:sz w:val="18"/>
                <w:szCs w:val="20"/>
                <w:lang w:val="uk-UA"/>
              </w:rPr>
              <w:t>лення нового</w:t>
            </w:r>
          </w:p>
          <w:p w14:paraId="0E689ED4" w14:textId="77777777" w:rsidR="003F511C" w:rsidRPr="006E6E84" w:rsidRDefault="003F511C" w:rsidP="00225A97">
            <w:pPr>
              <w:jc w:val="center"/>
              <w:rPr>
                <w:rFonts w:ascii="Arial" w:hAnsi="Arial" w:cs="Arial"/>
                <w:sz w:val="18"/>
                <w:szCs w:val="20"/>
                <w:lang w:val="uk-UA"/>
              </w:rPr>
            </w:pPr>
            <w:r w:rsidRPr="006E6E84">
              <w:rPr>
                <w:rFonts w:ascii="Arial" w:hAnsi="Arial" w:cs="Arial"/>
                <w:sz w:val="18"/>
                <w:szCs w:val="20"/>
                <w:lang w:val="uk-UA"/>
              </w:rPr>
              <w:t>г/п</w:t>
            </w:r>
          </w:p>
        </w:tc>
        <w:tc>
          <w:tcPr>
            <w:tcW w:w="509" w:type="pct"/>
            <w:shd w:val="clear" w:color="auto" w:fill="D9D9D9"/>
            <w:vAlign w:val="center"/>
          </w:tcPr>
          <w:p w14:paraId="7CD01B18" w14:textId="6B283E69" w:rsidR="003F511C" w:rsidRPr="006E6E84" w:rsidRDefault="003F511C" w:rsidP="00225A97">
            <w:pPr>
              <w:jc w:val="center"/>
              <w:rPr>
                <w:rFonts w:ascii="Arial" w:hAnsi="Arial" w:cs="Arial"/>
                <w:sz w:val="18"/>
                <w:szCs w:val="20"/>
                <w:lang w:val="uk-UA"/>
              </w:rPr>
            </w:pPr>
            <w:r w:rsidRPr="006E6E84">
              <w:rPr>
                <w:rFonts w:ascii="Arial" w:hAnsi="Arial" w:cs="Arial"/>
                <w:sz w:val="18"/>
                <w:szCs w:val="20"/>
                <w:lang w:val="uk-UA"/>
              </w:rPr>
              <w:t>Рік внесення змін до г/п</w:t>
            </w:r>
          </w:p>
        </w:tc>
        <w:tc>
          <w:tcPr>
            <w:tcW w:w="785" w:type="pct"/>
            <w:shd w:val="clear" w:color="auto" w:fill="D9D9D9"/>
            <w:vAlign w:val="center"/>
          </w:tcPr>
          <w:p w14:paraId="09BDB8E8" w14:textId="77777777" w:rsidR="003F511C" w:rsidRPr="006E6E84" w:rsidRDefault="003F511C" w:rsidP="00225A97">
            <w:pPr>
              <w:jc w:val="center"/>
              <w:rPr>
                <w:rFonts w:ascii="Arial" w:hAnsi="Arial" w:cs="Arial"/>
                <w:sz w:val="18"/>
                <w:szCs w:val="20"/>
                <w:lang w:val="uk-UA"/>
              </w:rPr>
            </w:pPr>
            <w:r w:rsidRPr="006E6E84">
              <w:rPr>
                <w:rFonts w:ascii="Arial" w:hAnsi="Arial" w:cs="Arial"/>
                <w:sz w:val="18"/>
                <w:szCs w:val="20"/>
                <w:lang w:val="uk-UA"/>
              </w:rPr>
              <w:t>Окремо за 2022 рік</w:t>
            </w:r>
          </w:p>
        </w:tc>
      </w:tr>
      <w:tr w:rsidR="003F511C" w:rsidRPr="006E6E84" w14:paraId="15DF086A" w14:textId="77777777" w:rsidTr="00225A97">
        <w:tc>
          <w:tcPr>
            <w:tcW w:w="421" w:type="pct"/>
          </w:tcPr>
          <w:p w14:paraId="06301388" w14:textId="77777777" w:rsidR="003F511C" w:rsidRPr="006E6E84" w:rsidRDefault="003F511C" w:rsidP="006E6E84">
            <w:pPr>
              <w:jc w:val="center"/>
              <w:rPr>
                <w:rFonts w:ascii="Arial" w:hAnsi="Arial" w:cs="Arial"/>
                <w:sz w:val="20"/>
                <w:szCs w:val="20"/>
                <w:lang w:val="uk-UA"/>
              </w:rPr>
            </w:pPr>
          </w:p>
        </w:tc>
        <w:tc>
          <w:tcPr>
            <w:tcW w:w="1526" w:type="pct"/>
            <w:tcBorders>
              <w:right w:val="single" w:sz="4" w:space="0" w:color="auto"/>
            </w:tcBorders>
            <w:vAlign w:val="center"/>
          </w:tcPr>
          <w:p w14:paraId="7D69FB21" w14:textId="77777777" w:rsidR="003F511C" w:rsidRPr="006E6E84" w:rsidRDefault="003F511C" w:rsidP="006E6E84">
            <w:pPr>
              <w:rPr>
                <w:rFonts w:ascii="Arial" w:hAnsi="Arial" w:cs="Arial"/>
                <w:sz w:val="20"/>
                <w:szCs w:val="20"/>
                <w:lang w:val="uk-UA"/>
              </w:rPr>
            </w:pPr>
            <w:r w:rsidRPr="006E6E84">
              <w:rPr>
                <w:rFonts w:ascii="Arial" w:hAnsi="Arial" w:cs="Arial"/>
                <w:sz w:val="20"/>
                <w:szCs w:val="20"/>
                <w:lang w:val="uk-UA"/>
              </w:rPr>
              <w:t>Рожищенський район</w:t>
            </w:r>
          </w:p>
        </w:tc>
        <w:tc>
          <w:tcPr>
            <w:tcW w:w="3052" w:type="pct"/>
            <w:gridSpan w:val="5"/>
            <w:tcBorders>
              <w:left w:val="single" w:sz="4" w:space="0" w:color="auto"/>
            </w:tcBorders>
            <w:vAlign w:val="center"/>
          </w:tcPr>
          <w:p w14:paraId="65D42011" w14:textId="77777777" w:rsidR="003F511C" w:rsidRPr="006E6E84" w:rsidRDefault="003F511C" w:rsidP="006E6E84">
            <w:pPr>
              <w:rPr>
                <w:rFonts w:ascii="Arial" w:hAnsi="Arial" w:cs="Arial"/>
                <w:sz w:val="20"/>
                <w:szCs w:val="20"/>
                <w:lang w:val="uk-UA"/>
              </w:rPr>
            </w:pPr>
            <w:r w:rsidRPr="006E6E84">
              <w:rPr>
                <w:rFonts w:ascii="Arial" w:hAnsi="Arial" w:cs="Arial"/>
                <w:sz w:val="20"/>
                <w:szCs w:val="20"/>
                <w:lang w:val="uk-UA"/>
              </w:rPr>
              <w:t>Схема планування Рожищенського р-ну затверджена 25.06.2020 року</w:t>
            </w:r>
          </w:p>
        </w:tc>
      </w:tr>
      <w:tr w:rsidR="003F511C" w:rsidRPr="006E6E84" w14:paraId="6FE5D4B8" w14:textId="77777777" w:rsidTr="00225A97">
        <w:tc>
          <w:tcPr>
            <w:tcW w:w="421" w:type="pct"/>
          </w:tcPr>
          <w:p w14:paraId="285294FD"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w:t>
            </w:r>
          </w:p>
        </w:tc>
        <w:tc>
          <w:tcPr>
            <w:tcW w:w="1526" w:type="pct"/>
            <w:tcBorders>
              <w:right w:val="single" w:sz="4" w:space="0" w:color="auto"/>
            </w:tcBorders>
            <w:vAlign w:val="center"/>
          </w:tcPr>
          <w:p w14:paraId="032A7685" w14:textId="77777777" w:rsidR="003F511C" w:rsidRPr="006E6E84" w:rsidRDefault="003F511C" w:rsidP="006E6E84">
            <w:pPr>
              <w:rPr>
                <w:rFonts w:ascii="Arial" w:hAnsi="Arial" w:cs="Arial"/>
                <w:sz w:val="20"/>
                <w:szCs w:val="20"/>
                <w:lang w:val="uk-UA"/>
              </w:rPr>
            </w:pPr>
            <w:r w:rsidRPr="006E6E84">
              <w:rPr>
                <w:rFonts w:ascii="Arial" w:hAnsi="Arial" w:cs="Arial"/>
                <w:color w:val="000000"/>
                <w:sz w:val="20"/>
                <w:szCs w:val="20"/>
                <w:lang w:val="uk-UA"/>
              </w:rPr>
              <w:t>м.Рожище</w:t>
            </w:r>
          </w:p>
        </w:tc>
        <w:tc>
          <w:tcPr>
            <w:tcW w:w="596" w:type="pct"/>
            <w:tcBorders>
              <w:left w:val="single" w:sz="4" w:space="0" w:color="auto"/>
            </w:tcBorders>
            <w:vAlign w:val="center"/>
          </w:tcPr>
          <w:p w14:paraId="0F11802C"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1984</w:t>
            </w:r>
          </w:p>
        </w:tc>
        <w:tc>
          <w:tcPr>
            <w:tcW w:w="653" w:type="pct"/>
            <w:tcBorders>
              <w:right w:val="single" w:sz="4" w:space="0" w:color="auto"/>
            </w:tcBorders>
            <w:vAlign w:val="center"/>
          </w:tcPr>
          <w:p w14:paraId="2D6EBFC6"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0CBFEAB8" w14:textId="77777777" w:rsidR="003F511C" w:rsidRPr="006E6E84" w:rsidRDefault="003F511C" w:rsidP="006E6E84">
            <w:pPr>
              <w:jc w:val="center"/>
              <w:rPr>
                <w:rFonts w:ascii="Arial" w:hAnsi="Arial" w:cs="Arial"/>
                <w:sz w:val="20"/>
                <w:szCs w:val="20"/>
                <w:lang w:val="uk-UA"/>
              </w:rPr>
            </w:pPr>
          </w:p>
        </w:tc>
        <w:tc>
          <w:tcPr>
            <w:tcW w:w="509" w:type="pct"/>
          </w:tcPr>
          <w:p w14:paraId="399C5BE0" w14:textId="77777777" w:rsidR="003F511C" w:rsidRPr="006E6E84" w:rsidRDefault="003F511C" w:rsidP="006E6E84">
            <w:pPr>
              <w:jc w:val="center"/>
              <w:rPr>
                <w:rFonts w:ascii="Arial" w:hAnsi="Arial" w:cs="Arial"/>
                <w:sz w:val="20"/>
                <w:szCs w:val="20"/>
                <w:lang w:val="uk-UA"/>
              </w:rPr>
            </w:pPr>
          </w:p>
        </w:tc>
        <w:tc>
          <w:tcPr>
            <w:tcW w:w="785" w:type="pct"/>
          </w:tcPr>
          <w:p w14:paraId="3E7D81B5" w14:textId="77777777" w:rsidR="003F511C" w:rsidRPr="006E6E84" w:rsidRDefault="003F511C" w:rsidP="006E6E84">
            <w:pPr>
              <w:jc w:val="center"/>
              <w:rPr>
                <w:rFonts w:ascii="Arial" w:hAnsi="Arial" w:cs="Arial"/>
                <w:sz w:val="20"/>
                <w:szCs w:val="20"/>
                <w:lang w:val="uk-UA"/>
              </w:rPr>
            </w:pPr>
          </w:p>
        </w:tc>
      </w:tr>
      <w:tr w:rsidR="003F511C" w:rsidRPr="006E6E84" w14:paraId="5781493A" w14:textId="77777777" w:rsidTr="00225A97">
        <w:tc>
          <w:tcPr>
            <w:tcW w:w="421" w:type="pct"/>
          </w:tcPr>
          <w:p w14:paraId="5F1E7A1F"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w:t>
            </w:r>
          </w:p>
        </w:tc>
        <w:tc>
          <w:tcPr>
            <w:tcW w:w="1526" w:type="pct"/>
            <w:tcBorders>
              <w:right w:val="single" w:sz="4" w:space="0" w:color="auto"/>
            </w:tcBorders>
            <w:vAlign w:val="center"/>
          </w:tcPr>
          <w:p w14:paraId="2F3FEB07" w14:textId="62E647CE" w:rsidR="003F511C" w:rsidRPr="006E6E84" w:rsidRDefault="0060414F" w:rsidP="006E6E84">
            <w:pPr>
              <w:rPr>
                <w:rFonts w:ascii="Arial" w:hAnsi="Arial" w:cs="Arial"/>
                <w:sz w:val="20"/>
                <w:szCs w:val="20"/>
                <w:lang w:val="uk-UA"/>
              </w:rPr>
            </w:pPr>
            <w:r>
              <w:rPr>
                <w:rFonts w:ascii="Arial" w:hAnsi="Arial" w:cs="Arial"/>
                <w:color w:val="000000"/>
                <w:sz w:val="20"/>
                <w:szCs w:val="20"/>
                <w:lang w:val="uk-UA"/>
              </w:rPr>
              <w:t xml:space="preserve">смт </w:t>
            </w:r>
            <w:r w:rsidR="003F511C" w:rsidRPr="006E6E84">
              <w:rPr>
                <w:rFonts w:ascii="Arial" w:hAnsi="Arial" w:cs="Arial"/>
                <w:color w:val="000000"/>
                <w:sz w:val="20"/>
                <w:szCs w:val="20"/>
                <w:lang w:val="uk-UA"/>
              </w:rPr>
              <w:t>Дубище</w:t>
            </w:r>
          </w:p>
        </w:tc>
        <w:tc>
          <w:tcPr>
            <w:tcW w:w="596" w:type="pct"/>
            <w:tcBorders>
              <w:left w:val="single" w:sz="4" w:space="0" w:color="auto"/>
            </w:tcBorders>
            <w:vAlign w:val="center"/>
          </w:tcPr>
          <w:p w14:paraId="4228375F"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1991</w:t>
            </w:r>
          </w:p>
        </w:tc>
        <w:tc>
          <w:tcPr>
            <w:tcW w:w="653" w:type="pct"/>
            <w:tcBorders>
              <w:right w:val="single" w:sz="4" w:space="0" w:color="auto"/>
            </w:tcBorders>
            <w:vAlign w:val="center"/>
          </w:tcPr>
          <w:p w14:paraId="1BE10A76"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235B0744" w14:textId="77777777" w:rsidR="003F511C" w:rsidRPr="006E6E84" w:rsidRDefault="003F511C" w:rsidP="006E6E84">
            <w:pPr>
              <w:jc w:val="center"/>
              <w:rPr>
                <w:rFonts w:ascii="Arial" w:hAnsi="Arial" w:cs="Arial"/>
                <w:sz w:val="20"/>
                <w:szCs w:val="20"/>
                <w:lang w:val="uk-UA"/>
              </w:rPr>
            </w:pPr>
          </w:p>
        </w:tc>
        <w:tc>
          <w:tcPr>
            <w:tcW w:w="509" w:type="pct"/>
          </w:tcPr>
          <w:p w14:paraId="76329098"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2018</w:t>
            </w:r>
          </w:p>
        </w:tc>
        <w:tc>
          <w:tcPr>
            <w:tcW w:w="785" w:type="pct"/>
          </w:tcPr>
          <w:p w14:paraId="0CE20FB5" w14:textId="77777777" w:rsidR="003F511C" w:rsidRPr="006E6E84" w:rsidRDefault="003F511C" w:rsidP="006E6E84">
            <w:pPr>
              <w:jc w:val="center"/>
              <w:rPr>
                <w:rFonts w:ascii="Arial" w:hAnsi="Arial" w:cs="Arial"/>
                <w:sz w:val="20"/>
                <w:szCs w:val="20"/>
                <w:lang w:val="uk-UA"/>
              </w:rPr>
            </w:pPr>
          </w:p>
        </w:tc>
      </w:tr>
      <w:tr w:rsidR="003F511C" w:rsidRPr="006E6E84" w14:paraId="67A09F71" w14:textId="77777777" w:rsidTr="00225A97">
        <w:tc>
          <w:tcPr>
            <w:tcW w:w="421" w:type="pct"/>
          </w:tcPr>
          <w:p w14:paraId="15E311EF"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3</w:t>
            </w:r>
          </w:p>
        </w:tc>
        <w:tc>
          <w:tcPr>
            <w:tcW w:w="1526" w:type="pct"/>
            <w:tcBorders>
              <w:right w:val="single" w:sz="4" w:space="0" w:color="auto"/>
            </w:tcBorders>
            <w:vAlign w:val="center"/>
          </w:tcPr>
          <w:p w14:paraId="4333CBD3"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с.Кобче</w:t>
            </w:r>
          </w:p>
        </w:tc>
        <w:tc>
          <w:tcPr>
            <w:tcW w:w="596" w:type="pct"/>
            <w:tcBorders>
              <w:left w:val="single" w:sz="4" w:space="0" w:color="auto"/>
            </w:tcBorders>
            <w:vAlign w:val="center"/>
          </w:tcPr>
          <w:p w14:paraId="351F3ADD"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1983</w:t>
            </w:r>
          </w:p>
        </w:tc>
        <w:tc>
          <w:tcPr>
            <w:tcW w:w="653" w:type="pct"/>
            <w:tcBorders>
              <w:right w:val="single" w:sz="4" w:space="0" w:color="auto"/>
            </w:tcBorders>
            <w:vAlign w:val="center"/>
          </w:tcPr>
          <w:p w14:paraId="0A2208A1"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56B1C1E2" w14:textId="77777777" w:rsidR="003F511C" w:rsidRPr="006E6E84" w:rsidRDefault="003F511C" w:rsidP="006E6E84">
            <w:pPr>
              <w:jc w:val="center"/>
              <w:rPr>
                <w:rFonts w:ascii="Arial" w:hAnsi="Arial" w:cs="Arial"/>
                <w:sz w:val="20"/>
                <w:szCs w:val="20"/>
                <w:lang w:val="uk-UA"/>
              </w:rPr>
            </w:pPr>
          </w:p>
        </w:tc>
        <w:tc>
          <w:tcPr>
            <w:tcW w:w="509" w:type="pct"/>
          </w:tcPr>
          <w:p w14:paraId="7C67DA2F"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2017</w:t>
            </w:r>
          </w:p>
        </w:tc>
        <w:tc>
          <w:tcPr>
            <w:tcW w:w="785" w:type="pct"/>
          </w:tcPr>
          <w:p w14:paraId="372A2A2C" w14:textId="77777777" w:rsidR="003F511C" w:rsidRPr="006E6E84" w:rsidRDefault="003F511C" w:rsidP="006E6E84">
            <w:pPr>
              <w:jc w:val="center"/>
              <w:rPr>
                <w:rFonts w:ascii="Arial" w:hAnsi="Arial" w:cs="Arial"/>
                <w:sz w:val="20"/>
                <w:szCs w:val="20"/>
                <w:lang w:val="uk-UA"/>
              </w:rPr>
            </w:pPr>
          </w:p>
        </w:tc>
      </w:tr>
      <w:tr w:rsidR="003F511C" w:rsidRPr="006E6E84" w14:paraId="1125464C" w14:textId="77777777" w:rsidTr="00225A97">
        <w:tc>
          <w:tcPr>
            <w:tcW w:w="421" w:type="pct"/>
          </w:tcPr>
          <w:p w14:paraId="18119A81"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4</w:t>
            </w:r>
          </w:p>
        </w:tc>
        <w:tc>
          <w:tcPr>
            <w:tcW w:w="1526" w:type="pct"/>
            <w:tcBorders>
              <w:right w:val="single" w:sz="4" w:space="0" w:color="auto"/>
            </w:tcBorders>
            <w:vAlign w:val="center"/>
          </w:tcPr>
          <w:p w14:paraId="76610247"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с.Літогоща</w:t>
            </w:r>
          </w:p>
        </w:tc>
        <w:tc>
          <w:tcPr>
            <w:tcW w:w="596" w:type="pct"/>
            <w:tcBorders>
              <w:left w:val="single" w:sz="4" w:space="0" w:color="auto"/>
            </w:tcBorders>
            <w:vAlign w:val="center"/>
          </w:tcPr>
          <w:p w14:paraId="02A15F93"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1970</w:t>
            </w:r>
          </w:p>
        </w:tc>
        <w:tc>
          <w:tcPr>
            <w:tcW w:w="653" w:type="pct"/>
            <w:tcBorders>
              <w:right w:val="single" w:sz="4" w:space="0" w:color="auto"/>
            </w:tcBorders>
            <w:vAlign w:val="center"/>
          </w:tcPr>
          <w:p w14:paraId="03DC2E99"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30F44CCC" w14:textId="77777777" w:rsidR="003F511C" w:rsidRPr="006E6E84" w:rsidRDefault="003F511C" w:rsidP="006E6E84">
            <w:pPr>
              <w:jc w:val="center"/>
              <w:rPr>
                <w:rFonts w:ascii="Arial" w:hAnsi="Arial" w:cs="Arial"/>
                <w:sz w:val="20"/>
                <w:szCs w:val="20"/>
                <w:lang w:val="uk-UA"/>
              </w:rPr>
            </w:pPr>
          </w:p>
        </w:tc>
        <w:tc>
          <w:tcPr>
            <w:tcW w:w="509" w:type="pct"/>
          </w:tcPr>
          <w:p w14:paraId="2732F4D6" w14:textId="77777777" w:rsidR="003F511C" w:rsidRPr="006E6E84" w:rsidRDefault="003F511C" w:rsidP="006E6E84">
            <w:pPr>
              <w:jc w:val="center"/>
              <w:rPr>
                <w:rFonts w:ascii="Arial" w:hAnsi="Arial" w:cs="Arial"/>
                <w:sz w:val="20"/>
                <w:szCs w:val="20"/>
                <w:lang w:val="uk-UA"/>
              </w:rPr>
            </w:pPr>
          </w:p>
        </w:tc>
        <w:tc>
          <w:tcPr>
            <w:tcW w:w="785" w:type="pct"/>
          </w:tcPr>
          <w:p w14:paraId="68E76BF3" w14:textId="77777777" w:rsidR="003F511C" w:rsidRPr="006E6E84" w:rsidRDefault="003F511C" w:rsidP="006E6E84">
            <w:pPr>
              <w:jc w:val="center"/>
              <w:rPr>
                <w:rFonts w:ascii="Arial" w:hAnsi="Arial" w:cs="Arial"/>
                <w:sz w:val="20"/>
                <w:szCs w:val="20"/>
                <w:lang w:val="uk-UA"/>
              </w:rPr>
            </w:pPr>
          </w:p>
        </w:tc>
      </w:tr>
      <w:tr w:rsidR="003F511C" w:rsidRPr="006E6E84" w14:paraId="775C72D5" w14:textId="77777777" w:rsidTr="00225A97">
        <w:tc>
          <w:tcPr>
            <w:tcW w:w="421" w:type="pct"/>
          </w:tcPr>
          <w:p w14:paraId="5E069AE3"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5</w:t>
            </w:r>
          </w:p>
        </w:tc>
        <w:tc>
          <w:tcPr>
            <w:tcW w:w="1526" w:type="pct"/>
            <w:tcBorders>
              <w:right w:val="single" w:sz="4" w:space="0" w:color="auto"/>
            </w:tcBorders>
            <w:vAlign w:val="center"/>
          </w:tcPr>
          <w:p w14:paraId="3E70E908"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с.Корсині</w:t>
            </w:r>
          </w:p>
        </w:tc>
        <w:tc>
          <w:tcPr>
            <w:tcW w:w="596" w:type="pct"/>
            <w:tcBorders>
              <w:left w:val="single" w:sz="4" w:space="0" w:color="auto"/>
            </w:tcBorders>
            <w:vAlign w:val="center"/>
          </w:tcPr>
          <w:p w14:paraId="0CA8A755"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1991</w:t>
            </w:r>
          </w:p>
        </w:tc>
        <w:tc>
          <w:tcPr>
            <w:tcW w:w="653" w:type="pct"/>
            <w:tcBorders>
              <w:right w:val="single" w:sz="4" w:space="0" w:color="auto"/>
            </w:tcBorders>
            <w:vAlign w:val="center"/>
          </w:tcPr>
          <w:p w14:paraId="3D283009"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49C7A009" w14:textId="77777777" w:rsidR="003F511C" w:rsidRPr="006E6E84" w:rsidRDefault="003F511C" w:rsidP="006E6E84">
            <w:pPr>
              <w:jc w:val="center"/>
              <w:rPr>
                <w:rFonts w:ascii="Arial" w:hAnsi="Arial" w:cs="Arial"/>
                <w:sz w:val="20"/>
                <w:szCs w:val="20"/>
                <w:lang w:val="uk-UA"/>
              </w:rPr>
            </w:pPr>
          </w:p>
        </w:tc>
        <w:tc>
          <w:tcPr>
            <w:tcW w:w="509" w:type="pct"/>
          </w:tcPr>
          <w:p w14:paraId="0A536026" w14:textId="77777777" w:rsidR="003F511C" w:rsidRPr="006E6E84" w:rsidRDefault="003F511C" w:rsidP="006E6E84">
            <w:pPr>
              <w:jc w:val="center"/>
              <w:rPr>
                <w:rFonts w:ascii="Arial" w:hAnsi="Arial" w:cs="Arial"/>
                <w:sz w:val="20"/>
                <w:szCs w:val="20"/>
                <w:lang w:val="uk-UA"/>
              </w:rPr>
            </w:pPr>
          </w:p>
        </w:tc>
        <w:tc>
          <w:tcPr>
            <w:tcW w:w="785" w:type="pct"/>
          </w:tcPr>
          <w:p w14:paraId="3B9C5457" w14:textId="77777777" w:rsidR="003F511C" w:rsidRPr="006E6E84" w:rsidRDefault="003F511C" w:rsidP="006E6E84">
            <w:pPr>
              <w:jc w:val="center"/>
              <w:rPr>
                <w:rFonts w:ascii="Arial" w:hAnsi="Arial" w:cs="Arial"/>
                <w:sz w:val="20"/>
                <w:szCs w:val="20"/>
                <w:lang w:val="uk-UA"/>
              </w:rPr>
            </w:pPr>
          </w:p>
        </w:tc>
      </w:tr>
      <w:tr w:rsidR="003F511C" w:rsidRPr="006E6E84" w14:paraId="2BB044E7" w14:textId="77777777" w:rsidTr="00225A97">
        <w:tc>
          <w:tcPr>
            <w:tcW w:w="421" w:type="pct"/>
          </w:tcPr>
          <w:p w14:paraId="30AE3E6E"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6</w:t>
            </w:r>
          </w:p>
        </w:tc>
        <w:tc>
          <w:tcPr>
            <w:tcW w:w="1526" w:type="pct"/>
            <w:tcBorders>
              <w:right w:val="single" w:sz="4" w:space="0" w:color="auto"/>
            </w:tcBorders>
            <w:vAlign w:val="center"/>
          </w:tcPr>
          <w:p w14:paraId="279DCEEA"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с.Іванівка</w:t>
            </w:r>
          </w:p>
        </w:tc>
        <w:tc>
          <w:tcPr>
            <w:tcW w:w="596" w:type="pct"/>
            <w:tcBorders>
              <w:left w:val="single" w:sz="4" w:space="0" w:color="auto"/>
            </w:tcBorders>
            <w:vAlign w:val="center"/>
          </w:tcPr>
          <w:p w14:paraId="6C17AF63"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1976</w:t>
            </w:r>
          </w:p>
        </w:tc>
        <w:tc>
          <w:tcPr>
            <w:tcW w:w="653" w:type="pct"/>
            <w:tcBorders>
              <w:right w:val="single" w:sz="4" w:space="0" w:color="auto"/>
            </w:tcBorders>
            <w:vAlign w:val="center"/>
          </w:tcPr>
          <w:p w14:paraId="63B054A3"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7EABCBCD" w14:textId="77777777" w:rsidR="003F511C" w:rsidRPr="006E6E84" w:rsidRDefault="003F511C" w:rsidP="006E6E84">
            <w:pPr>
              <w:jc w:val="center"/>
              <w:rPr>
                <w:rFonts w:ascii="Arial" w:hAnsi="Arial" w:cs="Arial"/>
                <w:sz w:val="20"/>
                <w:szCs w:val="20"/>
                <w:lang w:val="uk-UA"/>
              </w:rPr>
            </w:pPr>
          </w:p>
        </w:tc>
        <w:tc>
          <w:tcPr>
            <w:tcW w:w="509" w:type="pct"/>
          </w:tcPr>
          <w:p w14:paraId="1FB66878" w14:textId="77777777" w:rsidR="003F511C" w:rsidRPr="006E6E84" w:rsidRDefault="003F511C" w:rsidP="006E6E84">
            <w:pPr>
              <w:jc w:val="center"/>
              <w:rPr>
                <w:rFonts w:ascii="Arial" w:hAnsi="Arial" w:cs="Arial"/>
                <w:sz w:val="20"/>
                <w:szCs w:val="20"/>
                <w:lang w:val="uk-UA"/>
              </w:rPr>
            </w:pPr>
          </w:p>
        </w:tc>
        <w:tc>
          <w:tcPr>
            <w:tcW w:w="785" w:type="pct"/>
          </w:tcPr>
          <w:p w14:paraId="33D273C6" w14:textId="77777777" w:rsidR="003F511C" w:rsidRPr="006E6E84" w:rsidRDefault="003F511C" w:rsidP="006E6E84">
            <w:pPr>
              <w:jc w:val="center"/>
              <w:rPr>
                <w:rFonts w:ascii="Arial" w:hAnsi="Arial" w:cs="Arial"/>
                <w:sz w:val="20"/>
                <w:szCs w:val="20"/>
                <w:lang w:val="uk-UA"/>
              </w:rPr>
            </w:pPr>
          </w:p>
        </w:tc>
      </w:tr>
      <w:tr w:rsidR="003F511C" w:rsidRPr="006E6E84" w14:paraId="245A6D71" w14:textId="77777777" w:rsidTr="00225A97">
        <w:tc>
          <w:tcPr>
            <w:tcW w:w="421" w:type="pct"/>
          </w:tcPr>
          <w:p w14:paraId="245020D2"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7</w:t>
            </w:r>
          </w:p>
        </w:tc>
        <w:tc>
          <w:tcPr>
            <w:tcW w:w="1526" w:type="pct"/>
            <w:tcBorders>
              <w:right w:val="single" w:sz="4" w:space="0" w:color="auto"/>
            </w:tcBorders>
            <w:vAlign w:val="center"/>
          </w:tcPr>
          <w:p w14:paraId="3107D608"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с.Луків</w:t>
            </w:r>
          </w:p>
        </w:tc>
        <w:tc>
          <w:tcPr>
            <w:tcW w:w="596" w:type="pct"/>
            <w:tcBorders>
              <w:left w:val="single" w:sz="4" w:space="0" w:color="auto"/>
            </w:tcBorders>
            <w:vAlign w:val="center"/>
          </w:tcPr>
          <w:p w14:paraId="14AABE29"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1968</w:t>
            </w:r>
          </w:p>
        </w:tc>
        <w:tc>
          <w:tcPr>
            <w:tcW w:w="653" w:type="pct"/>
            <w:tcBorders>
              <w:right w:val="single" w:sz="4" w:space="0" w:color="auto"/>
            </w:tcBorders>
            <w:vAlign w:val="center"/>
          </w:tcPr>
          <w:p w14:paraId="754DE8C8"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48E84235" w14:textId="77777777" w:rsidR="003F511C" w:rsidRPr="006E6E84" w:rsidRDefault="003F511C" w:rsidP="006E6E84">
            <w:pPr>
              <w:jc w:val="center"/>
              <w:rPr>
                <w:rFonts w:ascii="Arial" w:hAnsi="Arial" w:cs="Arial"/>
                <w:sz w:val="20"/>
                <w:szCs w:val="20"/>
                <w:lang w:val="uk-UA"/>
              </w:rPr>
            </w:pPr>
          </w:p>
        </w:tc>
        <w:tc>
          <w:tcPr>
            <w:tcW w:w="509" w:type="pct"/>
          </w:tcPr>
          <w:p w14:paraId="1140C758" w14:textId="77777777" w:rsidR="003F511C" w:rsidRPr="006E6E84" w:rsidRDefault="003F511C" w:rsidP="006E6E84">
            <w:pPr>
              <w:jc w:val="center"/>
              <w:rPr>
                <w:rFonts w:ascii="Arial" w:hAnsi="Arial" w:cs="Arial"/>
                <w:sz w:val="20"/>
                <w:szCs w:val="20"/>
                <w:lang w:val="uk-UA"/>
              </w:rPr>
            </w:pPr>
          </w:p>
        </w:tc>
        <w:tc>
          <w:tcPr>
            <w:tcW w:w="785" w:type="pct"/>
          </w:tcPr>
          <w:p w14:paraId="7D2C3782" w14:textId="77777777" w:rsidR="003F511C" w:rsidRPr="006E6E84" w:rsidRDefault="003F511C" w:rsidP="006E6E84">
            <w:pPr>
              <w:jc w:val="center"/>
              <w:rPr>
                <w:rFonts w:ascii="Arial" w:hAnsi="Arial" w:cs="Arial"/>
                <w:sz w:val="20"/>
                <w:szCs w:val="20"/>
                <w:lang w:val="uk-UA"/>
              </w:rPr>
            </w:pPr>
          </w:p>
        </w:tc>
      </w:tr>
      <w:tr w:rsidR="003F511C" w:rsidRPr="006E6E84" w14:paraId="0341BC1B" w14:textId="77777777" w:rsidTr="00225A97">
        <w:tc>
          <w:tcPr>
            <w:tcW w:w="421" w:type="pct"/>
          </w:tcPr>
          <w:p w14:paraId="3C253B3A"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8</w:t>
            </w:r>
          </w:p>
        </w:tc>
        <w:tc>
          <w:tcPr>
            <w:tcW w:w="1526" w:type="pct"/>
            <w:tcBorders>
              <w:right w:val="single" w:sz="4" w:space="0" w:color="auto"/>
            </w:tcBorders>
            <w:vAlign w:val="center"/>
          </w:tcPr>
          <w:p w14:paraId="7B5DFC3B"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с.Незвір</w:t>
            </w:r>
          </w:p>
        </w:tc>
        <w:tc>
          <w:tcPr>
            <w:tcW w:w="596" w:type="pct"/>
            <w:tcBorders>
              <w:left w:val="single" w:sz="4" w:space="0" w:color="auto"/>
            </w:tcBorders>
            <w:vAlign w:val="center"/>
          </w:tcPr>
          <w:p w14:paraId="5FA24D4E"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1987</w:t>
            </w:r>
          </w:p>
        </w:tc>
        <w:tc>
          <w:tcPr>
            <w:tcW w:w="653" w:type="pct"/>
            <w:tcBorders>
              <w:right w:val="single" w:sz="4" w:space="0" w:color="auto"/>
            </w:tcBorders>
            <w:vAlign w:val="center"/>
          </w:tcPr>
          <w:p w14:paraId="707C9C80"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778CBB4E" w14:textId="77777777" w:rsidR="003F511C" w:rsidRPr="006E6E84" w:rsidRDefault="003F511C" w:rsidP="006E6E84">
            <w:pPr>
              <w:jc w:val="center"/>
              <w:rPr>
                <w:rFonts w:ascii="Arial" w:hAnsi="Arial" w:cs="Arial"/>
                <w:sz w:val="20"/>
                <w:szCs w:val="20"/>
                <w:lang w:val="uk-UA"/>
              </w:rPr>
            </w:pPr>
          </w:p>
        </w:tc>
        <w:tc>
          <w:tcPr>
            <w:tcW w:w="509" w:type="pct"/>
          </w:tcPr>
          <w:p w14:paraId="6CFA933F" w14:textId="77777777" w:rsidR="003F511C" w:rsidRPr="006E6E84" w:rsidRDefault="003F511C" w:rsidP="006E6E84">
            <w:pPr>
              <w:jc w:val="center"/>
              <w:rPr>
                <w:rFonts w:ascii="Arial" w:hAnsi="Arial" w:cs="Arial"/>
                <w:sz w:val="20"/>
                <w:szCs w:val="20"/>
                <w:lang w:val="uk-UA"/>
              </w:rPr>
            </w:pPr>
          </w:p>
        </w:tc>
        <w:tc>
          <w:tcPr>
            <w:tcW w:w="785" w:type="pct"/>
          </w:tcPr>
          <w:p w14:paraId="63EFD816" w14:textId="77777777" w:rsidR="003F511C" w:rsidRPr="006E6E84" w:rsidRDefault="003F511C" w:rsidP="006E6E84">
            <w:pPr>
              <w:jc w:val="center"/>
              <w:rPr>
                <w:rFonts w:ascii="Arial" w:hAnsi="Arial" w:cs="Arial"/>
                <w:sz w:val="20"/>
                <w:szCs w:val="20"/>
                <w:lang w:val="uk-UA"/>
              </w:rPr>
            </w:pPr>
          </w:p>
        </w:tc>
      </w:tr>
      <w:tr w:rsidR="003F511C" w:rsidRPr="006E6E84" w14:paraId="01D42944" w14:textId="77777777" w:rsidTr="00225A97">
        <w:tc>
          <w:tcPr>
            <w:tcW w:w="421" w:type="pct"/>
          </w:tcPr>
          <w:p w14:paraId="0BDA11CE"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9</w:t>
            </w:r>
          </w:p>
        </w:tc>
        <w:tc>
          <w:tcPr>
            <w:tcW w:w="1526" w:type="pct"/>
            <w:tcBorders>
              <w:right w:val="single" w:sz="4" w:space="0" w:color="auto"/>
            </w:tcBorders>
            <w:vAlign w:val="center"/>
          </w:tcPr>
          <w:p w14:paraId="47E9D5F1"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с.Крижівка</w:t>
            </w:r>
          </w:p>
        </w:tc>
        <w:tc>
          <w:tcPr>
            <w:tcW w:w="596" w:type="pct"/>
            <w:tcBorders>
              <w:left w:val="single" w:sz="4" w:space="0" w:color="auto"/>
            </w:tcBorders>
            <w:vAlign w:val="center"/>
          </w:tcPr>
          <w:p w14:paraId="70C161AB"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1974</w:t>
            </w:r>
          </w:p>
        </w:tc>
        <w:tc>
          <w:tcPr>
            <w:tcW w:w="653" w:type="pct"/>
            <w:tcBorders>
              <w:right w:val="single" w:sz="4" w:space="0" w:color="auto"/>
            </w:tcBorders>
            <w:vAlign w:val="center"/>
          </w:tcPr>
          <w:p w14:paraId="45CCD9F4"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5ED230CB" w14:textId="77777777" w:rsidR="003F511C" w:rsidRPr="006E6E84" w:rsidRDefault="003F511C" w:rsidP="006E6E84">
            <w:pPr>
              <w:jc w:val="center"/>
              <w:rPr>
                <w:rFonts w:ascii="Arial" w:hAnsi="Arial" w:cs="Arial"/>
                <w:sz w:val="20"/>
                <w:szCs w:val="20"/>
                <w:lang w:val="uk-UA"/>
              </w:rPr>
            </w:pPr>
          </w:p>
        </w:tc>
        <w:tc>
          <w:tcPr>
            <w:tcW w:w="509" w:type="pct"/>
          </w:tcPr>
          <w:p w14:paraId="40A6BCB4" w14:textId="77777777" w:rsidR="003F511C" w:rsidRPr="006E6E84" w:rsidRDefault="003F511C" w:rsidP="006E6E84">
            <w:pPr>
              <w:jc w:val="center"/>
              <w:rPr>
                <w:rFonts w:ascii="Arial" w:hAnsi="Arial" w:cs="Arial"/>
                <w:sz w:val="20"/>
                <w:szCs w:val="20"/>
                <w:lang w:val="uk-UA"/>
              </w:rPr>
            </w:pPr>
          </w:p>
        </w:tc>
        <w:tc>
          <w:tcPr>
            <w:tcW w:w="785" w:type="pct"/>
          </w:tcPr>
          <w:p w14:paraId="57A220E0" w14:textId="77777777" w:rsidR="003F511C" w:rsidRPr="006E6E84" w:rsidRDefault="003F511C" w:rsidP="006E6E84">
            <w:pPr>
              <w:jc w:val="center"/>
              <w:rPr>
                <w:rFonts w:ascii="Arial" w:hAnsi="Arial" w:cs="Arial"/>
                <w:sz w:val="20"/>
                <w:szCs w:val="20"/>
                <w:lang w:val="uk-UA"/>
              </w:rPr>
            </w:pPr>
          </w:p>
        </w:tc>
      </w:tr>
      <w:tr w:rsidR="003F511C" w:rsidRPr="006E6E84" w14:paraId="65AE3F00" w14:textId="77777777" w:rsidTr="00225A97">
        <w:tc>
          <w:tcPr>
            <w:tcW w:w="421" w:type="pct"/>
          </w:tcPr>
          <w:p w14:paraId="433FBACB"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10</w:t>
            </w:r>
          </w:p>
        </w:tc>
        <w:tc>
          <w:tcPr>
            <w:tcW w:w="1526" w:type="pct"/>
            <w:tcBorders>
              <w:right w:val="single" w:sz="4" w:space="0" w:color="auto"/>
            </w:tcBorders>
            <w:vAlign w:val="center"/>
          </w:tcPr>
          <w:p w14:paraId="7EEDD436"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с.Мильськ</w:t>
            </w:r>
          </w:p>
        </w:tc>
        <w:tc>
          <w:tcPr>
            <w:tcW w:w="596" w:type="pct"/>
            <w:tcBorders>
              <w:left w:val="single" w:sz="4" w:space="0" w:color="auto"/>
            </w:tcBorders>
            <w:vAlign w:val="center"/>
          </w:tcPr>
          <w:p w14:paraId="04F323FE"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1970</w:t>
            </w:r>
          </w:p>
        </w:tc>
        <w:tc>
          <w:tcPr>
            <w:tcW w:w="653" w:type="pct"/>
            <w:tcBorders>
              <w:right w:val="single" w:sz="4" w:space="0" w:color="auto"/>
            </w:tcBorders>
            <w:vAlign w:val="center"/>
          </w:tcPr>
          <w:p w14:paraId="7EB86ADC"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03E884D8" w14:textId="77777777" w:rsidR="003F511C" w:rsidRPr="006E6E84" w:rsidRDefault="003F511C" w:rsidP="006E6E84">
            <w:pPr>
              <w:jc w:val="center"/>
              <w:rPr>
                <w:rFonts w:ascii="Arial" w:hAnsi="Arial" w:cs="Arial"/>
                <w:sz w:val="20"/>
                <w:szCs w:val="20"/>
                <w:lang w:val="uk-UA"/>
              </w:rPr>
            </w:pPr>
          </w:p>
        </w:tc>
        <w:tc>
          <w:tcPr>
            <w:tcW w:w="509" w:type="pct"/>
          </w:tcPr>
          <w:p w14:paraId="0A3CFCF5" w14:textId="77777777" w:rsidR="003F511C" w:rsidRPr="006E6E84" w:rsidRDefault="003F511C" w:rsidP="006E6E84">
            <w:pPr>
              <w:jc w:val="center"/>
              <w:rPr>
                <w:rFonts w:ascii="Arial" w:hAnsi="Arial" w:cs="Arial"/>
                <w:sz w:val="20"/>
                <w:szCs w:val="20"/>
                <w:lang w:val="uk-UA"/>
              </w:rPr>
            </w:pPr>
          </w:p>
        </w:tc>
        <w:tc>
          <w:tcPr>
            <w:tcW w:w="785" w:type="pct"/>
          </w:tcPr>
          <w:p w14:paraId="60C0F61A" w14:textId="77777777" w:rsidR="003F511C" w:rsidRPr="006E6E84" w:rsidRDefault="003F511C" w:rsidP="006E6E84">
            <w:pPr>
              <w:jc w:val="center"/>
              <w:rPr>
                <w:rFonts w:ascii="Arial" w:hAnsi="Arial" w:cs="Arial"/>
                <w:sz w:val="20"/>
                <w:szCs w:val="20"/>
                <w:lang w:val="uk-UA"/>
              </w:rPr>
            </w:pPr>
          </w:p>
        </w:tc>
      </w:tr>
      <w:tr w:rsidR="003F511C" w:rsidRPr="006E6E84" w14:paraId="21EDB85C" w14:textId="77777777" w:rsidTr="00225A97">
        <w:tc>
          <w:tcPr>
            <w:tcW w:w="421" w:type="pct"/>
          </w:tcPr>
          <w:p w14:paraId="68B3D0FE"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11</w:t>
            </w:r>
          </w:p>
        </w:tc>
        <w:tc>
          <w:tcPr>
            <w:tcW w:w="1526" w:type="pct"/>
            <w:tcBorders>
              <w:right w:val="single" w:sz="4" w:space="0" w:color="auto"/>
            </w:tcBorders>
            <w:vAlign w:val="center"/>
          </w:tcPr>
          <w:p w14:paraId="556592FD"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с.Берегове</w:t>
            </w:r>
          </w:p>
        </w:tc>
        <w:tc>
          <w:tcPr>
            <w:tcW w:w="596" w:type="pct"/>
            <w:tcBorders>
              <w:left w:val="single" w:sz="4" w:space="0" w:color="auto"/>
            </w:tcBorders>
            <w:vAlign w:val="center"/>
          </w:tcPr>
          <w:p w14:paraId="34C4D146"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1972</w:t>
            </w:r>
          </w:p>
        </w:tc>
        <w:tc>
          <w:tcPr>
            <w:tcW w:w="653" w:type="pct"/>
            <w:tcBorders>
              <w:right w:val="single" w:sz="4" w:space="0" w:color="auto"/>
            </w:tcBorders>
            <w:vAlign w:val="center"/>
          </w:tcPr>
          <w:p w14:paraId="7D9D2A57"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116E497D" w14:textId="77777777" w:rsidR="003F511C" w:rsidRPr="006E6E84" w:rsidRDefault="003F511C" w:rsidP="006E6E84">
            <w:pPr>
              <w:jc w:val="center"/>
              <w:rPr>
                <w:rFonts w:ascii="Arial" w:hAnsi="Arial" w:cs="Arial"/>
                <w:sz w:val="20"/>
                <w:szCs w:val="20"/>
                <w:lang w:val="uk-UA"/>
              </w:rPr>
            </w:pPr>
          </w:p>
        </w:tc>
        <w:tc>
          <w:tcPr>
            <w:tcW w:w="509" w:type="pct"/>
          </w:tcPr>
          <w:p w14:paraId="4F05F9E1" w14:textId="77777777" w:rsidR="003F511C" w:rsidRPr="006E6E84" w:rsidRDefault="003F511C" w:rsidP="006E6E84">
            <w:pPr>
              <w:jc w:val="center"/>
              <w:rPr>
                <w:rFonts w:ascii="Arial" w:hAnsi="Arial" w:cs="Arial"/>
                <w:sz w:val="20"/>
                <w:szCs w:val="20"/>
                <w:lang w:val="uk-UA"/>
              </w:rPr>
            </w:pPr>
          </w:p>
        </w:tc>
        <w:tc>
          <w:tcPr>
            <w:tcW w:w="785" w:type="pct"/>
          </w:tcPr>
          <w:p w14:paraId="335012CB" w14:textId="77777777" w:rsidR="003F511C" w:rsidRPr="006E6E84" w:rsidRDefault="003F511C" w:rsidP="006E6E84">
            <w:pPr>
              <w:jc w:val="center"/>
              <w:rPr>
                <w:rFonts w:ascii="Arial" w:hAnsi="Arial" w:cs="Arial"/>
                <w:sz w:val="20"/>
                <w:szCs w:val="20"/>
                <w:lang w:val="uk-UA"/>
              </w:rPr>
            </w:pPr>
          </w:p>
        </w:tc>
      </w:tr>
      <w:tr w:rsidR="003F511C" w:rsidRPr="006E6E84" w14:paraId="43B4ECA3" w14:textId="77777777" w:rsidTr="00225A97">
        <w:tc>
          <w:tcPr>
            <w:tcW w:w="421" w:type="pct"/>
          </w:tcPr>
          <w:p w14:paraId="37C66742"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12</w:t>
            </w:r>
          </w:p>
        </w:tc>
        <w:tc>
          <w:tcPr>
            <w:tcW w:w="1526" w:type="pct"/>
            <w:tcBorders>
              <w:right w:val="single" w:sz="4" w:space="0" w:color="auto"/>
            </w:tcBorders>
            <w:vAlign w:val="center"/>
          </w:tcPr>
          <w:p w14:paraId="51740D8A"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с.Навіз</w:t>
            </w:r>
          </w:p>
        </w:tc>
        <w:tc>
          <w:tcPr>
            <w:tcW w:w="596" w:type="pct"/>
            <w:tcBorders>
              <w:left w:val="single" w:sz="4" w:space="0" w:color="auto"/>
            </w:tcBorders>
            <w:vAlign w:val="center"/>
          </w:tcPr>
          <w:p w14:paraId="6C385AAB"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1970</w:t>
            </w:r>
          </w:p>
        </w:tc>
        <w:tc>
          <w:tcPr>
            <w:tcW w:w="653" w:type="pct"/>
            <w:tcBorders>
              <w:right w:val="single" w:sz="4" w:space="0" w:color="auto"/>
            </w:tcBorders>
            <w:vAlign w:val="center"/>
          </w:tcPr>
          <w:p w14:paraId="48FB55C5"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6D1645F3" w14:textId="77777777" w:rsidR="003F511C" w:rsidRPr="006E6E84" w:rsidRDefault="003F511C" w:rsidP="006E6E84">
            <w:pPr>
              <w:jc w:val="center"/>
              <w:rPr>
                <w:rFonts w:ascii="Arial" w:hAnsi="Arial" w:cs="Arial"/>
                <w:sz w:val="20"/>
                <w:szCs w:val="20"/>
                <w:lang w:val="uk-UA"/>
              </w:rPr>
            </w:pPr>
          </w:p>
        </w:tc>
        <w:tc>
          <w:tcPr>
            <w:tcW w:w="509" w:type="pct"/>
          </w:tcPr>
          <w:p w14:paraId="0A865DE3" w14:textId="77777777" w:rsidR="003F511C" w:rsidRPr="006E6E84" w:rsidRDefault="003F511C" w:rsidP="006E6E84">
            <w:pPr>
              <w:jc w:val="center"/>
              <w:rPr>
                <w:rFonts w:ascii="Arial" w:hAnsi="Arial" w:cs="Arial"/>
                <w:sz w:val="20"/>
                <w:szCs w:val="20"/>
                <w:lang w:val="uk-UA"/>
              </w:rPr>
            </w:pPr>
          </w:p>
        </w:tc>
        <w:tc>
          <w:tcPr>
            <w:tcW w:w="785" w:type="pct"/>
          </w:tcPr>
          <w:p w14:paraId="5FCC8270" w14:textId="77777777" w:rsidR="003F511C" w:rsidRPr="006E6E84" w:rsidRDefault="003F511C" w:rsidP="006E6E84">
            <w:pPr>
              <w:jc w:val="center"/>
              <w:rPr>
                <w:rFonts w:ascii="Arial" w:hAnsi="Arial" w:cs="Arial"/>
                <w:sz w:val="20"/>
                <w:szCs w:val="20"/>
                <w:lang w:val="uk-UA"/>
              </w:rPr>
            </w:pPr>
          </w:p>
        </w:tc>
      </w:tr>
      <w:tr w:rsidR="003F511C" w:rsidRPr="006E6E84" w14:paraId="16CF5BDD" w14:textId="77777777" w:rsidTr="00225A97">
        <w:tc>
          <w:tcPr>
            <w:tcW w:w="421" w:type="pct"/>
          </w:tcPr>
          <w:p w14:paraId="0EE6FCEA"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13</w:t>
            </w:r>
          </w:p>
        </w:tc>
        <w:tc>
          <w:tcPr>
            <w:tcW w:w="1526" w:type="pct"/>
            <w:tcBorders>
              <w:right w:val="single" w:sz="4" w:space="0" w:color="auto"/>
            </w:tcBorders>
            <w:vAlign w:val="center"/>
          </w:tcPr>
          <w:p w14:paraId="4E814C5D"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с.Носачевичі</w:t>
            </w:r>
          </w:p>
        </w:tc>
        <w:tc>
          <w:tcPr>
            <w:tcW w:w="596" w:type="pct"/>
            <w:tcBorders>
              <w:left w:val="single" w:sz="4" w:space="0" w:color="auto"/>
            </w:tcBorders>
            <w:vAlign w:val="center"/>
          </w:tcPr>
          <w:p w14:paraId="515B5DD5"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1977</w:t>
            </w:r>
          </w:p>
        </w:tc>
        <w:tc>
          <w:tcPr>
            <w:tcW w:w="653" w:type="pct"/>
            <w:tcBorders>
              <w:right w:val="single" w:sz="4" w:space="0" w:color="auto"/>
            </w:tcBorders>
            <w:vAlign w:val="center"/>
          </w:tcPr>
          <w:p w14:paraId="392B8A3F"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566372DE" w14:textId="77777777" w:rsidR="003F511C" w:rsidRPr="006E6E84" w:rsidRDefault="003F511C" w:rsidP="006E6E84">
            <w:pPr>
              <w:jc w:val="center"/>
              <w:rPr>
                <w:rFonts w:ascii="Arial" w:hAnsi="Arial" w:cs="Arial"/>
                <w:sz w:val="20"/>
                <w:szCs w:val="20"/>
                <w:lang w:val="uk-UA"/>
              </w:rPr>
            </w:pPr>
          </w:p>
        </w:tc>
        <w:tc>
          <w:tcPr>
            <w:tcW w:w="509" w:type="pct"/>
          </w:tcPr>
          <w:p w14:paraId="403AA2A3" w14:textId="77777777" w:rsidR="003F511C" w:rsidRPr="006E6E84" w:rsidRDefault="003F511C" w:rsidP="006E6E84">
            <w:pPr>
              <w:jc w:val="center"/>
              <w:rPr>
                <w:rFonts w:ascii="Arial" w:hAnsi="Arial" w:cs="Arial"/>
                <w:sz w:val="20"/>
                <w:szCs w:val="20"/>
                <w:lang w:val="uk-UA"/>
              </w:rPr>
            </w:pPr>
          </w:p>
        </w:tc>
        <w:tc>
          <w:tcPr>
            <w:tcW w:w="785" w:type="pct"/>
          </w:tcPr>
          <w:p w14:paraId="247E27F3" w14:textId="77777777" w:rsidR="003F511C" w:rsidRPr="006E6E84" w:rsidRDefault="003F511C" w:rsidP="006E6E84">
            <w:pPr>
              <w:jc w:val="center"/>
              <w:rPr>
                <w:rFonts w:ascii="Arial" w:hAnsi="Arial" w:cs="Arial"/>
                <w:sz w:val="20"/>
                <w:szCs w:val="20"/>
                <w:lang w:val="uk-UA"/>
              </w:rPr>
            </w:pPr>
          </w:p>
        </w:tc>
      </w:tr>
      <w:tr w:rsidR="003F511C" w:rsidRPr="006E6E84" w14:paraId="1A6C4441" w14:textId="77777777" w:rsidTr="00225A97">
        <w:tc>
          <w:tcPr>
            <w:tcW w:w="421" w:type="pct"/>
          </w:tcPr>
          <w:p w14:paraId="2C03E4CF"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14</w:t>
            </w:r>
          </w:p>
        </w:tc>
        <w:tc>
          <w:tcPr>
            <w:tcW w:w="1526" w:type="pct"/>
            <w:tcBorders>
              <w:right w:val="single" w:sz="4" w:space="0" w:color="auto"/>
            </w:tcBorders>
            <w:vAlign w:val="center"/>
          </w:tcPr>
          <w:p w14:paraId="2C6DA388"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с.Вишеньки</w:t>
            </w:r>
          </w:p>
        </w:tc>
        <w:tc>
          <w:tcPr>
            <w:tcW w:w="596" w:type="pct"/>
            <w:tcBorders>
              <w:left w:val="single" w:sz="4" w:space="0" w:color="auto"/>
            </w:tcBorders>
            <w:vAlign w:val="center"/>
          </w:tcPr>
          <w:p w14:paraId="05275314"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1991</w:t>
            </w:r>
          </w:p>
        </w:tc>
        <w:tc>
          <w:tcPr>
            <w:tcW w:w="653" w:type="pct"/>
            <w:tcBorders>
              <w:right w:val="single" w:sz="4" w:space="0" w:color="auto"/>
            </w:tcBorders>
            <w:vAlign w:val="center"/>
          </w:tcPr>
          <w:p w14:paraId="50AAE25C"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46BAB0D3" w14:textId="77777777" w:rsidR="003F511C" w:rsidRPr="006E6E84" w:rsidRDefault="003F511C" w:rsidP="006E6E84">
            <w:pPr>
              <w:jc w:val="center"/>
              <w:rPr>
                <w:rFonts w:ascii="Arial" w:hAnsi="Arial" w:cs="Arial"/>
                <w:sz w:val="20"/>
                <w:szCs w:val="20"/>
                <w:lang w:val="uk-UA"/>
              </w:rPr>
            </w:pPr>
          </w:p>
        </w:tc>
        <w:tc>
          <w:tcPr>
            <w:tcW w:w="509" w:type="pct"/>
          </w:tcPr>
          <w:p w14:paraId="031E5A7C" w14:textId="77777777" w:rsidR="003F511C" w:rsidRPr="006E6E84" w:rsidRDefault="003F511C" w:rsidP="006E6E84">
            <w:pPr>
              <w:jc w:val="center"/>
              <w:rPr>
                <w:rFonts w:ascii="Arial" w:hAnsi="Arial" w:cs="Arial"/>
                <w:sz w:val="20"/>
                <w:szCs w:val="20"/>
                <w:lang w:val="uk-UA"/>
              </w:rPr>
            </w:pPr>
          </w:p>
        </w:tc>
        <w:tc>
          <w:tcPr>
            <w:tcW w:w="785" w:type="pct"/>
          </w:tcPr>
          <w:p w14:paraId="3E81F3A1" w14:textId="77777777" w:rsidR="003F511C" w:rsidRPr="006E6E84" w:rsidRDefault="003F511C" w:rsidP="006E6E84">
            <w:pPr>
              <w:jc w:val="center"/>
              <w:rPr>
                <w:rFonts w:ascii="Arial" w:hAnsi="Arial" w:cs="Arial"/>
                <w:sz w:val="20"/>
                <w:szCs w:val="20"/>
                <w:lang w:val="uk-UA"/>
              </w:rPr>
            </w:pPr>
          </w:p>
        </w:tc>
      </w:tr>
      <w:tr w:rsidR="003F511C" w:rsidRPr="006E6E84" w14:paraId="70F8D5DA" w14:textId="77777777" w:rsidTr="00225A97">
        <w:tc>
          <w:tcPr>
            <w:tcW w:w="421" w:type="pct"/>
          </w:tcPr>
          <w:p w14:paraId="46833726"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15</w:t>
            </w:r>
          </w:p>
        </w:tc>
        <w:tc>
          <w:tcPr>
            <w:tcW w:w="1526" w:type="pct"/>
            <w:tcBorders>
              <w:right w:val="single" w:sz="4" w:space="0" w:color="auto"/>
            </w:tcBorders>
            <w:vAlign w:val="center"/>
          </w:tcPr>
          <w:p w14:paraId="32E775DC"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с.Єлизаветин</w:t>
            </w:r>
          </w:p>
        </w:tc>
        <w:tc>
          <w:tcPr>
            <w:tcW w:w="596" w:type="pct"/>
            <w:tcBorders>
              <w:left w:val="single" w:sz="4" w:space="0" w:color="auto"/>
            </w:tcBorders>
            <w:vAlign w:val="center"/>
          </w:tcPr>
          <w:p w14:paraId="74A15694"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1993</w:t>
            </w:r>
          </w:p>
        </w:tc>
        <w:tc>
          <w:tcPr>
            <w:tcW w:w="653" w:type="pct"/>
            <w:tcBorders>
              <w:right w:val="single" w:sz="4" w:space="0" w:color="auto"/>
            </w:tcBorders>
            <w:vAlign w:val="center"/>
          </w:tcPr>
          <w:p w14:paraId="6C836DEA"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091C977B" w14:textId="77777777" w:rsidR="003F511C" w:rsidRPr="006E6E84" w:rsidRDefault="003F511C" w:rsidP="006E6E84">
            <w:pPr>
              <w:jc w:val="center"/>
              <w:rPr>
                <w:rFonts w:ascii="Arial" w:hAnsi="Arial" w:cs="Arial"/>
                <w:sz w:val="20"/>
                <w:szCs w:val="20"/>
                <w:lang w:val="uk-UA"/>
              </w:rPr>
            </w:pPr>
          </w:p>
        </w:tc>
        <w:tc>
          <w:tcPr>
            <w:tcW w:w="509" w:type="pct"/>
          </w:tcPr>
          <w:p w14:paraId="28EC0BB2" w14:textId="77777777" w:rsidR="003F511C" w:rsidRPr="006E6E84" w:rsidRDefault="003F511C" w:rsidP="006E6E84">
            <w:pPr>
              <w:jc w:val="center"/>
              <w:rPr>
                <w:rFonts w:ascii="Arial" w:hAnsi="Arial" w:cs="Arial"/>
                <w:sz w:val="20"/>
                <w:szCs w:val="20"/>
                <w:lang w:val="uk-UA"/>
              </w:rPr>
            </w:pPr>
          </w:p>
        </w:tc>
        <w:tc>
          <w:tcPr>
            <w:tcW w:w="785" w:type="pct"/>
          </w:tcPr>
          <w:p w14:paraId="0289867B" w14:textId="77777777" w:rsidR="003F511C" w:rsidRPr="006E6E84" w:rsidRDefault="003F511C" w:rsidP="006E6E84">
            <w:pPr>
              <w:jc w:val="center"/>
              <w:rPr>
                <w:rFonts w:ascii="Arial" w:hAnsi="Arial" w:cs="Arial"/>
                <w:sz w:val="20"/>
                <w:szCs w:val="20"/>
                <w:lang w:val="uk-UA"/>
              </w:rPr>
            </w:pPr>
          </w:p>
        </w:tc>
      </w:tr>
      <w:tr w:rsidR="003F511C" w:rsidRPr="006E6E84" w14:paraId="0FF4AE6C" w14:textId="77777777" w:rsidTr="00225A97">
        <w:tc>
          <w:tcPr>
            <w:tcW w:w="421" w:type="pct"/>
          </w:tcPr>
          <w:p w14:paraId="1530FCBE"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16</w:t>
            </w:r>
          </w:p>
        </w:tc>
        <w:tc>
          <w:tcPr>
            <w:tcW w:w="1526" w:type="pct"/>
            <w:tcBorders>
              <w:right w:val="single" w:sz="4" w:space="0" w:color="auto"/>
            </w:tcBorders>
            <w:vAlign w:val="center"/>
          </w:tcPr>
          <w:p w14:paraId="135CC8D6"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с.Олешковичі</w:t>
            </w:r>
          </w:p>
        </w:tc>
        <w:tc>
          <w:tcPr>
            <w:tcW w:w="596" w:type="pct"/>
            <w:tcBorders>
              <w:left w:val="single" w:sz="4" w:space="0" w:color="auto"/>
            </w:tcBorders>
            <w:vAlign w:val="center"/>
          </w:tcPr>
          <w:p w14:paraId="69917BFA"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1991</w:t>
            </w:r>
          </w:p>
        </w:tc>
        <w:tc>
          <w:tcPr>
            <w:tcW w:w="653" w:type="pct"/>
            <w:tcBorders>
              <w:right w:val="single" w:sz="4" w:space="0" w:color="auto"/>
            </w:tcBorders>
            <w:vAlign w:val="center"/>
          </w:tcPr>
          <w:p w14:paraId="0D4E158B"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079D224F" w14:textId="77777777" w:rsidR="003F511C" w:rsidRPr="006E6E84" w:rsidRDefault="003F511C" w:rsidP="006E6E84">
            <w:pPr>
              <w:jc w:val="center"/>
              <w:rPr>
                <w:rFonts w:ascii="Arial" w:hAnsi="Arial" w:cs="Arial"/>
                <w:sz w:val="20"/>
                <w:szCs w:val="20"/>
                <w:lang w:val="uk-UA"/>
              </w:rPr>
            </w:pPr>
          </w:p>
        </w:tc>
        <w:tc>
          <w:tcPr>
            <w:tcW w:w="509" w:type="pct"/>
          </w:tcPr>
          <w:p w14:paraId="3239D5A4" w14:textId="77777777" w:rsidR="003F511C" w:rsidRPr="006E6E84" w:rsidRDefault="003F511C" w:rsidP="006E6E84">
            <w:pPr>
              <w:jc w:val="center"/>
              <w:rPr>
                <w:rFonts w:ascii="Arial" w:hAnsi="Arial" w:cs="Arial"/>
                <w:sz w:val="20"/>
                <w:szCs w:val="20"/>
                <w:lang w:val="uk-UA"/>
              </w:rPr>
            </w:pPr>
          </w:p>
        </w:tc>
        <w:tc>
          <w:tcPr>
            <w:tcW w:w="785" w:type="pct"/>
          </w:tcPr>
          <w:p w14:paraId="6FC5BD1B" w14:textId="77777777" w:rsidR="003F511C" w:rsidRPr="006E6E84" w:rsidRDefault="003F511C" w:rsidP="006E6E84">
            <w:pPr>
              <w:jc w:val="center"/>
              <w:rPr>
                <w:rFonts w:ascii="Arial" w:hAnsi="Arial" w:cs="Arial"/>
                <w:sz w:val="20"/>
                <w:szCs w:val="20"/>
                <w:lang w:val="uk-UA"/>
              </w:rPr>
            </w:pPr>
          </w:p>
        </w:tc>
      </w:tr>
      <w:tr w:rsidR="003F511C" w:rsidRPr="006E6E84" w14:paraId="25D6D21A" w14:textId="77777777" w:rsidTr="00225A97">
        <w:tc>
          <w:tcPr>
            <w:tcW w:w="421" w:type="pct"/>
          </w:tcPr>
          <w:p w14:paraId="38D41138"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17</w:t>
            </w:r>
          </w:p>
        </w:tc>
        <w:tc>
          <w:tcPr>
            <w:tcW w:w="1526" w:type="pct"/>
            <w:tcBorders>
              <w:right w:val="single" w:sz="4" w:space="0" w:color="auto"/>
            </w:tcBorders>
            <w:vAlign w:val="center"/>
          </w:tcPr>
          <w:p w14:paraId="3AA55CB9"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с.Переспа</w:t>
            </w:r>
          </w:p>
        </w:tc>
        <w:tc>
          <w:tcPr>
            <w:tcW w:w="596" w:type="pct"/>
            <w:tcBorders>
              <w:left w:val="single" w:sz="4" w:space="0" w:color="auto"/>
            </w:tcBorders>
            <w:vAlign w:val="center"/>
          </w:tcPr>
          <w:p w14:paraId="74E2F4B4"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1996</w:t>
            </w:r>
          </w:p>
        </w:tc>
        <w:tc>
          <w:tcPr>
            <w:tcW w:w="653" w:type="pct"/>
            <w:tcBorders>
              <w:right w:val="single" w:sz="4" w:space="0" w:color="auto"/>
            </w:tcBorders>
            <w:vAlign w:val="center"/>
          </w:tcPr>
          <w:p w14:paraId="41D292E1"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46599462" w14:textId="77777777" w:rsidR="003F511C" w:rsidRPr="006E6E84" w:rsidRDefault="003F511C" w:rsidP="006E6E84">
            <w:pPr>
              <w:jc w:val="center"/>
              <w:rPr>
                <w:rFonts w:ascii="Arial" w:hAnsi="Arial" w:cs="Arial"/>
                <w:sz w:val="20"/>
                <w:szCs w:val="20"/>
                <w:lang w:val="uk-UA"/>
              </w:rPr>
            </w:pPr>
          </w:p>
        </w:tc>
        <w:tc>
          <w:tcPr>
            <w:tcW w:w="509" w:type="pct"/>
          </w:tcPr>
          <w:p w14:paraId="759E5ADA" w14:textId="77777777" w:rsidR="003F511C" w:rsidRPr="006E6E84" w:rsidRDefault="003F511C" w:rsidP="006E6E84">
            <w:pPr>
              <w:jc w:val="center"/>
              <w:rPr>
                <w:rFonts w:ascii="Arial" w:hAnsi="Arial" w:cs="Arial"/>
                <w:sz w:val="20"/>
                <w:szCs w:val="20"/>
                <w:lang w:val="uk-UA"/>
              </w:rPr>
            </w:pPr>
          </w:p>
        </w:tc>
        <w:tc>
          <w:tcPr>
            <w:tcW w:w="785" w:type="pct"/>
          </w:tcPr>
          <w:p w14:paraId="57104292" w14:textId="77777777" w:rsidR="003F511C" w:rsidRPr="006E6E84" w:rsidRDefault="003F511C" w:rsidP="006E6E84">
            <w:pPr>
              <w:jc w:val="center"/>
              <w:rPr>
                <w:rFonts w:ascii="Arial" w:hAnsi="Arial" w:cs="Arial"/>
                <w:sz w:val="20"/>
                <w:szCs w:val="20"/>
                <w:lang w:val="uk-UA"/>
              </w:rPr>
            </w:pPr>
          </w:p>
        </w:tc>
      </w:tr>
      <w:tr w:rsidR="003F511C" w:rsidRPr="006E6E84" w14:paraId="24BBC349" w14:textId="77777777" w:rsidTr="00225A97">
        <w:tc>
          <w:tcPr>
            <w:tcW w:w="421" w:type="pct"/>
          </w:tcPr>
          <w:p w14:paraId="3D46FAF9"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18</w:t>
            </w:r>
          </w:p>
        </w:tc>
        <w:tc>
          <w:tcPr>
            <w:tcW w:w="1526" w:type="pct"/>
            <w:tcBorders>
              <w:right w:val="single" w:sz="4" w:space="0" w:color="auto"/>
            </w:tcBorders>
            <w:vAlign w:val="center"/>
          </w:tcPr>
          <w:p w14:paraId="6716FFE4"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с.Мирославка</w:t>
            </w:r>
          </w:p>
        </w:tc>
        <w:tc>
          <w:tcPr>
            <w:tcW w:w="596" w:type="pct"/>
            <w:tcBorders>
              <w:left w:val="single" w:sz="4" w:space="0" w:color="auto"/>
            </w:tcBorders>
            <w:vAlign w:val="center"/>
          </w:tcPr>
          <w:p w14:paraId="7863BB12"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w:t>
            </w:r>
          </w:p>
        </w:tc>
        <w:tc>
          <w:tcPr>
            <w:tcW w:w="653" w:type="pct"/>
            <w:tcBorders>
              <w:right w:val="single" w:sz="4" w:space="0" w:color="auto"/>
            </w:tcBorders>
            <w:vAlign w:val="center"/>
          </w:tcPr>
          <w:p w14:paraId="250C9B4D"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w:t>
            </w:r>
          </w:p>
        </w:tc>
        <w:tc>
          <w:tcPr>
            <w:tcW w:w="509" w:type="pct"/>
            <w:tcBorders>
              <w:right w:val="single" w:sz="4" w:space="0" w:color="auto"/>
            </w:tcBorders>
          </w:tcPr>
          <w:p w14:paraId="6FAE92E4" w14:textId="77777777" w:rsidR="003F511C" w:rsidRPr="006E6E84" w:rsidRDefault="003F511C" w:rsidP="006E6E84">
            <w:pPr>
              <w:jc w:val="center"/>
              <w:rPr>
                <w:rFonts w:ascii="Arial" w:hAnsi="Arial" w:cs="Arial"/>
                <w:sz w:val="20"/>
                <w:szCs w:val="20"/>
                <w:lang w:val="uk-UA"/>
              </w:rPr>
            </w:pPr>
          </w:p>
        </w:tc>
        <w:tc>
          <w:tcPr>
            <w:tcW w:w="509" w:type="pct"/>
          </w:tcPr>
          <w:p w14:paraId="17461E54" w14:textId="77777777" w:rsidR="003F511C" w:rsidRPr="006E6E84" w:rsidRDefault="003F511C" w:rsidP="006E6E84">
            <w:pPr>
              <w:jc w:val="center"/>
              <w:rPr>
                <w:rFonts w:ascii="Arial" w:hAnsi="Arial" w:cs="Arial"/>
                <w:sz w:val="20"/>
                <w:szCs w:val="20"/>
                <w:lang w:val="uk-UA"/>
              </w:rPr>
            </w:pPr>
          </w:p>
        </w:tc>
        <w:tc>
          <w:tcPr>
            <w:tcW w:w="785" w:type="pct"/>
          </w:tcPr>
          <w:p w14:paraId="78064CC3" w14:textId="77777777" w:rsidR="003F511C" w:rsidRPr="006E6E84" w:rsidRDefault="003F511C" w:rsidP="006E6E84">
            <w:pPr>
              <w:jc w:val="center"/>
              <w:rPr>
                <w:rFonts w:ascii="Arial" w:hAnsi="Arial" w:cs="Arial"/>
                <w:sz w:val="20"/>
                <w:szCs w:val="20"/>
                <w:lang w:val="uk-UA"/>
              </w:rPr>
            </w:pPr>
          </w:p>
        </w:tc>
      </w:tr>
      <w:tr w:rsidR="003F511C" w:rsidRPr="006E6E84" w14:paraId="78825B57" w14:textId="77777777" w:rsidTr="00225A97">
        <w:tc>
          <w:tcPr>
            <w:tcW w:w="421" w:type="pct"/>
          </w:tcPr>
          <w:p w14:paraId="523F9778"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lastRenderedPageBreak/>
              <w:t>19</w:t>
            </w:r>
          </w:p>
        </w:tc>
        <w:tc>
          <w:tcPr>
            <w:tcW w:w="1526" w:type="pct"/>
            <w:tcBorders>
              <w:right w:val="single" w:sz="4" w:space="0" w:color="auto"/>
            </w:tcBorders>
            <w:vAlign w:val="center"/>
          </w:tcPr>
          <w:p w14:paraId="6CA2A92A"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с.Забара</w:t>
            </w:r>
          </w:p>
        </w:tc>
        <w:tc>
          <w:tcPr>
            <w:tcW w:w="596" w:type="pct"/>
            <w:tcBorders>
              <w:left w:val="single" w:sz="4" w:space="0" w:color="auto"/>
            </w:tcBorders>
            <w:vAlign w:val="center"/>
          </w:tcPr>
          <w:p w14:paraId="3740908B"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w:t>
            </w:r>
          </w:p>
        </w:tc>
        <w:tc>
          <w:tcPr>
            <w:tcW w:w="653" w:type="pct"/>
            <w:tcBorders>
              <w:right w:val="single" w:sz="4" w:space="0" w:color="auto"/>
            </w:tcBorders>
            <w:vAlign w:val="center"/>
          </w:tcPr>
          <w:p w14:paraId="42F5E7B5"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w:t>
            </w:r>
          </w:p>
        </w:tc>
        <w:tc>
          <w:tcPr>
            <w:tcW w:w="509" w:type="pct"/>
            <w:tcBorders>
              <w:right w:val="single" w:sz="4" w:space="0" w:color="auto"/>
            </w:tcBorders>
          </w:tcPr>
          <w:p w14:paraId="6EC6E1F8" w14:textId="77777777" w:rsidR="003F511C" w:rsidRPr="006E6E84" w:rsidRDefault="003F511C" w:rsidP="006E6E84">
            <w:pPr>
              <w:jc w:val="center"/>
              <w:rPr>
                <w:rFonts w:ascii="Arial" w:hAnsi="Arial" w:cs="Arial"/>
                <w:sz w:val="20"/>
                <w:szCs w:val="20"/>
                <w:lang w:val="uk-UA"/>
              </w:rPr>
            </w:pPr>
          </w:p>
        </w:tc>
        <w:tc>
          <w:tcPr>
            <w:tcW w:w="509" w:type="pct"/>
          </w:tcPr>
          <w:p w14:paraId="5ED7D16A" w14:textId="77777777" w:rsidR="003F511C" w:rsidRPr="006E6E84" w:rsidRDefault="003F511C" w:rsidP="006E6E84">
            <w:pPr>
              <w:jc w:val="center"/>
              <w:rPr>
                <w:rFonts w:ascii="Arial" w:hAnsi="Arial" w:cs="Arial"/>
                <w:sz w:val="20"/>
                <w:szCs w:val="20"/>
                <w:lang w:val="uk-UA"/>
              </w:rPr>
            </w:pPr>
          </w:p>
        </w:tc>
        <w:tc>
          <w:tcPr>
            <w:tcW w:w="785" w:type="pct"/>
          </w:tcPr>
          <w:p w14:paraId="1889C61F" w14:textId="77777777" w:rsidR="003F511C" w:rsidRPr="006E6E84" w:rsidRDefault="003F511C" w:rsidP="006E6E84">
            <w:pPr>
              <w:jc w:val="center"/>
              <w:rPr>
                <w:rFonts w:ascii="Arial" w:hAnsi="Arial" w:cs="Arial"/>
                <w:sz w:val="20"/>
                <w:szCs w:val="20"/>
                <w:lang w:val="uk-UA"/>
              </w:rPr>
            </w:pPr>
          </w:p>
        </w:tc>
      </w:tr>
      <w:tr w:rsidR="003F511C" w:rsidRPr="006E6E84" w14:paraId="454033B7" w14:textId="77777777" w:rsidTr="00225A97">
        <w:tc>
          <w:tcPr>
            <w:tcW w:w="421" w:type="pct"/>
          </w:tcPr>
          <w:p w14:paraId="3BF70EC5"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w:t>
            </w:r>
          </w:p>
        </w:tc>
        <w:tc>
          <w:tcPr>
            <w:tcW w:w="1526" w:type="pct"/>
            <w:tcBorders>
              <w:right w:val="single" w:sz="4" w:space="0" w:color="auto"/>
            </w:tcBorders>
            <w:vAlign w:val="center"/>
          </w:tcPr>
          <w:p w14:paraId="0FFE6047"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с.Трилісці</w:t>
            </w:r>
          </w:p>
        </w:tc>
        <w:tc>
          <w:tcPr>
            <w:tcW w:w="596" w:type="pct"/>
            <w:tcBorders>
              <w:left w:val="single" w:sz="4" w:space="0" w:color="auto"/>
            </w:tcBorders>
            <w:vAlign w:val="center"/>
          </w:tcPr>
          <w:p w14:paraId="2CC04CED"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1969</w:t>
            </w:r>
          </w:p>
        </w:tc>
        <w:tc>
          <w:tcPr>
            <w:tcW w:w="653" w:type="pct"/>
            <w:tcBorders>
              <w:right w:val="single" w:sz="4" w:space="0" w:color="auto"/>
            </w:tcBorders>
            <w:vAlign w:val="center"/>
          </w:tcPr>
          <w:p w14:paraId="6853DE5C"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74866D73" w14:textId="77777777" w:rsidR="003F511C" w:rsidRPr="006E6E84" w:rsidRDefault="003F511C" w:rsidP="006E6E84">
            <w:pPr>
              <w:jc w:val="center"/>
              <w:rPr>
                <w:rFonts w:ascii="Arial" w:hAnsi="Arial" w:cs="Arial"/>
                <w:sz w:val="20"/>
                <w:szCs w:val="20"/>
                <w:lang w:val="uk-UA"/>
              </w:rPr>
            </w:pPr>
          </w:p>
        </w:tc>
        <w:tc>
          <w:tcPr>
            <w:tcW w:w="509" w:type="pct"/>
          </w:tcPr>
          <w:p w14:paraId="6421C28C" w14:textId="77777777" w:rsidR="003F511C" w:rsidRPr="006E6E84" w:rsidRDefault="003F511C" w:rsidP="006E6E84">
            <w:pPr>
              <w:jc w:val="center"/>
              <w:rPr>
                <w:rFonts w:ascii="Arial" w:hAnsi="Arial" w:cs="Arial"/>
                <w:sz w:val="20"/>
                <w:szCs w:val="20"/>
                <w:lang w:val="uk-UA"/>
              </w:rPr>
            </w:pPr>
          </w:p>
        </w:tc>
        <w:tc>
          <w:tcPr>
            <w:tcW w:w="785" w:type="pct"/>
          </w:tcPr>
          <w:p w14:paraId="7E3152BE" w14:textId="77777777" w:rsidR="003F511C" w:rsidRPr="006E6E84" w:rsidRDefault="003F511C" w:rsidP="006E6E84">
            <w:pPr>
              <w:jc w:val="center"/>
              <w:rPr>
                <w:rFonts w:ascii="Arial" w:hAnsi="Arial" w:cs="Arial"/>
                <w:sz w:val="20"/>
                <w:szCs w:val="20"/>
                <w:lang w:val="uk-UA"/>
              </w:rPr>
            </w:pPr>
          </w:p>
        </w:tc>
      </w:tr>
      <w:tr w:rsidR="003F511C" w:rsidRPr="006E6E84" w14:paraId="663A2BC0" w14:textId="77777777" w:rsidTr="00225A97">
        <w:tc>
          <w:tcPr>
            <w:tcW w:w="421" w:type="pct"/>
          </w:tcPr>
          <w:p w14:paraId="4B0CD483"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21</w:t>
            </w:r>
          </w:p>
        </w:tc>
        <w:tc>
          <w:tcPr>
            <w:tcW w:w="1526" w:type="pct"/>
            <w:tcBorders>
              <w:right w:val="single" w:sz="4" w:space="0" w:color="auto"/>
            </w:tcBorders>
            <w:vAlign w:val="center"/>
          </w:tcPr>
          <w:p w14:paraId="4641880C"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с.Линівка</w:t>
            </w:r>
          </w:p>
        </w:tc>
        <w:tc>
          <w:tcPr>
            <w:tcW w:w="596" w:type="pct"/>
            <w:tcBorders>
              <w:left w:val="single" w:sz="4" w:space="0" w:color="auto"/>
            </w:tcBorders>
            <w:vAlign w:val="center"/>
          </w:tcPr>
          <w:p w14:paraId="5B0D01C2"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w:t>
            </w:r>
          </w:p>
        </w:tc>
        <w:tc>
          <w:tcPr>
            <w:tcW w:w="653" w:type="pct"/>
            <w:tcBorders>
              <w:right w:val="single" w:sz="4" w:space="0" w:color="auto"/>
            </w:tcBorders>
            <w:vAlign w:val="center"/>
          </w:tcPr>
          <w:p w14:paraId="1D0961AB"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w:t>
            </w:r>
          </w:p>
        </w:tc>
        <w:tc>
          <w:tcPr>
            <w:tcW w:w="509" w:type="pct"/>
            <w:tcBorders>
              <w:right w:val="single" w:sz="4" w:space="0" w:color="auto"/>
            </w:tcBorders>
          </w:tcPr>
          <w:p w14:paraId="0BF4B012" w14:textId="77777777" w:rsidR="003F511C" w:rsidRPr="006E6E84" w:rsidRDefault="003F511C" w:rsidP="006E6E84">
            <w:pPr>
              <w:jc w:val="center"/>
              <w:rPr>
                <w:rFonts w:ascii="Arial" w:hAnsi="Arial" w:cs="Arial"/>
                <w:sz w:val="20"/>
                <w:szCs w:val="20"/>
                <w:lang w:val="uk-UA"/>
              </w:rPr>
            </w:pPr>
          </w:p>
        </w:tc>
        <w:tc>
          <w:tcPr>
            <w:tcW w:w="509" w:type="pct"/>
          </w:tcPr>
          <w:p w14:paraId="451358F0" w14:textId="77777777" w:rsidR="003F511C" w:rsidRPr="006E6E84" w:rsidRDefault="003F511C" w:rsidP="006E6E84">
            <w:pPr>
              <w:jc w:val="center"/>
              <w:rPr>
                <w:rFonts w:ascii="Arial" w:hAnsi="Arial" w:cs="Arial"/>
                <w:sz w:val="20"/>
                <w:szCs w:val="20"/>
                <w:lang w:val="uk-UA"/>
              </w:rPr>
            </w:pPr>
          </w:p>
        </w:tc>
        <w:tc>
          <w:tcPr>
            <w:tcW w:w="785" w:type="pct"/>
          </w:tcPr>
          <w:p w14:paraId="1247C416" w14:textId="77777777" w:rsidR="003F511C" w:rsidRPr="006E6E84" w:rsidRDefault="003F511C" w:rsidP="006E6E84">
            <w:pPr>
              <w:jc w:val="center"/>
              <w:rPr>
                <w:rFonts w:ascii="Arial" w:hAnsi="Arial" w:cs="Arial"/>
                <w:sz w:val="20"/>
                <w:szCs w:val="20"/>
                <w:lang w:val="uk-UA"/>
              </w:rPr>
            </w:pPr>
          </w:p>
        </w:tc>
      </w:tr>
      <w:tr w:rsidR="003F511C" w:rsidRPr="006E6E84" w14:paraId="7A0AC515" w14:textId="77777777" w:rsidTr="00225A97">
        <w:tc>
          <w:tcPr>
            <w:tcW w:w="421" w:type="pct"/>
          </w:tcPr>
          <w:p w14:paraId="60AD4196"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22</w:t>
            </w:r>
          </w:p>
        </w:tc>
        <w:tc>
          <w:tcPr>
            <w:tcW w:w="1526" w:type="pct"/>
            <w:tcBorders>
              <w:right w:val="single" w:sz="4" w:space="0" w:color="auto"/>
            </w:tcBorders>
            <w:vAlign w:val="center"/>
          </w:tcPr>
          <w:p w14:paraId="71B9F35A"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с.Малинівка</w:t>
            </w:r>
          </w:p>
        </w:tc>
        <w:tc>
          <w:tcPr>
            <w:tcW w:w="596" w:type="pct"/>
            <w:tcBorders>
              <w:left w:val="single" w:sz="4" w:space="0" w:color="auto"/>
            </w:tcBorders>
            <w:vAlign w:val="center"/>
          </w:tcPr>
          <w:p w14:paraId="05B9B810"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1969</w:t>
            </w:r>
          </w:p>
        </w:tc>
        <w:tc>
          <w:tcPr>
            <w:tcW w:w="653" w:type="pct"/>
            <w:tcBorders>
              <w:right w:val="single" w:sz="4" w:space="0" w:color="auto"/>
            </w:tcBorders>
            <w:vAlign w:val="center"/>
          </w:tcPr>
          <w:p w14:paraId="40D6F4BC"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1177AF9C" w14:textId="77777777" w:rsidR="003F511C" w:rsidRPr="006E6E84" w:rsidRDefault="003F511C" w:rsidP="006E6E84">
            <w:pPr>
              <w:jc w:val="center"/>
              <w:rPr>
                <w:rFonts w:ascii="Arial" w:hAnsi="Arial" w:cs="Arial"/>
                <w:sz w:val="20"/>
                <w:szCs w:val="20"/>
                <w:lang w:val="uk-UA"/>
              </w:rPr>
            </w:pPr>
          </w:p>
        </w:tc>
        <w:tc>
          <w:tcPr>
            <w:tcW w:w="509" w:type="pct"/>
          </w:tcPr>
          <w:p w14:paraId="3798A8F2" w14:textId="77777777" w:rsidR="003F511C" w:rsidRPr="006E6E84" w:rsidRDefault="003F511C" w:rsidP="006E6E84">
            <w:pPr>
              <w:jc w:val="center"/>
              <w:rPr>
                <w:rFonts w:ascii="Arial" w:hAnsi="Arial" w:cs="Arial"/>
                <w:sz w:val="20"/>
                <w:szCs w:val="20"/>
                <w:lang w:val="uk-UA"/>
              </w:rPr>
            </w:pPr>
          </w:p>
        </w:tc>
        <w:tc>
          <w:tcPr>
            <w:tcW w:w="785" w:type="pct"/>
          </w:tcPr>
          <w:p w14:paraId="76962B5F" w14:textId="77777777" w:rsidR="003F511C" w:rsidRPr="006E6E84" w:rsidRDefault="003F511C" w:rsidP="006E6E84">
            <w:pPr>
              <w:jc w:val="center"/>
              <w:rPr>
                <w:rFonts w:ascii="Arial" w:hAnsi="Arial" w:cs="Arial"/>
                <w:sz w:val="20"/>
                <w:szCs w:val="20"/>
                <w:lang w:val="uk-UA"/>
              </w:rPr>
            </w:pPr>
          </w:p>
        </w:tc>
      </w:tr>
      <w:tr w:rsidR="003F511C" w:rsidRPr="006E6E84" w14:paraId="6C6DB0A5" w14:textId="77777777" w:rsidTr="00225A97">
        <w:tc>
          <w:tcPr>
            <w:tcW w:w="421" w:type="pct"/>
          </w:tcPr>
          <w:p w14:paraId="0A37B44A"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23</w:t>
            </w:r>
          </w:p>
        </w:tc>
        <w:tc>
          <w:tcPr>
            <w:tcW w:w="1526" w:type="pct"/>
            <w:tcBorders>
              <w:right w:val="single" w:sz="4" w:space="0" w:color="auto"/>
            </w:tcBorders>
            <w:vAlign w:val="center"/>
          </w:tcPr>
          <w:p w14:paraId="160C1F87"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с.Мар'янівка</w:t>
            </w:r>
          </w:p>
        </w:tc>
        <w:tc>
          <w:tcPr>
            <w:tcW w:w="596" w:type="pct"/>
            <w:tcBorders>
              <w:left w:val="single" w:sz="4" w:space="0" w:color="auto"/>
            </w:tcBorders>
            <w:vAlign w:val="center"/>
          </w:tcPr>
          <w:p w14:paraId="6A222AB3"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w:t>
            </w:r>
          </w:p>
        </w:tc>
        <w:tc>
          <w:tcPr>
            <w:tcW w:w="653" w:type="pct"/>
            <w:tcBorders>
              <w:right w:val="single" w:sz="4" w:space="0" w:color="auto"/>
            </w:tcBorders>
            <w:vAlign w:val="center"/>
          </w:tcPr>
          <w:p w14:paraId="3BCCF8C2"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w:t>
            </w:r>
          </w:p>
        </w:tc>
        <w:tc>
          <w:tcPr>
            <w:tcW w:w="509" w:type="pct"/>
            <w:tcBorders>
              <w:right w:val="single" w:sz="4" w:space="0" w:color="auto"/>
            </w:tcBorders>
          </w:tcPr>
          <w:p w14:paraId="416FFB40" w14:textId="77777777" w:rsidR="003F511C" w:rsidRPr="006E6E84" w:rsidRDefault="003F511C" w:rsidP="006E6E84">
            <w:pPr>
              <w:jc w:val="center"/>
              <w:rPr>
                <w:rFonts w:ascii="Arial" w:hAnsi="Arial" w:cs="Arial"/>
                <w:sz w:val="20"/>
                <w:szCs w:val="20"/>
                <w:lang w:val="uk-UA"/>
              </w:rPr>
            </w:pPr>
          </w:p>
        </w:tc>
        <w:tc>
          <w:tcPr>
            <w:tcW w:w="509" w:type="pct"/>
          </w:tcPr>
          <w:p w14:paraId="000698C0" w14:textId="77777777" w:rsidR="003F511C" w:rsidRPr="006E6E84" w:rsidRDefault="003F511C" w:rsidP="006E6E84">
            <w:pPr>
              <w:jc w:val="center"/>
              <w:rPr>
                <w:rFonts w:ascii="Arial" w:hAnsi="Arial" w:cs="Arial"/>
                <w:sz w:val="20"/>
                <w:szCs w:val="20"/>
                <w:lang w:val="uk-UA"/>
              </w:rPr>
            </w:pPr>
          </w:p>
        </w:tc>
        <w:tc>
          <w:tcPr>
            <w:tcW w:w="785" w:type="pct"/>
          </w:tcPr>
          <w:p w14:paraId="181EB0B4" w14:textId="77777777" w:rsidR="003F511C" w:rsidRPr="006E6E84" w:rsidRDefault="003F511C" w:rsidP="006E6E84">
            <w:pPr>
              <w:jc w:val="center"/>
              <w:rPr>
                <w:rFonts w:ascii="Arial" w:hAnsi="Arial" w:cs="Arial"/>
                <w:sz w:val="20"/>
                <w:szCs w:val="20"/>
                <w:lang w:val="uk-UA"/>
              </w:rPr>
            </w:pPr>
          </w:p>
        </w:tc>
      </w:tr>
      <w:tr w:rsidR="003F511C" w:rsidRPr="006E6E84" w14:paraId="5FCAD0C2" w14:textId="77777777" w:rsidTr="00225A97">
        <w:tc>
          <w:tcPr>
            <w:tcW w:w="421" w:type="pct"/>
          </w:tcPr>
          <w:p w14:paraId="471EADD5"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24</w:t>
            </w:r>
          </w:p>
        </w:tc>
        <w:tc>
          <w:tcPr>
            <w:tcW w:w="1526" w:type="pct"/>
            <w:tcBorders>
              <w:right w:val="single" w:sz="4" w:space="0" w:color="auto"/>
            </w:tcBorders>
            <w:vAlign w:val="center"/>
          </w:tcPr>
          <w:p w14:paraId="7EFFB0CC"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с.Пожарки</w:t>
            </w:r>
          </w:p>
        </w:tc>
        <w:tc>
          <w:tcPr>
            <w:tcW w:w="596" w:type="pct"/>
            <w:tcBorders>
              <w:left w:val="single" w:sz="4" w:space="0" w:color="auto"/>
            </w:tcBorders>
            <w:vAlign w:val="center"/>
          </w:tcPr>
          <w:p w14:paraId="322E7BF2"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1990</w:t>
            </w:r>
          </w:p>
        </w:tc>
        <w:tc>
          <w:tcPr>
            <w:tcW w:w="653" w:type="pct"/>
            <w:tcBorders>
              <w:right w:val="single" w:sz="4" w:space="0" w:color="auto"/>
            </w:tcBorders>
            <w:vAlign w:val="center"/>
          </w:tcPr>
          <w:p w14:paraId="3C55B3E1"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3EE284B9" w14:textId="77777777" w:rsidR="003F511C" w:rsidRPr="006E6E84" w:rsidRDefault="003F511C" w:rsidP="006E6E84">
            <w:pPr>
              <w:jc w:val="center"/>
              <w:rPr>
                <w:rFonts w:ascii="Arial" w:hAnsi="Arial" w:cs="Arial"/>
                <w:sz w:val="20"/>
                <w:szCs w:val="20"/>
                <w:lang w:val="uk-UA"/>
              </w:rPr>
            </w:pPr>
          </w:p>
        </w:tc>
        <w:tc>
          <w:tcPr>
            <w:tcW w:w="509" w:type="pct"/>
          </w:tcPr>
          <w:p w14:paraId="130A79B6"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2017</w:t>
            </w:r>
          </w:p>
        </w:tc>
        <w:tc>
          <w:tcPr>
            <w:tcW w:w="785" w:type="pct"/>
          </w:tcPr>
          <w:p w14:paraId="13EC000E" w14:textId="77777777" w:rsidR="003F511C" w:rsidRPr="006E6E84" w:rsidRDefault="003F511C" w:rsidP="006E6E84">
            <w:pPr>
              <w:jc w:val="center"/>
              <w:rPr>
                <w:rFonts w:ascii="Arial" w:hAnsi="Arial" w:cs="Arial"/>
                <w:sz w:val="20"/>
                <w:szCs w:val="20"/>
                <w:lang w:val="uk-UA"/>
              </w:rPr>
            </w:pPr>
          </w:p>
        </w:tc>
      </w:tr>
      <w:tr w:rsidR="003F511C" w:rsidRPr="006E6E84" w14:paraId="1E737606" w14:textId="77777777" w:rsidTr="00225A97">
        <w:tc>
          <w:tcPr>
            <w:tcW w:w="421" w:type="pct"/>
          </w:tcPr>
          <w:p w14:paraId="02B77ABF"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25</w:t>
            </w:r>
          </w:p>
        </w:tc>
        <w:tc>
          <w:tcPr>
            <w:tcW w:w="1526" w:type="pct"/>
            <w:tcBorders>
              <w:right w:val="single" w:sz="4" w:space="0" w:color="auto"/>
            </w:tcBorders>
            <w:vAlign w:val="center"/>
          </w:tcPr>
          <w:p w14:paraId="53ECA3D0"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с.Оленівка</w:t>
            </w:r>
          </w:p>
        </w:tc>
        <w:tc>
          <w:tcPr>
            <w:tcW w:w="596" w:type="pct"/>
            <w:tcBorders>
              <w:left w:val="single" w:sz="4" w:space="0" w:color="auto"/>
            </w:tcBorders>
            <w:vAlign w:val="center"/>
          </w:tcPr>
          <w:p w14:paraId="385545C5"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1990</w:t>
            </w:r>
          </w:p>
        </w:tc>
        <w:tc>
          <w:tcPr>
            <w:tcW w:w="653" w:type="pct"/>
            <w:tcBorders>
              <w:right w:val="single" w:sz="4" w:space="0" w:color="auto"/>
            </w:tcBorders>
            <w:vAlign w:val="center"/>
          </w:tcPr>
          <w:p w14:paraId="3A6273ED"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6E06315F" w14:textId="77777777" w:rsidR="003F511C" w:rsidRPr="006E6E84" w:rsidRDefault="003F511C" w:rsidP="006E6E84">
            <w:pPr>
              <w:jc w:val="center"/>
              <w:rPr>
                <w:rFonts w:ascii="Arial" w:hAnsi="Arial" w:cs="Arial"/>
                <w:sz w:val="20"/>
                <w:szCs w:val="20"/>
                <w:lang w:val="uk-UA"/>
              </w:rPr>
            </w:pPr>
          </w:p>
        </w:tc>
        <w:tc>
          <w:tcPr>
            <w:tcW w:w="509" w:type="pct"/>
          </w:tcPr>
          <w:p w14:paraId="7EA10763" w14:textId="77777777" w:rsidR="003F511C" w:rsidRPr="006E6E84" w:rsidRDefault="003F511C" w:rsidP="006E6E84">
            <w:pPr>
              <w:jc w:val="center"/>
              <w:rPr>
                <w:rFonts w:ascii="Arial" w:hAnsi="Arial" w:cs="Arial"/>
                <w:sz w:val="20"/>
                <w:szCs w:val="20"/>
                <w:lang w:val="uk-UA"/>
              </w:rPr>
            </w:pPr>
          </w:p>
        </w:tc>
        <w:tc>
          <w:tcPr>
            <w:tcW w:w="785" w:type="pct"/>
          </w:tcPr>
          <w:p w14:paraId="02A5672A" w14:textId="77777777" w:rsidR="003F511C" w:rsidRPr="006E6E84" w:rsidRDefault="003F511C" w:rsidP="006E6E84">
            <w:pPr>
              <w:jc w:val="center"/>
              <w:rPr>
                <w:rFonts w:ascii="Arial" w:hAnsi="Arial" w:cs="Arial"/>
                <w:sz w:val="20"/>
                <w:szCs w:val="20"/>
                <w:lang w:val="uk-UA"/>
              </w:rPr>
            </w:pPr>
          </w:p>
        </w:tc>
      </w:tr>
      <w:tr w:rsidR="003F511C" w:rsidRPr="006E6E84" w14:paraId="319889FF" w14:textId="77777777" w:rsidTr="00225A97">
        <w:tc>
          <w:tcPr>
            <w:tcW w:w="421" w:type="pct"/>
          </w:tcPr>
          <w:p w14:paraId="4E838DC3"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26</w:t>
            </w:r>
          </w:p>
        </w:tc>
        <w:tc>
          <w:tcPr>
            <w:tcW w:w="1526" w:type="pct"/>
            <w:tcBorders>
              <w:right w:val="single" w:sz="4" w:space="0" w:color="auto"/>
            </w:tcBorders>
            <w:vAlign w:val="center"/>
          </w:tcPr>
          <w:p w14:paraId="27E24A8F"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с.Рудко-Козинська</w:t>
            </w:r>
          </w:p>
        </w:tc>
        <w:tc>
          <w:tcPr>
            <w:tcW w:w="596" w:type="pct"/>
            <w:tcBorders>
              <w:left w:val="single" w:sz="4" w:space="0" w:color="auto"/>
            </w:tcBorders>
            <w:vAlign w:val="center"/>
          </w:tcPr>
          <w:p w14:paraId="2F5305D3"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1977</w:t>
            </w:r>
          </w:p>
        </w:tc>
        <w:tc>
          <w:tcPr>
            <w:tcW w:w="653" w:type="pct"/>
            <w:tcBorders>
              <w:right w:val="single" w:sz="4" w:space="0" w:color="auto"/>
            </w:tcBorders>
            <w:vAlign w:val="center"/>
          </w:tcPr>
          <w:p w14:paraId="1F133A22"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3FA9F2F5" w14:textId="77777777" w:rsidR="003F511C" w:rsidRPr="006E6E84" w:rsidRDefault="003F511C" w:rsidP="006E6E84">
            <w:pPr>
              <w:jc w:val="center"/>
              <w:rPr>
                <w:rFonts w:ascii="Arial" w:hAnsi="Arial" w:cs="Arial"/>
                <w:sz w:val="20"/>
                <w:szCs w:val="20"/>
                <w:lang w:val="uk-UA"/>
              </w:rPr>
            </w:pPr>
          </w:p>
        </w:tc>
        <w:tc>
          <w:tcPr>
            <w:tcW w:w="509" w:type="pct"/>
          </w:tcPr>
          <w:p w14:paraId="75DA7B37" w14:textId="77777777" w:rsidR="003F511C" w:rsidRPr="006E6E84" w:rsidRDefault="003F511C" w:rsidP="006E6E84">
            <w:pPr>
              <w:jc w:val="center"/>
              <w:rPr>
                <w:rFonts w:ascii="Arial" w:hAnsi="Arial" w:cs="Arial"/>
                <w:sz w:val="20"/>
                <w:szCs w:val="20"/>
                <w:lang w:val="uk-UA"/>
              </w:rPr>
            </w:pPr>
          </w:p>
        </w:tc>
        <w:tc>
          <w:tcPr>
            <w:tcW w:w="785" w:type="pct"/>
          </w:tcPr>
          <w:p w14:paraId="59B5E17E" w14:textId="77777777" w:rsidR="003F511C" w:rsidRPr="006E6E84" w:rsidRDefault="003F511C" w:rsidP="006E6E84">
            <w:pPr>
              <w:jc w:val="center"/>
              <w:rPr>
                <w:rFonts w:ascii="Arial" w:hAnsi="Arial" w:cs="Arial"/>
                <w:sz w:val="20"/>
                <w:szCs w:val="20"/>
                <w:lang w:val="uk-UA"/>
              </w:rPr>
            </w:pPr>
          </w:p>
        </w:tc>
      </w:tr>
      <w:tr w:rsidR="003F511C" w:rsidRPr="006E6E84" w14:paraId="4A785842" w14:textId="77777777" w:rsidTr="00225A97">
        <w:tc>
          <w:tcPr>
            <w:tcW w:w="421" w:type="pct"/>
          </w:tcPr>
          <w:p w14:paraId="43F2D2B4"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27</w:t>
            </w:r>
          </w:p>
        </w:tc>
        <w:tc>
          <w:tcPr>
            <w:tcW w:w="1526" w:type="pct"/>
            <w:tcBorders>
              <w:right w:val="single" w:sz="4" w:space="0" w:color="auto"/>
            </w:tcBorders>
            <w:vAlign w:val="center"/>
          </w:tcPr>
          <w:p w14:paraId="558A1FC7"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с.Козин</w:t>
            </w:r>
          </w:p>
        </w:tc>
        <w:tc>
          <w:tcPr>
            <w:tcW w:w="596" w:type="pct"/>
            <w:tcBorders>
              <w:left w:val="single" w:sz="4" w:space="0" w:color="auto"/>
            </w:tcBorders>
            <w:vAlign w:val="center"/>
          </w:tcPr>
          <w:p w14:paraId="2EF1EDB6"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w:t>
            </w:r>
          </w:p>
        </w:tc>
        <w:tc>
          <w:tcPr>
            <w:tcW w:w="653" w:type="pct"/>
            <w:tcBorders>
              <w:right w:val="single" w:sz="4" w:space="0" w:color="auto"/>
            </w:tcBorders>
            <w:vAlign w:val="center"/>
          </w:tcPr>
          <w:p w14:paraId="12391F7C"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w:t>
            </w:r>
          </w:p>
        </w:tc>
        <w:tc>
          <w:tcPr>
            <w:tcW w:w="509" w:type="pct"/>
            <w:tcBorders>
              <w:right w:val="single" w:sz="4" w:space="0" w:color="auto"/>
            </w:tcBorders>
          </w:tcPr>
          <w:p w14:paraId="34798CA6" w14:textId="77777777" w:rsidR="003F511C" w:rsidRPr="006E6E84" w:rsidRDefault="003F511C" w:rsidP="006E6E84">
            <w:pPr>
              <w:jc w:val="center"/>
              <w:rPr>
                <w:rFonts w:ascii="Arial" w:hAnsi="Arial" w:cs="Arial"/>
                <w:sz w:val="20"/>
                <w:szCs w:val="20"/>
                <w:lang w:val="uk-UA"/>
              </w:rPr>
            </w:pPr>
          </w:p>
        </w:tc>
        <w:tc>
          <w:tcPr>
            <w:tcW w:w="509" w:type="pct"/>
          </w:tcPr>
          <w:p w14:paraId="3615836A" w14:textId="77777777" w:rsidR="003F511C" w:rsidRPr="006E6E84" w:rsidRDefault="003F511C" w:rsidP="006E6E84">
            <w:pPr>
              <w:jc w:val="center"/>
              <w:rPr>
                <w:rFonts w:ascii="Arial" w:hAnsi="Arial" w:cs="Arial"/>
                <w:sz w:val="20"/>
                <w:szCs w:val="20"/>
                <w:lang w:val="uk-UA"/>
              </w:rPr>
            </w:pPr>
          </w:p>
        </w:tc>
        <w:tc>
          <w:tcPr>
            <w:tcW w:w="785" w:type="pct"/>
          </w:tcPr>
          <w:p w14:paraId="725F3B71" w14:textId="77777777" w:rsidR="003F511C" w:rsidRPr="006E6E84" w:rsidRDefault="003F511C" w:rsidP="006E6E84">
            <w:pPr>
              <w:jc w:val="center"/>
              <w:rPr>
                <w:rFonts w:ascii="Arial" w:hAnsi="Arial" w:cs="Arial"/>
                <w:sz w:val="20"/>
                <w:szCs w:val="20"/>
                <w:lang w:val="uk-UA"/>
              </w:rPr>
            </w:pPr>
          </w:p>
        </w:tc>
      </w:tr>
      <w:tr w:rsidR="003F511C" w:rsidRPr="006E6E84" w14:paraId="24E5C067" w14:textId="77777777" w:rsidTr="00225A97">
        <w:tc>
          <w:tcPr>
            <w:tcW w:w="421" w:type="pct"/>
          </w:tcPr>
          <w:p w14:paraId="05DEBFB6"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28</w:t>
            </w:r>
          </w:p>
        </w:tc>
        <w:tc>
          <w:tcPr>
            <w:tcW w:w="1526" w:type="pct"/>
            <w:tcBorders>
              <w:right w:val="single" w:sz="4" w:space="0" w:color="auto"/>
            </w:tcBorders>
            <w:vAlign w:val="center"/>
          </w:tcPr>
          <w:p w14:paraId="4D6D5387"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с.Рудня</w:t>
            </w:r>
          </w:p>
        </w:tc>
        <w:tc>
          <w:tcPr>
            <w:tcW w:w="596" w:type="pct"/>
            <w:tcBorders>
              <w:left w:val="single" w:sz="4" w:space="0" w:color="auto"/>
            </w:tcBorders>
            <w:vAlign w:val="center"/>
          </w:tcPr>
          <w:p w14:paraId="762A3489"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1992</w:t>
            </w:r>
          </w:p>
        </w:tc>
        <w:tc>
          <w:tcPr>
            <w:tcW w:w="653" w:type="pct"/>
            <w:tcBorders>
              <w:right w:val="single" w:sz="4" w:space="0" w:color="auto"/>
            </w:tcBorders>
            <w:vAlign w:val="center"/>
          </w:tcPr>
          <w:p w14:paraId="4C2E6B72"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2BDCE209" w14:textId="77777777" w:rsidR="003F511C" w:rsidRPr="006E6E84" w:rsidRDefault="003F511C" w:rsidP="006E6E84">
            <w:pPr>
              <w:jc w:val="center"/>
              <w:rPr>
                <w:rFonts w:ascii="Arial" w:hAnsi="Arial" w:cs="Arial"/>
                <w:sz w:val="20"/>
                <w:szCs w:val="20"/>
                <w:lang w:val="uk-UA"/>
              </w:rPr>
            </w:pPr>
          </w:p>
        </w:tc>
        <w:tc>
          <w:tcPr>
            <w:tcW w:w="509" w:type="pct"/>
          </w:tcPr>
          <w:p w14:paraId="53D84324"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2018</w:t>
            </w:r>
          </w:p>
        </w:tc>
        <w:tc>
          <w:tcPr>
            <w:tcW w:w="785" w:type="pct"/>
          </w:tcPr>
          <w:p w14:paraId="2A94AE0C" w14:textId="77777777" w:rsidR="003F511C" w:rsidRPr="006E6E84" w:rsidRDefault="003F511C" w:rsidP="006E6E84">
            <w:pPr>
              <w:jc w:val="center"/>
              <w:rPr>
                <w:rFonts w:ascii="Arial" w:hAnsi="Arial" w:cs="Arial"/>
                <w:sz w:val="20"/>
                <w:szCs w:val="20"/>
                <w:lang w:val="uk-UA"/>
              </w:rPr>
            </w:pPr>
          </w:p>
        </w:tc>
      </w:tr>
      <w:tr w:rsidR="003F511C" w:rsidRPr="006E6E84" w14:paraId="072018E0" w14:textId="77777777" w:rsidTr="00225A97">
        <w:tc>
          <w:tcPr>
            <w:tcW w:w="421" w:type="pct"/>
          </w:tcPr>
          <w:p w14:paraId="1D12F22E"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29</w:t>
            </w:r>
          </w:p>
        </w:tc>
        <w:tc>
          <w:tcPr>
            <w:tcW w:w="1526" w:type="pct"/>
            <w:tcBorders>
              <w:right w:val="single" w:sz="4" w:space="0" w:color="auto"/>
            </w:tcBorders>
            <w:vAlign w:val="center"/>
          </w:tcPr>
          <w:p w14:paraId="7AE1A27A"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с.Ольганівка</w:t>
            </w:r>
          </w:p>
        </w:tc>
        <w:tc>
          <w:tcPr>
            <w:tcW w:w="596" w:type="pct"/>
            <w:tcBorders>
              <w:left w:val="single" w:sz="4" w:space="0" w:color="auto"/>
            </w:tcBorders>
            <w:vAlign w:val="center"/>
          </w:tcPr>
          <w:p w14:paraId="3D23255F"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1992</w:t>
            </w:r>
          </w:p>
        </w:tc>
        <w:tc>
          <w:tcPr>
            <w:tcW w:w="653" w:type="pct"/>
            <w:tcBorders>
              <w:right w:val="single" w:sz="4" w:space="0" w:color="auto"/>
            </w:tcBorders>
            <w:vAlign w:val="center"/>
          </w:tcPr>
          <w:p w14:paraId="085D7B84"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05582DCE" w14:textId="77777777" w:rsidR="003F511C" w:rsidRPr="006E6E84" w:rsidRDefault="003F511C" w:rsidP="006E6E84">
            <w:pPr>
              <w:jc w:val="center"/>
              <w:rPr>
                <w:rFonts w:ascii="Arial" w:hAnsi="Arial" w:cs="Arial"/>
                <w:sz w:val="20"/>
                <w:szCs w:val="20"/>
                <w:lang w:val="uk-UA"/>
              </w:rPr>
            </w:pPr>
          </w:p>
        </w:tc>
        <w:tc>
          <w:tcPr>
            <w:tcW w:w="509" w:type="pct"/>
          </w:tcPr>
          <w:p w14:paraId="22E1E9D1"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2017</w:t>
            </w:r>
          </w:p>
        </w:tc>
        <w:tc>
          <w:tcPr>
            <w:tcW w:w="785" w:type="pct"/>
          </w:tcPr>
          <w:p w14:paraId="4FD3B052" w14:textId="77777777" w:rsidR="003F511C" w:rsidRPr="006E6E84" w:rsidRDefault="003F511C" w:rsidP="006E6E84">
            <w:pPr>
              <w:jc w:val="center"/>
              <w:rPr>
                <w:rFonts w:ascii="Arial" w:hAnsi="Arial" w:cs="Arial"/>
                <w:sz w:val="20"/>
                <w:szCs w:val="20"/>
                <w:lang w:val="uk-UA"/>
              </w:rPr>
            </w:pPr>
          </w:p>
        </w:tc>
      </w:tr>
      <w:tr w:rsidR="003F511C" w:rsidRPr="006E6E84" w14:paraId="3D8D0D6F" w14:textId="77777777" w:rsidTr="00225A97">
        <w:tc>
          <w:tcPr>
            <w:tcW w:w="421" w:type="pct"/>
          </w:tcPr>
          <w:p w14:paraId="7567101B"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30</w:t>
            </w:r>
          </w:p>
        </w:tc>
        <w:tc>
          <w:tcPr>
            <w:tcW w:w="1526" w:type="pct"/>
            <w:tcBorders>
              <w:right w:val="single" w:sz="4" w:space="0" w:color="auto"/>
            </w:tcBorders>
            <w:vAlign w:val="center"/>
          </w:tcPr>
          <w:p w14:paraId="0DE1C7A2"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с.Валер'янівка</w:t>
            </w:r>
          </w:p>
        </w:tc>
        <w:tc>
          <w:tcPr>
            <w:tcW w:w="596" w:type="pct"/>
            <w:tcBorders>
              <w:left w:val="single" w:sz="4" w:space="0" w:color="auto"/>
            </w:tcBorders>
            <w:vAlign w:val="center"/>
          </w:tcPr>
          <w:p w14:paraId="29B45404"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1992</w:t>
            </w:r>
          </w:p>
        </w:tc>
        <w:tc>
          <w:tcPr>
            <w:tcW w:w="653" w:type="pct"/>
            <w:tcBorders>
              <w:right w:val="single" w:sz="4" w:space="0" w:color="auto"/>
            </w:tcBorders>
            <w:vAlign w:val="center"/>
          </w:tcPr>
          <w:p w14:paraId="0607DFD8"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77231265" w14:textId="77777777" w:rsidR="003F511C" w:rsidRPr="006E6E84" w:rsidRDefault="003F511C" w:rsidP="006E6E84">
            <w:pPr>
              <w:jc w:val="center"/>
              <w:rPr>
                <w:rFonts w:ascii="Arial" w:hAnsi="Arial" w:cs="Arial"/>
                <w:sz w:val="20"/>
                <w:szCs w:val="20"/>
                <w:lang w:val="uk-UA"/>
              </w:rPr>
            </w:pPr>
          </w:p>
        </w:tc>
        <w:tc>
          <w:tcPr>
            <w:tcW w:w="509" w:type="pct"/>
          </w:tcPr>
          <w:p w14:paraId="17859DFC"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2017</w:t>
            </w:r>
          </w:p>
        </w:tc>
        <w:tc>
          <w:tcPr>
            <w:tcW w:w="785" w:type="pct"/>
          </w:tcPr>
          <w:p w14:paraId="7C0A9899" w14:textId="77777777" w:rsidR="003F511C" w:rsidRPr="006E6E84" w:rsidRDefault="003F511C" w:rsidP="006E6E84">
            <w:pPr>
              <w:jc w:val="center"/>
              <w:rPr>
                <w:rFonts w:ascii="Arial" w:hAnsi="Arial" w:cs="Arial"/>
                <w:sz w:val="20"/>
                <w:szCs w:val="20"/>
                <w:lang w:val="uk-UA"/>
              </w:rPr>
            </w:pPr>
          </w:p>
        </w:tc>
      </w:tr>
      <w:tr w:rsidR="003F511C" w:rsidRPr="006E6E84" w14:paraId="646294C1" w14:textId="77777777" w:rsidTr="00225A97">
        <w:tc>
          <w:tcPr>
            <w:tcW w:w="421" w:type="pct"/>
          </w:tcPr>
          <w:p w14:paraId="67492BDF"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31</w:t>
            </w:r>
          </w:p>
        </w:tc>
        <w:tc>
          <w:tcPr>
            <w:tcW w:w="1526" w:type="pct"/>
            <w:tcBorders>
              <w:right w:val="single" w:sz="4" w:space="0" w:color="auto"/>
            </w:tcBorders>
            <w:vAlign w:val="center"/>
          </w:tcPr>
          <w:p w14:paraId="7D24EDF6"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с.Сокіль</w:t>
            </w:r>
          </w:p>
        </w:tc>
        <w:tc>
          <w:tcPr>
            <w:tcW w:w="596" w:type="pct"/>
            <w:tcBorders>
              <w:left w:val="single" w:sz="4" w:space="0" w:color="auto"/>
            </w:tcBorders>
            <w:vAlign w:val="center"/>
          </w:tcPr>
          <w:p w14:paraId="0CCA0269"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1994</w:t>
            </w:r>
          </w:p>
        </w:tc>
        <w:tc>
          <w:tcPr>
            <w:tcW w:w="653" w:type="pct"/>
            <w:tcBorders>
              <w:right w:val="single" w:sz="4" w:space="0" w:color="auto"/>
            </w:tcBorders>
            <w:vAlign w:val="center"/>
          </w:tcPr>
          <w:p w14:paraId="3CCB3C5A"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5BD72A1A" w14:textId="77777777" w:rsidR="003F511C" w:rsidRPr="006E6E84" w:rsidRDefault="003F511C" w:rsidP="006E6E84">
            <w:pPr>
              <w:jc w:val="center"/>
              <w:rPr>
                <w:rFonts w:ascii="Arial" w:hAnsi="Arial" w:cs="Arial"/>
                <w:sz w:val="20"/>
                <w:szCs w:val="20"/>
                <w:lang w:val="uk-UA"/>
              </w:rPr>
            </w:pPr>
          </w:p>
        </w:tc>
        <w:tc>
          <w:tcPr>
            <w:tcW w:w="509" w:type="pct"/>
          </w:tcPr>
          <w:p w14:paraId="68770661" w14:textId="77777777" w:rsidR="003F511C" w:rsidRPr="006E6E84" w:rsidRDefault="003F511C" w:rsidP="006E6E84">
            <w:pPr>
              <w:jc w:val="center"/>
              <w:rPr>
                <w:rFonts w:ascii="Arial" w:hAnsi="Arial" w:cs="Arial"/>
                <w:sz w:val="20"/>
                <w:szCs w:val="20"/>
                <w:lang w:val="uk-UA"/>
              </w:rPr>
            </w:pPr>
          </w:p>
        </w:tc>
        <w:tc>
          <w:tcPr>
            <w:tcW w:w="785" w:type="pct"/>
          </w:tcPr>
          <w:p w14:paraId="393C9666" w14:textId="77777777" w:rsidR="003F511C" w:rsidRPr="006E6E84" w:rsidRDefault="003F511C" w:rsidP="006E6E84">
            <w:pPr>
              <w:jc w:val="center"/>
              <w:rPr>
                <w:rFonts w:ascii="Arial" w:hAnsi="Arial" w:cs="Arial"/>
                <w:sz w:val="20"/>
                <w:szCs w:val="20"/>
                <w:lang w:val="uk-UA"/>
              </w:rPr>
            </w:pPr>
          </w:p>
        </w:tc>
      </w:tr>
      <w:tr w:rsidR="003F511C" w:rsidRPr="006E6E84" w14:paraId="07A6C133" w14:textId="77777777" w:rsidTr="00225A97">
        <w:tc>
          <w:tcPr>
            <w:tcW w:w="421" w:type="pct"/>
          </w:tcPr>
          <w:p w14:paraId="34F197D1"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32</w:t>
            </w:r>
          </w:p>
        </w:tc>
        <w:tc>
          <w:tcPr>
            <w:tcW w:w="1526" w:type="pct"/>
            <w:tcBorders>
              <w:right w:val="single" w:sz="4" w:space="0" w:color="auto"/>
            </w:tcBorders>
            <w:vAlign w:val="center"/>
          </w:tcPr>
          <w:p w14:paraId="3359EF63"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с.Духче</w:t>
            </w:r>
          </w:p>
        </w:tc>
        <w:tc>
          <w:tcPr>
            <w:tcW w:w="596" w:type="pct"/>
            <w:tcBorders>
              <w:left w:val="single" w:sz="4" w:space="0" w:color="auto"/>
            </w:tcBorders>
            <w:vAlign w:val="center"/>
          </w:tcPr>
          <w:p w14:paraId="1C41873A"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1987</w:t>
            </w:r>
          </w:p>
        </w:tc>
        <w:tc>
          <w:tcPr>
            <w:tcW w:w="653" w:type="pct"/>
            <w:tcBorders>
              <w:right w:val="single" w:sz="4" w:space="0" w:color="auto"/>
            </w:tcBorders>
            <w:vAlign w:val="center"/>
          </w:tcPr>
          <w:p w14:paraId="18ED82E1"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6AC2BE2A" w14:textId="77777777" w:rsidR="003F511C" w:rsidRPr="006E6E84" w:rsidRDefault="003F511C" w:rsidP="006E6E84">
            <w:pPr>
              <w:jc w:val="center"/>
              <w:rPr>
                <w:rFonts w:ascii="Arial" w:hAnsi="Arial" w:cs="Arial"/>
                <w:sz w:val="20"/>
                <w:szCs w:val="20"/>
                <w:lang w:val="uk-UA"/>
              </w:rPr>
            </w:pPr>
          </w:p>
        </w:tc>
        <w:tc>
          <w:tcPr>
            <w:tcW w:w="509" w:type="pct"/>
          </w:tcPr>
          <w:p w14:paraId="4C063596" w14:textId="77777777" w:rsidR="003F511C" w:rsidRPr="006E6E84" w:rsidRDefault="003F511C" w:rsidP="006E6E84">
            <w:pPr>
              <w:jc w:val="center"/>
              <w:rPr>
                <w:rFonts w:ascii="Arial" w:hAnsi="Arial" w:cs="Arial"/>
                <w:sz w:val="20"/>
                <w:szCs w:val="20"/>
                <w:lang w:val="uk-UA"/>
              </w:rPr>
            </w:pPr>
          </w:p>
        </w:tc>
        <w:tc>
          <w:tcPr>
            <w:tcW w:w="785" w:type="pct"/>
          </w:tcPr>
          <w:p w14:paraId="25429DA6" w14:textId="77777777" w:rsidR="003F511C" w:rsidRPr="006E6E84" w:rsidRDefault="003F511C" w:rsidP="006E6E84">
            <w:pPr>
              <w:jc w:val="center"/>
              <w:rPr>
                <w:rFonts w:ascii="Arial" w:hAnsi="Arial" w:cs="Arial"/>
                <w:sz w:val="20"/>
                <w:szCs w:val="20"/>
                <w:lang w:val="uk-UA"/>
              </w:rPr>
            </w:pPr>
          </w:p>
        </w:tc>
      </w:tr>
      <w:tr w:rsidR="003F511C" w:rsidRPr="006E6E84" w14:paraId="0A715C63" w14:textId="77777777" w:rsidTr="00225A97">
        <w:tc>
          <w:tcPr>
            <w:tcW w:w="421" w:type="pct"/>
          </w:tcPr>
          <w:p w14:paraId="234E777A"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33</w:t>
            </w:r>
          </w:p>
        </w:tc>
        <w:tc>
          <w:tcPr>
            <w:tcW w:w="1526" w:type="pct"/>
            <w:tcBorders>
              <w:right w:val="single" w:sz="4" w:space="0" w:color="auto"/>
            </w:tcBorders>
            <w:vAlign w:val="center"/>
          </w:tcPr>
          <w:p w14:paraId="144A54C5"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с.Топільне</w:t>
            </w:r>
          </w:p>
        </w:tc>
        <w:tc>
          <w:tcPr>
            <w:tcW w:w="596" w:type="pct"/>
            <w:tcBorders>
              <w:left w:val="single" w:sz="4" w:space="0" w:color="auto"/>
            </w:tcBorders>
            <w:vAlign w:val="center"/>
          </w:tcPr>
          <w:p w14:paraId="02A2CE0E"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1991</w:t>
            </w:r>
          </w:p>
        </w:tc>
        <w:tc>
          <w:tcPr>
            <w:tcW w:w="653" w:type="pct"/>
            <w:tcBorders>
              <w:right w:val="single" w:sz="4" w:space="0" w:color="auto"/>
            </w:tcBorders>
            <w:vAlign w:val="center"/>
          </w:tcPr>
          <w:p w14:paraId="3AC7A350"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17D0FEB2" w14:textId="77777777" w:rsidR="003F511C" w:rsidRPr="006E6E84" w:rsidRDefault="003F511C" w:rsidP="006E6E84">
            <w:pPr>
              <w:jc w:val="center"/>
              <w:rPr>
                <w:rFonts w:ascii="Arial" w:hAnsi="Arial" w:cs="Arial"/>
                <w:sz w:val="20"/>
                <w:szCs w:val="20"/>
                <w:lang w:val="uk-UA"/>
              </w:rPr>
            </w:pPr>
          </w:p>
        </w:tc>
        <w:tc>
          <w:tcPr>
            <w:tcW w:w="509" w:type="pct"/>
          </w:tcPr>
          <w:p w14:paraId="47C7B9D9" w14:textId="77777777" w:rsidR="003F511C" w:rsidRPr="006E6E84" w:rsidRDefault="003F511C" w:rsidP="006E6E84">
            <w:pPr>
              <w:jc w:val="center"/>
              <w:rPr>
                <w:rFonts w:ascii="Arial" w:hAnsi="Arial" w:cs="Arial"/>
                <w:sz w:val="20"/>
                <w:szCs w:val="20"/>
                <w:lang w:val="uk-UA"/>
              </w:rPr>
            </w:pPr>
          </w:p>
        </w:tc>
        <w:tc>
          <w:tcPr>
            <w:tcW w:w="785" w:type="pct"/>
          </w:tcPr>
          <w:p w14:paraId="543182BD" w14:textId="77777777" w:rsidR="003F511C" w:rsidRPr="006E6E84" w:rsidRDefault="003F511C" w:rsidP="006E6E84">
            <w:pPr>
              <w:jc w:val="center"/>
              <w:rPr>
                <w:rFonts w:ascii="Arial" w:hAnsi="Arial" w:cs="Arial"/>
                <w:sz w:val="20"/>
                <w:szCs w:val="20"/>
                <w:lang w:val="uk-UA"/>
              </w:rPr>
            </w:pPr>
          </w:p>
        </w:tc>
      </w:tr>
      <w:tr w:rsidR="003F511C" w:rsidRPr="006E6E84" w14:paraId="775B0C37" w14:textId="77777777" w:rsidTr="00225A97">
        <w:tc>
          <w:tcPr>
            <w:tcW w:w="421" w:type="pct"/>
          </w:tcPr>
          <w:p w14:paraId="39F1FFA2"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34</w:t>
            </w:r>
          </w:p>
        </w:tc>
        <w:tc>
          <w:tcPr>
            <w:tcW w:w="1526" w:type="pct"/>
            <w:tcBorders>
              <w:right w:val="single" w:sz="4" w:space="0" w:color="auto"/>
            </w:tcBorders>
            <w:vAlign w:val="center"/>
          </w:tcPr>
          <w:p w14:paraId="13E8B023"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с.Дмитрівка</w:t>
            </w:r>
          </w:p>
        </w:tc>
        <w:tc>
          <w:tcPr>
            <w:tcW w:w="596" w:type="pct"/>
            <w:tcBorders>
              <w:left w:val="single" w:sz="4" w:space="0" w:color="auto"/>
            </w:tcBorders>
            <w:vAlign w:val="center"/>
          </w:tcPr>
          <w:p w14:paraId="60B9F0BA"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1992</w:t>
            </w:r>
          </w:p>
        </w:tc>
        <w:tc>
          <w:tcPr>
            <w:tcW w:w="653" w:type="pct"/>
            <w:tcBorders>
              <w:right w:val="single" w:sz="4" w:space="0" w:color="auto"/>
            </w:tcBorders>
            <w:vAlign w:val="center"/>
          </w:tcPr>
          <w:p w14:paraId="5854EA62"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4CB09122" w14:textId="77777777" w:rsidR="003F511C" w:rsidRPr="006E6E84" w:rsidRDefault="003F511C" w:rsidP="006E6E84">
            <w:pPr>
              <w:jc w:val="center"/>
              <w:rPr>
                <w:rFonts w:ascii="Arial" w:hAnsi="Arial" w:cs="Arial"/>
                <w:sz w:val="20"/>
                <w:szCs w:val="20"/>
                <w:lang w:val="uk-UA"/>
              </w:rPr>
            </w:pPr>
          </w:p>
        </w:tc>
        <w:tc>
          <w:tcPr>
            <w:tcW w:w="509" w:type="pct"/>
          </w:tcPr>
          <w:p w14:paraId="2CBCB5E5" w14:textId="77777777" w:rsidR="003F511C" w:rsidRPr="006E6E84" w:rsidRDefault="003F511C" w:rsidP="006E6E84">
            <w:pPr>
              <w:jc w:val="center"/>
              <w:rPr>
                <w:rFonts w:ascii="Arial" w:hAnsi="Arial" w:cs="Arial"/>
                <w:sz w:val="20"/>
                <w:szCs w:val="20"/>
                <w:lang w:val="uk-UA"/>
              </w:rPr>
            </w:pPr>
          </w:p>
        </w:tc>
        <w:tc>
          <w:tcPr>
            <w:tcW w:w="785" w:type="pct"/>
          </w:tcPr>
          <w:p w14:paraId="5E9AE549" w14:textId="77777777" w:rsidR="003F511C" w:rsidRPr="006E6E84" w:rsidRDefault="003F511C" w:rsidP="006E6E84">
            <w:pPr>
              <w:jc w:val="center"/>
              <w:rPr>
                <w:rFonts w:ascii="Arial" w:hAnsi="Arial" w:cs="Arial"/>
                <w:sz w:val="20"/>
                <w:szCs w:val="20"/>
                <w:lang w:val="uk-UA"/>
              </w:rPr>
            </w:pPr>
          </w:p>
        </w:tc>
      </w:tr>
      <w:tr w:rsidR="003F511C" w:rsidRPr="006E6E84" w14:paraId="7D192C18" w14:textId="77777777" w:rsidTr="00225A97">
        <w:tc>
          <w:tcPr>
            <w:tcW w:w="421" w:type="pct"/>
          </w:tcPr>
          <w:p w14:paraId="7AF08CFE"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35</w:t>
            </w:r>
          </w:p>
        </w:tc>
        <w:tc>
          <w:tcPr>
            <w:tcW w:w="1526" w:type="pct"/>
            <w:tcBorders>
              <w:right w:val="single" w:sz="4" w:space="0" w:color="auto"/>
            </w:tcBorders>
            <w:vAlign w:val="center"/>
          </w:tcPr>
          <w:p w14:paraId="795DE594"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с.Михайлин</w:t>
            </w:r>
          </w:p>
        </w:tc>
        <w:tc>
          <w:tcPr>
            <w:tcW w:w="596" w:type="pct"/>
            <w:tcBorders>
              <w:left w:val="single" w:sz="4" w:space="0" w:color="auto"/>
            </w:tcBorders>
            <w:vAlign w:val="center"/>
          </w:tcPr>
          <w:p w14:paraId="223D61F8"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w:t>
            </w:r>
          </w:p>
        </w:tc>
        <w:tc>
          <w:tcPr>
            <w:tcW w:w="653" w:type="pct"/>
            <w:tcBorders>
              <w:right w:val="single" w:sz="4" w:space="0" w:color="auto"/>
            </w:tcBorders>
            <w:vAlign w:val="center"/>
          </w:tcPr>
          <w:p w14:paraId="27E41CAB"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w:t>
            </w:r>
          </w:p>
        </w:tc>
        <w:tc>
          <w:tcPr>
            <w:tcW w:w="509" w:type="pct"/>
            <w:tcBorders>
              <w:right w:val="single" w:sz="4" w:space="0" w:color="auto"/>
            </w:tcBorders>
          </w:tcPr>
          <w:p w14:paraId="752CA116" w14:textId="77777777" w:rsidR="003F511C" w:rsidRPr="006E6E84" w:rsidRDefault="003F511C" w:rsidP="006E6E84">
            <w:pPr>
              <w:jc w:val="center"/>
              <w:rPr>
                <w:rFonts w:ascii="Arial" w:hAnsi="Arial" w:cs="Arial"/>
                <w:sz w:val="20"/>
                <w:szCs w:val="20"/>
                <w:lang w:val="uk-UA"/>
              </w:rPr>
            </w:pPr>
          </w:p>
        </w:tc>
        <w:tc>
          <w:tcPr>
            <w:tcW w:w="509" w:type="pct"/>
          </w:tcPr>
          <w:p w14:paraId="4C2CC872" w14:textId="77777777" w:rsidR="003F511C" w:rsidRPr="006E6E84" w:rsidRDefault="003F511C" w:rsidP="006E6E84">
            <w:pPr>
              <w:jc w:val="center"/>
              <w:rPr>
                <w:rFonts w:ascii="Arial" w:hAnsi="Arial" w:cs="Arial"/>
                <w:sz w:val="20"/>
                <w:szCs w:val="20"/>
                <w:lang w:val="uk-UA"/>
              </w:rPr>
            </w:pPr>
          </w:p>
        </w:tc>
        <w:tc>
          <w:tcPr>
            <w:tcW w:w="785" w:type="pct"/>
          </w:tcPr>
          <w:p w14:paraId="6D129634" w14:textId="77777777" w:rsidR="003F511C" w:rsidRPr="006E6E84" w:rsidRDefault="003F511C" w:rsidP="006E6E84">
            <w:pPr>
              <w:jc w:val="center"/>
              <w:rPr>
                <w:rFonts w:ascii="Arial" w:hAnsi="Arial" w:cs="Arial"/>
                <w:sz w:val="20"/>
                <w:szCs w:val="20"/>
                <w:lang w:val="uk-UA"/>
              </w:rPr>
            </w:pPr>
          </w:p>
        </w:tc>
      </w:tr>
      <w:tr w:rsidR="003F511C" w:rsidRPr="006E6E84" w14:paraId="6BE7A930" w14:textId="77777777" w:rsidTr="00225A97">
        <w:tc>
          <w:tcPr>
            <w:tcW w:w="421" w:type="pct"/>
          </w:tcPr>
          <w:p w14:paraId="49BD8170"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36</w:t>
            </w:r>
          </w:p>
        </w:tc>
        <w:tc>
          <w:tcPr>
            <w:tcW w:w="1526" w:type="pct"/>
            <w:tcBorders>
              <w:right w:val="single" w:sz="4" w:space="0" w:color="auto"/>
            </w:tcBorders>
            <w:vAlign w:val="center"/>
          </w:tcPr>
          <w:p w14:paraId="061B951C"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с.Тихотин</w:t>
            </w:r>
          </w:p>
        </w:tc>
        <w:tc>
          <w:tcPr>
            <w:tcW w:w="596" w:type="pct"/>
            <w:tcBorders>
              <w:left w:val="single" w:sz="4" w:space="0" w:color="auto"/>
            </w:tcBorders>
            <w:vAlign w:val="center"/>
          </w:tcPr>
          <w:p w14:paraId="6B340A77"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1993</w:t>
            </w:r>
          </w:p>
        </w:tc>
        <w:tc>
          <w:tcPr>
            <w:tcW w:w="653" w:type="pct"/>
            <w:tcBorders>
              <w:right w:val="single" w:sz="4" w:space="0" w:color="auto"/>
            </w:tcBorders>
            <w:vAlign w:val="center"/>
          </w:tcPr>
          <w:p w14:paraId="46827961"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16776BB6" w14:textId="77777777" w:rsidR="003F511C" w:rsidRPr="006E6E84" w:rsidRDefault="003F511C" w:rsidP="006E6E84">
            <w:pPr>
              <w:jc w:val="center"/>
              <w:rPr>
                <w:rFonts w:ascii="Arial" w:hAnsi="Arial" w:cs="Arial"/>
                <w:sz w:val="20"/>
                <w:szCs w:val="20"/>
                <w:lang w:val="uk-UA"/>
              </w:rPr>
            </w:pPr>
          </w:p>
        </w:tc>
        <w:tc>
          <w:tcPr>
            <w:tcW w:w="509" w:type="pct"/>
          </w:tcPr>
          <w:p w14:paraId="7E6BE70D" w14:textId="77777777" w:rsidR="003F511C" w:rsidRPr="006E6E84" w:rsidRDefault="003F511C" w:rsidP="006E6E84">
            <w:pPr>
              <w:jc w:val="center"/>
              <w:rPr>
                <w:rFonts w:ascii="Arial" w:hAnsi="Arial" w:cs="Arial"/>
                <w:sz w:val="20"/>
                <w:szCs w:val="20"/>
                <w:lang w:val="uk-UA"/>
              </w:rPr>
            </w:pPr>
          </w:p>
        </w:tc>
        <w:tc>
          <w:tcPr>
            <w:tcW w:w="785" w:type="pct"/>
          </w:tcPr>
          <w:p w14:paraId="0C8BD7EF" w14:textId="77777777" w:rsidR="003F511C" w:rsidRPr="006E6E84" w:rsidRDefault="003F511C" w:rsidP="006E6E84">
            <w:pPr>
              <w:jc w:val="center"/>
              <w:rPr>
                <w:rFonts w:ascii="Arial" w:hAnsi="Arial" w:cs="Arial"/>
                <w:sz w:val="20"/>
                <w:szCs w:val="20"/>
                <w:lang w:val="uk-UA"/>
              </w:rPr>
            </w:pPr>
          </w:p>
        </w:tc>
      </w:tr>
      <w:tr w:rsidR="003F511C" w:rsidRPr="006E6E84" w14:paraId="20AB4FCD" w14:textId="77777777" w:rsidTr="00225A97">
        <w:tc>
          <w:tcPr>
            <w:tcW w:w="421" w:type="pct"/>
          </w:tcPr>
          <w:p w14:paraId="31528D93"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37</w:t>
            </w:r>
          </w:p>
        </w:tc>
        <w:tc>
          <w:tcPr>
            <w:tcW w:w="1526" w:type="pct"/>
            <w:tcBorders>
              <w:right w:val="single" w:sz="4" w:space="0" w:color="auto"/>
            </w:tcBorders>
            <w:vAlign w:val="center"/>
          </w:tcPr>
          <w:p w14:paraId="470E130C" w14:textId="77777777" w:rsidR="003F511C" w:rsidRPr="006E6E84" w:rsidRDefault="003F511C" w:rsidP="006E6E84">
            <w:pPr>
              <w:rPr>
                <w:rFonts w:ascii="Arial" w:hAnsi="Arial" w:cs="Arial"/>
                <w:color w:val="000000"/>
                <w:sz w:val="20"/>
                <w:szCs w:val="20"/>
                <w:lang w:val="uk-UA"/>
              </w:rPr>
            </w:pPr>
            <w:r w:rsidRPr="006E6E84">
              <w:rPr>
                <w:rFonts w:ascii="Arial" w:hAnsi="Arial" w:cs="Arial"/>
                <w:color w:val="000000"/>
                <w:sz w:val="20"/>
                <w:szCs w:val="20"/>
                <w:lang w:val="uk-UA"/>
              </w:rPr>
              <w:t>с.Бортяхівка</w:t>
            </w:r>
          </w:p>
        </w:tc>
        <w:tc>
          <w:tcPr>
            <w:tcW w:w="596" w:type="pct"/>
            <w:tcBorders>
              <w:left w:val="single" w:sz="4" w:space="0" w:color="auto"/>
            </w:tcBorders>
            <w:vAlign w:val="center"/>
          </w:tcPr>
          <w:p w14:paraId="01FD9A9D"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1993</w:t>
            </w:r>
          </w:p>
        </w:tc>
        <w:tc>
          <w:tcPr>
            <w:tcW w:w="653" w:type="pct"/>
            <w:tcBorders>
              <w:right w:val="single" w:sz="4" w:space="0" w:color="auto"/>
            </w:tcBorders>
            <w:vAlign w:val="center"/>
          </w:tcPr>
          <w:p w14:paraId="7921380C"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2013</w:t>
            </w:r>
          </w:p>
        </w:tc>
        <w:tc>
          <w:tcPr>
            <w:tcW w:w="509" w:type="pct"/>
            <w:tcBorders>
              <w:right w:val="single" w:sz="4" w:space="0" w:color="auto"/>
            </w:tcBorders>
          </w:tcPr>
          <w:p w14:paraId="0A701B5A" w14:textId="77777777" w:rsidR="003F511C" w:rsidRPr="006E6E84" w:rsidRDefault="003F511C" w:rsidP="006E6E84">
            <w:pPr>
              <w:jc w:val="center"/>
              <w:rPr>
                <w:rFonts w:ascii="Arial" w:hAnsi="Arial" w:cs="Arial"/>
                <w:sz w:val="20"/>
                <w:szCs w:val="20"/>
                <w:lang w:val="uk-UA"/>
              </w:rPr>
            </w:pPr>
          </w:p>
        </w:tc>
        <w:tc>
          <w:tcPr>
            <w:tcW w:w="509" w:type="pct"/>
          </w:tcPr>
          <w:p w14:paraId="09D600F9" w14:textId="77777777" w:rsidR="003F511C" w:rsidRPr="006E6E84" w:rsidRDefault="003F511C" w:rsidP="006E6E84">
            <w:pPr>
              <w:jc w:val="center"/>
              <w:rPr>
                <w:rFonts w:ascii="Arial" w:hAnsi="Arial" w:cs="Arial"/>
                <w:sz w:val="20"/>
                <w:szCs w:val="20"/>
                <w:lang w:val="uk-UA"/>
              </w:rPr>
            </w:pPr>
          </w:p>
        </w:tc>
        <w:tc>
          <w:tcPr>
            <w:tcW w:w="785" w:type="pct"/>
          </w:tcPr>
          <w:p w14:paraId="71F0098D" w14:textId="77777777" w:rsidR="003F511C" w:rsidRPr="006E6E84" w:rsidRDefault="003F511C" w:rsidP="006E6E84">
            <w:pPr>
              <w:jc w:val="center"/>
              <w:rPr>
                <w:rFonts w:ascii="Arial" w:hAnsi="Arial" w:cs="Arial"/>
                <w:sz w:val="20"/>
                <w:szCs w:val="20"/>
                <w:lang w:val="uk-UA"/>
              </w:rPr>
            </w:pPr>
          </w:p>
        </w:tc>
      </w:tr>
    </w:tbl>
    <w:p w14:paraId="67211C66" w14:textId="77777777" w:rsidR="003F511C" w:rsidRPr="006E6E84" w:rsidRDefault="003F511C" w:rsidP="003F511C">
      <w:pPr>
        <w:ind w:right="280" w:firstLine="567"/>
        <w:jc w:val="both"/>
        <w:rPr>
          <w:rFonts w:ascii="Arial" w:hAnsi="Arial" w:cs="Arial"/>
          <w:sz w:val="22"/>
          <w:szCs w:val="22"/>
          <w:lang w:val="uk-UA"/>
        </w:rPr>
      </w:pPr>
    </w:p>
    <w:p w14:paraId="7C4B6658" w14:textId="5D98CE31"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Технічна документація із землеустрою щодо встановлення меж населених пунктів розроблена на усі населені пункти Рожищенської</w:t>
      </w:r>
      <w:r w:rsidR="0060414F">
        <w:rPr>
          <w:rFonts w:ascii="Arial" w:hAnsi="Arial" w:cs="Arial"/>
          <w:sz w:val="22"/>
          <w:szCs w:val="22"/>
          <w:lang w:val="uk-UA"/>
        </w:rPr>
        <w:t xml:space="preserve"> міської</w:t>
      </w:r>
      <w:r w:rsidRPr="006E6E84">
        <w:rPr>
          <w:rFonts w:ascii="Arial" w:hAnsi="Arial" w:cs="Arial"/>
          <w:sz w:val="22"/>
          <w:szCs w:val="22"/>
          <w:lang w:val="uk-UA"/>
        </w:rPr>
        <w:t xml:space="preserve"> територіальної громади, крім міста Рожище. Відомості щодо встановлення меж 9 – ти населених пунктів внесені до Державного земельного кадастру, що становить 24,3 %. </w:t>
      </w:r>
    </w:p>
    <w:p w14:paraId="73A23062" w14:textId="77777777"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 xml:space="preserve">На території громади протягом 2012 – 2021 років проведено роботи з інвентаризації земель на загальну площу - </w:t>
      </w:r>
      <w:smartTag w:uri="urn:schemas-microsoft-com:office:smarttags" w:element="metricconverter">
        <w:smartTagPr>
          <w:attr w:name="ProductID" w:val="15974,04 га"/>
        </w:smartTagPr>
        <w:r w:rsidRPr="006E6E84">
          <w:rPr>
            <w:rFonts w:ascii="Arial" w:hAnsi="Arial" w:cs="Arial"/>
            <w:sz w:val="22"/>
            <w:szCs w:val="22"/>
            <w:lang w:val="uk-UA"/>
          </w:rPr>
          <w:t>15974,04 га</w:t>
        </w:r>
      </w:smartTag>
      <w:r w:rsidRPr="006E6E84">
        <w:rPr>
          <w:rFonts w:ascii="Arial" w:hAnsi="Arial" w:cs="Arial"/>
          <w:sz w:val="22"/>
          <w:szCs w:val="22"/>
          <w:lang w:val="uk-UA"/>
        </w:rPr>
        <w:t>, що становить 36,4 % від загальної площі земель громади. Інвентаризацію земель проведено відповідно до технічних документації з інвентаризації земель в основному розроблених в 2012 – 2013 роках.</w:t>
      </w:r>
    </w:p>
    <w:p w14:paraId="30270787" w14:textId="7D632125" w:rsidR="003F511C" w:rsidRPr="006E6E84" w:rsidRDefault="0060414F" w:rsidP="003F511C">
      <w:pPr>
        <w:spacing w:after="120"/>
        <w:jc w:val="both"/>
        <w:rPr>
          <w:rFonts w:ascii="Arial" w:hAnsi="Arial" w:cs="Arial"/>
          <w:sz w:val="22"/>
          <w:szCs w:val="22"/>
          <w:lang w:val="uk-UA"/>
        </w:rPr>
      </w:pPr>
      <w:r>
        <w:rPr>
          <w:rFonts w:ascii="Arial" w:hAnsi="Arial" w:cs="Arial"/>
          <w:sz w:val="22"/>
          <w:szCs w:val="22"/>
          <w:lang w:val="uk-UA"/>
        </w:rPr>
        <w:t>На території</w:t>
      </w:r>
      <w:r w:rsidR="003F511C" w:rsidRPr="006E6E84">
        <w:rPr>
          <w:rFonts w:ascii="Arial" w:hAnsi="Arial" w:cs="Arial"/>
          <w:sz w:val="22"/>
          <w:szCs w:val="22"/>
          <w:lang w:val="uk-UA"/>
        </w:rPr>
        <w:t xml:space="preserve"> громади знаходиться 1917 земельних ділянок за рахунок невитребуваних (нерозподілених) земельних часток (паїв) на загальну площу – </w:t>
      </w:r>
      <w:smartTag w:uri="urn:schemas-microsoft-com:office:smarttags" w:element="metricconverter">
        <w:smartTagPr>
          <w:attr w:name="ProductID" w:val="2300,9848 га"/>
        </w:smartTagPr>
        <w:r w:rsidR="003F511C" w:rsidRPr="006E6E84">
          <w:rPr>
            <w:rFonts w:ascii="Arial" w:hAnsi="Arial" w:cs="Arial"/>
            <w:sz w:val="22"/>
            <w:szCs w:val="22"/>
            <w:lang w:val="uk-UA"/>
          </w:rPr>
          <w:t>2300,9848 га</w:t>
        </w:r>
      </w:smartTag>
      <w:r w:rsidR="003F511C" w:rsidRPr="006E6E84">
        <w:rPr>
          <w:rFonts w:ascii="Arial" w:hAnsi="Arial" w:cs="Arial"/>
          <w:sz w:val="22"/>
          <w:szCs w:val="22"/>
          <w:lang w:val="uk-UA"/>
        </w:rPr>
        <w:t xml:space="preserve">.  </w:t>
      </w:r>
    </w:p>
    <w:p w14:paraId="64589D7B" w14:textId="5EEC8294"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 xml:space="preserve">Комплексний план просторового розвитку територіальної громади на разі  не розробляється. </w:t>
      </w:r>
      <w:r w:rsidRPr="006E6E84">
        <w:rPr>
          <w:rFonts w:ascii="Arial" w:hAnsi="Arial" w:cs="Arial"/>
          <w:color w:val="000000"/>
          <w:sz w:val="22"/>
          <w:szCs w:val="22"/>
          <w:shd w:val="clear" w:color="auto" w:fill="FFFFFF"/>
          <w:lang w:val="uk-UA"/>
        </w:rPr>
        <w:t xml:space="preserve">По даному питанню прийнято рішення Рожищенської </w:t>
      </w:r>
      <w:r w:rsidR="0060414F">
        <w:rPr>
          <w:rFonts w:ascii="Arial" w:hAnsi="Arial" w:cs="Arial"/>
          <w:color w:val="000000"/>
          <w:sz w:val="22"/>
          <w:szCs w:val="22"/>
          <w:shd w:val="clear" w:color="auto" w:fill="FFFFFF"/>
          <w:lang w:val="uk-UA"/>
        </w:rPr>
        <w:t>міської ради                                                            від 10.02.2022 </w:t>
      </w:r>
      <w:r w:rsidRPr="006E6E84">
        <w:rPr>
          <w:rFonts w:ascii="Arial" w:hAnsi="Arial" w:cs="Arial"/>
          <w:color w:val="000000"/>
          <w:sz w:val="22"/>
          <w:szCs w:val="22"/>
          <w:shd w:val="clear" w:color="auto" w:fill="FFFFFF"/>
          <w:lang w:val="uk-UA"/>
        </w:rPr>
        <w:t xml:space="preserve"> №16/11«Про розроблення Комплексного плану просторового розвитку території Рожищенської територіальної громади Луцького району Волинської області». В даному рішенні передбачено ряд необхідних заходів та процедур, після яких необхідно було провести  тендерні закупівлі щодо розроблення містобудівної документації відповідно до положень, встановлених Законом Ук</w:t>
      </w:r>
      <w:r w:rsidR="0060414F">
        <w:rPr>
          <w:rFonts w:ascii="Arial" w:hAnsi="Arial" w:cs="Arial"/>
          <w:color w:val="000000"/>
          <w:sz w:val="22"/>
          <w:szCs w:val="22"/>
          <w:shd w:val="clear" w:color="auto" w:fill="FFFFFF"/>
          <w:lang w:val="uk-UA"/>
        </w:rPr>
        <w:t>раїни "Про публічні закупівлі"(</w:t>
      </w:r>
      <w:r w:rsidRPr="006E6E84">
        <w:rPr>
          <w:rFonts w:ascii="Arial" w:hAnsi="Arial" w:cs="Arial"/>
          <w:color w:val="000000"/>
          <w:sz w:val="22"/>
          <w:szCs w:val="22"/>
          <w:shd w:val="clear" w:color="auto" w:fill="FFFFFF"/>
          <w:lang w:val="uk-UA"/>
        </w:rPr>
        <w:t>в Державному бюджеті на 2022 рік передбачалась субвенція на дані цілі). В зв’язку із введенням воєнного стану кошти на розроблення комплексного плану не виділялись.</w:t>
      </w:r>
    </w:p>
    <w:p w14:paraId="046A44FC" w14:textId="1640E4D0" w:rsidR="003F511C" w:rsidRPr="006E6E84" w:rsidRDefault="003F511C" w:rsidP="003F511C">
      <w:pPr>
        <w:shd w:val="clear" w:color="auto" w:fill="FFFFFF"/>
        <w:spacing w:after="120"/>
        <w:contextualSpacing/>
        <w:jc w:val="both"/>
        <w:rPr>
          <w:rFonts w:ascii="Arial" w:hAnsi="Arial" w:cs="Arial"/>
          <w:i/>
          <w:iCs/>
          <w:color w:val="000000"/>
          <w:sz w:val="22"/>
          <w:szCs w:val="22"/>
          <w:lang w:val="uk-UA" w:eastAsia="uk-UA"/>
        </w:rPr>
      </w:pPr>
    </w:p>
    <w:p w14:paraId="618172E6" w14:textId="77777777" w:rsidR="003F511C" w:rsidRPr="006E6E84" w:rsidRDefault="003F511C" w:rsidP="003F511C">
      <w:pPr>
        <w:pStyle w:val="36"/>
        <w:spacing w:after="120" w:line="240" w:lineRule="auto"/>
      </w:pPr>
      <w:bookmarkStart w:id="345" w:name="_Toc132111539"/>
      <w:bookmarkStart w:id="346" w:name="_Toc132121799"/>
      <w:bookmarkStart w:id="347" w:name="_Toc142983431"/>
      <w:r w:rsidRPr="006E6E84">
        <w:t>1.7.ІНФОРМАЦІЯ ЩОДО ВІДПОВІДНОСТІ РЕГІОНАЛЬНІЙ СТРАТЕГІЇЇ РОЗВИТКУ</w:t>
      </w:r>
      <w:bookmarkEnd w:id="345"/>
      <w:bookmarkEnd w:id="346"/>
      <w:bookmarkEnd w:id="347"/>
    </w:p>
    <w:p w14:paraId="31A2C665" w14:textId="77777777" w:rsidR="003F511C" w:rsidRPr="006E6E84" w:rsidRDefault="003F511C" w:rsidP="003F511C">
      <w:pPr>
        <w:keepNext/>
        <w:pBdr>
          <w:top w:val="nil"/>
          <w:left w:val="nil"/>
          <w:bottom w:val="nil"/>
          <w:right w:val="nil"/>
          <w:between w:val="nil"/>
        </w:pBdr>
        <w:shd w:val="clear" w:color="auto" w:fill="FFFFFF" w:themeFill="background1"/>
        <w:spacing w:after="120"/>
        <w:jc w:val="both"/>
        <w:outlineLvl w:val="1"/>
        <w:rPr>
          <w:rFonts w:ascii="Arial" w:eastAsia="Arial" w:hAnsi="Arial" w:cs="Arial"/>
          <w:b/>
          <w:color w:val="000000"/>
          <w:sz w:val="22"/>
          <w:szCs w:val="22"/>
          <w:lang w:val="uk-UA" w:eastAsia="uk-UA"/>
        </w:rPr>
      </w:pPr>
      <w:bookmarkStart w:id="348" w:name="_Toc132111540"/>
      <w:bookmarkStart w:id="349" w:name="_Toc132121800"/>
      <w:bookmarkStart w:id="350" w:name="_Toc137739463"/>
      <w:bookmarkStart w:id="351" w:name="_Toc142983432"/>
      <w:r w:rsidRPr="006E6E84">
        <w:rPr>
          <w:rFonts w:ascii="Arial" w:eastAsia="Arial" w:hAnsi="Arial" w:cs="Arial"/>
          <w:b/>
          <w:color w:val="000000"/>
          <w:sz w:val="22"/>
          <w:szCs w:val="22"/>
          <w:lang w:val="uk-UA" w:eastAsia="uk-UA"/>
        </w:rPr>
        <w:t>Результати проведення моніторингу та оцінки результативності реалізації діючих стратегічних та програмних документів.</w:t>
      </w:r>
      <w:bookmarkEnd w:id="348"/>
      <w:bookmarkEnd w:id="349"/>
      <w:bookmarkEnd w:id="350"/>
      <w:bookmarkEnd w:id="351"/>
    </w:p>
    <w:p w14:paraId="4CA1E7AF" w14:textId="2E9FD389" w:rsidR="003F511C" w:rsidRPr="006E6E84" w:rsidRDefault="003F511C" w:rsidP="003F511C">
      <w:pPr>
        <w:spacing w:before="120" w:after="120"/>
        <w:jc w:val="both"/>
        <w:rPr>
          <w:rFonts w:ascii="Arial" w:hAnsi="Arial" w:cs="Arial"/>
          <w:sz w:val="22"/>
          <w:szCs w:val="22"/>
          <w:lang w:val="uk-UA"/>
        </w:rPr>
      </w:pPr>
      <w:r w:rsidRPr="006E6E84">
        <w:rPr>
          <w:rFonts w:ascii="Arial" w:hAnsi="Arial" w:cs="Arial"/>
          <w:sz w:val="22"/>
          <w:szCs w:val="22"/>
          <w:lang w:val="uk-UA"/>
        </w:rPr>
        <w:t>Базовим документом просторового пл</w:t>
      </w:r>
      <w:r w:rsidR="00D1033F">
        <w:rPr>
          <w:rFonts w:ascii="Arial" w:hAnsi="Arial" w:cs="Arial"/>
          <w:sz w:val="22"/>
          <w:szCs w:val="22"/>
          <w:lang w:val="uk-UA"/>
        </w:rPr>
        <w:t>анування рег</w:t>
      </w:r>
      <w:r w:rsidRPr="006E6E84">
        <w:rPr>
          <w:rFonts w:ascii="Arial" w:hAnsi="Arial" w:cs="Arial"/>
          <w:sz w:val="22"/>
          <w:szCs w:val="22"/>
          <w:lang w:val="uk-UA"/>
        </w:rPr>
        <w:t xml:space="preserve">іону є Схема планування території Волинської області в якій Рожищенську громаду  віднесено до територій з </w:t>
      </w:r>
      <w:r w:rsidRPr="006E6E84">
        <w:rPr>
          <w:rFonts w:ascii="Arial" w:hAnsi="Arial" w:cs="Arial"/>
          <w:b/>
          <w:bCs/>
          <w:sz w:val="22"/>
          <w:szCs w:val="22"/>
          <w:lang w:val="uk-UA"/>
        </w:rPr>
        <w:t>пріоритетним розвитком логістичних центрів складування, доробки та складування вантажів</w:t>
      </w:r>
      <w:r w:rsidRPr="006E6E84">
        <w:rPr>
          <w:rFonts w:ascii="Arial" w:hAnsi="Arial" w:cs="Arial"/>
          <w:sz w:val="22"/>
          <w:szCs w:val="22"/>
          <w:lang w:val="uk-UA"/>
        </w:rPr>
        <w:t xml:space="preserve">. Через м. Рожище  проходять важливі залізничні та автомобільні коридори, що сполучають  м.Луцьк, м. Рівне з  м.Ковель та забезпечують вихід до </w:t>
      </w:r>
      <w:r w:rsidR="00D1033F" w:rsidRPr="006E6E84">
        <w:rPr>
          <w:rFonts w:ascii="Arial" w:hAnsi="Arial" w:cs="Arial"/>
          <w:sz w:val="22"/>
          <w:szCs w:val="22"/>
          <w:lang w:val="uk-UA"/>
        </w:rPr>
        <w:t>кордону</w:t>
      </w:r>
      <w:r w:rsidRPr="006E6E84">
        <w:rPr>
          <w:rFonts w:ascii="Arial" w:hAnsi="Arial" w:cs="Arial"/>
          <w:sz w:val="22"/>
          <w:szCs w:val="22"/>
          <w:lang w:val="uk-UA"/>
        </w:rPr>
        <w:t xml:space="preserve"> з Польщою. Крім цього, громада знаходиться в зоні пріоритетного розвиту територій (рис. 1.7.1)</w:t>
      </w:r>
    </w:p>
    <w:p w14:paraId="7A41F9FD" w14:textId="77777777" w:rsidR="003F511C" w:rsidRPr="006E6E84" w:rsidRDefault="003F511C" w:rsidP="003F511C">
      <w:pPr>
        <w:spacing w:before="89" w:after="120"/>
        <w:jc w:val="both"/>
        <w:rPr>
          <w:rFonts w:ascii="Arial" w:hAnsi="Arial" w:cs="Arial"/>
          <w:sz w:val="22"/>
          <w:szCs w:val="22"/>
          <w:highlight w:val="green"/>
          <w:lang w:val="uk-UA"/>
        </w:rPr>
      </w:pPr>
      <w:r w:rsidRPr="006E6E84">
        <w:rPr>
          <w:rFonts w:ascii="Arial" w:hAnsi="Arial" w:cs="Arial"/>
          <w:noProof/>
          <w:sz w:val="22"/>
          <w:szCs w:val="22"/>
          <w:lang w:val="uk-UA" w:eastAsia="uk-UA"/>
        </w:rPr>
        <w:lastRenderedPageBreak/>
        <w:drawing>
          <wp:inline distT="0" distB="0" distL="0" distR="0" wp14:anchorId="076284D4" wp14:editId="698E6E23">
            <wp:extent cx="6048375" cy="3295650"/>
            <wp:effectExtent l="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48375" cy="3295650"/>
                    </a:xfrm>
                    <a:prstGeom prst="rect">
                      <a:avLst/>
                    </a:prstGeom>
                    <a:noFill/>
                    <a:ln>
                      <a:noFill/>
                    </a:ln>
                  </pic:spPr>
                </pic:pic>
              </a:graphicData>
            </a:graphic>
          </wp:inline>
        </w:drawing>
      </w:r>
    </w:p>
    <w:tbl>
      <w:tblPr>
        <w:tblW w:w="0" w:type="auto"/>
        <w:tblLook w:val="04A0" w:firstRow="1" w:lastRow="0" w:firstColumn="1" w:lastColumn="0" w:noHBand="0" w:noVBand="1"/>
      </w:tblPr>
      <w:tblGrid>
        <w:gridCol w:w="5010"/>
        <w:gridCol w:w="4632"/>
      </w:tblGrid>
      <w:tr w:rsidR="003F511C" w:rsidRPr="006E6E84" w14:paraId="2F046794" w14:textId="77777777" w:rsidTr="006E6E84">
        <w:tc>
          <w:tcPr>
            <w:tcW w:w="5286" w:type="dxa"/>
            <w:shd w:val="clear" w:color="auto" w:fill="auto"/>
          </w:tcPr>
          <w:p w14:paraId="502061CF" w14:textId="77777777" w:rsidR="003F511C" w:rsidRPr="006E6E84" w:rsidRDefault="003F511C" w:rsidP="003F511C">
            <w:pPr>
              <w:spacing w:before="1" w:after="120"/>
              <w:jc w:val="both"/>
              <w:rPr>
                <w:rFonts w:ascii="Arial" w:hAnsi="Arial" w:cs="Arial"/>
                <w:sz w:val="22"/>
                <w:szCs w:val="22"/>
                <w:highlight w:val="green"/>
                <w:lang w:val="uk-UA"/>
              </w:rPr>
            </w:pPr>
            <w:r w:rsidRPr="006E6E84">
              <w:rPr>
                <w:rFonts w:ascii="Arial" w:hAnsi="Arial" w:cs="Arial"/>
                <w:noProof/>
                <w:sz w:val="22"/>
                <w:szCs w:val="22"/>
                <w:lang w:val="uk-UA" w:eastAsia="uk-UA"/>
              </w:rPr>
              <w:drawing>
                <wp:inline distT="0" distB="0" distL="0" distR="0" wp14:anchorId="18242C9A" wp14:editId="3ECFDB66">
                  <wp:extent cx="3133725" cy="1714500"/>
                  <wp:effectExtent l="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3725" cy="1714500"/>
                          </a:xfrm>
                          <a:prstGeom prst="rect">
                            <a:avLst/>
                          </a:prstGeom>
                          <a:noFill/>
                          <a:ln>
                            <a:noFill/>
                          </a:ln>
                        </pic:spPr>
                      </pic:pic>
                    </a:graphicData>
                  </a:graphic>
                </wp:inline>
              </w:drawing>
            </w:r>
          </w:p>
        </w:tc>
        <w:tc>
          <w:tcPr>
            <w:tcW w:w="4482" w:type="dxa"/>
            <w:shd w:val="clear" w:color="auto" w:fill="auto"/>
          </w:tcPr>
          <w:p w14:paraId="055528A1" w14:textId="77777777" w:rsidR="003F511C" w:rsidRPr="006E6E84" w:rsidRDefault="003F511C" w:rsidP="003F511C">
            <w:pPr>
              <w:spacing w:before="1" w:after="120"/>
              <w:jc w:val="both"/>
              <w:rPr>
                <w:rFonts w:ascii="Arial" w:hAnsi="Arial" w:cs="Arial"/>
                <w:highlight w:val="green"/>
                <w:lang w:val="uk-UA"/>
              </w:rPr>
            </w:pPr>
            <w:r w:rsidRPr="006E6E84">
              <w:rPr>
                <w:rFonts w:ascii="Arial" w:hAnsi="Arial" w:cs="Arial"/>
                <w:noProof/>
                <w:lang w:val="uk-UA" w:eastAsia="uk-UA"/>
              </w:rPr>
              <w:drawing>
                <wp:inline distT="0" distB="0" distL="0" distR="0" wp14:anchorId="4720AE86" wp14:editId="4BD415AF">
                  <wp:extent cx="2886075" cy="2009775"/>
                  <wp:effectExtent l="0" t="0" r="9525"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6075" cy="2009775"/>
                          </a:xfrm>
                          <a:prstGeom prst="rect">
                            <a:avLst/>
                          </a:prstGeom>
                          <a:noFill/>
                          <a:ln>
                            <a:noFill/>
                          </a:ln>
                        </pic:spPr>
                      </pic:pic>
                    </a:graphicData>
                  </a:graphic>
                </wp:inline>
              </w:drawing>
            </w:r>
          </w:p>
        </w:tc>
      </w:tr>
    </w:tbl>
    <w:p w14:paraId="5706705B" w14:textId="77777777" w:rsidR="003F511C" w:rsidRPr="006E6E84" w:rsidRDefault="003F511C" w:rsidP="003F511C">
      <w:pPr>
        <w:pStyle w:val="100"/>
        <w:spacing w:after="120"/>
      </w:pPr>
      <w:bookmarkStart w:id="352" w:name="_Toc132114963"/>
      <w:bookmarkStart w:id="353" w:name="_Toc147853592"/>
      <w:r w:rsidRPr="006E6E84">
        <w:t>Рис. 1.7.1 Функціональне зонування території Волинської області, Рожищенська громада</w:t>
      </w:r>
      <w:bookmarkEnd w:id="352"/>
      <w:bookmarkEnd w:id="353"/>
    </w:p>
    <w:p w14:paraId="2D1139DD" w14:textId="77777777" w:rsidR="003F511C" w:rsidRPr="006E6E84" w:rsidRDefault="003F511C" w:rsidP="003F511C">
      <w:pPr>
        <w:spacing w:before="120" w:after="120"/>
        <w:jc w:val="both"/>
        <w:rPr>
          <w:rFonts w:ascii="Arial" w:hAnsi="Arial" w:cs="Arial"/>
          <w:sz w:val="22"/>
          <w:szCs w:val="22"/>
          <w:lang w:val="uk-UA" w:eastAsia="uk-UA"/>
        </w:rPr>
      </w:pPr>
      <w:r w:rsidRPr="006E6E84">
        <w:rPr>
          <w:rFonts w:ascii="Arial" w:hAnsi="Arial" w:cs="Arial"/>
          <w:sz w:val="22"/>
          <w:szCs w:val="22"/>
          <w:lang w:val="uk-UA"/>
        </w:rPr>
        <w:t>Донедавна основним</w:t>
      </w:r>
      <w:r w:rsidRPr="006E6E84">
        <w:rPr>
          <w:rFonts w:ascii="Arial" w:hAnsi="Arial" w:cs="Arial"/>
          <w:spacing w:val="1"/>
          <w:sz w:val="22"/>
          <w:szCs w:val="22"/>
          <w:lang w:val="uk-UA"/>
        </w:rPr>
        <w:t xml:space="preserve"> </w:t>
      </w:r>
      <w:r w:rsidRPr="006E6E84">
        <w:rPr>
          <w:rFonts w:ascii="Arial" w:hAnsi="Arial" w:cs="Arial"/>
          <w:sz w:val="22"/>
          <w:szCs w:val="22"/>
          <w:lang w:val="uk-UA"/>
        </w:rPr>
        <w:t>інструментом</w:t>
      </w:r>
      <w:r w:rsidRPr="006E6E84">
        <w:rPr>
          <w:rFonts w:ascii="Arial" w:hAnsi="Arial" w:cs="Arial"/>
          <w:spacing w:val="1"/>
          <w:sz w:val="22"/>
          <w:szCs w:val="22"/>
          <w:lang w:val="uk-UA"/>
        </w:rPr>
        <w:t xml:space="preserve"> </w:t>
      </w:r>
      <w:r w:rsidRPr="006E6E84">
        <w:rPr>
          <w:rFonts w:ascii="Arial" w:hAnsi="Arial" w:cs="Arial"/>
          <w:sz w:val="22"/>
          <w:szCs w:val="22"/>
          <w:lang w:val="uk-UA"/>
        </w:rPr>
        <w:t>планування</w:t>
      </w:r>
      <w:r w:rsidRPr="006E6E84">
        <w:rPr>
          <w:rFonts w:ascii="Arial" w:hAnsi="Arial" w:cs="Arial"/>
          <w:spacing w:val="1"/>
          <w:sz w:val="22"/>
          <w:szCs w:val="22"/>
          <w:lang w:val="uk-UA"/>
        </w:rPr>
        <w:t xml:space="preserve"> </w:t>
      </w:r>
      <w:r w:rsidRPr="006E6E84">
        <w:rPr>
          <w:rFonts w:ascii="Arial" w:hAnsi="Arial" w:cs="Arial"/>
          <w:sz w:val="22"/>
          <w:szCs w:val="22"/>
          <w:lang w:val="uk-UA"/>
        </w:rPr>
        <w:t>як</w:t>
      </w:r>
      <w:r w:rsidRPr="006E6E84">
        <w:rPr>
          <w:rFonts w:ascii="Arial" w:hAnsi="Arial" w:cs="Arial"/>
          <w:spacing w:val="1"/>
          <w:sz w:val="22"/>
          <w:szCs w:val="22"/>
          <w:lang w:val="uk-UA"/>
        </w:rPr>
        <w:t xml:space="preserve"> </w:t>
      </w:r>
      <w:r w:rsidRPr="006E6E84">
        <w:rPr>
          <w:rFonts w:ascii="Arial" w:hAnsi="Arial" w:cs="Arial"/>
          <w:sz w:val="22"/>
          <w:szCs w:val="22"/>
          <w:lang w:val="uk-UA"/>
        </w:rPr>
        <w:t>на</w:t>
      </w:r>
      <w:r w:rsidRPr="006E6E84">
        <w:rPr>
          <w:rFonts w:ascii="Arial" w:hAnsi="Arial" w:cs="Arial"/>
          <w:spacing w:val="1"/>
          <w:sz w:val="22"/>
          <w:szCs w:val="22"/>
          <w:lang w:val="uk-UA"/>
        </w:rPr>
        <w:t xml:space="preserve"> рівні </w:t>
      </w:r>
      <w:r w:rsidRPr="006E6E84">
        <w:rPr>
          <w:rFonts w:ascii="Arial" w:hAnsi="Arial" w:cs="Arial"/>
          <w:sz w:val="22"/>
          <w:szCs w:val="22"/>
          <w:lang w:val="uk-UA"/>
        </w:rPr>
        <w:t>району, так і міської ради були середньострокові (2-3) роки</w:t>
      </w:r>
      <w:r w:rsidRPr="006E6E84">
        <w:rPr>
          <w:rFonts w:ascii="Arial" w:hAnsi="Arial" w:cs="Arial"/>
          <w:spacing w:val="1"/>
          <w:sz w:val="22"/>
          <w:szCs w:val="22"/>
          <w:lang w:val="uk-UA"/>
        </w:rPr>
        <w:t xml:space="preserve"> </w:t>
      </w:r>
      <w:r w:rsidRPr="006E6E84">
        <w:rPr>
          <w:rFonts w:ascii="Arial" w:hAnsi="Arial" w:cs="Arial"/>
          <w:sz w:val="22"/>
          <w:szCs w:val="22"/>
          <w:lang w:val="uk-UA"/>
        </w:rPr>
        <w:t>програми</w:t>
      </w:r>
      <w:r w:rsidRPr="006E6E84">
        <w:rPr>
          <w:rFonts w:ascii="Arial" w:hAnsi="Arial" w:cs="Arial"/>
          <w:spacing w:val="1"/>
          <w:sz w:val="22"/>
          <w:szCs w:val="22"/>
          <w:lang w:val="uk-UA"/>
        </w:rPr>
        <w:t xml:space="preserve"> </w:t>
      </w:r>
      <w:r w:rsidRPr="006E6E84">
        <w:rPr>
          <w:rFonts w:ascii="Arial" w:hAnsi="Arial" w:cs="Arial"/>
          <w:sz w:val="22"/>
          <w:szCs w:val="22"/>
          <w:lang w:val="uk-UA"/>
        </w:rPr>
        <w:t>розвитку,</w:t>
      </w:r>
      <w:r w:rsidRPr="006E6E84">
        <w:rPr>
          <w:rFonts w:ascii="Arial" w:hAnsi="Arial" w:cs="Arial"/>
          <w:spacing w:val="1"/>
          <w:sz w:val="22"/>
          <w:szCs w:val="22"/>
          <w:lang w:val="uk-UA"/>
        </w:rPr>
        <w:t xml:space="preserve"> </w:t>
      </w:r>
      <w:r w:rsidRPr="006E6E84">
        <w:rPr>
          <w:rFonts w:ascii="Arial" w:hAnsi="Arial" w:cs="Arial"/>
          <w:sz w:val="22"/>
          <w:szCs w:val="22"/>
          <w:lang w:val="uk-UA"/>
        </w:rPr>
        <w:t>на</w:t>
      </w:r>
      <w:r w:rsidRPr="006E6E84">
        <w:rPr>
          <w:rFonts w:ascii="Arial" w:hAnsi="Arial" w:cs="Arial"/>
          <w:spacing w:val="1"/>
          <w:sz w:val="22"/>
          <w:szCs w:val="22"/>
          <w:lang w:val="uk-UA"/>
        </w:rPr>
        <w:t xml:space="preserve"> </w:t>
      </w:r>
      <w:r w:rsidRPr="006E6E84">
        <w:rPr>
          <w:rFonts w:ascii="Arial" w:hAnsi="Arial" w:cs="Arial"/>
          <w:sz w:val="22"/>
          <w:szCs w:val="22"/>
          <w:lang w:val="uk-UA"/>
        </w:rPr>
        <w:t>основі</w:t>
      </w:r>
      <w:r w:rsidRPr="006E6E84">
        <w:rPr>
          <w:rFonts w:ascii="Arial" w:hAnsi="Arial" w:cs="Arial"/>
          <w:spacing w:val="1"/>
          <w:sz w:val="22"/>
          <w:szCs w:val="22"/>
          <w:lang w:val="uk-UA"/>
        </w:rPr>
        <w:t xml:space="preserve"> </w:t>
      </w:r>
      <w:r w:rsidRPr="006E6E84">
        <w:rPr>
          <w:rFonts w:ascii="Arial" w:hAnsi="Arial" w:cs="Arial"/>
          <w:sz w:val="22"/>
          <w:szCs w:val="22"/>
          <w:lang w:val="uk-UA"/>
        </w:rPr>
        <w:t>яких</w:t>
      </w:r>
      <w:r w:rsidRPr="006E6E84">
        <w:rPr>
          <w:rFonts w:ascii="Arial" w:hAnsi="Arial" w:cs="Arial"/>
          <w:spacing w:val="1"/>
          <w:sz w:val="22"/>
          <w:szCs w:val="22"/>
          <w:lang w:val="uk-UA"/>
        </w:rPr>
        <w:t xml:space="preserve"> </w:t>
      </w:r>
      <w:r w:rsidRPr="006E6E84">
        <w:rPr>
          <w:rFonts w:ascii="Arial" w:hAnsi="Arial" w:cs="Arial"/>
          <w:sz w:val="22"/>
          <w:szCs w:val="22"/>
          <w:lang w:val="uk-UA"/>
        </w:rPr>
        <w:t>формувалися</w:t>
      </w:r>
      <w:r w:rsidRPr="006E6E84">
        <w:rPr>
          <w:rFonts w:ascii="Arial" w:hAnsi="Arial" w:cs="Arial"/>
          <w:spacing w:val="1"/>
          <w:sz w:val="22"/>
          <w:szCs w:val="22"/>
          <w:lang w:val="uk-UA"/>
        </w:rPr>
        <w:t xml:space="preserve"> </w:t>
      </w:r>
      <w:r w:rsidRPr="006E6E84">
        <w:rPr>
          <w:rFonts w:ascii="Arial" w:hAnsi="Arial" w:cs="Arial"/>
          <w:sz w:val="22"/>
          <w:szCs w:val="22"/>
          <w:lang w:val="uk-UA"/>
        </w:rPr>
        <w:t>щорічні</w:t>
      </w:r>
      <w:r w:rsidRPr="006E6E84">
        <w:rPr>
          <w:rFonts w:ascii="Arial" w:hAnsi="Arial" w:cs="Arial"/>
          <w:spacing w:val="1"/>
          <w:sz w:val="22"/>
          <w:szCs w:val="22"/>
          <w:lang w:val="uk-UA"/>
        </w:rPr>
        <w:t xml:space="preserve"> </w:t>
      </w:r>
      <w:r w:rsidRPr="006E6E84">
        <w:rPr>
          <w:rFonts w:ascii="Arial" w:hAnsi="Arial" w:cs="Arial"/>
          <w:sz w:val="22"/>
          <w:szCs w:val="22"/>
          <w:lang w:val="uk-UA"/>
        </w:rPr>
        <w:t>Програми</w:t>
      </w:r>
      <w:r w:rsidRPr="006E6E84">
        <w:rPr>
          <w:rFonts w:ascii="Arial" w:hAnsi="Arial" w:cs="Arial"/>
          <w:spacing w:val="1"/>
          <w:sz w:val="22"/>
          <w:szCs w:val="22"/>
          <w:lang w:val="uk-UA"/>
        </w:rPr>
        <w:t xml:space="preserve"> </w:t>
      </w:r>
      <w:r w:rsidRPr="006E6E84">
        <w:rPr>
          <w:rFonts w:ascii="Arial" w:hAnsi="Arial" w:cs="Arial"/>
          <w:sz w:val="22"/>
          <w:szCs w:val="22"/>
          <w:lang w:val="uk-UA"/>
        </w:rPr>
        <w:t>соціально-</w:t>
      </w:r>
      <w:r w:rsidRPr="006E6E84">
        <w:rPr>
          <w:rFonts w:ascii="Arial" w:hAnsi="Arial" w:cs="Arial"/>
          <w:spacing w:val="1"/>
          <w:sz w:val="22"/>
          <w:szCs w:val="22"/>
          <w:lang w:val="uk-UA"/>
        </w:rPr>
        <w:t xml:space="preserve"> </w:t>
      </w:r>
      <w:r w:rsidRPr="006E6E84">
        <w:rPr>
          <w:rFonts w:ascii="Arial" w:hAnsi="Arial" w:cs="Arial"/>
          <w:sz w:val="22"/>
          <w:szCs w:val="22"/>
          <w:lang w:val="uk-UA"/>
        </w:rPr>
        <w:t>економічного розвитку, які включали районні/міські цільові (галузеві) програми та</w:t>
      </w:r>
      <w:r w:rsidRPr="006E6E84">
        <w:rPr>
          <w:rFonts w:ascii="Arial" w:hAnsi="Arial" w:cs="Arial"/>
          <w:spacing w:val="1"/>
          <w:sz w:val="22"/>
          <w:szCs w:val="22"/>
          <w:lang w:val="uk-UA"/>
        </w:rPr>
        <w:t xml:space="preserve"> </w:t>
      </w:r>
      <w:r w:rsidRPr="006E6E84">
        <w:rPr>
          <w:rFonts w:ascii="Arial" w:hAnsi="Arial" w:cs="Arial"/>
          <w:sz w:val="22"/>
          <w:szCs w:val="22"/>
          <w:lang w:val="uk-UA"/>
        </w:rPr>
        <w:t>програми</w:t>
      </w:r>
      <w:r w:rsidRPr="006E6E84">
        <w:rPr>
          <w:rFonts w:ascii="Arial" w:hAnsi="Arial" w:cs="Arial"/>
          <w:spacing w:val="1"/>
          <w:sz w:val="22"/>
          <w:szCs w:val="22"/>
          <w:lang w:val="uk-UA"/>
        </w:rPr>
        <w:t xml:space="preserve"> </w:t>
      </w:r>
      <w:r w:rsidRPr="006E6E84">
        <w:rPr>
          <w:rFonts w:ascii="Arial" w:hAnsi="Arial" w:cs="Arial"/>
          <w:sz w:val="22"/>
          <w:szCs w:val="22"/>
          <w:lang w:val="uk-UA" w:eastAsia="uk-UA"/>
        </w:rPr>
        <w:t xml:space="preserve">капітального будівництва. У сільських, міських радах планування здійснювалось як правило, на основі щорічних Планів соціально-економічного розвитку. Фінансування заходів (проєктів) подібних програм в основному  здійснювалось за рахунок районного/міського бюджетів, а також коштів обласного, державного бюджетів. </w:t>
      </w:r>
    </w:p>
    <w:p w14:paraId="08E58EDB" w14:textId="5ECB9402" w:rsidR="003F511C" w:rsidRPr="006E6E84" w:rsidRDefault="003F511C" w:rsidP="00225A97">
      <w:pPr>
        <w:spacing w:before="120" w:after="120"/>
        <w:jc w:val="both"/>
        <w:outlineLvl w:val="0"/>
        <w:rPr>
          <w:rFonts w:ascii="Arial" w:hAnsi="Arial" w:cs="Arial"/>
          <w:sz w:val="22"/>
          <w:szCs w:val="22"/>
          <w:lang w:val="uk-UA" w:eastAsia="uk-UA"/>
        </w:rPr>
      </w:pPr>
      <w:bookmarkStart w:id="354" w:name="_Toc132111541"/>
      <w:bookmarkStart w:id="355" w:name="_Toc137739464"/>
      <w:bookmarkStart w:id="356" w:name="_Toc142983433"/>
      <w:r w:rsidRPr="006E6E84">
        <w:rPr>
          <w:rFonts w:ascii="Arial" w:hAnsi="Arial" w:cs="Arial"/>
          <w:sz w:val="22"/>
          <w:szCs w:val="22"/>
          <w:lang w:val="uk-UA" w:eastAsia="uk-UA"/>
        </w:rPr>
        <w:t xml:space="preserve">У Рожищенській </w:t>
      </w:r>
      <w:r w:rsidR="0060414F">
        <w:rPr>
          <w:rFonts w:ascii="Arial" w:hAnsi="Arial" w:cs="Arial"/>
          <w:sz w:val="22"/>
          <w:szCs w:val="22"/>
          <w:lang w:val="uk-UA" w:eastAsia="uk-UA"/>
        </w:rPr>
        <w:t xml:space="preserve">міській </w:t>
      </w:r>
      <w:r w:rsidRPr="006E6E84">
        <w:rPr>
          <w:rFonts w:ascii="Arial" w:hAnsi="Arial" w:cs="Arial"/>
          <w:sz w:val="22"/>
          <w:szCs w:val="22"/>
          <w:lang w:val="uk-UA" w:eastAsia="uk-UA"/>
        </w:rPr>
        <w:t xml:space="preserve">територіальній громаді основним програмним документом на  2021 рік була </w:t>
      </w:r>
      <w:r w:rsidRPr="006E6E84">
        <w:rPr>
          <w:rFonts w:ascii="Arial" w:hAnsi="Arial" w:cs="Arial"/>
          <w:b/>
          <w:bCs/>
          <w:sz w:val="22"/>
          <w:szCs w:val="22"/>
          <w:lang w:val="uk-UA" w:eastAsia="uk-UA"/>
        </w:rPr>
        <w:t>Програма соціального-економічного розвитку Рожищенської територіальної громади на 2021 рік.</w:t>
      </w:r>
      <w:bookmarkEnd w:id="354"/>
      <w:r w:rsidRPr="006E6E84">
        <w:rPr>
          <w:rFonts w:ascii="Arial" w:hAnsi="Arial" w:cs="Arial"/>
          <w:b/>
          <w:bCs/>
          <w:sz w:val="22"/>
          <w:szCs w:val="22"/>
          <w:lang w:val="uk-UA" w:eastAsia="uk-UA"/>
        </w:rPr>
        <w:t xml:space="preserve"> </w:t>
      </w:r>
      <w:r w:rsidRPr="006E6E84">
        <w:rPr>
          <w:rFonts w:ascii="Arial" w:hAnsi="Arial" w:cs="Arial"/>
          <w:sz w:val="22"/>
          <w:szCs w:val="22"/>
          <w:lang w:val="uk-UA" w:eastAsia="uk-UA"/>
        </w:rPr>
        <w:t>В Програмі визначено оперативні цілі і заходи економічної та соціальної політики влади, критерії ефективності її реалізації та основні прогнозні показники економічного і соціального розвитку на 2021 рік.</w:t>
      </w:r>
      <w:bookmarkEnd w:id="355"/>
      <w:bookmarkEnd w:id="356"/>
    </w:p>
    <w:p w14:paraId="69A62A8B" w14:textId="77777777" w:rsidR="003F511C" w:rsidRPr="006E6E84" w:rsidRDefault="003F511C" w:rsidP="00225A97">
      <w:pPr>
        <w:spacing w:after="120"/>
        <w:jc w:val="both"/>
        <w:outlineLvl w:val="0"/>
        <w:rPr>
          <w:rFonts w:ascii="Arial" w:hAnsi="Arial" w:cs="Arial"/>
          <w:bCs/>
          <w:iCs/>
          <w:sz w:val="22"/>
          <w:szCs w:val="22"/>
          <w:lang w:val="uk-UA"/>
        </w:rPr>
      </w:pPr>
      <w:bookmarkStart w:id="357" w:name="_Toc132111542"/>
      <w:bookmarkStart w:id="358" w:name="_Toc137739465"/>
      <w:bookmarkStart w:id="359" w:name="_Toc142983434"/>
      <w:r w:rsidRPr="006E6E84">
        <w:rPr>
          <w:rFonts w:ascii="Arial" w:hAnsi="Arial" w:cs="Arial"/>
          <w:b/>
          <w:iCs/>
          <w:sz w:val="22"/>
          <w:szCs w:val="22"/>
          <w:lang w:val="uk-UA"/>
        </w:rPr>
        <w:t>У  2022 році було</w:t>
      </w:r>
      <w:r w:rsidRPr="006E6E84">
        <w:rPr>
          <w:rFonts w:ascii="Arial" w:hAnsi="Arial" w:cs="Arial"/>
          <w:bCs/>
          <w:iCs/>
          <w:sz w:val="22"/>
          <w:szCs w:val="22"/>
          <w:lang w:val="uk-UA"/>
        </w:rPr>
        <w:t xml:space="preserve"> розроблено </w:t>
      </w:r>
      <w:r w:rsidRPr="006E6E84">
        <w:rPr>
          <w:rFonts w:ascii="Arial" w:hAnsi="Arial" w:cs="Arial"/>
          <w:sz w:val="22"/>
          <w:szCs w:val="22"/>
          <w:lang w:val="uk-UA"/>
        </w:rPr>
        <w:t>П</w:t>
      </w:r>
      <w:r w:rsidRPr="006E6E84">
        <w:rPr>
          <w:rFonts w:ascii="Arial" w:hAnsi="Arial" w:cs="Arial"/>
          <w:bCs/>
          <w:iCs/>
          <w:sz w:val="22"/>
          <w:szCs w:val="22"/>
          <w:lang w:val="uk-UA"/>
        </w:rPr>
        <w:t>рограму соціального-економічного розвитку Рожищенської територіальної громади на 2022-2024 роки. Проте через війну програма не була регламентована та не прийнята.</w:t>
      </w:r>
      <w:bookmarkEnd w:id="357"/>
      <w:bookmarkEnd w:id="358"/>
      <w:bookmarkEnd w:id="359"/>
      <w:r w:rsidRPr="006E6E84">
        <w:rPr>
          <w:rFonts w:ascii="Arial" w:hAnsi="Arial" w:cs="Arial"/>
          <w:bCs/>
          <w:iCs/>
          <w:sz w:val="22"/>
          <w:szCs w:val="22"/>
          <w:lang w:val="uk-UA"/>
        </w:rPr>
        <w:t xml:space="preserve"> </w:t>
      </w:r>
    </w:p>
    <w:p w14:paraId="26BAFF2C" w14:textId="7BD30558" w:rsidR="003F511C" w:rsidRPr="006E6E84" w:rsidRDefault="003F511C" w:rsidP="00225A97">
      <w:pPr>
        <w:spacing w:after="120"/>
        <w:jc w:val="both"/>
        <w:outlineLvl w:val="0"/>
        <w:rPr>
          <w:rFonts w:ascii="Arial" w:hAnsi="Arial" w:cs="Arial"/>
          <w:bCs/>
          <w:iCs/>
          <w:sz w:val="22"/>
          <w:szCs w:val="22"/>
          <w:lang w:val="uk-UA"/>
        </w:rPr>
      </w:pPr>
      <w:bookmarkStart w:id="360" w:name="_Toc132111543"/>
      <w:bookmarkStart w:id="361" w:name="_Toc137739466"/>
      <w:bookmarkStart w:id="362" w:name="_Toc142983435"/>
      <w:r w:rsidRPr="006E6E84">
        <w:rPr>
          <w:rFonts w:ascii="Arial" w:hAnsi="Arial" w:cs="Arial"/>
          <w:bCs/>
          <w:iCs/>
          <w:sz w:val="22"/>
          <w:szCs w:val="22"/>
          <w:lang w:val="uk-UA"/>
        </w:rPr>
        <w:t xml:space="preserve">У 2022 році у громаді виконувалось 27 програм. Загальний обсяг фінансування- 22998,65 тис. грн., які були виконані на 95,15 %. Серед діючих програм основну частку складали програми соціальної сфери, а саме: Комплексна програма соціального захисту населення </w:t>
      </w:r>
      <w:r w:rsidR="0060414F">
        <w:rPr>
          <w:rFonts w:ascii="Arial" w:hAnsi="Arial" w:cs="Arial"/>
          <w:bCs/>
          <w:iCs/>
          <w:sz w:val="22"/>
          <w:szCs w:val="22"/>
          <w:lang w:val="uk-UA"/>
        </w:rPr>
        <w:t xml:space="preserve">                </w:t>
      </w:r>
      <w:r w:rsidRPr="006E6E84">
        <w:rPr>
          <w:rFonts w:ascii="Arial" w:hAnsi="Arial" w:cs="Arial"/>
          <w:bCs/>
          <w:iCs/>
          <w:sz w:val="22"/>
          <w:szCs w:val="22"/>
          <w:lang w:val="uk-UA"/>
        </w:rPr>
        <w:t xml:space="preserve">(3441,08 тис.грн), Програма підтримки розвитку вторинної медичної </w:t>
      </w:r>
      <w:r w:rsidR="00D1033F" w:rsidRPr="006E6E84">
        <w:rPr>
          <w:rFonts w:ascii="Arial" w:hAnsi="Arial" w:cs="Arial"/>
          <w:bCs/>
          <w:iCs/>
          <w:sz w:val="22"/>
          <w:szCs w:val="22"/>
          <w:lang w:val="uk-UA"/>
        </w:rPr>
        <w:t>допомоги</w:t>
      </w:r>
      <w:r w:rsidRPr="006E6E84">
        <w:rPr>
          <w:rFonts w:ascii="Arial" w:hAnsi="Arial" w:cs="Arial"/>
          <w:bCs/>
          <w:iCs/>
          <w:sz w:val="22"/>
          <w:szCs w:val="22"/>
          <w:lang w:val="uk-UA"/>
        </w:rPr>
        <w:t xml:space="preserve"> </w:t>
      </w:r>
      <w:r w:rsidR="0060414F">
        <w:rPr>
          <w:rFonts w:ascii="Arial" w:hAnsi="Arial" w:cs="Arial"/>
          <w:bCs/>
          <w:iCs/>
          <w:sz w:val="22"/>
          <w:szCs w:val="22"/>
          <w:lang w:val="uk-UA"/>
        </w:rPr>
        <w:t xml:space="preserve">                    </w:t>
      </w:r>
      <w:r w:rsidRPr="006E6E84">
        <w:rPr>
          <w:rFonts w:ascii="Arial" w:hAnsi="Arial" w:cs="Arial"/>
          <w:bCs/>
          <w:iCs/>
          <w:sz w:val="22"/>
          <w:szCs w:val="22"/>
          <w:lang w:val="uk-UA"/>
        </w:rPr>
        <w:lastRenderedPageBreak/>
        <w:t xml:space="preserve">(5521,30 тис.грн),  Програма підтримки розвитку первинної медичної </w:t>
      </w:r>
      <w:r w:rsidR="00D1033F" w:rsidRPr="006E6E84">
        <w:rPr>
          <w:rFonts w:ascii="Arial" w:hAnsi="Arial" w:cs="Arial"/>
          <w:bCs/>
          <w:iCs/>
          <w:sz w:val="22"/>
          <w:szCs w:val="22"/>
          <w:lang w:val="uk-UA"/>
        </w:rPr>
        <w:t>допомоги</w:t>
      </w:r>
      <w:r w:rsidRPr="006E6E84">
        <w:rPr>
          <w:rFonts w:ascii="Arial" w:hAnsi="Arial" w:cs="Arial"/>
          <w:bCs/>
          <w:iCs/>
          <w:sz w:val="22"/>
          <w:szCs w:val="22"/>
          <w:lang w:val="uk-UA"/>
        </w:rPr>
        <w:t xml:space="preserve"> </w:t>
      </w:r>
      <w:r w:rsidR="0060414F">
        <w:rPr>
          <w:rFonts w:ascii="Arial" w:hAnsi="Arial" w:cs="Arial"/>
          <w:bCs/>
          <w:iCs/>
          <w:sz w:val="22"/>
          <w:szCs w:val="22"/>
          <w:lang w:val="uk-UA"/>
        </w:rPr>
        <w:t xml:space="preserve">                    </w:t>
      </w:r>
      <w:r w:rsidRPr="006E6E84">
        <w:rPr>
          <w:rFonts w:ascii="Arial" w:hAnsi="Arial" w:cs="Arial"/>
          <w:bCs/>
          <w:iCs/>
          <w:sz w:val="22"/>
          <w:szCs w:val="22"/>
          <w:lang w:val="uk-UA"/>
        </w:rPr>
        <w:t xml:space="preserve">(1341,87 тис.грн). У сфері охорони </w:t>
      </w:r>
      <w:r w:rsidR="00D1033F" w:rsidRPr="006E6E84">
        <w:rPr>
          <w:rFonts w:ascii="Arial" w:hAnsi="Arial" w:cs="Arial"/>
          <w:bCs/>
          <w:iCs/>
          <w:sz w:val="22"/>
          <w:szCs w:val="22"/>
          <w:lang w:val="uk-UA"/>
        </w:rPr>
        <w:t>здоров’я</w:t>
      </w:r>
      <w:r w:rsidRPr="006E6E84">
        <w:rPr>
          <w:rFonts w:ascii="Arial" w:hAnsi="Arial" w:cs="Arial"/>
          <w:bCs/>
          <w:iCs/>
          <w:sz w:val="22"/>
          <w:szCs w:val="22"/>
          <w:lang w:val="uk-UA"/>
        </w:rPr>
        <w:t xml:space="preserve"> програми були профінансована на 90 та більше відсотків.</w:t>
      </w:r>
      <w:bookmarkEnd w:id="360"/>
      <w:bookmarkEnd w:id="361"/>
      <w:bookmarkEnd w:id="362"/>
    </w:p>
    <w:p w14:paraId="6EDC0B4E" w14:textId="2A14B022" w:rsidR="003F511C" w:rsidRPr="006E6E84" w:rsidRDefault="0060414F" w:rsidP="00225A97">
      <w:pPr>
        <w:spacing w:after="120"/>
        <w:jc w:val="both"/>
        <w:outlineLvl w:val="0"/>
        <w:rPr>
          <w:rFonts w:ascii="Arial" w:hAnsi="Arial" w:cs="Arial"/>
          <w:bCs/>
          <w:iCs/>
          <w:sz w:val="22"/>
          <w:szCs w:val="22"/>
          <w:lang w:val="uk-UA"/>
        </w:rPr>
      </w:pPr>
      <w:bookmarkStart w:id="363" w:name="_Toc132111544"/>
      <w:bookmarkStart w:id="364" w:name="_Toc137739467"/>
      <w:bookmarkStart w:id="365" w:name="_Toc142983436"/>
      <w:r>
        <w:rPr>
          <w:rFonts w:ascii="Arial" w:hAnsi="Arial" w:cs="Arial"/>
          <w:bCs/>
          <w:iCs/>
          <w:sz w:val="22"/>
          <w:szCs w:val="22"/>
          <w:lang w:val="uk-UA"/>
        </w:rPr>
        <w:t>Окремий блок складал</w:t>
      </w:r>
      <w:r w:rsidR="003F511C" w:rsidRPr="006E6E84">
        <w:rPr>
          <w:rFonts w:ascii="Arial" w:hAnsi="Arial" w:cs="Arial"/>
          <w:bCs/>
          <w:iCs/>
          <w:sz w:val="22"/>
          <w:szCs w:val="22"/>
          <w:lang w:val="uk-UA"/>
        </w:rPr>
        <w:t xml:space="preserve">и програми підтримки </w:t>
      </w:r>
      <w:r w:rsidR="00D1033F" w:rsidRPr="006E6E84">
        <w:rPr>
          <w:rFonts w:ascii="Arial" w:hAnsi="Arial" w:cs="Arial"/>
          <w:bCs/>
          <w:iCs/>
          <w:sz w:val="22"/>
          <w:szCs w:val="22"/>
          <w:lang w:val="uk-UA"/>
        </w:rPr>
        <w:t>розвитку</w:t>
      </w:r>
      <w:r w:rsidR="003F511C" w:rsidRPr="006E6E84">
        <w:rPr>
          <w:rFonts w:ascii="Arial" w:hAnsi="Arial" w:cs="Arial"/>
          <w:bCs/>
          <w:iCs/>
          <w:sz w:val="22"/>
          <w:szCs w:val="22"/>
          <w:lang w:val="uk-UA"/>
        </w:rPr>
        <w:t xml:space="preserve"> ЖКГ- найбільші з них: Програма «Благоустрій Рожищенської територіальної громади» (7600,0 тис.грн.), Програма розвитку водопровідно-каналізаційного господарства (1160,00 тис.грн.), Програма фінансової підтримки комунальних підприємств (1239,1 тис. грн.). У 2022 році програми ЖКГ профінансовані на 100 %.</w:t>
      </w:r>
      <w:bookmarkEnd w:id="363"/>
      <w:r w:rsidR="003F511C" w:rsidRPr="006E6E84">
        <w:rPr>
          <w:rFonts w:ascii="Arial" w:hAnsi="Arial" w:cs="Arial"/>
          <w:bCs/>
          <w:iCs/>
          <w:sz w:val="22"/>
          <w:szCs w:val="22"/>
          <w:lang w:val="uk-UA"/>
        </w:rPr>
        <w:t xml:space="preserve"> </w:t>
      </w:r>
      <w:bookmarkStart w:id="366" w:name="_Toc132111545"/>
      <w:r w:rsidR="003F511C" w:rsidRPr="006E6E84">
        <w:rPr>
          <w:rFonts w:ascii="Arial" w:hAnsi="Arial" w:cs="Arial"/>
          <w:bCs/>
          <w:iCs/>
          <w:sz w:val="22"/>
          <w:szCs w:val="22"/>
          <w:lang w:val="uk-UA"/>
        </w:rPr>
        <w:t xml:space="preserve">У </w:t>
      </w:r>
      <w:r w:rsidR="00D1033F" w:rsidRPr="006E6E84">
        <w:rPr>
          <w:rFonts w:ascii="Arial" w:hAnsi="Arial" w:cs="Arial"/>
          <w:bCs/>
          <w:iCs/>
          <w:sz w:val="22"/>
          <w:szCs w:val="22"/>
          <w:lang w:val="uk-UA"/>
        </w:rPr>
        <w:t>зв’язку</w:t>
      </w:r>
      <w:r w:rsidR="003F511C" w:rsidRPr="006E6E84">
        <w:rPr>
          <w:rFonts w:ascii="Arial" w:hAnsi="Arial" w:cs="Arial"/>
          <w:bCs/>
          <w:iCs/>
          <w:sz w:val="22"/>
          <w:szCs w:val="22"/>
          <w:lang w:val="uk-UA"/>
        </w:rPr>
        <w:t xml:space="preserve"> з війною у громаді було затверджено низку програми спрямованих на воєнні потреби : Програма покращення матеріально-технічного забезпечення військових частин та </w:t>
      </w:r>
      <w:r w:rsidR="00D1033F" w:rsidRPr="006E6E84">
        <w:rPr>
          <w:rFonts w:ascii="Arial" w:hAnsi="Arial" w:cs="Arial"/>
          <w:bCs/>
          <w:iCs/>
          <w:sz w:val="22"/>
          <w:szCs w:val="22"/>
          <w:lang w:val="uk-UA"/>
        </w:rPr>
        <w:t>батальйону</w:t>
      </w:r>
      <w:r w:rsidR="003F511C" w:rsidRPr="006E6E84">
        <w:rPr>
          <w:rFonts w:ascii="Arial" w:hAnsi="Arial" w:cs="Arial"/>
          <w:bCs/>
          <w:iCs/>
          <w:sz w:val="22"/>
          <w:szCs w:val="22"/>
          <w:lang w:val="uk-UA"/>
        </w:rPr>
        <w:t xml:space="preserve"> тероборони Луцького району (559 тис.грн та виконана на 80%), Програма мобілізаційної підготовки та проведення мобілізації (180,0 тис.грн. виконана на 100%), Програма протидії екстреміс</w:t>
      </w:r>
      <w:r w:rsidR="00D1033F">
        <w:rPr>
          <w:rFonts w:ascii="Arial" w:hAnsi="Arial" w:cs="Arial"/>
          <w:bCs/>
          <w:iCs/>
          <w:sz w:val="22"/>
          <w:szCs w:val="22"/>
          <w:lang w:val="uk-UA"/>
        </w:rPr>
        <w:t>тс</w:t>
      </w:r>
      <w:r w:rsidR="003F511C" w:rsidRPr="006E6E84">
        <w:rPr>
          <w:rFonts w:ascii="Arial" w:hAnsi="Arial" w:cs="Arial"/>
          <w:bCs/>
          <w:iCs/>
          <w:sz w:val="22"/>
          <w:szCs w:val="22"/>
          <w:lang w:val="uk-UA"/>
        </w:rPr>
        <w:t>ьким та терористичним проявам (130,0 тис.грн</w:t>
      </w:r>
      <w:r>
        <w:rPr>
          <w:rFonts w:ascii="Arial" w:hAnsi="Arial" w:cs="Arial"/>
          <w:bCs/>
          <w:iCs/>
          <w:sz w:val="22"/>
          <w:szCs w:val="22"/>
          <w:lang w:val="uk-UA"/>
        </w:rPr>
        <w:t>.</w:t>
      </w:r>
      <w:r w:rsidR="003F511C" w:rsidRPr="006E6E84">
        <w:rPr>
          <w:rFonts w:ascii="Arial" w:hAnsi="Arial" w:cs="Arial"/>
          <w:bCs/>
          <w:iCs/>
          <w:sz w:val="22"/>
          <w:szCs w:val="22"/>
          <w:lang w:val="uk-UA"/>
        </w:rPr>
        <w:t xml:space="preserve"> виконана на 100%).</w:t>
      </w:r>
      <w:bookmarkEnd w:id="364"/>
      <w:bookmarkEnd w:id="365"/>
      <w:bookmarkEnd w:id="366"/>
    </w:p>
    <w:p w14:paraId="0AAAA4C1" w14:textId="050F289F" w:rsidR="003F511C" w:rsidRPr="006E6E84" w:rsidRDefault="003F511C" w:rsidP="00225A97">
      <w:pPr>
        <w:spacing w:before="120" w:after="120"/>
        <w:jc w:val="both"/>
        <w:outlineLvl w:val="0"/>
        <w:rPr>
          <w:rFonts w:ascii="Arial" w:hAnsi="Arial" w:cs="Arial"/>
          <w:bCs/>
          <w:iCs/>
          <w:sz w:val="22"/>
          <w:szCs w:val="22"/>
          <w:lang w:val="uk-UA"/>
        </w:rPr>
      </w:pPr>
      <w:r w:rsidRPr="006E6E84">
        <w:rPr>
          <w:rFonts w:ascii="Arial" w:hAnsi="Arial" w:cs="Arial"/>
          <w:b/>
          <w:bCs/>
          <w:iCs/>
          <w:sz w:val="22"/>
          <w:szCs w:val="22"/>
          <w:lang w:val="uk-UA"/>
        </w:rPr>
        <w:t xml:space="preserve"> </w:t>
      </w:r>
      <w:bookmarkStart w:id="367" w:name="_Toc132111547"/>
      <w:bookmarkStart w:id="368" w:name="_Toc137739468"/>
      <w:bookmarkStart w:id="369" w:name="_Toc142983437"/>
      <w:r w:rsidRPr="006E6E84">
        <w:rPr>
          <w:rFonts w:ascii="Arial" w:hAnsi="Arial" w:cs="Arial"/>
          <w:b/>
          <w:bCs/>
          <w:iCs/>
          <w:sz w:val="22"/>
          <w:szCs w:val="22"/>
          <w:lang w:val="uk-UA"/>
        </w:rPr>
        <w:t xml:space="preserve">На 2023 рік </w:t>
      </w:r>
      <w:r w:rsidRPr="006E6E84">
        <w:rPr>
          <w:rFonts w:ascii="Arial" w:hAnsi="Arial" w:cs="Arial"/>
          <w:bCs/>
          <w:iCs/>
          <w:sz w:val="22"/>
          <w:szCs w:val="22"/>
          <w:lang w:val="uk-UA"/>
        </w:rPr>
        <w:t xml:space="preserve">громадою затверджено 21 програму загальним обсягом фінансування </w:t>
      </w:r>
      <w:r w:rsidR="0060414F">
        <w:rPr>
          <w:rFonts w:ascii="Arial" w:hAnsi="Arial" w:cs="Arial"/>
          <w:bCs/>
          <w:iCs/>
          <w:sz w:val="22"/>
          <w:szCs w:val="22"/>
          <w:lang w:val="uk-UA"/>
        </w:rPr>
        <w:t xml:space="preserve">      </w:t>
      </w:r>
      <w:r w:rsidRPr="006E6E84">
        <w:rPr>
          <w:rFonts w:ascii="Arial" w:hAnsi="Arial" w:cs="Arial"/>
          <w:bCs/>
          <w:iCs/>
          <w:sz w:val="22"/>
          <w:szCs w:val="22"/>
          <w:lang w:val="uk-UA"/>
        </w:rPr>
        <w:t xml:space="preserve">22125,252 тис.грн, що на 3,8 % менше попереднього року. Найбільшою за обсягом є Програма «Благоустрій Рожищенської територіальної громади» – 10000 тис.грн. </w:t>
      </w:r>
      <w:bookmarkStart w:id="370" w:name="_Toc132111548"/>
      <w:bookmarkEnd w:id="367"/>
      <w:r w:rsidRPr="006E6E84">
        <w:rPr>
          <w:rFonts w:ascii="Arial" w:hAnsi="Arial" w:cs="Arial"/>
          <w:bCs/>
          <w:iCs/>
          <w:sz w:val="22"/>
          <w:szCs w:val="22"/>
          <w:lang w:val="uk-UA"/>
        </w:rPr>
        <w:t>В соціальній сфері програми спрямовані на підтримку первинної та вторинної ланки медичної допомоги, освіти, соціального захисту населення, підтримку сфери культури та спорту. Відсутніми є програми підтримки підприємницької сфери тощо.</w:t>
      </w:r>
      <w:bookmarkEnd w:id="368"/>
      <w:bookmarkEnd w:id="369"/>
      <w:bookmarkEnd w:id="370"/>
    </w:p>
    <w:p w14:paraId="4F7F2580" w14:textId="241D9696" w:rsidR="003F511C" w:rsidRPr="006E6E84" w:rsidRDefault="003F511C" w:rsidP="00225A97">
      <w:pPr>
        <w:spacing w:before="120" w:after="120"/>
        <w:jc w:val="both"/>
        <w:outlineLvl w:val="0"/>
        <w:rPr>
          <w:rFonts w:ascii="Arial" w:eastAsia="Arial" w:hAnsi="Arial" w:cs="Arial"/>
          <w:bCs/>
          <w:color w:val="000000"/>
          <w:sz w:val="22"/>
          <w:szCs w:val="22"/>
          <w:highlight w:val="yellow"/>
          <w:lang w:val="uk-UA" w:eastAsia="uk-UA"/>
        </w:rPr>
      </w:pPr>
      <w:bookmarkStart w:id="371" w:name="_Toc137739469"/>
      <w:bookmarkStart w:id="372" w:name="_Toc142983438"/>
      <w:bookmarkStart w:id="373" w:name="_Toc132111549"/>
      <w:r w:rsidRPr="006E6E84">
        <w:rPr>
          <w:rFonts w:ascii="Arial" w:hAnsi="Arial" w:cs="Arial"/>
          <w:bCs/>
          <w:iCs/>
          <w:sz w:val="22"/>
          <w:szCs w:val="22"/>
          <w:lang w:val="uk-UA"/>
        </w:rPr>
        <w:t xml:space="preserve">Громада приділяє </w:t>
      </w:r>
      <w:r w:rsidRPr="006E6E84">
        <w:rPr>
          <w:rFonts w:ascii="Arial" w:hAnsi="Arial" w:cs="Arial"/>
          <w:b/>
          <w:iCs/>
          <w:sz w:val="22"/>
          <w:szCs w:val="22"/>
          <w:lang w:val="uk-UA"/>
        </w:rPr>
        <w:t>увагу міжмуніципальному співробітництву</w:t>
      </w:r>
      <w:r w:rsidRPr="006E6E84">
        <w:rPr>
          <w:rFonts w:ascii="Arial" w:hAnsi="Arial" w:cs="Arial"/>
          <w:bCs/>
          <w:iCs/>
          <w:sz w:val="22"/>
          <w:szCs w:val="22"/>
          <w:lang w:val="uk-UA"/>
        </w:rPr>
        <w:t xml:space="preserve">. </w:t>
      </w:r>
      <w:r w:rsidRPr="006E6E84">
        <w:rPr>
          <w:rFonts w:ascii="Arial" w:hAnsi="Arial" w:cs="Arial"/>
          <w:color w:val="222222"/>
          <w:sz w:val="22"/>
          <w:szCs w:val="22"/>
          <w:lang w:val="uk-UA"/>
        </w:rPr>
        <w:t xml:space="preserve">У 2022 році було  підписано п’ять договорів про співробітництво Рожищенської, Доросинівської, Копачівської територіальних громад у формі реалізації спільних проєктів </w:t>
      </w:r>
      <w:r w:rsidR="0060414F">
        <w:rPr>
          <w:rFonts w:ascii="Arial" w:hAnsi="Arial" w:cs="Arial"/>
          <w:color w:val="222222"/>
          <w:sz w:val="22"/>
          <w:szCs w:val="22"/>
          <w:lang w:val="uk-UA"/>
        </w:rPr>
        <w:t>у сфері</w:t>
      </w:r>
      <w:r w:rsidRPr="006E6E84">
        <w:rPr>
          <w:rFonts w:ascii="Arial" w:hAnsi="Arial" w:cs="Arial"/>
          <w:color w:val="222222"/>
          <w:sz w:val="22"/>
          <w:szCs w:val="22"/>
          <w:lang w:val="uk-UA"/>
        </w:rPr>
        <w:t xml:space="preserve"> культури, спорту, інклюзивного розвитку та реабілітаційних послуг</w:t>
      </w:r>
      <w:bookmarkEnd w:id="371"/>
      <w:bookmarkEnd w:id="372"/>
      <w:r w:rsidR="00F52D35">
        <w:rPr>
          <w:rFonts w:ascii="Arial" w:hAnsi="Arial" w:cs="Arial"/>
          <w:color w:val="222222"/>
          <w:sz w:val="22"/>
          <w:szCs w:val="22"/>
          <w:lang w:val="uk-UA"/>
        </w:rPr>
        <w:t>.</w:t>
      </w:r>
      <w:r w:rsidRPr="006E6E84">
        <w:rPr>
          <w:rFonts w:ascii="Arial" w:hAnsi="Arial" w:cs="Arial"/>
          <w:color w:val="222222"/>
          <w:sz w:val="22"/>
          <w:szCs w:val="22"/>
          <w:lang w:val="uk-UA"/>
        </w:rPr>
        <w:t xml:space="preserve">  </w:t>
      </w:r>
      <w:bookmarkEnd w:id="373"/>
    </w:p>
    <w:p w14:paraId="5BCE91D7" w14:textId="77777777" w:rsidR="003F511C" w:rsidRPr="006E6E84" w:rsidRDefault="003F511C" w:rsidP="00225A97">
      <w:pPr>
        <w:shd w:val="clear" w:color="auto" w:fill="FFFFFF"/>
        <w:spacing w:before="120" w:after="120"/>
        <w:jc w:val="both"/>
        <w:rPr>
          <w:rFonts w:ascii="Arial" w:eastAsia="Arial" w:hAnsi="Arial" w:cs="Arial"/>
          <w:b/>
          <w:bCs/>
          <w:color w:val="0070C0"/>
          <w:sz w:val="22"/>
          <w:szCs w:val="22"/>
          <w:lang w:val="uk-UA" w:eastAsia="uk-UA"/>
        </w:rPr>
      </w:pPr>
      <w:r w:rsidRPr="006E6E84">
        <w:rPr>
          <w:rFonts w:ascii="Arial" w:eastAsia="Arial" w:hAnsi="Arial" w:cs="Arial"/>
          <w:b/>
          <w:bCs/>
          <w:color w:val="0070C0"/>
          <w:sz w:val="22"/>
          <w:szCs w:val="22"/>
          <w:lang w:val="uk-UA" w:eastAsia="uk-UA"/>
        </w:rPr>
        <w:t xml:space="preserve">Висновки </w:t>
      </w:r>
    </w:p>
    <w:p w14:paraId="1EBDC5FD" w14:textId="77777777" w:rsidR="003F511C" w:rsidRPr="006E6E84" w:rsidRDefault="003F511C" w:rsidP="00225A97">
      <w:pPr>
        <w:numPr>
          <w:ilvl w:val="0"/>
          <w:numId w:val="59"/>
        </w:numPr>
        <w:spacing w:before="120" w:after="120"/>
        <w:ind w:left="0" w:firstLine="0"/>
        <w:contextualSpacing/>
        <w:jc w:val="both"/>
        <w:rPr>
          <w:rFonts w:ascii="Arial" w:hAnsi="Arial" w:cs="Arial"/>
          <w:i/>
          <w:sz w:val="22"/>
          <w:szCs w:val="22"/>
          <w:lang w:val="uk-UA" w:eastAsia="uk-UA"/>
        </w:rPr>
      </w:pPr>
      <w:r w:rsidRPr="006E6E84">
        <w:rPr>
          <w:rFonts w:ascii="Arial" w:eastAsia="Arial" w:hAnsi="Arial" w:cs="Arial"/>
          <w:i/>
          <w:color w:val="000000"/>
          <w:sz w:val="22"/>
          <w:szCs w:val="22"/>
          <w:lang w:val="uk-UA" w:eastAsia="uk-UA"/>
        </w:rPr>
        <w:t xml:space="preserve">У Схемі планування територій Волинської області </w:t>
      </w:r>
      <w:r w:rsidRPr="006E6E84">
        <w:rPr>
          <w:rFonts w:ascii="Arial" w:hAnsi="Arial" w:cs="Arial"/>
          <w:i/>
          <w:sz w:val="22"/>
          <w:szCs w:val="22"/>
          <w:lang w:val="uk-UA" w:eastAsia="uk-UA"/>
        </w:rPr>
        <w:t xml:space="preserve">Рожищенська громада  відноситься до територій з пріоритетним розвитком логістичних центрів складування, доробки та складування вантажів. Крім цього громада знаходиться в зоні пріоритетного розвиту територій. </w:t>
      </w:r>
    </w:p>
    <w:p w14:paraId="71614F6D" w14:textId="77777777" w:rsidR="003F511C" w:rsidRPr="006E6E84" w:rsidRDefault="003F511C" w:rsidP="00225A97">
      <w:pPr>
        <w:numPr>
          <w:ilvl w:val="0"/>
          <w:numId w:val="53"/>
        </w:numPr>
        <w:tabs>
          <w:tab w:val="left" w:pos="567"/>
        </w:tabs>
        <w:spacing w:before="120" w:after="120"/>
        <w:ind w:left="0" w:firstLine="0"/>
        <w:contextualSpacing/>
        <w:jc w:val="both"/>
        <w:rPr>
          <w:rFonts w:ascii="Arial" w:eastAsia="Arial" w:hAnsi="Arial" w:cs="Arial"/>
          <w:i/>
          <w:color w:val="000000"/>
          <w:sz w:val="22"/>
          <w:szCs w:val="22"/>
          <w:lang w:val="uk-UA" w:eastAsia="uk-UA"/>
        </w:rPr>
      </w:pPr>
      <w:r w:rsidRPr="006E6E84">
        <w:rPr>
          <w:rFonts w:ascii="Arial" w:eastAsia="Arial" w:hAnsi="Arial" w:cs="Arial"/>
          <w:i/>
          <w:color w:val="000000"/>
          <w:sz w:val="22"/>
          <w:szCs w:val="22"/>
          <w:lang w:val="uk-UA" w:eastAsia="uk-UA"/>
        </w:rPr>
        <w:t xml:space="preserve">У громаді до 2023 року – відсутня стратегія розвитку громади. Основним плановим документом у 2021 році була Програма соціально-економічного розвитку Рожищенської громади. У 2022 році така програма, хоч і була розроблена, однак через війну не була регламентована та затверджена. </w:t>
      </w:r>
    </w:p>
    <w:p w14:paraId="3D31049B" w14:textId="283B32A7" w:rsidR="003F511C" w:rsidRPr="006E6E84" w:rsidRDefault="003F511C" w:rsidP="00225A97">
      <w:pPr>
        <w:numPr>
          <w:ilvl w:val="0"/>
          <w:numId w:val="53"/>
        </w:numPr>
        <w:tabs>
          <w:tab w:val="left" w:pos="567"/>
        </w:tabs>
        <w:spacing w:before="120" w:after="120"/>
        <w:ind w:left="0" w:firstLine="0"/>
        <w:contextualSpacing/>
        <w:jc w:val="both"/>
        <w:rPr>
          <w:rFonts w:ascii="Arial" w:eastAsia="Arial" w:hAnsi="Arial" w:cs="Arial"/>
          <w:i/>
          <w:color w:val="000000"/>
          <w:sz w:val="22"/>
          <w:szCs w:val="22"/>
          <w:lang w:val="uk-UA" w:eastAsia="uk-UA"/>
        </w:rPr>
      </w:pPr>
      <w:r w:rsidRPr="006E6E84">
        <w:rPr>
          <w:rFonts w:ascii="Arial" w:eastAsia="Arial" w:hAnsi="Arial" w:cs="Arial"/>
          <w:i/>
          <w:color w:val="000000"/>
          <w:sz w:val="22"/>
          <w:szCs w:val="22"/>
          <w:lang w:val="uk-UA" w:eastAsia="uk-UA"/>
        </w:rPr>
        <w:t xml:space="preserve">Стан використання коштів бюджету Рожищенської громади на фінансування програм свідчить про переважання соціального скерування видатків (фінансування медичних послуг, духовного та культурного розвитку і т.п.) та фінансування програм  житлово-комунальної сфери. Серед програм відсутніми є ті, що спрямовані на підтримку підприємницького середовища. За кошти </w:t>
      </w:r>
      <w:r w:rsidRPr="006E6E84">
        <w:rPr>
          <w:rFonts w:ascii="Arial" w:hAnsi="Arial" w:cs="Arial"/>
          <w:bCs/>
          <w:i/>
          <w:sz w:val="22"/>
          <w:szCs w:val="22"/>
          <w:lang w:val="uk-UA" w:eastAsia="uk-UA"/>
        </w:rPr>
        <w:t xml:space="preserve">державної субвенції на соціально-економічний розвиток регіонів у громаді було профінансовано п’ять проектів, що спрямовані на капітальний ремонт </w:t>
      </w:r>
      <w:r w:rsidR="00D1033F" w:rsidRPr="006E6E84">
        <w:rPr>
          <w:rFonts w:ascii="Arial" w:hAnsi="Arial" w:cs="Arial"/>
          <w:bCs/>
          <w:i/>
          <w:sz w:val="22"/>
          <w:szCs w:val="22"/>
          <w:lang w:val="uk-UA" w:eastAsia="uk-UA"/>
        </w:rPr>
        <w:t>покрівлі</w:t>
      </w:r>
      <w:r w:rsidRPr="006E6E84">
        <w:rPr>
          <w:rFonts w:ascii="Arial" w:hAnsi="Arial" w:cs="Arial"/>
          <w:bCs/>
          <w:i/>
          <w:sz w:val="22"/>
          <w:szCs w:val="22"/>
          <w:lang w:val="uk-UA" w:eastAsia="uk-UA"/>
        </w:rPr>
        <w:t xml:space="preserve"> освітнього ліцею, будівництво спортивного майданчику, технічного обладнання для медичних закладів та ЦНАПу.</w:t>
      </w:r>
    </w:p>
    <w:p w14:paraId="1C8A7977" w14:textId="77777777" w:rsidR="003F511C" w:rsidRPr="006E6E84" w:rsidRDefault="003F511C" w:rsidP="003F511C">
      <w:pPr>
        <w:numPr>
          <w:ilvl w:val="0"/>
          <w:numId w:val="53"/>
        </w:numPr>
        <w:tabs>
          <w:tab w:val="left" w:pos="567"/>
        </w:tabs>
        <w:spacing w:before="120" w:after="120"/>
        <w:ind w:left="0" w:firstLine="0"/>
        <w:contextualSpacing/>
        <w:jc w:val="both"/>
        <w:rPr>
          <w:rFonts w:ascii="Arial" w:eastAsia="Arial" w:hAnsi="Arial" w:cs="Arial"/>
          <w:i/>
          <w:color w:val="000000"/>
          <w:sz w:val="22"/>
          <w:szCs w:val="22"/>
          <w:lang w:val="uk-UA" w:eastAsia="uk-UA"/>
        </w:rPr>
      </w:pPr>
      <w:r w:rsidRPr="006E6E84">
        <w:rPr>
          <w:rFonts w:ascii="Arial" w:eastAsia="Arial" w:hAnsi="Arial" w:cs="Arial"/>
          <w:i/>
          <w:color w:val="000000"/>
          <w:sz w:val="22"/>
          <w:szCs w:val="22"/>
          <w:lang w:val="uk-UA" w:eastAsia="uk-UA"/>
        </w:rPr>
        <w:t xml:space="preserve">Громада приділяє увагу міжмуніципальному співробітництву – у 2023 році реалізується 5 проектів підтримки </w:t>
      </w:r>
      <w:bookmarkStart w:id="374" w:name="_Hlk137722057"/>
      <w:r w:rsidRPr="006E6E84">
        <w:rPr>
          <w:rFonts w:ascii="Arial" w:eastAsia="Arial" w:hAnsi="Arial" w:cs="Arial"/>
          <w:i/>
          <w:color w:val="000000"/>
          <w:sz w:val="22"/>
          <w:szCs w:val="22"/>
          <w:lang w:val="uk-UA" w:eastAsia="uk-UA"/>
        </w:rPr>
        <w:t>сфери культури, спорту, інклюзивного розвитку та реабілітаційних послуг</w:t>
      </w:r>
      <w:bookmarkEnd w:id="374"/>
      <w:r w:rsidRPr="006E6E84">
        <w:rPr>
          <w:rFonts w:ascii="Arial" w:eastAsia="Arial" w:hAnsi="Arial" w:cs="Arial"/>
          <w:i/>
          <w:color w:val="000000"/>
          <w:sz w:val="22"/>
          <w:szCs w:val="22"/>
          <w:lang w:val="uk-UA" w:eastAsia="uk-UA"/>
        </w:rPr>
        <w:t>, що дозволить підвищити ефективність спільного використання соціальної інфраструктури.</w:t>
      </w:r>
    </w:p>
    <w:p w14:paraId="5296C2FF" w14:textId="4187DFC0" w:rsidR="003F511C" w:rsidRDefault="003F511C" w:rsidP="003F511C">
      <w:pPr>
        <w:shd w:val="clear" w:color="auto" w:fill="FFFFFF"/>
        <w:spacing w:after="120"/>
        <w:contextualSpacing/>
        <w:jc w:val="both"/>
        <w:rPr>
          <w:rFonts w:ascii="Arial" w:hAnsi="Arial" w:cs="Arial"/>
          <w:i/>
          <w:iCs/>
          <w:color w:val="000000"/>
          <w:sz w:val="22"/>
          <w:szCs w:val="22"/>
          <w:lang w:val="uk-UA" w:eastAsia="uk-UA"/>
        </w:rPr>
      </w:pPr>
    </w:p>
    <w:p w14:paraId="149F909C" w14:textId="5CC94960" w:rsidR="00F52D35" w:rsidRDefault="00F52D35" w:rsidP="003F511C">
      <w:pPr>
        <w:shd w:val="clear" w:color="auto" w:fill="FFFFFF"/>
        <w:spacing w:after="120"/>
        <w:contextualSpacing/>
        <w:jc w:val="both"/>
        <w:rPr>
          <w:rFonts w:ascii="Arial" w:hAnsi="Arial" w:cs="Arial"/>
          <w:i/>
          <w:iCs/>
          <w:color w:val="000000"/>
          <w:sz w:val="22"/>
          <w:szCs w:val="22"/>
          <w:lang w:val="uk-UA" w:eastAsia="uk-UA"/>
        </w:rPr>
      </w:pPr>
    </w:p>
    <w:p w14:paraId="3110D99E" w14:textId="687A4E16" w:rsidR="00F52D35" w:rsidRDefault="00F52D35" w:rsidP="003F511C">
      <w:pPr>
        <w:shd w:val="clear" w:color="auto" w:fill="FFFFFF"/>
        <w:spacing w:after="120"/>
        <w:contextualSpacing/>
        <w:jc w:val="both"/>
        <w:rPr>
          <w:rFonts w:ascii="Arial" w:hAnsi="Arial" w:cs="Arial"/>
          <w:i/>
          <w:iCs/>
          <w:color w:val="000000"/>
          <w:sz w:val="22"/>
          <w:szCs w:val="22"/>
          <w:lang w:val="uk-UA" w:eastAsia="uk-UA"/>
        </w:rPr>
      </w:pPr>
    </w:p>
    <w:p w14:paraId="371294A2" w14:textId="09A526F3" w:rsidR="00F52D35" w:rsidRDefault="00F52D35" w:rsidP="003F511C">
      <w:pPr>
        <w:shd w:val="clear" w:color="auto" w:fill="FFFFFF"/>
        <w:spacing w:after="120"/>
        <w:contextualSpacing/>
        <w:jc w:val="both"/>
        <w:rPr>
          <w:rFonts w:ascii="Arial" w:hAnsi="Arial" w:cs="Arial"/>
          <w:i/>
          <w:iCs/>
          <w:color w:val="000000"/>
          <w:sz w:val="22"/>
          <w:szCs w:val="22"/>
          <w:lang w:val="uk-UA" w:eastAsia="uk-UA"/>
        </w:rPr>
      </w:pPr>
    </w:p>
    <w:p w14:paraId="1FD3FD5D" w14:textId="75B9791A" w:rsidR="00F52D35" w:rsidRDefault="00F52D35" w:rsidP="003F511C">
      <w:pPr>
        <w:shd w:val="clear" w:color="auto" w:fill="FFFFFF"/>
        <w:spacing w:after="120"/>
        <w:contextualSpacing/>
        <w:jc w:val="both"/>
        <w:rPr>
          <w:rFonts w:ascii="Arial" w:hAnsi="Arial" w:cs="Arial"/>
          <w:i/>
          <w:iCs/>
          <w:color w:val="000000"/>
          <w:sz w:val="22"/>
          <w:szCs w:val="22"/>
          <w:lang w:val="uk-UA" w:eastAsia="uk-UA"/>
        </w:rPr>
      </w:pPr>
    </w:p>
    <w:p w14:paraId="6767CDAF" w14:textId="447B6B4E" w:rsidR="00F52D35" w:rsidRDefault="00F52D35" w:rsidP="003F511C">
      <w:pPr>
        <w:shd w:val="clear" w:color="auto" w:fill="FFFFFF"/>
        <w:spacing w:after="120"/>
        <w:contextualSpacing/>
        <w:jc w:val="both"/>
        <w:rPr>
          <w:rFonts w:ascii="Arial" w:hAnsi="Arial" w:cs="Arial"/>
          <w:i/>
          <w:iCs/>
          <w:color w:val="000000"/>
          <w:sz w:val="22"/>
          <w:szCs w:val="22"/>
          <w:lang w:val="uk-UA" w:eastAsia="uk-UA"/>
        </w:rPr>
      </w:pPr>
    </w:p>
    <w:p w14:paraId="4DD05F6F" w14:textId="439C4E47" w:rsidR="00F52D35" w:rsidRDefault="00F52D35" w:rsidP="003F511C">
      <w:pPr>
        <w:shd w:val="clear" w:color="auto" w:fill="FFFFFF"/>
        <w:spacing w:after="120"/>
        <w:contextualSpacing/>
        <w:jc w:val="both"/>
        <w:rPr>
          <w:rFonts w:ascii="Arial" w:hAnsi="Arial" w:cs="Arial"/>
          <w:i/>
          <w:iCs/>
          <w:color w:val="000000"/>
          <w:sz w:val="22"/>
          <w:szCs w:val="22"/>
          <w:lang w:val="uk-UA" w:eastAsia="uk-UA"/>
        </w:rPr>
      </w:pPr>
    </w:p>
    <w:p w14:paraId="5E73C7F1" w14:textId="39CD1494" w:rsidR="00F52D35" w:rsidRDefault="00F52D35" w:rsidP="003F511C">
      <w:pPr>
        <w:shd w:val="clear" w:color="auto" w:fill="FFFFFF"/>
        <w:spacing w:after="120"/>
        <w:contextualSpacing/>
        <w:jc w:val="both"/>
        <w:rPr>
          <w:rFonts w:ascii="Arial" w:hAnsi="Arial" w:cs="Arial"/>
          <w:i/>
          <w:iCs/>
          <w:color w:val="000000"/>
          <w:sz w:val="22"/>
          <w:szCs w:val="22"/>
          <w:lang w:val="uk-UA" w:eastAsia="uk-UA"/>
        </w:rPr>
      </w:pPr>
    </w:p>
    <w:p w14:paraId="0B9B3AF9" w14:textId="77777777" w:rsidR="00F52D35" w:rsidRPr="006E6E84" w:rsidRDefault="00F52D35" w:rsidP="003F511C">
      <w:pPr>
        <w:shd w:val="clear" w:color="auto" w:fill="FFFFFF"/>
        <w:spacing w:after="120"/>
        <w:contextualSpacing/>
        <w:jc w:val="both"/>
        <w:rPr>
          <w:rFonts w:ascii="Arial" w:hAnsi="Arial" w:cs="Arial"/>
          <w:i/>
          <w:iCs/>
          <w:color w:val="000000"/>
          <w:sz w:val="22"/>
          <w:szCs w:val="22"/>
          <w:lang w:val="uk-UA" w:eastAsia="uk-UA"/>
        </w:rPr>
      </w:pPr>
    </w:p>
    <w:p w14:paraId="20C9AD8F" w14:textId="77777777" w:rsidR="003F511C" w:rsidRPr="006E6E84" w:rsidRDefault="003F511C" w:rsidP="003F511C">
      <w:pPr>
        <w:pStyle w:val="36"/>
        <w:spacing w:after="120" w:line="240" w:lineRule="auto"/>
      </w:pPr>
      <w:bookmarkStart w:id="375" w:name="_Toc132111550"/>
      <w:bookmarkStart w:id="376" w:name="_Toc132121801"/>
      <w:bookmarkStart w:id="377" w:name="_Toc142983439"/>
      <w:r w:rsidRPr="006E6E84">
        <w:lastRenderedPageBreak/>
        <w:t>1.8.ЕКОНОМІЧНИЙ РОЗВИТОК</w:t>
      </w:r>
      <w:bookmarkEnd w:id="375"/>
      <w:bookmarkEnd w:id="376"/>
      <w:bookmarkEnd w:id="377"/>
    </w:p>
    <w:p w14:paraId="3EF66833" w14:textId="50CA770C" w:rsidR="003F511C" w:rsidRPr="006E6E84" w:rsidRDefault="003F511C" w:rsidP="00225A97">
      <w:pPr>
        <w:pBdr>
          <w:top w:val="nil"/>
          <w:left w:val="nil"/>
          <w:bottom w:val="nil"/>
          <w:right w:val="nil"/>
          <w:between w:val="nil"/>
        </w:pBdr>
        <w:shd w:val="clear" w:color="auto" w:fill="A7C6ED"/>
        <w:spacing w:after="120"/>
        <w:jc w:val="both"/>
        <w:outlineLvl w:val="1"/>
        <w:rPr>
          <w:rFonts w:ascii="Arial" w:eastAsia="Arial" w:hAnsi="Arial" w:cs="Arial"/>
          <w:b/>
          <w:color w:val="000000"/>
          <w:sz w:val="22"/>
          <w:szCs w:val="22"/>
          <w:lang w:val="uk-UA" w:eastAsia="uk-UA"/>
        </w:rPr>
      </w:pPr>
      <w:bookmarkStart w:id="378" w:name="_Toc132111551"/>
      <w:bookmarkStart w:id="379" w:name="_Toc132121802"/>
      <w:bookmarkStart w:id="380" w:name="_Toc137739471"/>
      <w:bookmarkStart w:id="381" w:name="_Toc142983440"/>
      <w:r w:rsidRPr="006E6E84">
        <w:rPr>
          <w:rFonts w:ascii="Arial" w:eastAsia="Arial" w:hAnsi="Arial" w:cs="Arial"/>
          <w:b/>
          <w:color w:val="000000"/>
          <w:sz w:val="22"/>
          <w:szCs w:val="22"/>
          <w:lang w:val="uk-UA" w:eastAsia="uk-UA"/>
        </w:rPr>
        <w:t>Структура економіки за видами економічної діяльності</w:t>
      </w:r>
      <w:bookmarkEnd w:id="378"/>
      <w:bookmarkEnd w:id="379"/>
      <w:bookmarkEnd w:id="380"/>
      <w:bookmarkEnd w:id="381"/>
    </w:p>
    <w:p w14:paraId="0E083F2D" w14:textId="122008B6" w:rsidR="003F511C" w:rsidRPr="006E6E84" w:rsidRDefault="003F511C" w:rsidP="00225A97">
      <w:pPr>
        <w:pBdr>
          <w:top w:val="nil"/>
          <w:left w:val="nil"/>
          <w:bottom w:val="nil"/>
          <w:right w:val="nil"/>
          <w:between w:val="nil"/>
        </w:pBdr>
        <w:spacing w:before="120" w:after="120"/>
        <w:jc w:val="both"/>
        <w:rPr>
          <w:rFonts w:ascii="Arial" w:eastAsia="Arial" w:hAnsi="Arial" w:cs="Arial"/>
          <w:color w:val="000000"/>
          <w:sz w:val="22"/>
          <w:szCs w:val="22"/>
          <w:lang w:val="uk-UA"/>
        </w:rPr>
      </w:pPr>
      <w:r w:rsidRPr="006E6E84">
        <w:rPr>
          <w:rFonts w:ascii="Arial" w:eastAsia="Arial" w:hAnsi="Arial" w:cs="Arial"/>
          <w:color w:val="000000"/>
          <w:sz w:val="22"/>
          <w:szCs w:val="22"/>
          <w:lang w:val="uk-UA"/>
        </w:rPr>
        <w:t xml:space="preserve">За інформацією ОМС  у 2022 році у Рожищенській МТГ  було зареєстровано 443 юридичних осіб  </w:t>
      </w:r>
      <w:r w:rsidRPr="006E6E84">
        <w:rPr>
          <w:rFonts w:ascii="Arial" w:eastAsia="Arial" w:hAnsi="Arial" w:cs="Arial"/>
          <w:sz w:val="22"/>
          <w:szCs w:val="22"/>
          <w:lang w:val="uk-UA"/>
        </w:rPr>
        <w:t xml:space="preserve">суб’єктів господарювання </w:t>
      </w:r>
      <w:r w:rsidRPr="006E6E84">
        <w:rPr>
          <w:rFonts w:ascii="Arial" w:eastAsia="Arial" w:hAnsi="Arial" w:cs="Arial"/>
          <w:color w:val="000000"/>
          <w:sz w:val="22"/>
          <w:szCs w:val="22"/>
          <w:lang w:val="uk-UA"/>
        </w:rPr>
        <w:t>і 651  фізичних осіб підприємців.</w:t>
      </w:r>
      <w:r w:rsidRPr="006E6E84">
        <w:rPr>
          <w:rFonts w:ascii="Arial" w:eastAsia="Arial" w:hAnsi="Arial" w:cs="Arial"/>
          <w:color w:val="000000"/>
          <w:sz w:val="22"/>
          <w:szCs w:val="22"/>
          <w:vertAlign w:val="superscript"/>
          <w:lang w:val="uk-UA"/>
        </w:rPr>
        <w:footnoteReference w:id="9"/>
      </w:r>
      <w:r w:rsidRPr="006E6E84">
        <w:rPr>
          <w:rFonts w:ascii="Arial" w:eastAsia="Arial" w:hAnsi="Arial" w:cs="Arial"/>
          <w:color w:val="000000"/>
          <w:sz w:val="22"/>
          <w:szCs w:val="22"/>
          <w:lang w:val="uk-UA"/>
        </w:rPr>
        <w:t xml:space="preserve">  Підприємства розміщені – нерівномірно. Основна кількість юридичних осіб  зосереджена у адміністративному </w:t>
      </w:r>
      <w:r w:rsidR="0060414F">
        <w:rPr>
          <w:rFonts w:ascii="Arial" w:eastAsia="Arial" w:hAnsi="Arial" w:cs="Arial"/>
          <w:color w:val="000000"/>
          <w:sz w:val="22"/>
          <w:szCs w:val="22"/>
          <w:lang w:val="uk-UA"/>
        </w:rPr>
        <w:t xml:space="preserve">центрі громади м. Рожище та смт </w:t>
      </w:r>
      <w:r w:rsidRPr="006E6E84">
        <w:rPr>
          <w:rFonts w:ascii="Arial" w:eastAsia="Arial" w:hAnsi="Arial" w:cs="Arial"/>
          <w:color w:val="000000"/>
          <w:sz w:val="22"/>
          <w:szCs w:val="22"/>
          <w:lang w:val="uk-UA"/>
        </w:rPr>
        <w:t xml:space="preserve">Дубище.  У громаді функціонує понад 20  агропромислових формувань, в.т.ч. фермерських господарств сільськогосподарських виробників. </w:t>
      </w:r>
    </w:p>
    <w:p w14:paraId="6D6C623C" w14:textId="759C8496" w:rsidR="003F511C" w:rsidRPr="006E6E84" w:rsidRDefault="003F511C" w:rsidP="00225A97">
      <w:pPr>
        <w:pBdr>
          <w:top w:val="nil"/>
          <w:left w:val="nil"/>
          <w:bottom w:val="nil"/>
          <w:right w:val="nil"/>
          <w:between w:val="nil"/>
        </w:pBdr>
        <w:spacing w:before="120" w:after="120"/>
        <w:jc w:val="both"/>
        <w:rPr>
          <w:rFonts w:ascii="Arial" w:eastAsia="Arial" w:hAnsi="Arial" w:cs="Arial"/>
          <w:color w:val="000000"/>
          <w:sz w:val="22"/>
          <w:szCs w:val="22"/>
          <w:lang w:val="uk-UA" w:eastAsia="uk-UA"/>
        </w:rPr>
      </w:pPr>
      <w:r w:rsidRPr="006E6E84">
        <w:rPr>
          <w:rFonts w:ascii="Arial" w:eastAsia="Arial" w:hAnsi="Arial" w:cs="Arial"/>
          <w:color w:val="000000"/>
          <w:sz w:val="22"/>
          <w:szCs w:val="22"/>
          <w:lang w:val="uk-UA" w:eastAsia="uk-UA"/>
        </w:rPr>
        <w:t>В галузевій структурі економіки громади</w:t>
      </w:r>
      <w:r w:rsidRPr="006E6E84">
        <w:rPr>
          <w:rFonts w:ascii="Arial" w:eastAsia="Arial" w:hAnsi="Arial" w:cs="Arial"/>
          <w:color w:val="000000"/>
          <w:sz w:val="22"/>
          <w:szCs w:val="22"/>
          <w:vertAlign w:val="superscript"/>
          <w:lang w:val="uk-UA" w:eastAsia="uk-UA"/>
        </w:rPr>
        <w:footnoteReference w:id="10"/>
      </w:r>
      <w:r w:rsidRPr="006E6E84">
        <w:rPr>
          <w:rFonts w:ascii="Arial" w:eastAsia="Arial" w:hAnsi="Arial" w:cs="Arial"/>
          <w:color w:val="000000"/>
          <w:sz w:val="22"/>
          <w:szCs w:val="22"/>
          <w:lang w:val="uk-UA" w:eastAsia="uk-UA"/>
        </w:rPr>
        <w:t xml:space="preserve">  основна частка припадає на бюджетну сферу (28,54%), лісову, деревообробну та паперову промисловість (14,01%), сільське господарство (12,12 %), харчову промисловість (9,89 %), транспорт </w:t>
      </w:r>
      <w:r w:rsidR="00D1033F" w:rsidRPr="006E6E84">
        <w:rPr>
          <w:rFonts w:ascii="Arial" w:eastAsia="Arial" w:hAnsi="Arial" w:cs="Arial"/>
          <w:color w:val="000000"/>
          <w:sz w:val="22"/>
          <w:szCs w:val="22"/>
          <w:lang w:val="uk-UA" w:eastAsia="uk-UA"/>
        </w:rPr>
        <w:t>та</w:t>
      </w:r>
      <w:r w:rsidRPr="006E6E84">
        <w:rPr>
          <w:rFonts w:ascii="Arial" w:eastAsia="Arial" w:hAnsi="Arial" w:cs="Arial"/>
          <w:color w:val="000000"/>
          <w:sz w:val="22"/>
          <w:szCs w:val="22"/>
          <w:lang w:val="uk-UA" w:eastAsia="uk-UA"/>
        </w:rPr>
        <w:t xml:space="preserve"> зв'язок (8,45 %) (рис.1.8.1.).</w:t>
      </w:r>
    </w:p>
    <w:p w14:paraId="72017D2C" w14:textId="77777777" w:rsidR="003F511C" w:rsidRPr="006E6E84" w:rsidRDefault="003F511C" w:rsidP="00225A97">
      <w:pPr>
        <w:spacing w:after="120"/>
        <w:jc w:val="both"/>
        <w:rPr>
          <w:lang w:val="uk-UA" w:eastAsia="uk-UA"/>
        </w:rPr>
      </w:pPr>
      <w:r w:rsidRPr="006E6E84">
        <w:rPr>
          <w:noProof/>
          <w:lang w:val="uk-UA" w:eastAsia="uk-UA"/>
        </w:rPr>
        <w:drawing>
          <wp:inline distT="0" distB="0" distL="0" distR="0" wp14:anchorId="62CDA8B6" wp14:editId="06CE2E2E">
            <wp:extent cx="5953125" cy="3810000"/>
            <wp:effectExtent l="0" t="0" r="0" b="0"/>
            <wp:docPr id="260" name="Діаграма 2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7D7AFF6" w14:textId="2179DA20" w:rsidR="003F511C" w:rsidRPr="006E6E84" w:rsidRDefault="003F511C" w:rsidP="003F511C">
      <w:pPr>
        <w:widowControl w:val="0"/>
        <w:autoSpaceDE w:val="0"/>
        <w:autoSpaceDN w:val="0"/>
        <w:spacing w:after="120"/>
        <w:rPr>
          <w:rFonts w:ascii="Arial" w:hAnsi="Arial" w:cs="Arial"/>
          <w:b/>
          <w:sz w:val="22"/>
          <w:szCs w:val="22"/>
          <w:lang w:val="uk-UA" w:eastAsia="en-US"/>
        </w:rPr>
      </w:pPr>
      <w:bookmarkStart w:id="382" w:name="_Toc147853593"/>
      <w:bookmarkStart w:id="383" w:name="_Toc132114964"/>
      <w:r w:rsidRPr="006E6E84">
        <w:rPr>
          <w:rStyle w:val="101"/>
          <w:lang w:val="uk-UA"/>
        </w:rPr>
        <w:t xml:space="preserve">Рис. 1.8.1 Галузева структура економіки Рожищенської </w:t>
      </w:r>
      <w:r w:rsidR="0060414F">
        <w:rPr>
          <w:rStyle w:val="101"/>
          <w:lang w:val="uk-UA"/>
        </w:rPr>
        <w:t xml:space="preserve">міської </w:t>
      </w:r>
      <w:r w:rsidRPr="006E6E84">
        <w:rPr>
          <w:rStyle w:val="101"/>
          <w:lang w:val="uk-UA"/>
        </w:rPr>
        <w:t>територіальної громади (згідно надходжень до бюджету), 2022р</w:t>
      </w:r>
      <w:bookmarkEnd w:id="382"/>
      <w:r w:rsidRPr="006E6E84">
        <w:rPr>
          <w:rFonts w:ascii="Arial" w:hAnsi="Arial" w:cs="Arial"/>
          <w:b/>
          <w:sz w:val="22"/>
          <w:szCs w:val="22"/>
          <w:lang w:val="uk-UA" w:eastAsia="en-US"/>
        </w:rPr>
        <w:t>.,%</w:t>
      </w:r>
      <w:bookmarkEnd w:id="383"/>
    </w:p>
    <w:p w14:paraId="688654C5" w14:textId="77777777" w:rsidR="003F511C" w:rsidRPr="006E6E84" w:rsidRDefault="003F511C" w:rsidP="003F511C">
      <w:pPr>
        <w:pBdr>
          <w:top w:val="nil"/>
          <w:left w:val="nil"/>
          <w:bottom w:val="nil"/>
          <w:right w:val="nil"/>
          <w:between w:val="nil"/>
        </w:pBdr>
        <w:spacing w:after="120"/>
        <w:jc w:val="both"/>
        <w:rPr>
          <w:rFonts w:ascii="Arial" w:eastAsia="Arial" w:hAnsi="Arial" w:cs="Arial"/>
          <w:color w:val="000000"/>
          <w:sz w:val="22"/>
          <w:szCs w:val="22"/>
          <w:lang w:val="uk-UA" w:eastAsia="uk-UA"/>
        </w:rPr>
      </w:pPr>
    </w:p>
    <w:p w14:paraId="046EF2B2" w14:textId="77777777" w:rsidR="003F511C" w:rsidRPr="006E6E84" w:rsidRDefault="003F511C" w:rsidP="003F511C">
      <w:pPr>
        <w:pBdr>
          <w:top w:val="nil"/>
          <w:left w:val="nil"/>
          <w:bottom w:val="nil"/>
          <w:right w:val="nil"/>
          <w:between w:val="nil"/>
        </w:pBdr>
        <w:spacing w:after="120"/>
        <w:jc w:val="both"/>
        <w:rPr>
          <w:rFonts w:ascii="Arial" w:eastAsia="Arial" w:hAnsi="Arial" w:cs="Arial"/>
          <w:color w:val="000000"/>
          <w:sz w:val="22"/>
          <w:szCs w:val="22"/>
          <w:lang w:val="uk-UA" w:eastAsia="uk-UA"/>
        </w:rPr>
      </w:pPr>
      <w:r w:rsidRPr="006E6E84">
        <w:rPr>
          <w:rFonts w:ascii="Arial" w:eastAsia="Arial" w:hAnsi="Arial" w:cs="Arial"/>
          <w:color w:val="000000"/>
          <w:sz w:val="22"/>
          <w:szCs w:val="22"/>
          <w:lang w:val="uk-UA" w:eastAsia="uk-UA"/>
        </w:rPr>
        <w:t xml:space="preserve">Для більш детального аналізу галузевого розподілу економіки Рожищенської громади доцільно здійснити структурування суб’єктів господарської діяльності за видами економічної діяльності в розрізі надходжень до бюджету в 2022 році (табл.1.8.1). У таблиці подані показники, які характеризують фактичний вклад кожної із галузей в економіку  та підприємства, що представляють галузь в громаді. Економіка громади є диверсифікована, </w:t>
      </w:r>
      <w:r w:rsidRPr="006E6E84">
        <w:rPr>
          <w:rFonts w:ascii="Arial" w:eastAsia="Arial" w:hAnsi="Arial" w:cs="Arial"/>
          <w:b/>
          <w:bCs/>
          <w:color w:val="000000"/>
          <w:sz w:val="22"/>
          <w:szCs w:val="22"/>
          <w:lang w:val="uk-UA" w:eastAsia="uk-UA"/>
        </w:rPr>
        <w:t>а провідними галузями є</w:t>
      </w:r>
      <w:r w:rsidRPr="006E6E84">
        <w:rPr>
          <w:rFonts w:ascii="Arial" w:eastAsia="Arial" w:hAnsi="Arial" w:cs="Arial"/>
          <w:color w:val="000000"/>
          <w:sz w:val="22"/>
          <w:szCs w:val="22"/>
          <w:lang w:val="uk-UA" w:eastAsia="uk-UA"/>
        </w:rPr>
        <w:t>:</w:t>
      </w:r>
    </w:p>
    <w:p w14:paraId="2F614412" w14:textId="77777777" w:rsidR="003F511C" w:rsidRPr="006E6E84" w:rsidRDefault="003F511C" w:rsidP="003F511C">
      <w:pPr>
        <w:numPr>
          <w:ilvl w:val="0"/>
          <w:numId w:val="58"/>
        </w:numPr>
        <w:pBdr>
          <w:top w:val="nil"/>
          <w:left w:val="nil"/>
          <w:bottom w:val="nil"/>
          <w:right w:val="nil"/>
          <w:between w:val="nil"/>
        </w:pBdr>
        <w:spacing w:after="120"/>
        <w:contextualSpacing/>
        <w:jc w:val="both"/>
        <w:rPr>
          <w:rFonts w:ascii="Arial" w:eastAsia="Arial" w:hAnsi="Arial" w:cs="Arial"/>
          <w:color w:val="000000"/>
          <w:sz w:val="22"/>
          <w:szCs w:val="22"/>
          <w:lang w:val="uk-UA" w:eastAsia="uk-UA"/>
        </w:rPr>
      </w:pPr>
      <w:r w:rsidRPr="006E6E84">
        <w:rPr>
          <w:rFonts w:ascii="Arial" w:hAnsi="Arial" w:cs="Arial"/>
          <w:color w:val="000000"/>
          <w:sz w:val="22"/>
          <w:szCs w:val="22"/>
          <w:lang w:val="uk-UA" w:eastAsia="uk-UA"/>
        </w:rPr>
        <w:t>лісова, паперова та деревообробна (14,01 %);</w:t>
      </w:r>
    </w:p>
    <w:p w14:paraId="417D433A" w14:textId="77777777" w:rsidR="003F511C" w:rsidRPr="006E6E84" w:rsidRDefault="003F511C" w:rsidP="003F511C">
      <w:pPr>
        <w:numPr>
          <w:ilvl w:val="0"/>
          <w:numId w:val="58"/>
        </w:numPr>
        <w:pBdr>
          <w:top w:val="nil"/>
          <w:left w:val="nil"/>
          <w:bottom w:val="nil"/>
          <w:right w:val="nil"/>
          <w:between w:val="nil"/>
        </w:pBdr>
        <w:spacing w:after="120"/>
        <w:contextualSpacing/>
        <w:jc w:val="both"/>
        <w:rPr>
          <w:rFonts w:ascii="Arial" w:eastAsia="Arial" w:hAnsi="Arial" w:cs="Arial"/>
          <w:color w:val="000000"/>
          <w:sz w:val="22"/>
          <w:szCs w:val="22"/>
          <w:lang w:val="uk-UA" w:eastAsia="uk-UA"/>
        </w:rPr>
      </w:pPr>
      <w:r w:rsidRPr="006E6E84">
        <w:rPr>
          <w:rFonts w:ascii="Arial" w:hAnsi="Arial" w:cs="Arial"/>
          <w:color w:val="000000"/>
          <w:sz w:val="22"/>
          <w:szCs w:val="22"/>
          <w:lang w:val="uk-UA" w:eastAsia="uk-UA"/>
        </w:rPr>
        <w:t>харчова промисловість (9,89%)</w:t>
      </w:r>
    </w:p>
    <w:p w14:paraId="7D88D5FE" w14:textId="77777777" w:rsidR="003F511C" w:rsidRPr="006E6E84" w:rsidRDefault="003F511C" w:rsidP="003F511C">
      <w:pPr>
        <w:numPr>
          <w:ilvl w:val="0"/>
          <w:numId w:val="58"/>
        </w:numPr>
        <w:pBdr>
          <w:top w:val="nil"/>
          <w:left w:val="nil"/>
          <w:bottom w:val="nil"/>
          <w:right w:val="nil"/>
          <w:between w:val="nil"/>
        </w:pBdr>
        <w:spacing w:after="120"/>
        <w:contextualSpacing/>
        <w:jc w:val="both"/>
        <w:rPr>
          <w:rFonts w:ascii="Arial" w:eastAsia="Arial" w:hAnsi="Arial" w:cs="Arial"/>
          <w:color w:val="000000"/>
          <w:sz w:val="22"/>
          <w:szCs w:val="22"/>
          <w:lang w:val="uk-UA" w:eastAsia="uk-UA"/>
        </w:rPr>
      </w:pPr>
      <w:r w:rsidRPr="006E6E84">
        <w:rPr>
          <w:rFonts w:ascii="Arial" w:hAnsi="Arial" w:cs="Arial"/>
          <w:color w:val="000000"/>
          <w:sz w:val="22"/>
          <w:szCs w:val="22"/>
          <w:lang w:val="uk-UA" w:eastAsia="uk-UA"/>
        </w:rPr>
        <w:t>сільське господарство (12,12 %)</w:t>
      </w:r>
    </w:p>
    <w:p w14:paraId="05866DE2" w14:textId="77777777" w:rsidR="003F511C" w:rsidRPr="006E6E84" w:rsidRDefault="003F511C" w:rsidP="003F511C">
      <w:pPr>
        <w:numPr>
          <w:ilvl w:val="0"/>
          <w:numId w:val="58"/>
        </w:numPr>
        <w:pBdr>
          <w:top w:val="nil"/>
          <w:left w:val="nil"/>
          <w:bottom w:val="nil"/>
          <w:right w:val="nil"/>
          <w:between w:val="nil"/>
        </w:pBdr>
        <w:spacing w:after="120"/>
        <w:contextualSpacing/>
        <w:jc w:val="both"/>
        <w:rPr>
          <w:rFonts w:ascii="Arial" w:eastAsia="Arial" w:hAnsi="Arial" w:cs="Arial"/>
          <w:color w:val="000000"/>
          <w:sz w:val="22"/>
          <w:szCs w:val="22"/>
          <w:lang w:val="uk-UA" w:eastAsia="uk-UA"/>
        </w:rPr>
      </w:pPr>
      <w:r w:rsidRPr="006E6E84">
        <w:rPr>
          <w:rFonts w:ascii="Arial" w:hAnsi="Arial" w:cs="Arial"/>
          <w:color w:val="000000"/>
          <w:sz w:val="22"/>
          <w:szCs w:val="22"/>
          <w:lang w:val="uk-UA" w:eastAsia="uk-UA"/>
        </w:rPr>
        <w:lastRenderedPageBreak/>
        <w:t>виробництво інших металевих виробів  (2,69 %).</w:t>
      </w:r>
    </w:p>
    <w:p w14:paraId="11322D47" w14:textId="3E99E144" w:rsidR="003F511C" w:rsidRPr="006E6E84" w:rsidRDefault="003F511C" w:rsidP="003F511C">
      <w:pPr>
        <w:pBdr>
          <w:top w:val="nil"/>
          <w:left w:val="nil"/>
          <w:bottom w:val="nil"/>
          <w:right w:val="nil"/>
          <w:between w:val="nil"/>
        </w:pBdr>
        <w:spacing w:after="120"/>
        <w:jc w:val="both"/>
        <w:rPr>
          <w:rFonts w:ascii="Arial" w:eastAsia="Arial" w:hAnsi="Arial" w:cs="Arial"/>
          <w:color w:val="000000"/>
          <w:sz w:val="22"/>
          <w:szCs w:val="22"/>
          <w:lang w:val="uk-UA" w:eastAsia="uk-UA"/>
        </w:rPr>
      </w:pPr>
      <w:r w:rsidRPr="006E6E84">
        <w:rPr>
          <w:rFonts w:ascii="Arial" w:eastAsia="Arial" w:hAnsi="Arial" w:cs="Arial"/>
          <w:color w:val="000000"/>
          <w:sz w:val="22"/>
          <w:szCs w:val="22"/>
          <w:lang w:val="uk-UA" w:eastAsia="uk-UA"/>
        </w:rPr>
        <w:t xml:space="preserve">Водночас в структурі економіки громади немає високотехнологічних галузей, а  частка бюджетної сфери сягає 28,54 %. Це пояснюється  «роздутою» мережею закладів бюджетної сфери громади, що зумовлено , по-перше, великою кількістю населених пунктів у громаді з малою чисельністю мешканців. По-друге, громада створена на базі колишнього Рожищенського району та </w:t>
      </w:r>
      <w:r w:rsidR="00D1033F" w:rsidRPr="006E6E84">
        <w:rPr>
          <w:rFonts w:ascii="Arial" w:eastAsia="Arial" w:hAnsi="Arial" w:cs="Arial"/>
          <w:color w:val="000000"/>
          <w:sz w:val="22"/>
          <w:szCs w:val="22"/>
          <w:lang w:val="uk-UA" w:eastAsia="uk-UA"/>
        </w:rPr>
        <w:t>успадкувала</w:t>
      </w:r>
      <w:r w:rsidRPr="006E6E84">
        <w:rPr>
          <w:rFonts w:ascii="Arial" w:eastAsia="Arial" w:hAnsi="Arial" w:cs="Arial"/>
          <w:color w:val="000000"/>
          <w:sz w:val="22"/>
          <w:szCs w:val="22"/>
          <w:lang w:val="uk-UA" w:eastAsia="uk-UA"/>
        </w:rPr>
        <w:t xml:space="preserve">  його інфраструктуру (лікарню, підприємства ЖКГ та ін.) </w:t>
      </w:r>
    </w:p>
    <w:p w14:paraId="4CFFBCC8" w14:textId="3131C73D" w:rsidR="003F511C" w:rsidRPr="006E6E84" w:rsidRDefault="003F511C" w:rsidP="003F511C">
      <w:pPr>
        <w:pStyle w:val="90"/>
        <w:jc w:val="both"/>
        <w:rPr>
          <w:rFonts w:eastAsia="Arial"/>
        </w:rPr>
      </w:pPr>
      <w:bookmarkStart w:id="384" w:name="_Toc132112913"/>
      <w:bookmarkStart w:id="385" w:name="_Toc132114965"/>
      <w:bookmarkStart w:id="386" w:name="_Toc145586151"/>
      <w:r w:rsidRPr="006E6E84">
        <w:rPr>
          <w:rFonts w:eastAsia="Arial"/>
        </w:rPr>
        <w:t xml:space="preserve">Таблиця 1.8.1. Основні суб’єкти господарювання та структура економіки Рожищенської </w:t>
      </w:r>
      <w:r w:rsidR="00050D00">
        <w:rPr>
          <w:rFonts w:eastAsia="Arial"/>
        </w:rPr>
        <w:t>М</w:t>
      </w:r>
      <w:r w:rsidRPr="006E6E84">
        <w:rPr>
          <w:rFonts w:eastAsia="Arial"/>
        </w:rPr>
        <w:t>ТГ за надходженнями до місцевого бюджету в 2022 році</w:t>
      </w:r>
      <w:bookmarkEnd w:id="384"/>
      <w:bookmarkEnd w:id="385"/>
      <w:bookmarkEnd w:id="3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1433"/>
        <w:gridCol w:w="5176"/>
      </w:tblGrid>
      <w:tr w:rsidR="003F511C" w:rsidRPr="006E6E84" w14:paraId="530B78A7" w14:textId="77777777" w:rsidTr="00225A97">
        <w:trPr>
          <w:trHeight w:val="20"/>
        </w:trPr>
        <w:tc>
          <w:tcPr>
            <w:tcW w:w="1578" w:type="pct"/>
            <w:shd w:val="clear" w:color="auto" w:fill="D9D9D9"/>
            <w:vAlign w:val="center"/>
          </w:tcPr>
          <w:p w14:paraId="09FA2325" w14:textId="77777777" w:rsidR="003F511C" w:rsidRPr="006E6E84" w:rsidRDefault="003F511C" w:rsidP="00225A97">
            <w:pPr>
              <w:jc w:val="center"/>
              <w:rPr>
                <w:rFonts w:ascii="Arial" w:hAnsi="Arial" w:cs="Arial"/>
                <w:b/>
                <w:bCs/>
                <w:color w:val="000000"/>
                <w:sz w:val="20"/>
                <w:szCs w:val="20"/>
                <w:lang w:val="uk-UA" w:eastAsia="uk-UA"/>
              </w:rPr>
            </w:pPr>
            <w:r w:rsidRPr="006E6E84">
              <w:rPr>
                <w:rFonts w:ascii="Arial" w:hAnsi="Arial" w:cs="Arial"/>
                <w:b/>
                <w:bCs/>
                <w:color w:val="000000"/>
                <w:sz w:val="20"/>
                <w:szCs w:val="20"/>
                <w:lang w:val="uk-UA" w:eastAsia="uk-UA"/>
              </w:rPr>
              <w:t>Вид економічної діяльності</w:t>
            </w:r>
          </w:p>
        </w:tc>
        <w:tc>
          <w:tcPr>
            <w:tcW w:w="727" w:type="pct"/>
            <w:shd w:val="clear" w:color="auto" w:fill="D9D9D9"/>
            <w:vAlign w:val="center"/>
          </w:tcPr>
          <w:p w14:paraId="5C22F7CA" w14:textId="77777777" w:rsidR="003F511C" w:rsidRPr="006E6E84" w:rsidRDefault="003F511C" w:rsidP="00225A97">
            <w:pPr>
              <w:jc w:val="center"/>
              <w:rPr>
                <w:rFonts w:ascii="Arial" w:hAnsi="Arial" w:cs="Arial"/>
                <w:b/>
                <w:bCs/>
                <w:color w:val="000000"/>
                <w:sz w:val="20"/>
                <w:szCs w:val="20"/>
                <w:lang w:val="uk-UA" w:eastAsia="uk-UA"/>
              </w:rPr>
            </w:pPr>
            <w:r w:rsidRPr="006E6E84">
              <w:rPr>
                <w:rFonts w:ascii="Arial" w:hAnsi="Arial" w:cs="Arial"/>
                <w:b/>
                <w:bCs/>
                <w:color w:val="000000"/>
                <w:sz w:val="20"/>
                <w:szCs w:val="20"/>
                <w:lang w:val="uk-UA" w:eastAsia="uk-UA"/>
              </w:rPr>
              <w:t>Питома вага надходжень до бюджету громади, %</w:t>
            </w:r>
          </w:p>
        </w:tc>
        <w:tc>
          <w:tcPr>
            <w:tcW w:w="2696" w:type="pct"/>
            <w:shd w:val="clear" w:color="auto" w:fill="D9D9D9"/>
            <w:vAlign w:val="center"/>
          </w:tcPr>
          <w:p w14:paraId="4488E6CF" w14:textId="77777777" w:rsidR="003F511C" w:rsidRPr="006E6E84" w:rsidRDefault="003F511C" w:rsidP="00225A97">
            <w:pPr>
              <w:jc w:val="center"/>
              <w:rPr>
                <w:rFonts w:ascii="Arial" w:hAnsi="Arial" w:cs="Arial"/>
                <w:b/>
                <w:bCs/>
                <w:color w:val="000000"/>
                <w:sz w:val="20"/>
                <w:szCs w:val="20"/>
                <w:lang w:val="uk-UA" w:eastAsia="uk-UA"/>
              </w:rPr>
            </w:pPr>
            <w:r w:rsidRPr="006E6E84">
              <w:rPr>
                <w:rFonts w:ascii="Arial" w:hAnsi="Arial" w:cs="Arial"/>
                <w:b/>
                <w:bCs/>
                <w:color w:val="000000"/>
                <w:sz w:val="20"/>
                <w:szCs w:val="20"/>
                <w:lang w:val="uk-UA" w:eastAsia="uk-UA"/>
              </w:rPr>
              <w:t>Основні суб’єкти господарювання</w:t>
            </w:r>
          </w:p>
        </w:tc>
      </w:tr>
      <w:tr w:rsidR="003F511C" w:rsidRPr="00006523" w14:paraId="1F29C00F" w14:textId="77777777" w:rsidTr="00225A97">
        <w:trPr>
          <w:trHeight w:val="20"/>
        </w:trPr>
        <w:tc>
          <w:tcPr>
            <w:tcW w:w="1578" w:type="pct"/>
            <w:shd w:val="clear" w:color="auto" w:fill="auto"/>
            <w:vAlign w:val="bottom"/>
          </w:tcPr>
          <w:p w14:paraId="7A207642"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Бюджетна сфера</w:t>
            </w:r>
          </w:p>
        </w:tc>
        <w:tc>
          <w:tcPr>
            <w:tcW w:w="727" w:type="pct"/>
            <w:shd w:val="clear" w:color="auto" w:fill="auto"/>
            <w:noWrap/>
            <w:vAlign w:val="bottom"/>
          </w:tcPr>
          <w:p w14:paraId="4A65A8C7"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28,54</w:t>
            </w:r>
          </w:p>
        </w:tc>
        <w:tc>
          <w:tcPr>
            <w:tcW w:w="2696" w:type="pct"/>
            <w:shd w:val="clear" w:color="auto" w:fill="auto"/>
            <w:vAlign w:val="center"/>
          </w:tcPr>
          <w:p w14:paraId="3908BC3A" w14:textId="30107081"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Фінансовий відділ Рожищенської міської ради, К</w:t>
            </w:r>
            <w:r w:rsidR="0032118D">
              <w:rPr>
                <w:rFonts w:ascii="Arial" w:hAnsi="Arial" w:cs="Arial"/>
                <w:color w:val="000000"/>
                <w:sz w:val="20"/>
                <w:szCs w:val="20"/>
                <w:lang w:val="uk-UA" w:eastAsia="uk-UA"/>
              </w:rPr>
              <w:t>Н</w:t>
            </w:r>
            <w:r w:rsidRPr="006E6E84">
              <w:rPr>
                <w:rFonts w:ascii="Arial" w:hAnsi="Arial" w:cs="Arial"/>
                <w:color w:val="000000"/>
                <w:sz w:val="20"/>
                <w:szCs w:val="20"/>
                <w:lang w:val="uk-UA" w:eastAsia="uk-UA"/>
              </w:rPr>
              <w:t>П</w:t>
            </w:r>
            <w:r w:rsidR="00D1033F">
              <w:rPr>
                <w:rFonts w:ascii="Arial" w:hAnsi="Arial" w:cs="Arial"/>
                <w:color w:val="000000"/>
                <w:sz w:val="20"/>
                <w:szCs w:val="20"/>
                <w:lang w:val="uk-UA" w:eastAsia="uk-UA"/>
              </w:rPr>
              <w:t xml:space="preserve"> </w:t>
            </w:r>
            <w:r w:rsidRPr="006E6E84">
              <w:rPr>
                <w:rFonts w:ascii="Arial" w:hAnsi="Arial" w:cs="Arial"/>
                <w:color w:val="000000"/>
                <w:sz w:val="20"/>
                <w:szCs w:val="20"/>
                <w:lang w:val="uk-UA" w:eastAsia="uk-UA"/>
              </w:rPr>
              <w:t>"Рожищенський центр первинної медико-санітарної допомоги", КП "Рожищенська багатопрофільна лікарня", Рожищенський ліцей №3", "Рожищенський ліцей №4, "Гуманітарний відділ Рожищенської міської рад</w:t>
            </w:r>
            <w:r w:rsidR="0032118D">
              <w:rPr>
                <w:rFonts w:ascii="Arial" w:hAnsi="Arial" w:cs="Arial"/>
                <w:color w:val="000000"/>
                <w:sz w:val="20"/>
                <w:szCs w:val="20"/>
                <w:lang w:val="uk-UA" w:eastAsia="uk-UA"/>
              </w:rPr>
              <w:t>и "Рожищенський фаховий коледж Л</w:t>
            </w:r>
            <w:r w:rsidRPr="006E6E84">
              <w:rPr>
                <w:rFonts w:ascii="Arial" w:hAnsi="Arial" w:cs="Arial"/>
                <w:color w:val="000000"/>
                <w:sz w:val="20"/>
                <w:szCs w:val="20"/>
                <w:lang w:val="uk-UA" w:eastAsia="uk-UA"/>
              </w:rPr>
              <w:t>ьвівського національного університету ветеринарної медицини та біотехнологій імені С.З.Гжицького"</w:t>
            </w:r>
          </w:p>
        </w:tc>
      </w:tr>
      <w:tr w:rsidR="003F511C" w:rsidRPr="006E6E84" w14:paraId="2AF3EA61" w14:textId="77777777" w:rsidTr="00225A97">
        <w:trPr>
          <w:trHeight w:val="20"/>
        </w:trPr>
        <w:tc>
          <w:tcPr>
            <w:tcW w:w="1578" w:type="pct"/>
            <w:shd w:val="clear" w:color="auto" w:fill="auto"/>
            <w:vAlign w:val="bottom"/>
          </w:tcPr>
          <w:p w14:paraId="1FB9C1C3"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Енергетика</w:t>
            </w:r>
          </w:p>
        </w:tc>
        <w:tc>
          <w:tcPr>
            <w:tcW w:w="727" w:type="pct"/>
            <w:shd w:val="clear" w:color="auto" w:fill="auto"/>
            <w:noWrap/>
            <w:vAlign w:val="bottom"/>
          </w:tcPr>
          <w:p w14:paraId="344B262A"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2,55</w:t>
            </w:r>
          </w:p>
        </w:tc>
        <w:tc>
          <w:tcPr>
            <w:tcW w:w="2696" w:type="pct"/>
            <w:shd w:val="clear" w:color="auto" w:fill="auto"/>
            <w:vAlign w:val="bottom"/>
          </w:tcPr>
          <w:p w14:paraId="4203E84F"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АТ"Волиньобленерго"</w:t>
            </w:r>
          </w:p>
        </w:tc>
      </w:tr>
      <w:tr w:rsidR="003F511C" w:rsidRPr="00006523" w14:paraId="3C02BC9F" w14:textId="77777777" w:rsidTr="00225A97">
        <w:trPr>
          <w:trHeight w:val="20"/>
        </w:trPr>
        <w:tc>
          <w:tcPr>
            <w:tcW w:w="1578" w:type="pct"/>
            <w:shd w:val="clear" w:color="auto" w:fill="auto"/>
            <w:vAlign w:val="bottom"/>
          </w:tcPr>
          <w:p w14:paraId="6A73503F"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Лісова, паперова та деревообробна</w:t>
            </w:r>
          </w:p>
        </w:tc>
        <w:tc>
          <w:tcPr>
            <w:tcW w:w="727" w:type="pct"/>
            <w:shd w:val="clear" w:color="auto" w:fill="auto"/>
            <w:noWrap/>
            <w:vAlign w:val="bottom"/>
          </w:tcPr>
          <w:p w14:paraId="64DA65E3"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14,01</w:t>
            </w:r>
          </w:p>
        </w:tc>
        <w:tc>
          <w:tcPr>
            <w:tcW w:w="2696" w:type="pct"/>
            <w:shd w:val="clear" w:color="auto" w:fill="auto"/>
            <w:vAlign w:val="bottom"/>
          </w:tcPr>
          <w:p w14:paraId="2983AFF9" w14:textId="60CF7544"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ТзОВ "Цунамі", ТзОВ</w:t>
            </w:r>
            <w:r w:rsidR="00D1033F">
              <w:rPr>
                <w:rFonts w:ascii="Arial" w:hAnsi="Arial" w:cs="Arial"/>
                <w:color w:val="000000"/>
                <w:sz w:val="20"/>
                <w:szCs w:val="20"/>
                <w:lang w:val="uk-UA" w:eastAsia="uk-UA"/>
              </w:rPr>
              <w:t xml:space="preserve"> </w:t>
            </w:r>
            <w:r w:rsidRPr="006E6E84">
              <w:rPr>
                <w:rFonts w:ascii="Arial" w:hAnsi="Arial" w:cs="Arial"/>
                <w:color w:val="000000"/>
                <w:sz w:val="20"/>
                <w:szCs w:val="20"/>
                <w:lang w:val="uk-UA" w:eastAsia="uk-UA"/>
              </w:rPr>
              <w:t xml:space="preserve">"Древпромсервіс", </w:t>
            </w:r>
            <w:r w:rsidR="0032118D">
              <w:rPr>
                <w:rFonts w:ascii="Arial" w:hAnsi="Arial" w:cs="Arial"/>
                <w:color w:val="000000"/>
                <w:sz w:val="20"/>
                <w:szCs w:val="20"/>
                <w:lang w:val="uk-UA" w:eastAsia="uk-UA"/>
              </w:rPr>
              <w:t xml:space="preserve">                  </w:t>
            </w:r>
            <w:r w:rsidRPr="006E6E84">
              <w:rPr>
                <w:rFonts w:ascii="Arial" w:hAnsi="Arial" w:cs="Arial"/>
                <w:color w:val="000000"/>
                <w:sz w:val="20"/>
                <w:szCs w:val="20"/>
                <w:lang w:val="uk-UA" w:eastAsia="uk-UA"/>
              </w:rPr>
              <w:t xml:space="preserve">ДП "Ківерцівське лісове господарство", </w:t>
            </w:r>
            <w:r w:rsidR="0032118D">
              <w:rPr>
                <w:rFonts w:ascii="Arial" w:hAnsi="Arial" w:cs="Arial"/>
                <w:color w:val="000000"/>
                <w:sz w:val="20"/>
                <w:szCs w:val="20"/>
                <w:lang w:val="uk-UA" w:eastAsia="uk-UA"/>
              </w:rPr>
              <w:t xml:space="preserve">                  </w:t>
            </w:r>
            <w:r w:rsidRPr="006E6E84">
              <w:rPr>
                <w:rFonts w:ascii="Arial" w:hAnsi="Arial" w:cs="Arial"/>
                <w:color w:val="000000"/>
                <w:sz w:val="20"/>
                <w:szCs w:val="20"/>
                <w:lang w:val="uk-UA" w:eastAsia="uk-UA"/>
              </w:rPr>
              <w:t xml:space="preserve"> ПП "Волиньавтоліс", ПП</w:t>
            </w:r>
            <w:r w:rsidR="00D1033F">
              <w:rPr>
                <w:rFonts w:ascii="Arial" w:hAnsi="Arial" w:cs="Arial"/>
                <w:color w:val="000000"/>
                <w:sz w:val="20"/>
                <w:szCs w:val="20"/>
                <w:lang w:val="uk-UA" w:eastAsia="uk-UA"/>
              </w:rPr>
              <w:t xml:space="preserve"> </w:t>
            </w:r>
            <w:r w:rsidRPr="006E6E84">
              <w:rPr>
                <w:rFonts w:ascii="Arial" w:hAnsi="Arial" w:cs="Arial"/>
                <w:color w:val="000000"/>
                <w:sz w:val="20"/>
                <w:szCs w:val="20"/>
                <w:lang w:val="uk-UA" w:eastAsia="uk-UA"/>
              </w:rPr>
              <w:t>"Соло-трейд", ТзОВ "Вудл</w:t>
            </w:r>
            <w:r w:rsidR="0032118D">
              <w:rPr>
                <w:rFonts w:ascii="Arial" w:hAnsi="Arial" w:cs="Arial"/>
                <w:color w:val="000000"/>
                <w:sz w:val="20"/>
                <w:szCs w:val="20"/>
                <w:lang w:val="uk-UA" w:eastAsia="uk-UA"/>
              </w:rPr>
              <w:t>енд Україна", ТзОВ "Форест ТД"</w:t>
            </w:r>
          </w:p>
        </w:tc>
      </w:tr>
      <w:tr w:rsidR="003F511C" w:rsidRPr="00006523" w14:paraId="6C92DB6C" w14:textId="77777777" w:rsidTr="00225A97">
        <w:trPr>
          <w:trHeight w:val="20"/>
        </w:trPr>
        <w:tc>
          <w:tcPr>
            <w:tcW w:w="1578" w:type="pct"/>
            <w:shd w:val="clear" w:color="auto" w:fill="auto"/>
            <w:vAlign w:val="bottom"/>
          </w:tcPr>
          <w:p w14:paraId="500AFF72"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Сільське господарство</w:t>
            </w:r>
          </w:p>
        </w:tc>
        <w:tc>
          <w:tcPr>
            <w:tcW w:w="727" w:type="pct"/>
            <w:shd w:val="clear" w:color="auto" w:fill="auto"/>
            <w:noWrap/>
            <w:vAlign w:val="bottom"/>
          </w:tcPr>
          <w:p w14:paraId="50F69087"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12,12</w:t>
            </w:r>
          </w:p>
        </w:tc>
        <w:tc>
          <w:tcPr>
            <w:tcW w:w="2696" w:type="pct"/>
            <w:shd w:val="clear" w:color="auto" w:fill="auto"/>
            <w:vAlign w:val="bottom"/>
          </w:tcPr>
          <w:p w14:paraId="1E137C43" w14:textId="0EE9FB70" w:rsidR="003F511C" w:rsidRPr="006E6E84" w:rsidRDefault="0032118D" w:rsidP="006E6E84">
            <w:pPr>
              <w:rPr>
                <w:rFonts w:ascii="Arial" w:hAnsi="Arial" w:cs="Arial"/>
                <w:color w:val="000000"/>
                <w:sz w:val="20"/>
                <w:szCs w:val="20"/>
                <w:lang w:val="uk-UA" w:eastAsia="uk-UA"/>
              </w:rPr>
            </w:pPr>
            <w:r>
              <w:rPr>
                <w:rFonts w:ascii="Arial" w:hAnsi="Arial" w:cs="Arial"/>
                <w:color w:val="000000"/>
                <w:sz w:val="20"/>
                <w:szCs w:val="20"/>
                <w:lang w:val="uk-UA" w:eastAsia="uk-UA"/>
              </w:rPr>
              <w:t xml:space="preserve"> </w:t>
            </w:r>
            <w:r w:rsidR="003F511C" w:rsidRPr="006E6E84">
              <w:rPr>
                <w:rFonts w:ascii="Arial" w:hAnsi="Arial" w:cs="Arial"/>
                <w:color w:val="000000"/>
                <w:sz w:val="20"/>
                <w:szCs w:val="20"/>
                <w:lang w:val="uk-UA" w:eastAsia="uk-UA"/>
              </w:rPr>
              <w:t>ТзОВ</w:t>
            </w:r>
            <w:r w:rsidR="00D1033F">
              <w:rPr>
                <w:rFonts w:ascii="Arial" w:hAnsi="Arial" w:cs="Arial"/>
                <w:color w:val="000000"/>
                <w:sz w:val="20"/>
                <w:szCs w:val="20"/>
                <w:lang w:val="uk-UA" w:eastAsia="uk-UA"/>
              </w:rPr>
              <w:t xml:space="preserve"> </w:t>
            </w:r>
            <w:r w:rsidR="003F511C" w:rsidRPr="006E6E84">
              <w:rPr>
                <w:rFonts w:ascii="Arial" w:hAnsi="Arial" w:cs="Arial"/>
                <w:color w:val="000000"/>
                <w:sz w:val="20"/>
                <w:szCs w:val="20"/>
                <w:lang w:val="uk-UA" w:eastAsia="uk-UA"/>
              </w:rPr>
              <w:t>"Західні аграрні інвестиції", ФГ "Приріст", ТзОВ "Волинь-зерно-продукт", ПП "Вишеньки",</w:t>
            </w:r>
            <w:r w:rsidR="00D1033F">
              <w:rPr>
                <w:rFonts w:ascii="Arial" w:hAnsi="Arial" w:cs="Arial"/>
                <w:color w:val="000000"/>
                <w:sz w:val="20"/>
                <w:szCs w:val="20"/>
                <w:lang w:val="uk-UA" w:eastAsia="uk-UA"/>
              </w:rPr>
              <w:t xml:space="preserve"> </w:t>
            </w:r>
            <w:r>
              <w:rPr>
                <w:rFonts w:ascii="Arial" w:hAnsi="Arial" w:cs="Arial"/>
                <w:color w:val="000000"/>
                <w:sz w:val="20"/>
                <w:szCs w:val="20"/>
                <w:lang w:val="uk-UA" w:eastAsia="uk-UA"/>
              </w:rPr>
              <w:t xml:space="preserve">      </w:t>
            </w:r>
            <w:r w:rsidR="003F511C" w:rsidRPr="006E6E84">
              <w:rPr>
                <w:rFonts w:ascii="Arial" w:hAnsi="Arial" w:cs="Arial"/>
                <w:color w:val="000000"/>
                <w:sz w:val="20"/>
                <w:szCs w:val="20"/>
                <w:lang w:val="uk-UA" w:eastAsia="uk-UA"/>
              </w:rPr>
              <w:t>ПП "Л.П.С.",</w:t>
            </w:r>
            <w:r w:rsidR="00D1033F">
              <w:rPr>
                <w:rFonts w:ascii="Arial" w:hAnsi="Arial" w:cs="Arial"/>
                <w:color w:val="000000"/>
                <w:sz w:val="20"/>
                <w:szCs w:val="20"/>
                <w:lang w:val="uk-UA" w:eastAsia="uk-UA"/>
              </w:rPr>
              <w:t xml:space="preserve"> </w:t>
            </w:r>
            <w:r w:rsidR="003F511C" w:rsidRPr="006E6E84">
              <w:rPr>
                <w:rFonts w:ascii="Arial" w:hAnsi="Arial" w:cs="Arial"/>
                <w:color w:val="000000"/>
                <w:sz w:val="20"/>
                <w:szCs w:val="20"/>
                <w:lang w:val="uk-UA" w:eastAsia="uk-UA"/>
              </w:rPr>
              <w:t>ТзОВ "Набуток", ТзОВ "АГРО ЗАХІД", ФГ</w:t>
            </w:r>
            <w:r w:rsidR="00D1033F">
              <w:rPr>
                <w:rFonts w:ascii="Arial" w:hAnsi="Arial" w:cs="Arial"/>
                <w:color w:val="000000"/>
                <w:sz w:val="20"/>
                <w:szCs w:val="20"/>
                <w:lang w:val="uk-UA" w:eastAsia="uk-UA"/>
              </w:rPr>
              <w:t xml:space="preserve"> </w:t>
            </w:r>
            <w:r w:rsidR="003F511C" w:rsidRPr="006E6E84">
              <w:rPr>
                <w:rFonts w:ascii="Arial" w:hAnsi="Arial" w:cs="Arial"/>
                <w:color w:val="000000"/>
                <w:sz w:val="20"/>
                <w:szCs w:val="20"/>
                <w:lang w:val="uk-UA" w:eastAsia="uk-UA"/>
              </w:rPr>
              <w:t>"Батькова стодола", ТзОВ "АГРО М СЕРВІС", ТзОВ "Терра ґарден", Сільськогосподарський виробничий кооператив "ЗОРЯ"</w:t>
            </w:r>
          </w:p>
        </w:tc>
      </w:tr>
      <w:tr w:rsidR="003F511C" w:rsidRPr="006E6E84" w14:paraId="11EA46EF" w14:textId="77777777" w:rsidTr="00225A97">
        <w:trPr>
          <w:trHeight w:val="20"/>
        </w:trPr>
        <w:tc>
          <w:tcPr>
            <w:tcW w:w="1578" w:type="pct"/>
            <w:shd w:val="clear" w:color="auto" w:fill="auto"/>
            <w:vAlign w:val="bottom"/>
          </w:tcPr>
          <w:p w14:paraId="58F8AA34"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Харчова та легка промисловість</w:t>
            </w:r>
          </w:p>
        </w:tc>
        <w:tc>
          <w:tcPr>
            <w:tcW w:w="727" w:type="pct"/>
            <w:shd w:val="clear" w:color="auto" w:fill="auto"/>
            <w:noWrap/>
            <w:vAlign w:val="bottom"/>
          </w:tcPr>
          <w:p w14:paraId="56A6835A"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9,89</w:t>
            </w:r>
          </w:p>
        </w:tc>
        <w:tc>
          <w:tcPr>
            <w:tcW w:w="2696" w:type="pct"/>
            <w:shd w:val="clear" w:color="auto" w:fill="auto"/>
            <w:vAlign w:val="bottom"/>
          </w:tcPr>
          <w:p w14:paraId="4D09F434" w14:textId="179B1CF2" w:rsidR="003F511C" w:rsidRPr="006E6E84" w:rsidRDefault="0032118D" w:rsidP="006E6E84">
            <w:pPr>
              <w:rPr>
                <w:rFonts w:ascii="Arial" w:hAnsi="Arial" w:cs="Arial"/>
                <w:color w:val="000000"/>
                <w:sz w:val="20"/>
                <w:szCs w:val="20"/>
                <w:lang w:val="uk-UA" w:eastAsia="uk-UA"/>
              </w:rPr>
            </w:pPr>
            <w:r>
              <w:rPr>
                <w:rFonts w:ascii="Arial" w:hAnsi="Arial" w:cs="Arial"/>
                <w:color w:val="000000"/>
                <w:sz w:val="20"/>
                <w:szCs w:val="20"/>
                <w:lang w:val="uk-UA" w:eastAsia="uk-UA"/>
              </w:rPr>
              <w:t>ТДВ</w:t>
            </w:r>
            <w:r w:rsidR="00D1033F">
              <w:rPr>
                <w:rFonts w:ascii="Arial" w:hAnsi="Arial" w:cs="Arial"/>
                <w:color w:val="000000"/>
                <w:sz w:val="20"/>
                <w:szCs w:val="20"/>
                <w:lang w:val="uk-UA" w:eastAsia="uk-UA"/>
              </w:rPr>
              <w:t xml:space="preserve"> </w:t>
            </w:r>
            <w:r w:rsidR="003F511C" w:rsidRPr="006E6E84">
              <w:rPr>
                <w:rFonts w:ascii="Arial" w:hAnsi="Arial" w:cs="Arial"/>
                <w:color w:val="000000"/>
                <w:sz w:val="20"/>
                <w:szCs w:val="20"/>
                <w:lang w:val="uk-UA" w:eastAsia="uk-UA"/>
              </w:rPr>
              <w:t xml:space="preserve">"Рожищенський сирзавод", </w:t>
            </w:r>
            <w:r>
              <w:rPr>
                <w:rFonts w:ascii="Arial" w:hAnsi="Arial" w:cs="Arial"/>
                <w:color w:val="000000"/>
                <w:sz w:val="20"/>
                <w:szCs w:val="20"/>
                <w:lang w:val="uk-UA" w:eastAsia="uk-UA"/>
              </w:rPr>
              <w:t>ПП Рожищенський м`ясокомбінат "В</w:t>
            </w:r>
            <w:r w:rsidR="003F511C" w:rsidRPr="006E6E84">
              <w:rPr>
                <w:rFonts w:ascii="Arial" w:hAnsi="Arial" w:cs="Arial"/>
                <w:color w:val="000000"/>
                <w:sz w:val="20"/>
                <w:szCs w:val="20"/>
                <w:lang w:val="uk-UA" w:eastAsia="uk-UA"/>
              </w:rPr>
              <w:t>епр"</w:t>
            </w:r>
          </w:p>
        </w:tc>
      </w:tr>
      <w:tr w:rsidR="003F511C" w:rsidRPr="00006523" w14:paraId="61A8BB82" w14:textId="77777777" w:rsidTr="00225A97">
        <w:trPr>
          <w:trHeight w:val="20"/>
        </w:trPr>
        <w:tc>
          <w:tcPr>
            <w:tcW w:w="1578" w:type="pct"/>
            <w:shd w:val="clear" w:color="auto" w:fill="auto"/>
            <w:vAlign w:val="bottom"/>
          </w:tcPr>
          <w:p w14:paraId="63B002B5"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Торгівля та громадське харчування</w:t>
            </w:r>
          </w:p>
        </w:tc>
        <w:tc>
          <w:tcPr>
            <w:tcW w:w="727" w:type="pct"/>
            <w:shd w:val="clear" w:color="auto" w:fill="auto"/>
            <w:noWrap/>
            <w:vAlign w:val="bottom"/>
          </w:tcPr>
          <w:p w14:paraId="7264C952"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2,23</w:t>
            </w:r>
          </w:p>
        </w:tc>
        <w:tc>
          <w:tcPr>
            <w:tcW w:w="2696" w:type="pct"/>
            <w:shd w:val="clear" w:color="auto" w:fill="auto"/>
            <w:vAlign w:val="bottom"/>
          </w:tcPr>
          <w:p w14:paraId="1F8C3A63" w14:textId="7B3AA35A"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ТзОВ "ЛД ОІЛ", ТзОв</w:t>
            </w:r>
            <w:r w:rsidR="00D1033F">
              <w:rPr>
                <w:rFonts w:ascii="Arial" w:hAnsi="Arial" w:cs="Arial"/>
                <w:color w:val="000000"/>
                <w:sz w:val="20"/>
                <w:szCs w:val="20"/>
                <w:lang w:val="uk-UA" w:eastAsia="uk-UA"/>
              </w:rPr>
              <w:t xml:space="preserve"> </w:t>
            </w:r>
            <w:r w:rsidRPr="006E6E84">
              <w:rPr>
                <w:rFonts w:ascii="Arial" w:hAnsi="Arial" w:cs="Arial"/>
                <w:color w:val="000000"/>
                <w:sz w:val="20"/>
                <w:szCs w:val="20"/>
                <w:lang w:val="uk-UA" w:eastAsia="uk-UA"/>
              </w:rPr>
              <w:t>"Фест маркет", ТзОВ</w:t>
            </w:r>
            <w:r w:rsidR="00D1033F">
              <w:rPr>
                <w:rFonts w:ascii="Arial" w:hAnsi="Arial" w:cs="Arial"/>
                <w:color w:val="000000"/>
                <w:sz w:val="20"/>
                <w:szCs w:val="20"/>
                <w:lang w:val="uk-UA" w:eastAsia="uk-UA"/>
              </w:rPr>
              <w:t xml:space="preserve"> </w:t>
            </w:r>
            <w:r w:rsidRPr="006E6E84">
              <w:rPr>
                <w:rFonts w:ascii="Arial" w:hAnsi="Arial" w:cs="Arial"/>
                <w:color w:val="000000"/>
                <w:sz w:val="20"/>
                <w:szCs w:val="20"/>
                <w:lang w:val="uk-UA" w:eastAsia="uk-UA"/>
              </w:rPr>
              <w:t>"Торговий дім "АВАНТА", СІЛЬСЬКОГОСПОДАРСЬКЕ ПРИВАТНЕ ПІДПРИЄМСТВО "ЗАРІЧЧЯ-АГРО" ФОПи</w:t>
            </w:r>
          </w:p>
        </w:tc>
      </w:tr>
      <w:tr w:rsidR="003F511C" w:rsidRPr="006E6E84" w14:paraId="050DBEE3" w14:textId="77777777" w:rsidTr="00225A97">
        <w:trPr>
          <w:trHeight w:val="20"/>
        </w:trPr>
        <w:tc>
          <w:tcPr>
            <w:tcW w:w="1578" w:type="pct"/>
            <w:shd w:val="clear" w:color="auto" w:fill="auto"/>
            <w:vAlign w:val="bottom"/>
          </w:tcPr>
          <w:p w14:paraId="212E5860"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Транспорт та зв'язок</w:t>
            </w:r>
          </w:p>
        </w:tc>
        <w:tc>
          <w:tcPr>
            <w:tcW w:w="727" w:type="pct"/>
            <w:shd w:val="clear" w:color="auto" w:fill="auto"/>
            <w:noWrap/>
            <w:vAlign w:val="bottom"/>
          </w:tcPr>
          <w:p w14:paraId="0A010ECE"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8,45</w:t>
            </w:r>
          </w:p>
        </w:tc>
        <w:tc>
          <w:tcPr>
            <w:tcW w:w="2696" w:type="pct"/>
            <w:shd w:val="clear" w:color="auto" w:fill="auto"/>
            <w:vAlign w:val="bottom"/>
          </w:tcPr>
          <w:p w14:paraId="65A1A397" w14:textId="5C76759D"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ТзОВ "ГОЛД-ТРАНС", АТ "Українська залізниця", ПП</w:t>
            </w:r>
            <w:r w:rsidR="00D1033F">
              <w:rPr>
                <w:rFonts w:ascii="Arial" w:hAnsi="Arial" w:cs="Arial"/>
                <w:color w:val="000000"/>
                <w:sz w:val="20"/>
                <w:szCs w:val="20"/>
                <w:lang w:val="uk-UA" w:eastAsia="uk-UA"/>
              </w:rPr>
              <w:t xml:space="preserve"> </w:t>
            </w:r>
            <w:r w:rsidRPr="006E6E84">
              <w:rPr>
                <w:rFonts w:ascii="Arial" w:hAnsi="Arial" w:cs="Arial"/>
                <w:color w:val="000000"/>
                <w:sz w:val="20"/>
                <w:szCs w:val="20"/>
                <w:lang w:val="uk-UA" w:eastAsia="uk-UA"/>
              </w:rPr>
              <w:t>"Автодорсервіс", АТ</w:t>
            </w:r>
            <w:r w:rsidR="00D1033F">
              <w:rPr>
                <w:rFonts w:ascii="Arial" w:hAnsi="Arial" w:cs="Arial"/>
                <w:color w:val="000000"/>
                <w:sz w:val="20"/>
                <w:szCs w:val="20"/>
                <w:lang w:val="uk-UA" w:eastAsia="uk-UA"/>
              </w:rPr>
              <w:t xml:space="preserve"> </w:t>
            </w:r>
            <w:r w:rsidRPr="006E6E84">
              <w:rPr>
                <w:rFonts w:ascii="Arial" w:hAnsi="Arial" w:cs="Arial"/>
                <w:color w:val="000000"/>
                <w:sz w:val="20"/>
                <w:szCs w:val="20"/>
                <w:lang w:val="uk-UA" w:eastAsia="uk-UA"/>
              </w:rPr>
              <w:t>"Укртелеком"</w:t>
            </w:r>
          </w:p>
        </w:tc>
      </w:tr>
      <w:tr w:rsidR="003F511C" w:rsidRPr="006E6E84" w14:paraId="10D7EFD6" w14:textId="77777777" w:rsidTr="00225A97">
        <w:trPr>
          <w:trHeight w:val="20"/>
        </w:trPr>
        <w:tc>
          <w:tcPr>
            <w:tcW w:w="1578" w:type="pct"/>
            <w:shd w:val="clear" w:color="auto" w:fill="auto"/>
            <w:vAlign w:val="bottom"/>
          </w:tcPr>
          <w:p w14:paraId="7B60B492" w14:textId="77777777" w:rsidR="003F511C" w:rsidRPr="006E6E84" w:rsidRDefault="003F511C" w:rsidP="006E6E84">
            <w:pPr>
              <w:rPr>
                <w:rFonts w:ascii="Arial" w:hAnsi="Arial" w:cs="Arial"/>
                <w:color w:val="00B050"/>
                <w:sz w:val="20"/>
                <w:szCs w:val="20"/>
                <w:lang w:val="uk-UA" w:eastAsia="uk-UA"/>
              </w:rPr>
            </w:pPr>
            <w:r w:rsidRPr="006E6E84">
              <w:rPr>
                <w:rFonts w:ascii="Arial" w:hAnsi="Arial" w:cs="Arial"/>
                <w:color w:val="000000"/>
                <w:sz w:val="20"/>
                <w:szCs w:val="20"/>
                <w:lang w:val="uk-UA" w:eastAsia="uk-UA"/>
              </w:rPr>
              <w:t>Будівництво</w:t>
            </w:r>
          </w:p>
        </w:tc>
        <w:tc>
          <w:tcPr>
            <w:tcW w:w="727" w:type="pct"/>
            <w:shd w:val="clear" w:color="auto" w:fill="auto"/>
            <w:noWrap/>
            <w:vAlign w:val="bottom"/>
          </w:tcPr>
          <w:p w14:paraId="47FC4863"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0,55</w:t>
            </w:r>
          </w:p>
        </w:tc>
        <w:tc>
          <w:tcPr>
            <w:tcW w:w="2696" w:type="pct"/>
            <w:shd w:val="clear" w:color="auto" w:fill="auto"/>
            <w:vAlign w:val="bottom"/>
          </w:tcPr>
          <w:p w14:paraId="3471E7D7" w14:textId="6983CE3D"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ТзОВ  "РУДНЯ БУД-ТРЕЙД", АТ</w:t>
            </w:r>
            <w:r w:rsidR="00D1033F">
              <w:rPr>
                <w:rFonts w:ascii="Arial" w:hAnsi="Arial" w:cs="Arial"/>
                <w:color w:val="000000"/>
                <w:sz w:val="20"/>
                <w:szCs w:val="20"/>
                <w:lang w:val="uk-UA" w:eastAsia="uk-UA"/>
              </w:rPr>
              <w:t xml:space="preserve"> </w:t>
            </w:r>
            <w:r w:rsidRPr="006E6E84">
              <w:rPr>
                <w:rFonts w:ascii="Arial" w:hAnsi="Arial" w:cs="Arial"/>
                <w:color w:val="000000"/>
                <w:sz w:val="20"/>
                <w:szCs w:val="20"/>
                <w:lang w:val="uk-UA" w:eastAsia="uk-UA"/>
              </w:rPr>
              <w:t>"Кульчинський силікатний завод"</w:t>
            </w:r>
          </w:p>
        </w:tc>
      </w:tr>
      <w:tr w:rsidR="003F511C" w:rsidRPr="006E6E84" w14:paraId="06BBF4B3" w14:textId="77777777" w:rsidTr="00225A97">
        <w:trPr>
          <w:trHeight w:val="20"/>
        </w:trPr>
        <w:tc>
          <w:tcPr>
            <w:tcW w:w="1578" w:type="pct"/>
            <w:shd w:val="clear" w:color="auto" w:fill="auto"/>
            <w:vAlign w:val="bottom"/>
          </w:tcPr>
          <w:p w14:paraId="47189838"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Виробництво інших металевих виробів</w:t>
            </w:r>
          </w:p>
        </w:tc>
        <w:tc>
          <w:tcPr>
            <w:tcW w:w="727" w:type="pct"/>
            <w:shd w:val="clear" w:color="auto" w:fill="auto"/>
            <w:noWrap/>
            <w:vAlign w:val="bottom"/>
          </w:tcPr>
          <w:p w14:paraId="15946E05"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2,69</w:t>
            </w:r>
          </w:p>
        </w:tc>
        <w:tc>
          <w:tcPr>
            <w:tcW w:w="2696" w:type="pct"/>
            <w:shd w:val="clear" w:color="auto" w:fill="auto"/>
            <w:vAlign w:val="bottom"/>
          </w:tcPr>
          <w:p w14:paraId="7A4D68D7" w14:textId="66EBEBA0"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ТзОВ "Мінерал-груп",  ТзОВ</w:t>
            </w:r>
            <w:r w:rsidR="00D1033F">
              <w:rPr>
                <w:rFonts w:ascii="Arial" w:hAnsi="Arial" w:cs="Arial"/>
                <w:color w:val="000000"/>
                <w:sz w:val="20"/>
                <w:szCs w:val="20"/>
                <w:lang w:val="uk-UA" w:eastAsia="uk-UA"/>
              </w:rPr>
              <w:t xml:space="preserve"> </w:t>
            </w:r>
            <w:r w:rsidRPr="006E6E84">
              <w:rPr>
                <w:rFonts w:ascii="Arial" w:hAnsi="Arial" w:cs="Arial"/>
                <w:color w:val="000000"/>
                <w:sz w:val="20"/>
                <w:szCs w:val="20"/>
                <w:lang w:val="uk-UA" w:eastAsia="uk-UA"/>
              </w:rPr>
              <w:t>"Дельта", ПП "Оксеол"</w:t>
            </w:r>
          </w:p>
        </w:tc>
      </w:tr>
      <w:tr w:rsidR="003F511C" w:rsidRPr="006E6E84" w14:paraId="59F3B1D1" w14:textId="77777777" w:rsidTr="00225A97">
        <w:trPr>
          <w:trHeight w:val="20"/>
        </w:trPr>
        <w:tc>
          <w:tcPr>
            <w:tcW w:w="1578" w:type="pct"/>
            <w:shd w:val="clear" w:color="auto" w:fill="auto"/>
            <w:vAlign w:val="bottom"/>
          </w:tcPr>
          <w:p w14:paraId="73A71C6A"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Банківська діяльність</w:t>
            </w:r>
          </w:p>
        </w:tc>
        <w:tc>
          <w:tcPr>
            <w:tcW w:w="727" w:type="pct"/>
            <w:shd w:val="clear" w:color="auto" w:fill="auto"/>
            <w:noWrap/>
            <w:vAlign w:val="bottom"/>
          </w:tcPr>
          <w:p w14:paraId="6CFA00D9"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0,45</w:t>
            </w:r>
          </w:p>
        </w:tc>
        <w:tc>
          <w:tcPr>
            <w:tcW w:w="2696" w:type="pct"/>
            <w:shd w:val="clear" w:color="auto" w:fill="auto"/>
            <w:vAlign w:val="bottom"/>
          </w:tcPr>
          <w:p w14:paraId="4DFF65DD" w14:textId="3B6D15B6"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АТ</w:t>
            </w:r>
            <w:r w:rsidR="00D1033F">
              <w:rPr>
                <w:rFonts w:ascii="Arial" w:hAnsi="Arial" w:cs="Arial"/>
                <w:color w:val="000000"/>
                <w:sz w:val="20"/>
                <w:szCs w:val="20"/>
                <w:lang w:val="uk-UA" w:eastAsia="uk-UA"/>
              </w:rPr>
              <w:t xml:space="preserve"> </w:t>
            </w:r>
            <w:r w:rsidRPr="006E6E84">
              <w:rPr>
                <w:rFonts w:ascii="Arial" w:hAnsi="Arial" w:cs="Arial"/>
                <w:color w:val="000000"/>
                <w:sz w:val="20"/>
                <w:szCs w:val="20"/>
                <w:lang w:val="uk-UA" w:eastAsia="uk-UA"/>
              </w:rPr>
              <w:t xml:space="preserve">"Державний ощадний банк </w:t>
            </w:r>
            <w:r w:rsidR="00D1033F" w:rsidRPr="006E6E84">
              <w:rPr>
                <w:rFonts w:ascii="Arial" w:hAnsi="Arial" w:cs="Arial"/>
                <w:color w:val="000000"/>
                <w:sz w:val="20"/>
                <w:szCs w:val="20"/>
                <w:lang w:val="uk-UA" w:eastAsia="uk-UA"/>
              </w:rPr>
              <w:t>України</w:t>
            </w:r>
            <w:r w:rsidRPr="006E6E84">
              <w:rPr>
                <w:rFonts w:ascii="Arial" w:hAnsi="Arial" w:cs="Arial"/>
                <w:color w:val="000000"/>
                <w:sz w:val="20"/>
                <w:szCs w:val="20"/>
                <w:lang w:val="uk-UA" w:eastAsia="uk-UA"/>
              </w:rPr>
              <w:t xml:space="preserve">", </w:t>
            </w:r>
            <w:r w:rsidR="0032118D">
              <w:rPr>
                <w:rFonts w:ascii="Arial" w:hAnsi="Arial" w:cs="Arial"/>
                <w:color w:val="000000"/>
                <w:sz w:val="20"/>
                <w:szCs w:val="20"/>
                <w:lang w:val="uk-UA" w:eastAsia="uk-UA"/>
              </w:rPr>
              <w:t xml:space="preserve">                    </w:t>
            </w:r>
            <w:r w:rsidRPr="006E6E84">
              <w:rPr>
                <w:rFonts w:ascii="Arial" w:hAnsi="Arial" w:cs="Arial"/>
                <w:color w:val="000000"/>
                <w:sz w:val="20"/>
                <w:szCs w:val="20"/>
                <w:lang w:val="uk-UA" w:eastAsia="uk-UA"/>
              </w:rPr>
              <w:t>АТ «Приватбанк"</w:t>
            </w:r>
          </w:p>
        </w:tc>
      </w:tr>
      <w:tr w:rsidR="003F511C" w:rsidRPr="0032118D" w14:paraId="4E31B87F" w14:textId="77777777" w:rsidTr="00225A97">
        <w:trPr>
          <w:trHeight w:val="20"/>
        </w:trPr>
        <w:tc>
          <w:tcPr>
            <w:tcW w:w="1578" w:type="pct"/>
            <w:shd w:val="clear" w:color="auto" w:fill="auto"/>
            <w:vAlign w:val="bottom"/>
          </w:tcPr>
          <w:p w14:paraId="74F9734B"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інші</w:t>
            </w:r>
          </w:p>
        </w:tc>
        <w:tc>
          <w:tcPr>
            <w:tcW w:w="727" w:type="pct"/>
            <w:shd w:val="clear" w:color="auto" w:fill="auto"/>
            <w:noWrap/>
            <w:vAlign w:val="bottom"/>
          </w:tcPr>
          <w:p w14:paraId="20C8F251"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18,51</w:t>
            </w:r>
          </w:p>
        </w:tc>
        <w:tc>
          <w:tcPr>
            <w:tcW w:w="2696" w:type="pct"/>
            <w:shd w:val="clear" w:color="auto" w:fill="auto"/>
            <w:vAlign w:val="bottom"/>
          </w:tcPr>
          <w:p w14:paraId="5804E0D2" w14:textId="7A24FE48"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Волинський обласний територіальний центр комплектування та соціальної</w:t>
            </w:r>
            <w:r w:rsidR="0032118D">
              <w:rPr>
                <w:rFonts w:ascii="Arial" w:hAnsi="Arial" w:cs="Arial"/>
                <w:color w:val="000000"/>
                <w:sz w:val="20"/>
                <w:szCs w:val="20"/>
                <w:lang w:val="uk-UA" w:eastAsia="uk-UA"/>
              </w:rPr>
              <w:t xml:space="preserve"> підтримки, Головне управління П</w:t>
            </w:r>
            <w:r w:rsidRPr="006E6E84">
              <w:rPr>
                <w:rFonts w:ascii="Arial" w:hAnsi="Arial" w:cs="Arial"/>
                <w:color w:val="000000"/>
                <w:sz w:val="20"/>
                <w:szCs w:val="20"/>
                <w:lang w:val="uk-UA" w:eastAsia="uk-UA"/>
              </w:rPr>
              <w:t>енсійного фонду України у Волинській обл</w:t>
            </w:r>
            <w:r w:rsidR="0032118D">
              <w:rPr>
                <w:rFonts w:ascii="Arial" w:hAnsi="Arial" w:cs="Arial"/>
                <w:color w:val="000000"/>
                <w:sz w:val="20"/>
                <w:szCs w:val="20"/>
                <w:lang w:val="uk-UA" w:eastAsia="uk-UA"/>
              </w:rPr>
              <w:t>.</w:t>
            </w:r>
            <w:r w:rsidRPr="006E6E84">
              <w:rPr>
                <w:rFonts w:ascii="Arial" w:hAnsi="Arial" w:cs="Arial"/>
                <w:color w:val="000000"/>
                <w:sz w:val="20"/>
                <w:szCs w:val="20"/>
                <w:lang w:val="uk-UA" w:eastAsia="uk-UA"/>
              </w:rPr>
              <w:t xml:space="preserve">, інші </w:t>
            </w:r>
          </w:p>
        </w:tc>
      </w:tr>
    </w:tbl>
    <w:p w14:paraId="647FC2AA" w14:textId="77777777" w:rsidR="003F511C" w:rsidRPr="006E6E84" w:rsidRDefault="003F511C" w:rsidP="003F511C">
      <w:pPr>
        <w:jc w:val="both"/>
        <w:rPr>
          <w:b/>
          <w:lang w:val="uk-UA" w:eastAsia="uk-UA"/>
        </w:rPr>
      </w:pPr>
    </w:p>
    <w:p w14:paraId="145BEE7E" w14:textId="269ADBB4" w:rsidR="003F511C" w:rsidRPr="006E6E84" w:rsidRDefault="003F511C" w:rsidP="003F511C">
      <w:pPr>
        <w:spacing w:after="160"/>
        <w:ind w:right="381"/>
        <w:jc w:val="both"/>
        <w:rPr>
          <w:rFonts w:ascii="Arial" w:eastAsia="Calibri" w:hAnsi="Arial" w:cs="Arial"/>
          <w:sz w:val="22"/>
          <w:szCs w:val="22"/>
          <w:lang w:val="uk-UA" w:eastAsia="uk-UA"/>
        </w:rPr>
      </w:pPr>
      <w:r w:rsidRPr="006E6E84">
        <w:rPr>
          <w:rFonts w:ascii="Arial" w:eastAsia="Calibri" w:hAnsi="Arial" w:cs="Arial"/>
          <w:sz w:val="22"/>
          <w:szCs w:val="22"/>
          <w:lang w:val="uk-UA" w:eastAsia="uk-UA"/>
        </w:rPr>
        <w:t xml:space="preserve">Позитивною тенденцією розвитку громади  є те, що однією з провідних галузей є сільське господарство та водночас є потужні підприємства з переробки </w:t>
      </w:r>
      <w:r w:rsidR="00D1033F" w:rsidRPr="006E6E84">
        <w:rPr>
          <w:rFonts w:ascii="Arial" w:eastAsia="Calibri" w:hAnsi="Arial" w:cs="Arial"/>
          <w:sz w:val="22"/>
          <w:szCs w:val="22"/>
          <w:lang w:val="uk-UA" w:eastAsia="uk-UA"/>
        </w:rPr>
        <w:t>сільськогосподарської</w:t>
      </w:r>
      <w:r w:rsidR="00050D00">
        <w:rPr>
          <w:rFonts w:ascii="Arial" w:eastAsia="Calibri" w:hAnsi="Arial" w:cs="Arial"/>
          <w:sz w:val="22"/>
          <w:szCs w:val="22"/>
          <w:lang w:val="uk-UA" w:eastAsia="uk-UA"/>
        </w:rPr>
        <w:t xml:space="preserve"> продукції  - ТДВ</w:t>
      </w:r>
      <w:r w:rsidR="00D1033F">
        <w:rPr>
          <w:rFonts w:ascii="Arial" w:eastAsia="Calibri" w:hAnsi="Arial" w:cs="Arial"/>
          <w:sz w:val="22"/>
          <w:szCs w:val="22"/>
          <w:lang w:val="uk-UA" w:eastAsia="uk-UA"/>
        </w:rPr>
        <w:t xml:space="preserve"> </w:t>
      </w:r>
      <w:r w:rsidRPr="006E6E84">
        <w:rPr>
          <w:rFonts w:ascii="Arial" w:eastAsia="Calibri" w:hAnsi="Arial" w:cs="Arial"/>
          <w:sz w:val="22"/>
          <w:szCs w:val="22"/>
          <w:lang w:val="uk-UA" w:eastAsia="uk-UA"/>
        </w:rPr>
        <w:t>"Рожищенський сирзавод", ПП «Рожищенський м`ясокомбінат «Вепр».</w:t>
      </w:r>
    </w:p>
    <w:p w14:paraId="13B50C7C" w14:textId="77777777" w:rsidR="002E02E7" w:rsidRDefault="002E02E7" w:rsidP="003F511C">
      <w:pPr>
        <w:widowControl w:val="0"/>
        <w:autoSpaceDE w:val="0"/>
        <w:autoSpaceDN w:val="0"/>
        <w:spacing w:before="9"/>
        <w:rPr>
          <w:rFonts w:ascii="Arial" w:eastAsia="Arial" w:hAnsi="Arial" w:cs="Arial"/>
          <w:b/>
          <w:bCs/>
          <w:color w:val="0070C0"/>
          <w:sz w:val="22"/>
          <w:szCs w:val="22"/>
          <w:lang w:val="uk-UA" w:eastAsia="uk-UA"/>
        </w:rPr>
      </w:pPr>
      <w:bookmarkStart w:id="387" w:name="_Toc132121803"/>
    </w:p>
    <w:p w14:paraId="034A5569" w14:textId="77777777" w:rsidR="002E02E7" w:rsidRDefault="002E02E7" w:rsidP="003F511C">
      <w:pPr>
        <w:widowControl w:val="0"/>
        <w:autoSpaceDE w:val="0"/>
        <w:autoSpaceDN w:val="0"/>
        <w:spacing w:before="9"/>
        <w:rPr>
          <w:rFonts w:ascii="Arial" w:eastAsia="Arial" w:hAnsi="Arial" w:cs="Arial"/>
          <w:b/>
          <w:bCs/>
          <w:color w:val="0070C0"/>
          <w:sz w:val="22"/>
          <w:szCs w:val="22"/>
          <w:lang w:val="uk-UA" w:eastAsia="uk-UA"/>
        </w:rPr>
      </w:pPr>
    </w:p>
    <w:p w14:paraId="5D97B219" w14:textId="77777777" w:rsidR="002E02E7" w:rsidRDefault="002E02E7" w:rsidP="003F511C">
      <w:pPr>
        <w:widowControl w:val="0"/>
        <w:autoSpaceDE w:val="0"/>
        <w:autoSpaceDN w:val="0"/>
        <w:spacing w:before="9"/>
        <w:rPr>
          <w:rFonts w:ascii="Arial" w:eastAsia="Arial" w:hAnsi="Arial" w:cs="Arial"/>
          <w:b/>
          <w:bCs/>
          <w:color w:val="0070C0"/>
          <w:sz w:val="22"/>
          <w:szCs w:val="22"/>
          <w:lang w:val="uk-UA" w:eastAsia="uk-UA"/>
        </w:rPr>
      </w:pPr>
    </w:p>
    <w:p w14:paraId="15998502" w14:textId="4139B313" w:rsidR="003F511C" w:rsidRPr="006E6E84" w:rsidRDefault="003F511C" w:rsidP="003F511C">
      <w:pPr>
        <w:widowControl w:val="0"/>
        <w:autoSpaceDE w:val="0"/>
        <w:autoSpaceDN w:val="0"/>
        <w:spacing w:before="9"/>
        <w:rPr>
          <w:rFonts w:ascii="Arial" w:eastAsia="Arial" w:hAnsi="Arial" w:cs="Arial"/>
          <w:b/>
          <w:bCs/>
          <w:color w:val="0070C0"/>
          <w:sz w:val="22"/>
          <w:szCs w:val="22"/>
          <w:lang w:val="uk-UA" w:eastAsia="uk-UA"/>
        </w:rPr>
      </w:pPr>
      <w:r w:rsidRPr="006E6E84">
        <w:rPr>
          <w:rFonts w:ascii="Arial" w:eastAsia="Arial" w:hAnsi="Arial" w:cs="Arial"/>
          <w:b/>
          <w:bCs/>
          <w:color w:val="0070C0"/>
          <w:sz w:val="22"/>
          <w:szCs w:val="22"/>
          <w:lang w:val="uk-UA" w:eastAsia="uk-UA"/>
        </w:rPr>
        <w:lastRenderedPageBreak/>
        <w:t>Промисловий потенціал громади</w:t>
      </w:r>
      <w:bookmarkEnd w:id="387"/>
      <w:r w:rsidRPr="006E6E84">
        <w:rPr>
          <w:rFonts w:ascii="Arial" w:eastAsia="Arial" w:hAnsi="Arial" w:cs="Arial"/>
          <w:b/>
          <w:bCs/>
          <w:color w:val="0070C0"/>
          <w:sz w:val="22"/>
          <w:szCs w:val="22"/>
          <w:lang w:val="uk-UA" w:eastAsia="uk-UA"/>
        </w:rPr>
        <w:t xml:space="preserve"> </w:t>
      </w:r>
    </w:p>
    <w:p w14:paraId="64710A98" w14:textId="5D5A58E7" w:rsidR="003F511C" w:rsidRPr="006E6E84" w:rsidRDefault="003F511C" w:rsidP="003F511C">
      <w:pPr>
        <w:spacing w:before="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Промисловий потенціал громади – це сукупна здатність виробничих систем, що знаходяться в межах її території, виробляти матеріальні блага і задовольняти суспільні потреби. </w:t>
      </w:r>
      <w:r w:rsidR="00D1033F" w:rsidRPr="006E6E84">
        <w:rPr>
          <w:rFonts w:ascii="Arial" w:eastAsia="Arial" w:hAnsi="Arial" w:cs="Arial"/>
          <w:b/>
          <w:sz w:val="22"/>
          <w:szCs w:val="22"/>
          <w:lang w:val="uk-UA" w:eastAsia="uk-UA"/>
        </w:rPr>
        <w:t>Найбільші</w:t>
      </w:r>
      <w:r w:rsidRPr="006E6E84">
        <w:rPr>
          <w:rFonts w:ascii="Arial" w:eastAsia="Arial" w:hAnsi="Arial" w:cs="Arial"/>
          <w:b/>
          <w:sz w:val="22"/>
          <w:szCs w:val="22"/>
          <w:lang w:val="uk-UA" w:eastAsia="uk-UA"/>
        </w:rPr>
        <w:t xml:space="preserve"> промислові підприємствами громади представлені в таблиці 1.8.2</w:t>
      </w:r>
      <w:r w:rsidRPr="006E6E84">
        <w:rPr>
          <w:rFonts w:ascii="Arial" w:eastAsia="Arial" w:hAnsi="Arial" w:cs="Arial"/>
          <w:sz w:val="22"/>
          <w:szCs w:val="22"/>
          <w:lang w:val="uk-UA" w:eastAsia="uk-UA"/>
        </w:rPr>
        <w:t xml:space="preserve">: </w:t>
      </w:r>
    </w:p>
    <w:p w14:paraId="4CFF21F0" w14:textId="77777777" w:rsidR="00050D00" w:rsidRDefault="00050D00" w:rsidP="00225A97">
      <w:pPr>
        <w:pStyle w:val="90"/>
        <w:keepNext/>
        <w:ind w:right="261"/>
      </w:pPr>
      <w:bookmarkStart w:id="388" w:name="_Toc132112914"/>
      <w:bookmarkStart w:id="389" w:name="_Toc132114966"/>
      <w:bookmarkStart w:id="390" w:name="_Toc145586152"/>
    </w:p>
    <w:p w14:paraId="5FB06393" w14:textId="009E1E5A" w:rsidR="003F511C" w:rsidRPr="006E6E84" w:rsidRDefault="003F511C" w:rsidP="00225A97">
      <w:pPr>
        <w:pStyle w:val="90"/>
        <w:keepNext/>
        <w:ind w:right="261"/>
      </w:pPr>
      <w:r w:rsidRPr="006E6E84">
        <w:t xml:space="preserve">Таблиця 1.8.2 Найбільші підприємства Рожищенської </w:t>
      </w:r>
      <w:r w:rsidR="0032118D">
        <w:t xml:space="preserve">міської </w:t>
      </w:r>
      <w:r w:rsidRPr="006E6E84">
        <w:t>територіальної громади</w:t>
      </w:r>
      <w:bookmarkEnd w:id="388"/>
      <w:bookmarkEnd w:id="389"/>
      <w:bookmarkEnd w:id="390"/>
    </w:p>
    <w:tbl>
      <w:tblPr>
        <w:tblW w:w="5000" w:type="pct"/>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firstRow="0" w:lastRow="0" w:firstColumn="0" w:lastColumn="0" w:noHBand="0" w:noVBand="0"/>
      </w:tblPr>
      <w:tblGrid>
        <w:gridCol w:w="4106"/>
        <w:gridCol w:w="2311"/>
        <w:gridCol w:w="1461"/>
        <w:gridCol w:w="1744"/>
      </w:tblGrid>
      <w:tr w:rsidR="003F511C" w:rsidRPr="006E6E84" w14:paraId="05587B5E" w14:textId="77777777" w:rsidTr="006E6E84">
        <w:tc>
          <w:tcPr>
            <w:tcW w:w="2134" w:type="pct"/>
            <w:tcBorders>
              <w:top w:val="single" w:sz="8" w:space="0" w:color="auto"/>
            </w:tcBorders>
            <w:shd w:val="clear" w:color="auto" w:fill="D9D9D9"/>
            <w:vAlign w:val="center"/>
          </w:tcPr>
          <w:p w14:paraId="0CE8EFFF"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Підприємство, організація, установа</w:t>
            </w:r>
          </w:p>
        </w:tc>
        <w:tc>
          <w:tcPr>
            <w:tcW w:w="1201" w:type="pct"/>
            <w:tcBorders>
              <w:top w:val="single" w:sz="8" w:space="0" w:color="auto"/>
            </w:tcBorders>
            <w:shd w:val="clear" w:color="auto" w:fill="D9D9D9"/>
            <w:vAlign w:val="center"/>
          </w:tcPr>
          <w:p w14:paraId="5F4BCB33"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Вид діяльності (основний)</w:t>
            </w:r>
          </w:p>
        </w:tc>
        <w:tc>
          <w:tcPr>
            <w:tcW w:w="759" w:type="pct"/>
            <w:tcBorders>
              <w:top w:val="single" w:sz="8" w:space="0" w:color="auto"/>
            </w:tcBorders>
            <w:shd w:val="clear" w:color="auto" w:fill="D9D9D9"/>
            <w:vAlign w:val="center"/>
          </w:tcPr>
          <w:p w14:paraId="79BF3AE4"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Чисельність працівників у 2021 р.</w:t>
            </w:r>
          </w:p>
        </w:tc>
        <w:tc>
          <w:tcPr>
            <w:tcW w:w="906" w:type="pct"/>
            <w:tcBorders>
              <w:top w:val="single" w:sz="8" w:space="0" w:color="auto"/>
            </w:tcBorders>
            <w:shd w:val="clear" w:color="auto" w:fill="D9D9D9"/>
          </w:tcPr>
          <w:p w14:paraId="38433517"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Середня зарплата</w:t>
            </w:r>
          </w:p>
        </w:tc>
      </w:tr>
      <w:tr w:rsidR="003F511C" w:rsidRPr="006E6E84" w14:paraId="32F13090" w14:textId="77777777" w:rsidTr="006E6E84">
        <w:tc>
          <w:tcPr>
            <w:tcW w:w="2134" w:type="pct"/>
          </w:tcPr>
          <w:p w14:paraId="2E81679E" w14:textId="77777777" w:rsidR="003F511C" w:rsidRPr="006E6E84" w:rsidRDefault="003F511C" w:rsidP="006E6E84">
            <w:pPr>
              <w:rPr>
                <w:rFonts w:ascii="Arial" w:hAnsi="Arial" w:cs="Arial"/>
                <w:sz w:val="20"/>
                <w:szCs w:val="20"/>
                <w:lang w:val="uk-UA"/>
              </w:rPr>
            </w:pPr>
            <w:r w:rsidRPr="006E6E84">
              <w:rPr>
                <w:rFonts w:ascii="Arial" w:hAnsi="Arial" w:cs="Arial"/>
                <w:color w:val="000000"/>
                <w:sz w:val="20"/>
                <w:szCs w:val="20"/>
                <w:lang w:val="uk-UA"/>
              </w:rPr>
              <w:t>ТДВ "Рожищенський сирзавод"</w:t>
            </w:r>
          </w:p>
        </w:tc>
        <w:tc>
          <w:tcPr>
            <w:tcW w:w="1201" w:type="pct"/>
          </w:tcPr>
          <w:p w14:paraId="3570E128" w14:textId="77777777" w:rsidR="003F511C" w:rsidRPr="006E6E84" w:rsidRDefault="003F511C" w:rsidP="006E6E84">
            <w:pPr>
              <w:rPr>
                <w:rFonts w:ascii="Arial" w:hAnsi="Arial" w:cs="Arial"/>
                <w:sz w:val="20"/>
                <w:szCs w:val="20"/>
                <w:lang w:val="uk-UA"/>
              </w:rPr>
            </w:pPr>
            <w:r w:rsidRPr="006E6E84">
              <w:rPr>
                <w:rFonts w:ascii="Arial" w:hAnsi="Arial" w:cs="Arial"/>
                <w:sz w:val="20"/>
                <w:szCs w:val="20"/>
                <w:lang w:val="uk-UA"/>
              </w:rPr>
              <w:t>Перероблення молока, виробництво масла та сиру</w:t>
            </w:r>
          </w:p>
        </w:tc>
        <w:tc>
          <w:tcPr>
            <w:tcW w:w="759" w:type="pct"/>
          </w:tcPr>
          <w:p w14:paraId="467A7D51"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415</w:t>
            </w:r>
          </w:p>
        </w:tc>
        <w:tc>
          <w:tcPr>
            <w:tcW w:w="906" w:type="pct"/>
          </w:tcPr>
          <w:p w14:paraId="642678B2"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12509,74</w:t>
            </w:r>
          </w:p>
        </w:tc>
      </w:tr>
      <w:tr w:rsidR="003F511C" w:rsidRPr="006E6E84" w14:paraId="7FFF01D3" w14:textId="77777777" w:rsidTr="006E6E84">
        <w:tc>
          <w:tcPr>
            <w:tcW w:w="2134" w:type="pct"/>
          </w:tcPr>
          <w:p w14:paraId="69E0CD5E" w14:textId="77777777" w:rsidR="003F511C" w:rsidRPr="006E6E84" w:rsidRDefault="003F511C" w:rsidP="006E6E84">
            <w:pPr>
              <w:rPr>
                <w:rFonts w:ascii="Arial" w:hAnsi="Arial" w:cs="Arial"/>
                <w:sz w:val="20"/>
                <w:szCs w:val="20"/>
                <w:lang w:val="uk-UA"/>
              </w:rPr>
            </w:pPr>
            <w:r w:rsidRPr="006E6E84">
              <w:rPr>
                <w:rFonts w:ascii="Arial" w:hAnsi="Arial" w:cs="Arial"/>
                <w:color w:val="000000"/>
                <w:sz w:val="20"/>
                <w:szCs w:val="20"/>
                <w:lang w:val="uk-UA"/>
              </w:rPr>
              <w:t xml:space="preserve"> Мале приватне підприємство "Дельта"</w:t>
            </w:r>
          </w:p>
        </w:tc>
        <w:tc>
          <w:tcPr>
            <w:tcW w:w="1201" w:type="pct"/>
          </w:tcPr>
          <w:p w14:paraId="70336CCE" w14:textId="77777777" w:rsidR="003F511C" w:rsidRPr="006E6E84" w:rsidRDefault="003F511C" w:rsidP="006E6E84">
            <w:pPr>
              <w:rPr>
                <w:rFonts w:ascii="Arial" w:hAnsi="Arial" w:cs="Arial"/>
                <w:sz w:val="20"/>
                <w:szCs w:val="20"/>
                <w:lang w:val="uk-UA"/>
              </w:rPr>
            </w:pPr>
            <w:r w:rsidRPr="006E6E84">
              <w:rPr>
                <w:rFonts w:ascii="Arial" w:hAnsi="Arial" w:cs="Arial"/>
                <w:sz w:val="20"/>
                <w:szCs w:val="20"/>
                <w:lang w:val="uk-UA"/>
              </w:rPr>
              <w:t>Виробництво інших готових металевих виробів</w:t>
            </w:r>
          </w:p>
        </w:tc>
        <w:tc>
          <w:tcPr>
            <w:tcW w:w="759" w:type="pct"/>
          </w:tcPr>
          <w:p w14:paraId="7FE21CFC"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18</w:t>
            </w:r>
          </w:p>
        </w:tc>
        <w:tc>
          <w:tcPr>
            <w:tcW w:w="906" w:type="pct"/>
          </w:tcPr>
          <w:p w14:paraId="207EDD05"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8605,00</w:t>
            </w:r>
          </w:p>
          <w:p w14:paraId="3DF1CAD4" w14:textId="77777777" w:rsidR="003F511C" w:rsidRPr="006E6E84" w:rsidRDefault="003F511C" w:rsidP="006E6E84">
            <w:pPr>
              <w:jc w:val="center"/>
              <w:rPr>
                <w:rFonts w:ascii="Arial" w:hAnsi="Arial" w:cs="Arial"/>
                <w:sz w:val="20"/>
                <w:szCs w:val="20"/>
                <w:lang w:val="uk-UA"/>
              </w:rPr>
            </w:pPr>
          </w:p>
        </w:tc>
      </w:tr>
      <w:tr w:rsidR="003F511C" w:rsidRPr="006E6E84" w14:paraId="6FAEB3A0" w14:textId="77777777" w:rsidTr="006E6E84">
        <w:tc>
          <w:tcPr>
            <w:tcW w:w="2134" w:type="pct"/>
          </w:tcPr>
          <w:p w14:paraId="74F6018C" w14:textId="64B03DE6" w:rsidR="003F511C" w:rsidRPr="006E6E84" w:rsidRDefault="003F511C" w:rsidP="006E6E84">
            <w:pPr>
              <w:rPr>
                <w:rFonts w:ascii="Arial" w:hAnsi="Arial" w:cs="Arial"/>
                <w:sz w:val="20"/>
                <w:szCs w:val="20"/>
                <w:lang w:val="uk-UA"/>
              </w:rPr>
            </w:pPr>
            <w:r w:rsidRPr="006E6E84">
              <w:rPr>
                <w:rFonts w:ascii="Arial" w:hAnsi="Arial" w:cs="Arial"/>
                <w:color w:val="000000"/>
                <w:sz w:val="20"/>
                <w:szCs w:val="20"/>
                <w:lang w:val="uk-UA"/>
              </w:rPr>
              <w:t>ТзОВ</w:t>
            </w:r>
            <w:r w:rsidR="00D1033F">
              <w:rPr>
                <w:rFonts w:ascii="Arial" w:hAnsi="Arial" w:cs="Arial"/>
                <w:color w:val="000000"/>
                <w:sz w:val="20"/>
                <w:szCs w:val="20"/>
                <w:lang w:val="uk-UA"/>
              </w:rPr>
              <w:t xml:space="preserve"> </w:t>
            </w:r>
            <w:r w:rsidRPr="006E6E84">
              <w:rPr>
                <w:rFonts w:ascii="Arial" w:hAnsi="Arial" w:cs="Arial"/>
                <w:color w:val="000000"/>
                <w:sz w:val="20"/>
                <w:szCs w:val="20"/>
                <w:lang w:val="uk-UA"/>
              </w:rPr>
              <w:t>"Цунамі"</w:t>
            </w:r>
          </w:p>
        </w:tc>
        <w:tc>
          <w:tcPr>
            <w:tcW w:w="1201" w:type="pct"/>
          </w:tcPr>
          <w:p w14:paraId="1CA6487B" w14:textId="77777777" w:rsidR="003F511C" w:rsidRPr="006E6E84" w:rsidRDefault="003F511C" w:rsidP="006E6E84">
            <w:pPr>
              <w:rPr>
                <w:rFonts w:ascii="Arial" w:hAnsi="Arial" w:cs="Arial"/>
                <w:sz w:val="20"/>
                <w:szCs w:val="20"/>
                <w:lang w:val="uk-UA"/>
              </w:rPr>
            </w:pPr>
            <w:r w:rsidRPr="006E6E84">
              <w:rPr>
                <w:rFonts w:ascii="Arial" w:eastAsia="Calibri" w:hAnsi="Arial" w:cs="Arial"/>
                <w:sz w:val="20"/>
                <w:szCs w:val="20"/>
                <w:bdr w:val="none" w:sz="0" w:space="0" w:color="auto" w:frame="1"/>
                <w:shd w:val="clear" w:color="auto" w:fill="FFFFFF"/>
                <w:lang w:val="uk-UA"/>
              </w:rPr>
              <w:t>Лісопильне та стругальне виробництво</w:t>
            </w:r>
          </w:p>
        </w:tc>
        <w:tc>
          <w:tcPr>
            <w:tcW w:w="759" w:type="pct"/>
          </w:tcPr>
          <w:p w14:paraId="32374A76"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347</w:t>
            </w:r>
          </w:p>
        </w:tc>
        <w:tc>
          <w:tcPr>
            <w:tcW w:w="906" w:type="pct"/>
          </w:tcPr>
          <w:p w14:paraId="0E30580D"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17143,6</w:t>
            </w:r>
          </w:p>
        </w:tc>
      </w:tr>
      <w:tr w:rsidR="003F511C" w:rsidRPr="006E6E84" w14:paraId="4A179767" w14:textId="77777777" w:rsidTr="006E6E84">
        <w:tc>
          <w:tcPr>
            <w:tcW w:w="2134" w:type="pct"/>
          </w:tcPr>
          <w:p w14:paraId="1C2DF737" w14:textId="77777777" w:rsidR="003F511C" w:rsidRPr="006E6E84" w:rsidRDefault="003F511C" w:rsidP="006E6E84">
            <w:pPr>
              <w:rPr>
                <w:rFonts w:ascii="Arial" w:hAnsi="Arial" w:cs="Arial"/>
                <w:sz w:val="20"/>
                <w:szCs w:val="20"/>
                <w:lang w:val="uk-UA"/>
              </w:rPr>
            </w:pPr>
            <w:r w:rsidRPr="006E6E84">
              <w:rPr>
                <w:rFonts w:ascii="Arial" w:hAnsi="Arial" w:cs="Arial"/>
                <w:color w:val="000000"/>
                <w:sz w:val="20"/>
                <w:szCs w:val="20"/>
                <w:lang w:val="uk-UA"/>
              </w:rPr>
              <w:t>ПП"Л.П.С."</w:t>
            </w:r>
          </w:p>
        </w:tc>
        <w:tc>
          <w:tcPr>
            <w:tcW w:w="1201" w:type="pct"/>
          </w:tcPr>
          <w:p w14:paraId="2A71B6A6" w14:textId="77777777" w:rsidR="003F511C" w:rsidRPr="006E6E84" w:rsidRDefault="003F511C" w:rsidP="006E6E84">
            <w:pPr>
              <w:rPr>
                <w:rFonts w:ascii="Arial" w:hAnsi="Arial" w:cs="Arial"/>
                <w:sz w:val="20"/>
                <w:szCs w:val="20"/>
                <w:lang w:val="uk-UA"/>
              </w:rPr>
            </w:pPr>
            <w:r w:rsidRPr="006E6E84">
              <w:rPr>
                <w:rFonts w:ascii="Arial" w:hAnsi="Arial" w:cs="Arial"/>
                <w:sz w:val="20"/>
                <w:szCs w:val="20"/>
                <w:lang w:val="uk-UA"/>
              </w:rPr>
              <w:t>Виробництво дерев’яної тари</w:t>
            </w:r>
          </w:p>
        </w:tc>
        <w:tc>
          <w:tcPr>
            <w:tcW w:w="759" w:type="pct"/>
          </w:tcPr>
          <w:p w14:paraId="6778C496"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63</w:t>
            </w:r>
          </w:p>
        </w:tc>
        <w:tc>
          <w:tcPr>
            <w:tcW w:w="906" w:type="pct"/>
          </w:tcPr>
          <w:p w14:paraId="1F1A96DF" w14:textId="77777777" w:rsidR="003F511C" w:rsidRPr="006E6E84" w:rsidRDefault="003F511C" w:rsidP="006E6E84">
            <w:pPr>
              <w:jc w:val="center"/>
              <w:rPr>
                <w:rFonts w:ascii="Arial" w:hAnsi="Arial" w:cs="Arial"/>
                <w:sz w:val="20"/>
                <w:szCs w:val="20"/>
                <w:lang w:val="uk-UA"/>
              </w:rPr>
            </w:pPr>
            <w:r w:rsidRPr="006E6E84">
              <w:rPr>
                <w:rFonts w:ascii="Arial" w:hAnsi="Arial" w:cs="Arial"/>
                <w:sz w:val="20"/>
                <w:szCs w:val="20"/>
                <w:lang w:val="uk-UA"/>
              </w:rPr>
              <w:t>6319,00</w:t>
            </w:r>
          </w:p>
          <w:p w14:paraId="5A1A9D76" w14:textId="77777777" w:rsidR="003F511C" w:rsidRPr="006E6E84" w:rsidRDefault="003F511C" w:rsidP="006E6E84">
            <w:pPr>
              <w:jc w:val="center"/>
              <w:rPr>
                <w:rFonts w:ascii="Arial" w:hAnsi="Arial" w:cs="Arial"/>
                <w:sz w:val="20"/>
                <w:szCs w:val="20"/>
                <w:lang w:val="uk-UA"/>
              </w:rPr>
            </w:pPr>
          </w:p>
        </w:tc>
      </w:tr>
      <w:tr w:rsidR="003F511C" w:rsidRPr="006E6E84" w14:paraId="4090A276" w14:textId="77777777" w:rsidTr="006E6E84">
        <w:tc>
          <w:tcPr>
            <w:tcW w:w="2134" w:type="pct"/>
          </w:tcPr>
          <w:p w14:paraId="0618149A" w14:textId="0A5B84E5" w:rsidR="003F511C" w:rsidRPr="006E6E84" w:rsidRDefault="003F511C" w:rsidP="006E6E84">
            <w:pPr>
              <w:spacing w:after="120"/>
              <w:rPr>
                <w:rFonts w:ascii="Arial" w:hAnsi="Arial" w:cs="Arial"/>
                <w:sz w:val="20"/>
                <w:szCs w:val="20"/>
                <w:lang w:val="uk-UA"/>
              </w:rPr>
            </w:pPr>
            <w:r w:rsidRPr="006E6E84">
              <w:rPr>
                <w:rFonts w:ascii="Arial" w:hAnsi="Arial" w:cs="Arial"/>
                <w:color w:val="000000"/>
                <w:sz w:val="20"/>
                <w:szCs w:val="20"/>
                <w:lang w:val="uk-UA"/>
              </w:rPr>
              <w:t>ТзОВ</w:t>
            </w:r>
            <w:r w:rsidR="00D1033F">
              <w:rPr>
                <w:rFonts w:ascii="Arial" w:hAnsi="Arial" w:cs="Arial"/>
                <w:color w:val="000000"/>
                <w:sz w:val="20"/>
                <w:szCs w:val="20"/>
                <w:lang w:val="uk-UA"/>
              </w:rPr>
              <w:t xml:space="preserve"> </w:t>
            </w:r>
            <w:r w:rsidRPr="006E6E84">
              <w:rPr>
                <w:rFonts w:ascii="Arial" w:hAnsi="Arial" w:cs="Arial"/>
                <w:color w:val="000000"/>
                <w:sz w:val="20"/>
                <w:szCs w:val="20"/>
                <w:lang w:val="uk-UA"/>
              </w:rPr>
              <w:t>"Хадеа стіл компанія"</w:t>
            </w:r>
          </w:p>
        </w:tc>
        <w:tc>
          <w:tcPr>
            <w:tcW w:w="1201" w:type="pct"/>
          </w:tcPr>
          <w:p w14:paraId="64DB04AD" w14:textId="77777777" w:rsidR="003F511C" w:rsidRPr="006E6E84" w:rsidRDefault="003F511C" w:rsidP="006E6E84">
            <w:pPr>
              <w:spacing w:after="120"/>
              <w:rPr>
                <w:rFonts w:ascii="Arial" w:hAnsi="Arial" w:cs="Arial"/>
                <w:sz w:val="20"/>
                <w:szCs w:val="20"/>
                <w:lang w:val="uk-UA"/>
              </w:rPr>
            </w:pPr>
            <w:r w:rsidRPr="006E6E84">
              <w:rPr>
                <w:rFonts w:ascii="Arial" w:hAnsi="Arial" w:cs="Arial"/>
                <w:sz w:val="20"/>
                <w:szCs w:val="20"/>
                <w:lang w:val="uk-UA"/>
              </w:rPr>
              <w:t>Механічне оброблення металевих виробів</w:t>
            </w:r>
          </w:p>
        </w:tc>
        <w:tc>
          <w:tcPr>
            <w:tcW w:w="759" w:type="pct"/>
          </w:tcPr>
          <w:p w14:paraId="414F4B8C" w14:textId="77777777" w:rsidR="003F511C" w:rsidRPr="006E6E84" w:rsidRDefault="003F511C" w:rsidP="006E6E84">
            <w:pPr>
              <w:spacing w:after="120"/>
              <w:jc w:val="center"/>
              <w:rPr>
                <w:rFonts w:ascii="Arial" w:hAnsi="Arial" w:cs="Arial"/>
                <w:sz w:val="20"/>
                <w:szCs w:val="20"/>
                <w:lang w:val="uk-UA"/>
              </w:rPr>
            </w:pPr>
            <w:r w:rsidRPr="006E6E84">
              <w:rPr>
                <w:rFonts w:ascii="Arial" w:hAnsi="Arial" w:cs="Arial"/>
                <w:sz w:val="20"/>
                <w:szCs w:val="20"/>
                <w:lang w:val="uk-UA"/>
              </w:rPr>
              <w:t>102</w:t>
            </w:r>
          </w:p>
        </w:tc>
        <w:tc>
          <w:tcPr>
            <w:tcW w:w="906" w:type="pct"/>
          </w:tcPr>
          <w:p w14:paraId="1A120683" w14:textId="77777777" w:rsidR="003F511C" w:rsidRPr="006E6E84" w:rsidRDefault="003F511C" w:rsidP="006E6E84">
            <w:pPr>
              <w:spacing w:after="120"/>
              <w:jc w:val="center"/>
              <w:rPr>
                <w:rFonts w:ascii="Arial" w:hAnsi="Arial" w:cs="Arial"/>
                <w:sz w:val="20"/>
                <w:szCs w:val="20"/>
                <w:lang w:val="uk-UA"/>
              </w:rPr>
            </w:pPr>
            <w:r w:rsidRPr="006E6E84">
              <w:rPr>
                <w:rFonts w:ascii="Arial" w:hAnsi="Arial" w:cs="Arial"/>
                <w:sz w:val="20"/>
                <w:szCs w:val="20"/>
                <w:lang w:val="uk-UA"/>
              </w:rPr>
              <w:t>11073,00</w:t>
            </w:r>
          </w:p>
        </w:tc>
      </w:tr>
    </w:tbl>
    <w:p w14:paraId="07B55EAA" w14:textId="1FC13A13" w:rsidR="003F511C" w:rsidRPr="006E6E84" w:rsidRDefault="003F511C" w:rsidP="003F511C">
      <w:pPr>
        <w:spacing w:after="120"/>
        <w:jc w:val="both"/>
        <w:rPr>
          <w:rFonts w:ascii="Arial" w:eastAsia="Arial" w:hAnsi="Arial" w:cs="Arial"/>
          <w:b/>
          <w:sz w:val="20"/>
          <w:szCs w:val="20"/>
          <w:lang w:val="uk-UA" w:eastAsia="uk-UA"/>
        </w:rPr>
      </w:pPr>
      <w:r w:rsidRPr="006E6E84">
        <w:rPr>
          <w:rFonts w:ascii="Arial" w:eastAsia="Arial" w:hAnsi="Arial" w:cs="Arial"/>
          <w:sz w:val="22"/>
          <w:szCs w:val="22"/>
          <w:lang w:val="uk-UA" w:eastAsia="uk-UA"/>
        </w:rPr>
        <w:t>Основними платниками ПДФО у 2022 році були ТзОВ «Цуна</w:t>
      </w:r>
      <w:r w:rsidR="0032118D">
        <w:rPr>
          <w:rFonts w:ascii="Arial" w:eastAsia="Arial" w:hAnsi="Arial" w:cs="Arial"/>
          <w:sz w:val="22"/>
          <w:szCs w:val="22"/>
          <w:lang w:val="uk-UA" w:eastAsia="uk-UA"/>
        </w:rPr>
        <w:t xml:space="preserve">мі»  (9569,34 тис.грн. )та ТДВ </w:t>
      </w:r>
      <w:r w:rsidRPr="006E6E84">
        <w:rPr>
          <w:rFonts w:ascii="Arial" w:eastAsia="Arial" w:hAnsi="Arial" w:cs="Arial"/>
          <w:sz w:val="22"/>
          <w:szCs w:val="22"/>
          <w:lang w:val="uk-UA" w:eastAsia="uk-UA"/>
        </w:rPr>
        <w:t xml:space="preserve">«Рожищенський сирзавод» (6706,23 тис.грн). </w:t>
      </w:r>
    </w:p>
    <w:p w14:paraId="53FD5269" w14:textId="77777777" w:rsidR="003F511C" w:rsidRPr="006E6E84" w:rsidRDefault="003F511C" w:rsidP="003F511C">
      <w:pPr>
        <w:pBdr>
          <w:top w:val="nil"/>
          <w:left w:val="nil"/>
          <w:bottom w:val="nil"/>
          <w:right w:val="nil"/>
          <w:between w:val="nil"/>
        </w:pBdr>
        <w:spacing w:after="120"/>
        <w:jc w:val="both"/>
        <w:rPr>
          <w:rFonts w:ascii="Arial" w:eastAsia="Arial" w:hAnsi="Arial" w:cs="Arial"/>
          <w:b/>
          <w:color w:val="2E75B5"/>
          <w:sz w:val="22"/>
          <w:szCs w:val="22"/>
          <w:lang w:val="uk-UA" w:eastAsia="uk-UA"/>
        </w:rPr>
      </w:pPr>
      <w:r w:rsidRPr="006E6E84">
        <w:rPr>
          <w:rFonts w:ascii="Arial" w:eastAsia="Arial" w:hAnsi="Arial" w:cs="Arial"/>
          <w:b/>
          <w:color w:val="2E75B5"/>
          <w:sz w:val="22"/>
          <w:szCs w:val="22"/>
          <w:lang w:val="uk-UA" w:eastAsia="uk-UA"/>
        </w:rPr>
        <w:t>Релокований бізнес</w:t>
      </w:r>
    </w:p>
    <w:p w14:paraId="384F57E4" w14:textId="77777777" w:rsidR="003F511C" w:rsidRPr="006E6E84" w:rsidRDefault="003F511C" w:rsidP="003F511C">
      <w:pPr>
        <w:pBdr>
          <w:top w:val="nil"/>
          <w:left w:val="nil"/>
          <w:bottom w:val="nil"/>
          <w:right w:val="nil"/>
          <w:between w:val="nil"/>
        </w:pBdr>
        <w:spacing w:after="120"/>
        <w:jc w:val="both"/>
        <w:rPr>
          <w:rFonts w:ascii="Arial" w:eastAsia="Arial" w:hAnsi="Arial" w:cs="Arial"/>
          <w:bCs/>
          <w:sz w:val="22"/>
          <w:szCs w:val="22"/>
          <w:lang w:val="uk-UA" w:eastAsia="uk-UA"/>
        </w:rPr>
      </w:pPr>
      <w:r w:rsidRPr="006E6E84">
        <w:rPr>
          <w:rFonts w:ascii="Arial" w:eastAsia="Arial" w:hAnsi="Arial" w:cs="Arial"/>
          <w:bCs/>
          <w:sz w:val="22"/>
          <w:szCs w:val="22"/>
          <w:lang w:val="uk-UA" w:eastAsia="uk-UA"/>
        </w:rPr>
        <w:t>У громаді попри значну кількість ВПО – відсутній релокований бізнес, що зумовлено відсутністю вільних інвестиційних ділянок для  релокації підприємств.</w:t>
      </w:r>
    </w:p>
    <w:p w14:paraId="2953498B" w14:textId="77777777" w:rsidR="003F511C" w:rsidRPr="006E6E84" w:rsidRDefault="003F511C" w:rsidP="003F511C">
      <w:pPr>
        <w:widowControl w:val="0"/>
        <w:autoSpaceDE w:val="0"/>
        <w:autoSpaceDN w:val="0"/>
        <w:spacing w:after="120"/>
        <w:rPr>
          <w:rFonts w:ascii="Arial" w:eastAsia="Arial" w:hAnsi="Arial" w:cs="Arial"/>
          <w:b/>
          <w:bCs/>
          <w:color w:val="0070C0"/>
          <w:sz w:val="21"/>
          <w:szCs w:val="21"/>
          <w:lang w:val="uk-UA" w:eastAsia="uk-UA"/>
        </w:rPr>
      </w:pPr>
      <w:bookmarkStart w:id="391" w:name="_Toc132121804"/>
      <w:r w:rsidRPr="006E6E84">
        <w:rPr>
          <w:rFonts w:ascii="Arial" w:eastAsia="Arial" w:hAnsi="Arial" w:cs="Arial"/>
          <w:b/>
          <w:bCs/>
          <w:color w:val="0070C0"/>
          <w:sz w:val="22"/>
          <w:szCs w:val="22"/>
          <w:lang w:val="uk-UA" w:eastAsia="uk-UA"/>
        </w:rPr>
        <w:t>Сільське господарство</w:t>
      </w:r>
      <w:bookmarkEnd w:id="391"/>
    </w:p>
    <w:p w14:paraId="7B39259F" w14:textId="77777777" w:rsidR="003F511C" w:rsidRPr="006E6E84" w:rsidRDefault="003F511C" w:rsidP="003F511C">
      <w:pPr>
        <w:spacing w:after="120"/>
        <w:jc w:val="both"/>
        <w:rPr>
          <w:rFonts w:ascii="Helvetica Neue" w:eastAsia="Helvetica Neue" w:hAnsi="Helvetica Neue" w:cs="Helvetica Neue"/>
          <w:color w:val="4B83E5"/>
          <w:sz w:val="21"/>
          <w:szCs w:val="21"/>
          <w:lang w:val="uk-UA"/>
        </w:rPr>
      </w:pPr>
      <w:r w:rsidRPr="006E6E84">
        <w:rPr>
          <w:rFonts w:ascii="Arial" w:eastAsia="Arial" w:hAnsi="Arial" w:cs="Arial"/>
          <w:color w:val="202122"/>
          <w:sz w:val="22"/>
          <w:szCs w:val="22"/>
          <w:lang w:val="uk-UA"/>
        </w:rPr>
        <w:t xml:space="preserve">Сільське господарство займає 12,12 % у структурі економіки Рожищенської громади. У громаді </w:t>
      </w:r>
      <w:r w:rsidRPr="006E6E84">
        <w:rPr>
          <w:rFonts w:ascii="Arial" w:eastAsia="Arial" w:hAnsi="Arial" w:cs="Arial"/>
          <w:color w:val="000000"/>
          <w:sz w:val="22"/>
          <w:szCs w:val="22"/>
          <w:lang w:val="uk-UA"/>
        </w:rPr>
        <w:t>функціонує понад 20 агропромислових формувань, в.т.ч. фермерських господарств сільськогосподарських виробників. Розвинені обидві галузі сільського господарства рослинництво та тваринництво.</w:t>
      </w:r>
    </w:p>
    <w:p w14:paraId="5A653394" w14:textId="4D62F74B" w:rsidR="003F511C" w:rsidRPr="006E6E84" w:rsidRDefault="003F511C" w:rsidP="003F511C">
      <w:pPr>
        <w:spacing w:after="120"/>
        <w:jc w:val="both"/>
        <w:rPr>
          <w:rFonts w:ascii="Arial" w:eastAsia="Helvetica Neue" w:hAnsi="Arial" w:cs="Arial"/>
          <w:color w:val="4B83E5"/>
          <w:sz w:val="22"/>
          <w:szCs w:val="22"/>
          <w:lang w:val="uk-UA"/>
        </w:rPr>
      </w:pPr>
      <w:r w:rsidRPr="006E6E84">
        <w:rPr>
          <w:rFonts w:ascii="Arial" w:eastAsia="Arial" w:hAnsi="Arial" w:cs="Arial"/>
          <w:color w:val="000000"/>
          <w:sz w:val="22"/>
          <w:szCs w:val="22"/>
          <w:lang w:val="uk-UA"/>
        </w:rPr>
        <w:t xml:space="preserve"> Тенденції розвитку сільського господарства в громаді відповідають тенденціям розвитку</w:t>
      </w:r>
      <w:r w:rsidR="0032118D">
        <w:rPr>
          <w:rFonts w:ascii="Arial" w:eastAsia="Arial" w:hAnsi="Arial" w:cs="Arial"/>
          <w:color w:val="000000"/>
          <w:sz w:val="22"/>
          <w:szCs w:val="22"/>
          <w:lang w:val="uk-UA"/>
        </w:rPr>
        <w:t xml:space="preserve"> колишнього</w:t>
      </w:r>
      <w:r w:rsidRPr="006E6E84">
        <w:rPr>
          <w:rFonts w:ascii="Arial" w:eastAsia="Arial" w:hAnsi="Arial" w:cs="Arial"/>
          <w:color w:val="000000"/>
          <w:sz w:val="22"/>
          <w:szCs w:val="22"/>
          <w:lang w:val="uk-UA"/>
        </w:rPr>
        <w:t xml:space="preserve"> Рожищенського району. </w:t>
      </w:r>
      <w:r w:rsidRPr="006E6E84">
        <w:rPr>
          <w:rFonts w:ascii="Arial" w:eastAsia="Arial" w:hAnsi="Arial" w:cs="Arial"/>
          <w:b/>
          <w:bCs/>
          <w:color w:val="000000"/>
          <w:sz w:val="22"/>
          <w:szCs w:val="22"/>
          <w:lang w:val="uk-UA"/>
        </w:rPr>
        <w:t>У галузі рослинництва</w:t>
      </w:r>
      <w:r w:rsidRPr="006E6E84">
        <w:rPr>
          <w:rFonts w:ascii="Arial" w:eastAsia="Arial" w:hAnsi="Arial" w:cs="Arial"/>
          <w:color w:val="000000"/>
          <w:sz w:val="22"/>
          <w:szCs w:val="22"/>
          <w:lang w:val="uk-UA"/>
        </w:rPr>
        <w:t xml:space="preserve"> вектор змін направлений на вирощування зернових, сої, ріпаку та кользи, соняшнику. Відбулось суттєве скорочення посівних площ під вирощування цукрового буряку </w:t>
      </w:r>
      <w:r w:rsidRPr="006E6E84">
        <w:rPr>
          <w:rFonts w:ascii="Arial" w:eastAsia="Helvetica Neue" w:hAnsi="Arial" w:cs="Arial"/>
          <w:b/>
          <w:bCs/>
          <w:sz w:val="22"/>
          <w:szCs w:val="22"/>
          <w:lang w:val="uk-UA"/>
        </w:rPr>
        <w:t>У</w:t>
      </w:r>
      <w:r w:rsidRPr="006E6E84">
        <w:rPr>
          <w:rFonts w:ascii="Arial" w:eastAsia="Arial" w:hAnsi="Arial" w:cs="Arial"/>
          <w:b/>
          <w:bCs/>
          <w:color w:val="202122"/>
          <w:sz w:val="22"/>
          <w:szCs w:val="22"/>
          <w:lang w:val="uk-UA"/>
        </w:rPr>
        <w:t xml:space="preserve"> галузі тваринництва</w:t>
      </w:r>
      <w:r w:rsidRPr="006E6E84">
        <w:rPr>
          <w:rFonts w:ascii="Arial" w:eastAsia="Arial" w:hAnsi="Arial" w:cs="Arial"/>
          <w:color w:val="202122"/>
          <w:sz w:val="22"/>
          <w:szCs w:val="22"/>
          <w:lang w:val="uk-UA"/>
        </w:rPr>
        <w:t xml:space="preserve">: відбулось зменшення кількості господарств, що займаються вирощування великої рогатої худоби, та зменшення поголів’я ВРХ. Як наслідок, існує негативна тенденція  зменшення обсягів виробництва молока. Натомість  спостерігається різке зростання вирощування поголів’я свиней, а </w:t>
      </w:r>
      <w:r w:rsidR="00D1033F" w:rsidRPr="006E6E84">
        <w:rPr>
          <w:rFonts w:ascii="Arial" w:eastAsia="Arial" w:hAnsi="Arial" w:cs="Arial"/>
          <w:color w:val="202122"/>
          <w:sz w:val="22"/>
          <w:szCs w:val="22"/>
          <w:lang w:val="uk-UA"/>
        </w:rPr>
        <w:t>виробництво</w:t>
      </w:r>
      <w:r w:rsidRPr="006E6E84">
        <w:rPr>
          <w:rFonts w:ascii="Arial" w:eastAsia="Arial" w:hAnsi="Arial" w:cs="Arial"/>
          <w:color w:val="202122"/>
          <w:sz w:val="22"/>
          <w:szCs w:val="22"/>
          <w:lang w:val="uk-UA"/>
        </w:rPr>
        <w:t xml:space="preserve"> м’яса зростає за рахунок м’яса свиней та </w:t>
      </w:r>
      <w:r w:rsidR="00D1033F" w:rsidRPr="006E6E84">
        <w:rPr>
          <w:rFonts w:ascii="Arial" w:eastAsia="Arial" w:hAnsi="Arial" w:cs="Arial"/>
          <w:color w:val="202122"/>
          <w:sz w:val="22"/>
          <w:szCs w:val="22"/>
          <w:lang w:val="uk-UA"/>
        </w:rPr>
        <w:t>птиці.</w:t>
      </w:r>
      <w:r w:rsidR="00D1033F" w:rsidRPr="006E6E84">
        <w:rPr>
          <w:rFonts w:ascii="Arial" w:eastAsia="Calibri" w:hAnsi="Arial" w:cs="Arial"/>
          <w:color w:val="050505"/>
          <w:sz w:val="22"/>
          <w:szCs w:val="22"/>
          <w:shd w:val="clear" w:color="auto" w:fill="FFFFFF"/>
          <w:lang w:val="uk-UA" w:eastAsia="uk-UA"/>
        </w:rPr>
        <w:t xml:space="preserve"> Незважаючи</w:t>
      </w:r>
      <w:r w:rsidRPr="006E6E84">
        <w:rPr>
          <w:rFonts w:ascii="Arial" w:eastAsia="Calibri" w:hAnsi="Arial" w:cs="Arial"/>
          <w:color w:val="050505"/>
          <w:sz w:val="22"/>
          <w:szCs w:val="22"/>
          <w:shd w:val="clear" w:color="auto" w:fill="FFFFFF"/>
          <w:lang w:val="uk-UA" w:eastAsia="uk-UA"/>
        </w:rPr>
        <w:t xml:space="preserve"> на зменшення кількості фермерських господарств по Україні, що спостерігаються останніми роками, у</w:t>
      </w:r>
      <w:r w:rsidR="0032118D">
        <w:rPr>
          <w:rFonts w:ascii="Arial" w:eastAsia="Calibri" w:hAnsi="Arial" w:cs="Arial"/>
          <w:color w:val="050505"/>
          <w:sz w:val="22"/>
          <w:szCs w:val="22"/>
          <w:shd w:val="clear" w:color="auto" w:fill="FFFFFF"/>
          <w:lang w:val="uk-UA" w:eastAsia="uk-UA"/>
        </w:rPr>
        <w:t xml:space="preserve"> колишньому </w:t>
      </w:r>
      <w:r w:rsidRPr="006E6E84">
        <w:rPr>
          <w:rFonts w:ascii="Arial" w:eastAsia="Calibri" w:hAnsi="Arial" w:cs="Arial"/>
          <w:color w:val="050505"/>
          <w:sz w:val="22"/>
          <w:szCs w:val="22"/>
          <w:shd w:val="clear" w:color="auto" w:fill="FFFFFF"/>
          <w:lang w:val="uk-UA" w:eastAsia="uk-UA"/>
        </w:rPr>
        <w:t xml:space="preserve"> Рожищенському районі та Рожищенській громаді  ситуація є кращою, зокрема</w:t>
      </w:r>
      <w:r w:rsidR="0032118D">
        <w:rPr>
          <w:rFonts w:ascii="Arial" w:eastAsia="Calibri" w:hAnsi="Arial" w:cs="Arial"/>
          <w:color w:val="050505"/>
          <w:sz w:val="22"/>
          <w:szCs w:val="22"/>
          <w:shd w:val="clear" w:color="auto" w:fill="FFFFFF"/>
          <w:lang w:val="uk-UA" w:eastAsia="uk-UA"/>
        </w:rPr>
        <w:t>,</w:t>
      </w:r>
      <w:r w:rsidRPr="006E6E84">
        <w:rPr>
          <w:rFonts w:ascii="Arial" w:eastAsia="Calibri" w:hAnsi="Arial" w:cs="Arial"/>
          <w:color w:val="050505"/>
          <w:sz w:val="22"/>
          <w:szCs w:val="22"/>
          <w:shd w:val="clear" w:color="auto" w:fill="FFFFFF"/>
          <w:lang w:val="uk-UA" w:eastAsia="uk-UA"/>
        </w:rPr>
        <w:t xml:space="preserve"> це стабільність кількості відповідних господарських суб’єктів, зростання площі їх земельних угідь, підвищення продуктивності праці, а також зростання чисельності зайнятих працівників. У зв’язку з розширенням податкової бази і доступу до фінансових ресурсів частина ФГ громади  перейшли у ТзОВ ( </w:t>
      </w:r>
      <w:r w:rsidR="00D1033F" w:rsidRPr="006E6E84">
        <w:rPr>
          <w:rFonts w:ascii="Arial" w:eastAsia="Calibri" w:hAnsi="Arial" w:cs="Arial"/>
          <w:color w:val="050505"/>
          <w:sz w:val="22"/>
          <w:szCs w:val="22"/>
          <w:shd w:val="clear" w:color="auto" w:fill="FFFFFF"/>
          <w:lang w:val="uk-UA" w:eastAsia="uk-UA"/>
        </w:rPr>
        <w:t>наприклад «Чебені</w:t>
      </w:r>
      <w:r w:rsidRPr="006E6E84">
        <w:rPr>
          <w:rFonts w:ascii="Arial" w:eastAsia="Calibri" w:hAnsi="Arial" w:cs="Arial"/>
          <w:color w:val="050505"/>
          <w:sz w:val="22"/>
          <w:szCs w:val="22"/>
          <w:shd w:val="clear" w:color="auto" w:fill="FFFFFF"/>
          <w:lang w:val="uk-UA" w:eastAsia="uk-UA"/>
        </w:rPr>
        <w:t xml:space="preserve"> плюс»).</w:t>
      </w:r>
      <w:r w:rsidRPr="006E6E84">
        <w:rPr>
          <w:rFonts w:ascii="Arial" w:eastAsia="Helvetica Neue" w:hAnsi="Arial" w:cs="Arial"/>
          <w:color w:val="4B83E5"/>
          <w:sz w:val="22"/>
          <w:szCs w:val="22"/>
          <w:lang w:val="uk-UA"/>
        </w:rPr>
        <w:t xml:space="preserve"> </w:t>
      </w:r>
      <w:r w:rsidRPr="006E6E84">
        <w:rPr>
          <w:rFonts w:ascii="Arial" w:eastAsia="Calibri" w:hAnsi="Arial" w:cs="Arial"/>
          <w:color w:val="050505"/>
          <w:sz w:val="22"/>
          <w:szCs w:val="22"/>
          <w:shd w:val="clear" w:color="auto" w:fill="FFFFFF"/>
          <w:lang w:val="uk-UA" w:eastAsia="uk-UA"/>
        </w:rPr>
        <w:t>Серед найбільших підприємств ТзОВ «Набуток», СПП «Вишеньки», ТзОВ «Чебені плюс» (табл.1.8.3).</w:t>
      </w:r>
    </w:p>
    <w:p w14:paraId="42B5E976" w14:textId="77777777" w:rsidR="00246CA2" w:rsidRDefault="00246CA2" w:rsidP="00225A97">
      <w:pPr>
        <w:pStyle w:val="90"/>
        <w:spacing w:after="120"/>
        <w:jc w:val="both"/>
        <w:rPr>
          <w:rFonts w:eastAsia="Calibri"/>
          <w:shd w:val="clear" w:color="auto" w:fill="FFFFFF"/>
        </w:rPr>
      </w:pPr>
      <w:bookmarkStart w:id="392" w:name="_Toc132112918"/>
      <w:bookmarkStart w:id="393" w:name="_Toc132114970"/>
      <w:bookmarkStart w:id="394" w:name="_Toc145586153"/>
    </w:p>
    <w:p w14:paraId="49394F8D" w14:textId="77777777" w:rsidR="002E02E7" w:rsidRDefault="002E02E7" w:rsidP="00225A97">
      <w:pPr>
        <w:pStyle w:val="90"/>
        <w:spacing w:after="120"/>
        <w:jc w:val="both"/>
        <w:rPr>
          <w:rFonts w:eastAsia="Calibri"/>
          <w:shd w:val="clear" w:color="auto" w:fill="FFFFFF"/>
        </w:rPr>
      </w:pPr>
    </w:p>
    <w:p w14:paraId="4F46FD42" w14:textId="77777777" w:rsidR="002E02E7" w:rsidRDefault="002E02E7" w:rsidP="00225A97">
      <w:pPr>
        <w:pStyle w:val="90"/>
        <w:spacing w:after="120"/>
        <w:jc w:val="both"/>
        <w:rPr>
          <w:rFonts w:eastAsia="Calibri"/>
          <w:shd w:val="clear" w:color="auto" w:fill="FFFFFF"/>
        </w:rPr>
      </w:pPr>
    </w:p>
    <w:p w14:paraId="7778A77A" w14:textId="247FA0C2" w:rsidR="003F511C" w:rsidRPr="006E6E84" w:rsidRDefault="003F511C" w:rsidP="00225A97">
      <w:pPr>
        <w:pStyle w:val="90"/>
        <w:spacing w:after="120"/>
        <w:jc w:val="both"/>
        <w:rPr>
          <w:rFonts w:eastAsia="Calibri"/>
          <w:shd w:val="clear" w:color="auto" w:fill="FFFFFF"/>
        </w:rPr>
      </w:pPr>
      <w:r w:rsidRPr="006E6E84">
        <w:rPr>
          <w:rFonts w:eastAsia="Calibri"/>
          <w:shd w:val="clear" w:color="auto" w:fill="FFFFFF"/>
        </w:rPr>
        <w:lastRenderedPageBreak/>
        <w:t>Таблиця. 1.8.3. Найбільші сільськогосподарські підприємства Рожищенської громади</w:t>
      </w:r>
      <w:bookmarkEnd w:id="392"/>
      <w:bookmarkEnd w:id="393"/>
      <w:bookmarkEnd w:id="394"/>
      <w:r w:rsidRPr="006E6E84">
        <w:rPr>
          <w:rFonts w:eastAsia="Calibri"/>
          <w:shd w:val="clear" w:color="auto" w:fill="FFFFFF"/>
        </w:rPr>
        <w:t xml:space="preserve"> </w:t>
      </w:r>
    </w:p>
    <w:tbl>
      <w:tblPr>
        <w:tblW w:w="5000" w:type="pct"/>
        <w:tblLook w:val="0000" w:firstRow="0" w:lastRow="0" w:firstColumn="0" w:lastColumn="0" w:noHBand="0" w:noVBand="0"/>
      </w:tblPr>
      <w:tblGrid>
        <w:gridCol w:w="1838"/>
        <w:gridCol w:w="3968"/>
        <w:gridCol w:w="1844"/>
        <w:gridCol w:w="1982"/>
      </w:tblGrid>
      <w:tr w:rsidR="003F511C" w:rsidRPr="006E6E84" w14:paraId="344333EC" w14:textId="77777777" w:rsidTr="00225A97">
        <w:tc>
          <w:tcPr>
            <w:tcW w:w="954" w:type="pc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ABDF70B" w14:textId="77777777" w:rsidR="003F511C" w:rsidRPr="006E6E84" w:rsidRDefault="003F511C" w:rsidP="006E6E84">
            <w:pPr>
              <w:ind w:left="115" w:right="-57"/>
              <w:jc w:val="center"/>
              <w:rPr>
                <w:rFonts w:ascii="Arial" w:hAnsi="Arial" w:cs="Arial"/>
                <w:sz w:val="20"/>
                <w:szCs w:val="20"/>
                <w:lang w:val="uk-UA" w:eastAsia="uk-UA"/>
              </w:rPr>
            </w:pPr>
            <w:r w:rsidRPr="006E6E84">
              <w:rPr>
                <w:rFonts w:ascii="Arial" w:hAnsi="Arial" w:cs="Arial"/>
                <w:color w:val="000000"/>
                <w:sz w:val="20"/>
                <w:szCs w:val="20"/>
                <w:lang w:val="uk-UA" w:eastAsia="uk-UA"/>
              </w:rPr>
              <w:t>Назви підприємств</w:t>
            </w:r>
          </w:p>
        </w:tc>
        <w:tc>
          <w:tcPr>
            <w:tcW w:w="2060" w:type="pc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4BB476D" w14:textId="77777777" w:rsidR="003F511C" w:rsidRPr="006E6E84" w:rsidRDefault="003F511C" w:rsidP="006E6E84">
            <w:pPr>
              <w:ind w:left="-57" w:right="-57"/>
              <w:jc w:val="center"/>
              <w:rPr>
                <w:rFonts w:ascii="Arial" w:hAnsi="Arial" w:cs="Arial"/>
                <w:sz w:val="20"/>
                <w:szCs w:val="20"/>
                <w:lang w:val="uk-UA" w:eastAsia="uk-UA"/>
              </w:rPr>
            </w:pPr>
            <w:r w:rsidRPr="006E6E84">
              <w:rPr>
                <w:rFonts w:ascii="Arial" w:hAnsi="Arial" w:cs="Arial"/>
                <w:color w:val="000000"/>
                <w:sz w:val="20"/>
                <w:szCs w:val="20"/>
                <w:lang w:val="uk-UA" w:eastAsia="uk-UA"/>
              </w:rPr>
              <w:t>Вид діяльності</w:t>
            </w:r>
          </w:p>
        </w:tc>
        <w:tc>
          <w:tcPr>
            <w:tcW w:w="957" w:type="pc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6FAFDFAF" w14:textId="77777777" w:rsidR="003F511C" w:rsidRPr="006E6E84" w:rsidRDefault="003F511C" w:rsidP="006E6E84">
            <w:pPr>
              <w:ind w:left="-57" w:right="-57"/>
              <w:jc w:val="center"/>
              <w:rPr>
                <w:rFonts w:ascii="Arial" w:hAnsi="Arial" w:cs="Arial"/>
                <w:sz w:val="20"/>
                <w:szCs w:val="20"/>
                <w:lang w:val="uk-UA" w:eastAsia="uk-UA"/>
              </w:rPr>
            </w:pPr>
            <w:r w:rsidRPr="006E6E84">
              <w:rPr>
                <w:rFonts w:ascii="Arial" w:hAnsi="Arial" w:cs="Arial"/>
                <w:color w:val="000000"/>
                <w:sz w:val="20"/>
                <w:szCs w:val="20"/>
                <w:lang w:val="uk-UA" w:eastAsia="uk-UA"/>
              </w:rPr>
              <w:t>Середня кількість найманих працівників, осіб</w:t>
            </w:r>
          </w:p>
        </w:tc>
        <w:tc>
          <w:tcPr>
            <w:tcW w:w="1029" w:type="pc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49253A87" w14:textId="77777777" w:rsidR="003F511C" w:rsidRPr="006E6E84" w:rsidRDefault="003F511C" w:rsidP="006E6E84">
            <w:pPr>
              <w:ind w:left="-57" w:right="-57"/>
              <w:jc w:val="center"/>
              <w:rPr>
                <w:rFonts w:ascii="Arial" w:hAnsi="Arial" w:cs="Arial"/>
                <w:sz w:val="20"/>
                <w:szCs w:val="20"/>
                <w:lang w:val="uk-UA" w:eastAsia="uk-UA"/>
              </w:rPr>
            </w:pPr>
            <w:r w:rsidRPr="006E6E84">
              <w:rPr>
                <w:rFonts w:ascii="Arial" w:hAnsi="Arial" w:cs="Arial"/>
                <w:color w:val="000000"/>
                <w:sz w:val="20"/>
                <w:szCs w:val="20"/>
                <w:lang w:val="uk-UA" w:eastAsia="uk-UA"/>
              </w:rPr>
              <w:t>Середня місячна заробітна плата, грн</w:t>
            </w:r>
          </w:p>
        </w:tc>
      </w:tr>
      <w:tr w:rsidR="003F511C" w:rsidRPr="006E6E84" w14:paraId="497E0F31" w14:textId="77777777" w:rsidTr="00225A97">
        <w:tc>
          <w:tcPr>
            <w:tcW w:w="9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2BA746" w14:textId="77777777" w:rsidR="003F511C" w:rsidRPr="006E6E84" w:rsidRDefault="003F511C" w:rsidP="006E6E84">
            <w:pPr>
              <w:ind w:left="-57" w:right="-57"/>
              <w:rPr>
                <w:rFonts w:ascii="Arial" w:hAnsi="Arial" w:cs="Arial"/>
                <w:color w:val="000000"/>
                <w:sz w:val="20"/>
                <w:szCs w:val="20"/>
                <w:lang w:val="uk-UA" w:eastAsia="uk-UA"/>
              </w:rPr>
            </w:pPr>
            <w:r w:rsidRPr="006E6E84">
              <w:rPr>
                <w:rFonts w:ascii="Arial" w:hAnsi="Arial" w:cs="Arial"/>
                <w:color w:val="000000"/>
                <w:sz w:val="20"/>
                <w:szCs w:val="20"/>
                <w:lang w:val="uk-UA" w:eastAsia="uk-UA"/>
              </w:rPr>
              <w:t>ТОВ «НАБУТОК »</w:t>
            </w:r>
          </w:p>
        </w:tc>
        <w:tc>
          <w:tcPr>
            <w:tcW w:w="206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BCE74B" w14:textId="7852279F" w:rsidR="003F511C" w:rsidRPr="006E6E84" w:rsidRDefault="003F511C" w:rsidP="006E6E84">
            <w:pPr>
              <w:ind w:left="-57" w:right="-57"/>
              <w:rPr>
                <w:rFonts w:ascii="Arial" w:hAnsi="Arial" w:cs="Arial"/>
                <w:color w:val="000000"/>
                <w:sz w:val="20"/>
                <w:szCs w:val="20"/>
                <w:lang w:val="uk-UA" w:eastAsia="uk-UA"/>
              </w:rPr>
            </w:pPr>
            <w:r w:rsidRPr="006E6E84">
              <w:rPr>
                <w:rFonts w:ascii="Arial" w:hAnsi="Arial" w:cs="Arial"/>
                <w:color w:val="000000"/>
                <w:sz w:val="20"/>
                <w:szCs w:val="20"/>
                <w:lang w:val="uk-UA" w:eastAsia="uk-UA"/>
              </w:rPr>
              <w:t>Вирощування зернових культур (</w:t>
            </w:r>
            <w:r w:rsidR="00D1033F" w:rsidRPr="006E6E84">
              <w:rPr>
                <w:rFonts w:ascii="Arial" w:hAnsi="Arial" w:cs="Arial"/>
                <w:color w:val="000000"/>
                <w:sz w:val="20"/>
                <w:szCs w:val="20"/>
                <w:lang w:val="uk-UA" w:eastAsia="uk-UA"/>
              </w:rPr>
              <w:t>крім</w:t>
            </w:r>
            <w:r w:rsidRPr="006E6E84">
              <w:rPr>
                <w:rFonts w:ascii="Arial" w:hAnsi="Arial" w:cs="Arial"/>
                <w:color w:val="000000"/>
                <w:sz w:val="20"/>
                <w:szCs w:val="20"/>
                <w:lang w:val="uk-UA" w:eastAsia="uk-UA"/>
              </w:rPr>
              <w:t xml:space="preserve"> рису), бобових культур i </w:t>
            </w:r>
            <w:r w:rsidR="00D1033F" w:rsidRPr="006E6E84">
              <w:rPr>
                <w:rFonts w:ascii="Arial" w:hAnsi="Arial" w:cs="Arial"/>
                <w:color w:val="000000"/>
                <w:sz w:val="20"/>
                <w:szCs w:val="20"/>
                <w:lang w:val="uk-UA" w:eastAsia="uk-UA"/>
              </w:rPr>
              <w:t>насіння</w:t>
            </w:r>
            <w:r w:rsidRPr="006E6E84">
              <w:rPr>
                <w:rFonts w:ascii="Arial" w:hAnsi="Arial" w:cs="Arial"/>
                <w:color w:val="000000"/>
                <w:sz w:val="20"/>
                <w:szCs w:val="20"/>
                <w:lang w:val="uk-UA" w:eastAsia="uk-UA"/>
              </w:rPr>
              <w:t xml:space="preserve"> </w:t>
            </w:r>
            <w:r w:rsidR="00D1033F" w:rsidRPr="006E6E84">
              <w:rPr>
                <w:rFonts w:ascii="Arial" w:hAnsi="Arial" w:cs="Arial"/>
                <w:color w:val="000000"/>
                <w:sz w:val="20"/>
                <w:szCs w:val="20"/>
                <w:lang w:val="uk-UA" w:eastAsia="uk-UA"/>
              </w:rPr>
              <w:t>олійних</w:t>
            </w:r>
            <w:r w:rsidRPr="006E6E84">
              <w:rPr>
                <w:rFonts w:ascii="Arial" w:hAnsi="Arial" w:cs="Arial"/>
                <w:color w:val="000000"/>
                <w:sz w:val="20"/>
                <w:szCs w:val="20"/>
                <w:lang w:val="uk-UA" w:eastAsia="uk-UA"/>
              </w:rPr>
              <w:t xml:space="preserve"> культур</w:t>
            </w:r>
          </w:p>
        </w:tc>
        <w:tc>
          <w:tcPr>
            <w:tcW w:w="9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02114C" w14:textId="77777777" w:rsidR="003F511C" w:rsidRPr="006E6E84" w:rsidRDefault="003F511C" w:rsidP="006E6E84">
            <w:pPr>
              <w:ind w:left="-57" w:right="-57"/>
              <w:jc w:val="center"/>
              <w:rPr>
                <w:rFonts w:ascii="Arial" w:hAnsi="Arial" w:cs="Arial"/>
                <w:color w:val="000000"/>
                <w:sz w:val="20"/>
                <w:szCs w:val="20"/>
                <w:lang w:val="uk-UA" w:eastAsia="uk-UA"/>
              </w:rPr>
            </w:pPr>
            <w:r w:rsidRPr="006E6E84">
              <w:rPr>
                <w:rFonts w:ascii="Arial" w:hAnsi="Arial" w:cs="Arial"/>
                <w:color w:val="000000"/>
                <w:sz w:val="20"/>
                <w:szCs w:val="20"/>
                <w:lang w:val="uk-UA" w:eastAsia="uk-UA"/>
              </w:rPr>
              <w:t>52</w:t>
            </w:r>
          </w:p>
        </w:tc>
        <w:tc>
          <w:tcPr>
            <w:tcW w:w="102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E5D69" w14:textId="77777777" w:rsidR="003F511C" w:rsidRPr="006E6E84" w:rsidRDefault="003F511C" w:rsidP="006E6E84">
            <w:pPr>
              <w:ind w:left="-57" w:right="-57"/>
              <w:jc w:val="center"/>
              <w:rPr>
                <w:rFonts w:ascii="Arial" w:hAnsi="Arial" w:cs="Arial"/>
                <w:color w:val="000000"/>
                <w:sz w:val="20"/>
                <w:szCs w:val="20"/>
                <w:lang w:val="uk-UA" w:eastAsia="uk-UA"/>
              </w:rPr>
            </w:pPr>
            <w:r w:rsidRPr="006E6E84">
              <w:rPr>
                <w:rFonts w:ascii="Arial" w:hAnsi="Arial" w:cs="Arial"/>
                <w:color w:val="000000"/>
                <w:sz w:val="20"/>
                <w:szCs w:val="20"/>
                <w:lang w:val="uk-UA" w:eastAsia="uk-UA"/>
              </w:rPr>
              <w:t>20030,00</w:t>
            </w:r>
          </w:p>
          <w:p w14:paraId="153265F4" w14:textId="77777777" w:rsidR="003F511C" w:rsidRPr="006E6E84" w:rsidRDefault="003F511C" w:rsidP="006E6E84">
            <w:pPr>
              <w:ind w:left="-57" w:right="-57"/>
              <w:jc w:val="center"/>
              <w:rPr>
                <w:rFonts w:ascii="Arial" w:hAnsi="Arial" w:cs="Arial"/>
                <w:color w:val="000000"/>
                <w:sz w:val="20"/>
                <w:szCs w:val="20"/>
                <w:lang w:val="uk-UA" w:eastAsia="uk-UA"/>
              </w:rPr>
            </w:pPr>
          </w:p>
        </w:tc>
      </w:tr>
      <w:tr w:rsidR="003F511C" w:rsidRPr="006E6E84" w14:paraId="0A60DD39" w14:textId="77777777" w:rsidTr="00225A97">
        <w:tc>
          <w:tcPr>
            <w:tcW w:w="954" w:type="pct"/>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0419A492" w14:textId="0944907F" w:rsidR="003F511C" w:rsidRPr="006E6E84" w:rsidRDefault="00225A97" w:rsidP="006E6E84">
            <w:pPr>
              <w:ind w:left="-57" w:right="-57"/>
              <w:rPr>
                <w:rFonts w:ascii="Arial" w:hAnsi="Arial" w:cs="Arial"/>
                <w:sz w:val="20"/>
                <w:szCs w:val="20"/>
                <w:lang w:val="uk-UA" w:eastAsia="uk-UA"/>
              </w:rPr>
            </w:pPr>
            <w:r w:rsidRPr="006E6E84">
              <w:rPr>
                <w:rFonts w:ascii="Arial" w:hAnsi="Arial" w:cs="Arial"/>
                <w:sz w:val="20"/>
                <w:szCs w:val="20"/>
                <w:lang w:val="uk-UA" w:eastAsia="uk-UA"/>
              </w:rPr>
              <w:t>СПП «ВИШЕНЬКИ</w:t>
            </w:r>
            <w:r w:rsidR="003F511C" w:rsidRPr="006E6E84">
              <w:rPr>
                <w:rFonts w:ascii="Arial" w:hAnsi="Arial" w:cs="Arial"/>
                <w:sz w:val="20"/>
                <w:szCs w:val="20"/>
                <w:lang w:val="uk-UA" w:eastAsia="uk-UA"/>
              </w:rPr>
              <w:t>«</w:t>
            </w:r>
          </w:p>
        </w:tc>
        <w:tc>
          <w:tcPr>
            <w:tcW w:w="2060" w:type="pct"/>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66CB1961" w14:textId="2E315F1F" w:rsidR="003F511C" w:rsidRPr="006E6E84" w:rsidRDefault="003F511C" w:rsidP="006E6E84">
            <w:pPr>
              <w:ind w:left="-57" w:right="-57"/>
              <w:rPr>
                <w:rFonts w:ascii="Arial" w:hAnsi="Arial" w:cs="Arial"/>
                <w:sz w:val="20"/>
                <w:szCs w:val="20"/>
                <w:lang w:val="uk-UA" w:eastAsia="uk-UA"/>
              </w:rPr>
            </w:pPr>
            <w:r w:rsidRPr="006E6E84">
              <w:rPr>
                <w:rFonts w:ascii="Arial" w:hAnsi="Arial" w:cs="Arial"/>
                <w:sz w:val="20"/>
                <w:szCs w:val="20"/>
                <w:lang w:val="uk-UA" w:eastAsia="uk-UA"/>
              </w:rPr>
              <w:t>Вирощування зернових культур (</w:t>
            </w:r>
            <w:r w:rsidR="00D1033F" w:rsidRPr="006E6E84">
              <w:rPr>
                <w:rFonts w:ascii="Arial" w:hAnsi="Arial" w:cs="Arial"/>
                <w:sz w:val="20"/>
                <w:szCs w:val="20"/>
                <w:lang w:val="uk-UA" w:eastAsia="uk-UA"/>
              </w:rPr>
              <w:t>крім</w:t>
            </w:r>
            <w:r w:rsidRPr="006E6E84">
              <w:rPr>
                <w:rFonts w:ascii="Arial" w:hAnsi="Arial" w:cs="Arial"/>
                <w:sz w:val="20"/>
                <w:szCs w:val="20"/>
                <w:lang w:val="uk-UA" w:eastAsia="uk-UA"/>
              </w:rPr>
              <w:t xml:space="preserve"> рису), бобових культур, </w:t>
            </w:r>
            <w:r w:rsidR="00D1033F" w:rsidRPr="006E6E84">
              <w:rPr>
                <w:rFonts w:ascii="Arial" w:hAnsi="Arial" w:cs="Arial"/>
                <w:sz w:val="20"/>
                <w:szCs w:val="20"/>
                <w:lang w:val="uk-UA" w:eastAsia="uk-UA"/>
              </w:rPr>
              <w:t>олійних</w:t>
            </w:r>
            <w:r w:rsidRPr="006E6E84">
              <w:rPr>
                <w:rFonts w:ascii="Arial" w:hAnsi="Arial" w:cs="Arial"/>
                <w:sz w:val="20"/>
                <w:szCs w:val="20"/>
                <w:lang w:val="uk-UA" w:eastAsia="uk-UA"/>
              </w:rPr>
              <w:t xml:space="preserve"> культур</w:t>
            </w:r>
          </w:p>
        </w:tc>
        <w:tc>
          <w:tcPr>
            <w:tcW w:w="957" w:type="pct"/>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18997BC0" w14:textId="77777777" w:rsidR="003F511C" w:rsidRPr="006E6E84" w:rsidRDefault="003F511C" w:rsidP="006E6E84">
            <w:pPr>
              <w:ind w:left="-57" w:right="-57"/>
              <w:jc w:val="center"/>
              <w:rPr>
                <w:rFonts w:ascii="Arial" w:hAnsi="Arial" w:cs="Arial"/>
                <w:sz w:val="20"/>
                <w:szCs w:val="20"/>
                <w:lang w:val="uk-UA" w:eastAsia="uk-UA"/>
              </w:rPr>
            </w:pPr>
            <w:r w:rsidRPr="006E6E84">
              <w:rPr>
                <w:rFonts w:ascii="Arial" w:hAnsi="Arial" w:cs="Arial"/>
                <w:sz w:val="20"/>
                <w:szCs w:val="20"/>
                <w:lang w:val="uk-UA" w:eastAsia="uk-UA"/>
              </w:rPr>
              <w:t>12</w:t>
            </w:r>
          </w:p>
        </w:tc>
        <w:tc>
          <w:tcPr>
            <w:tcW w:w="1029" w:type="pct"/>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32D429A" w14:textId="77777777" w:rsidR="003F511C" w:rsidRPr="006E6E84" w:rsidRDefault="003F511C" w:rsidP="006E6E84">
            <w:pPr>
              <w:ind w:left="-57" w:right="-57"/>
              <w:jc w:val="center"/>
              <w:rPr>
                <w:rFonts w:ascii="Arial" w:hAnsi="Arial" w:cs="Arial"/>
                <w:sz w:val="20"/>
                <w:szCs w:val="20"/>
                <w:lang w:val="uk-UA" w:eastAsia="uk-UA"/>
              </w:rPr>
            </w:pPr>
            <w:r w:rsidRPr="006E6E84">
              <w:rPr>
                <w:rFonts w:ascii="Arial" w:hAnsi="Arial" w:cs="Arial"/>
                <w:sz w:val="20"/>
                <w:szCs w:val="20"/>
                <w:lang w:val="uk-UA" w:eastAsia="uk-UA"/>
              </w:rPr>
              <w:t>10285,00</w:t>
            </w:r>
          </w:p>
        </w:tc>
      </w:tr>
      <w:tr w:rsidR="003F511C" w:rsidRPr="006E6E84" w14:paraId="56954C47" w14:textId="77777777" w:rsidTr="00225A97">
        <w:tc>
          <w:tcPr>
            <w:tcW w:w="95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1138DED" w14:textId="77777777" w:rsidR="003F511C" w:rsidRPr="006E6E84" w:rsidRDefault="003F511C" w:rsidP="006E6E84">
            <w:pPr>
              <w:ind w:left="-57" w:right="-57"/>
              <w:rPr>
                <w:rFonts w:ascii="Arial" w:hAnsi="Arial" w:cs="Arial"/>
                <w:sz w:val="20"/>
                <w:szCs w:val="20"/>
                <w:lang w:val="uk-UA" w:eastAsia="uk-UA"/>
              </w:rPr>
            </w:pPr>
            <w:r w:rsidRPr="006E6E84">
              <w:rPr>
                <w:rFonts w:ascii="Arial" w:hAnsi="Arial" w:cs="Arial"/>
                <w:color w:val="000000"/>
                <w:sz w:val="20"/>
                <w:szCs w:val="20"/>
                <w:lang w:val="uk-UA"/>
              </w:rPr>
              <w:t>ТзОВ "ЧЕБЕНІ ПЛЮС"</w:t>
            </w:r>
          </w:p>
        </w:tc>
        <w:tc>
          <w:tcPr>
            <w:tcW w:w="206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6389C1C" w14:textId="77777777" w:rsidR="003F511C" w:rsidRPr="006E6E84" w:rsidRDefault="003F511C" w:rsidP="006E6E84">
            <w:pPr>
              <w:ind w:left="-57" w:right="-57"/>
              <w:rPr>
                <w:rFonts w:ascii="Arial" w:hAnsi="Arial" w:cs="Arial"/>
                <w:sz w:val="20"/>
                <w:szCs w:val="20"/>
                <w:lang w:val="uk-UA" w:eastAsia="uk-UA"/>
              </w:rPr>
            </w:pPr>
            <w:r w:rsidRPr="006E6E84">
              <w:rPr>
                <w:rFonts w:ascii="Arial" w:hAnsi="Arial" w:cs="Arial"/>
                <w:sz w:val="20"/>
                <w:szCs w:val="20"/>
                <w:lang w:val="uk-UA"/>
              </w:rPr>
              <w:t>Розведення свиней</w:t>
            </w:r>
          </w:p>
        </w:tc>
        <w:tc>
          <w:tcPr>
            <w:tcW w:w="957"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4C99DEF" w14:textId="77777777" w:rsidR="003F511C" w:rsidRPr="006E6E84" w:rsidRDefault="003F511C" w:rsidP="006E6E84">
            <w:pPr>
              <w:ind w:left="-57" w:right="-57"/>
              <w:jc w:val="center"/>
              <w:rPr>
                <w:rFonts w:ascii="Arial" w:hAnsi="Arial" w:cs="Arial"/>
                <w:sz w:val="20"/>
                <w:szCs w:val="20"/>
                <w:lang w:val="uk-UA" w:eastAsia="uk-UA"/>
              </w:rPr>
            </w:pPr>
            <w:r w:rsidRPr="006E6E84">
              <w:rPr>
                <w:rFonts w:ascii="Arial" w:hAnsi="Arial" w:cs="Arial"/>
                <w:sz w:val="20"/>
                <w:szCs w:val="20"/>
                <w:lang w:val="uk-UA"/>
              </w:rPr>
              <w:t>62</w:t>
            </w:r>
          </w:p>
        </w:tc>
        <w:tc>
          <w:tcPr>
            <w:tcW w:w="102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5BCC9C5" w14:textId="77777777" w:rsidR="003F511C" w:rsidRPr="006E6E84" w:rsidRDefault="003F511C" w:rsidP="006E6E84">
            <w:pPr>
              <w:ind w:left="-57" w:right="-57"/>
              <w:jc w:val="center"/>
              <w:rPr>
                <w:rFonts w:ascii="Arial" w:hAnsi="Arial" w:cs="Arial"/>
                <w:sz w:val="20"/>
                <w:szCs w:val="20"/>
                <w:lang w:val="uk-UA" w:eastAsia="uk-UA"/>
              </w:rPr>
            </w:pPr>
            <w:r w:rsidRPr="006E6E84">
              <w:rPr>
                <w:rFonts w:ascii="Arial" w:hAnsi="Arial" w:cs="Arial"/>
                <w:sz w:val="20"/>
                <w:szCs w:val="20"/>
                <w:lang w:val="uk-UA"/>
              </w:rPr>
              <w:t>15482,9</w:t>
            </w:r>
          </w:p>
        </w:tc>
      </w:tr>
    </w:tbl>
    <w:p w14:paraId="389C2519" w14:textId="77777777" w:rsidR="003F511C" w:rsidRPr="006E6E84" w:rsidRDefault="003F511C" w:rsidP="003F511C">
      <w:pPr>
        <w:pBdr>
          <w:top w:val="nil"/>
          <w:left w:val="nil"/>
          <w:bottom w:val="nil"/>
          <w:right w:val="nil"/>
          <w:between w:val="nil"/>
        </w:pBdr>
        <w:jc w:val="both"/>
        <w:rPr>
          <w:rFonts w:ascii="Arial" w:eastAsia="Calibri" w:hAnsi="Arial" w:cs="Arial"/>
          <w:color w:val="050505"/>
          <w:sz w:val="22"/>
          <w:szCs w:val="22"/>
          <w:shd w:val="clear" w:color="auto" w:fill="FFFFFF"/>
          <w:lang w:val="uk-UA" w:eastAsia="uk-UA"/>
        </w:rPr>
      </w:pPr>
    </w:p>
    <w:p w14:paraId="5947F9BC" w14:textId="77777777" w:rsidR="003F511C" w:rsidRPr="006E6E84" w:rsidRDefault="003F511C" w:rsidP="003F511C">
      <w:pPr>
        <w:pBdr>
          <w:top w:val="nil"/>
          <w:left w:val="nil"/>
          <w:bottom w:val="nil"/>
          <w:right w:val="nil"/>
          <w:between w:val="nil"/>
        </w:pBdr>
        <w:spacing w:after="120"/>
        <w:jc w:val="both"/>
        <w:rPr>
          <w:rFonts w:ascii="Arial" w:eastAsia="Calibri" w:hAnsi="Arial" w:cs="Arial"/>
          <w:color w:val="050505"/>
          <w:sz w:val="22"/>
          <w:szCs w:val="22"/>
          <w:shd w:val="clear" w:color="auto" w:fill="FFFFFF"/>
          <w:lang w:val="uk-UA" w:eastAsia="uk-UA"/>
        </w:rPr>
      </w:pPr>
      <w:r w:rsidRPr="006E6E84">
        <w:rPr>
          <w:rFonts w:ascii="Arial" w:eastAsia="Calibri" w:hAnsi="Arial" w:cs="Arial"/>
          <w:color w:val="050505"/>
          <w:sz w:val="22"/>
          <w:szCs w:val="22"/>
          <w:shd w:val="clear" w:color="auto" w:fill="FFFFFF"/>
          <w:lang w:val="uk-UA" w:eastAsia="uk-UA"/>
        </w:rPr>
        <w:t>У громаді працює багато агропромислових підприємств, які тут не зареєстровані та  є орендарями землі.  Найбільші обсяги орендної плати за землю сплачують такі сільськогосподарські підприємства як ФГ «Приріст» (244,4 тис.грн), ТзОВ «Патріот-Агро» (198,8 тис.грн), ТзОВ «Вілія-Агро» (205,1 тис.грн.), СПП «Несвіч»(221,5 тис.грн.)(табл.1.8.4)</w:t>
      </w:r>
    </w:p>
    <w:p w14:paraId="39449057" w14:textId="77777777" w:rsidR="003F511C" w:rsidRPr="006E6E84" w:rsidRDefault="003F511C" w:rsidP="003F511C">
      <w:pPr>
        <w:pStyle w:val="90"/>
        <w:jc w:val="both"/>
        <w:rPr>
          <w:bdr w:val="none" w:sz="0" w:space="0" w:color="auto" w:frame="1"/>
        </w:rPr>
      </w:pPr>
      <w:bookmarkStart w:id="395" w:name="_Toc132112919"/>
      <w:bookmarkStart w:id="396" w:name="_Toc132114971"/>
      <w:bookmarkStart w:id="397" w:name="_Toc145586154"/>
      <w:r w:rsidRPr="006E6E84">
        <w:rPr>
          <w:bdr w:val="none" w:sz="0" w:space="0" w:color="auto" w:frame="1"/>
        </w:rPr>
        <w:t>Таблиця 1.8.4. Надходження податків сільськогосподарських підприємств Рожищенської територіальної громади до місцевого бюджету</w:t>
      </w:r>
      <w:bookmarkEnd w:id="395"/>
      <w:bookmarkEnd w:id="396"/>
      <w:bookmarkEnd w:id="397"/>
    </w:p>
    <w:tbl>
      <w:tblPr>
        <w:tblW w:w="5000" w:type="pct"/>
        <w:tblLook w:val="04A0" w:firstRow="1" w:lastRow="0" w:firstColumn="1" w:lastColumn="0" w:noHBand="0" w:noVBand="1"/>
      </w:tblPr>
      <w:tblGrid>
        <w:gridCol w:w="1587"/>
        <w:gridCol w:w="994"/>
        <w:gridCol w:w="1170"/>
        <w:gridCol w:w="1114"/>
        <w:gridCol w:w="999"/>
        <w:gridCol w:w="1232"/>
        <w:gridCol w:w="2536"/>
      </w:tblGrid>
      <w:tr w:rsidR="003F511C" w:rsidRPr="006E6E84" w14:paraId="36969270" w14:textId="77777777" w:rsidTr="00225A97">
        <w:trPr>
          <w:trHeight w:val="1275"/>
        </w:trPr>
        <w:tc>
          <w:tcPr>
            <w:tcW w:w="823" w:type="pct"/>
            <w:tcBorders>
              <w:top w:val="single" w:sz="4" w:space="0" w:color="auto"/>
              <w:left w:val="single" w:sz="4" w:space="0" w:color="auto"/>
              <w:bottom w:val="single" w:sz="4" w:space="0" w:color="auto"/>
              <w:right w:val="single" w:sz="4" w:space="0" w:color="auto"/>
            </w:tcBorders>
            <w:shd w:val="clear" w:color="auto" w:fill="D9D9D9"/>
            <w:vAlign w:val="bottom"/>
          </w:tcPr>
          <w:p w14:paraId="16623ACA" w14:textId="77777777" w:rsidR="003F511C" w:rsidRPr="006E6E84" w:rsidRDefault="003F511C" w:rsidP="006E6E84">
            <w:pPr>
              <w:rPr>
                <w:rFonts w:ascii="Arial" w:hAnsi="Arial" w:cs="Arial"/>
                <w:color w:val="000000"/>
                <w:sz w:val="20"/>
                <w:szCs w:val="20"/>
                <w:lang w:val="uk-UA" w:eastAsia="uk-UA"/>
              </w:rPr>
            </w:pPr>
          </w:p>
        </w:tc>
        <w:tc>
          <w:tcPr>
            <w:tcW w:w="516" w:type="pct"/>
            <w:tcBorders>
              <w:top w:val="single" w:sz="4" w:space="0" w:color="auto"/>
              <w:left w:val="nil"/>
              <w:bottom w:val="single" w:sz="4" w:space="0" w:color="auto"/>
              <w:right w:val="single" w:sz="4" w:space="0" w:color="auto"/>
            </w:tcBorders>
            <w:shd w:val="clear" w:color="auto" w:fill="D9D9D9"/>
            <w:vAlign w:val="bottom"/>
          </w:tcPr>
          <w:p w14:paraId="51762169"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всього податків</w:t>
            </w:r>
          </w:p>
        </w:tc>
        <w:tc>
          <w:tcPr>
            <w:tcW w:w="607" w:type="pct"/>
            <w:tcBorders>
              <w:top w:val="single" w:sz="4" w:space="0" w:color="auto"/>
              <w:left w:val="nil"/>
              <w:bottom w:val="single" w:sz="4" w:space="0" w:color="auto"/>
              <w:right w:val="single" w:sz="4" w:space="0" w:color="auto"/>
            </w:tcBorders>
            <w:shd w:val="clear" w:color="auto" w:fill="D9D9D9"/>
            <w:vAlign w:val="bottom"/>
          </w:tcPr>
          <w:p w14:paraId="3BECA4AB"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ПДФО із заробітної плати</w:t>
            </w:r>
          </w:p>
        </w:tc>
        <w:tc>
          <w:tcPr>
            <w:tcW w:w="578" w:type="pct"/>
            <w:tcBorders>
              <w:top w:val="single" w:sz="4" w:space="0" w:color="auto"/>
              <w:left w:val="nil"/>
              <w:bottom w:val="single" w:sz="4" w:space="0" w:color="auto"/>
              <w:right w:val="single" w:sz="4" w:space="0" w:color="auto"/>
            </w:tcBorders>
            <w:shd w:val="clear" w:color="auto" w:fill="D9D9D9"/>
            <w:vAlign w:val="bottom"/>
          </w:tcPr>
          <w:p w14:paraId="007600B4"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ПДФО із доходів інших ніж заробітна палата</w:t>
            </w:r>
          </w:p>
        </w:tc>
        <w:tc>
          <w:tcPr>
            <w:tcW w:w="518" w:type="pct"/>
            <w:tcBorders>
              <w:top w:val="single" w:sz="4" w:space="0" w:color="auto"/>
              <w:left w:val="nil"/>
              <w:bottom w:val="single" w:sz="4" w:space="0" w:color="auto"/>
              <w:right w:val="single" w:sz="4" w:space="0" w:color="auto"/>
            </w:tcBorders>
            <w:shd w:val="clear" w:color="auto" w:fill="D9D9D9"/>
            <w:vAlign w:val="bottom"/>
          </w:tcPr>
          <w:p w14:paraId="4A059EEE"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орендна плата</w:t>
            </w:r>
          </w:p>
        </w:tc>
        <w:tc>
          <w:tcPr>
            <w:tcW w:w="639" w:type="pct"/>
            <w:tcBorders>
              <w:top w:val="single" w:sz="4" w:space="0" w:color="auto"/>
              <w:left w:val="nil"/>
              <w:bottom w:val="single" w:sz="4" w:space="0" w:color="auto"/>
              <w:right w:val="single" w:sz="4" w:space="0" w:color="auto"/>
            </w:tcBorders>
            <w:shd w:val="clear" w:color="auto" w:fill="D9D9D9"/>
            <w:vAlign w:val="bottom"/>
          </w:tcPr>
          <w:p w14:paraId="54AEEA60"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єдиний податок з сг виробників</w:t>
            </w:r>
          </w:p>
        </w:tc>
        <w:tc>
          <w:tcPr>
            <w:tcW w:w="1319" w:type="pct"/>
            <w:tcBorders>
              <w:top w:val="single" w:sz="4" w:space="0" w:color="auto"/>
              <w:left w:val="nil"/>
              <w:bottom w:val="single" w:sz="4" w:space="0" w:color="auto"/>
              <w:right w:val="single" w:sz="4" w:space="0" w:color="auto"/>
            </w:tcBorders>
            <w:shd w:val="clear" w:color="auto" w:fill="D9D9D9"/>
            <w:vAlign w:val="bottom"/>
          </w:tcPr>
          <w:p w14:paraId="556248FA"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вид діяльності</w:t>
            </w:r>
          </w:p>
        </w:tc>
      </w:tr>
      <w:tr w:rsidR="003F511C" w:rsidRPr="00006523" w14:paraId="5F11092A" w14:textId="77777777" w:rsidTr="00225A97">
        <w:trPr>
          <w:trHeight w:val="480"/>
        </w:trPr>
        <w:tc>
          <w:tcPr>
            <w:tcW w:w="823" w:type="pct"/>
            <w:tcBorders>
              <w:top w:val="nil"/>
              <w:left w:val="single" w:sz="4" w:space="0" w:color="auto"/>
              <w:bottom w:val="single" w:sz="4" w:space="0" w:color="auto"/>
              <w:right w:val="single" w:sz="4" w:space="0" w:color="auto"/>
            </w:tcBorders>
            <w:shd w:val="clear" w:color="auto" w:fill="auto"/>
            <w:vAlign w:val="center"/>
          </w:tcPr>
          <w:p w14:paraId="497C9094"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ТзОВ  "ПАТРІОТ АГРО"</w:t>
            </w:r>
          </w:p>
        </w:tc>
        <w:tc>
          <w:tcPr>
            <w:tcW w:w="516" w:type="pct"/>
            <w:tcBorders>
              <w:top w:val="nil"/>
              <w:left w:val="nil"/>
              <w:bottom w:val="single" w:sz="4" w:space="0" w:color="auto"/>
              <w:right w:val="single" w:sz="4" w:space="0" w:color="auto"/>
            </w:tcBorders>
            <w:shd w:val="clear" w:color="auto" w:fill="auto"/>
            <w:vAlign w:val="bottom"/>
          </w:tcPr>
          <w:p w14:paraId="4AC358F4"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245,8</w:t>
            </w:r>
          </w:p>
        </w:tc>
        <w:tc>
          <w:tcPr>
            <w:tcW w:w="607" w:type="pct"/>
            <w:tcBorders>
              <w:top w:val="nil"/>
              <w:left w:val="nil"/>
              <w:bottom w:val="single" w:sz="4" w:space="0" w:color="auto"/>
              <w:right w:val="single" w:sz="4" w:space="0" w:color="auto"/>
            </w:tcBorders>
            <w:shd w:val="clear" w:color="auto" w:fill="auto"/>
            <w:vAlign w:val="bottom"/>
          </w:tcPr>
          <w:p w14:paraId="433864A7"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14,1</w:t>
            </w:r>
          </w:p>
        </w:tc>
        <w:tc>
          <w:tcPr>
            <w:tcW w:w="578" w:type="pct"/>
            <w:tcBorders>
              <w:top w:val="nil"/>
              <w:left w:val="nil"/>
              <w:bottom w:val="single" w:sz="4" w:space="0" w:color="auto"/>
              <w:right w:val="single" w:sz="4" w:space="0" w:color="auto"/>
            </w:tcBorders>
            <w:shd w:val="clear" w:color="auto" w:fill="auto"/>
            <w:vAlign w:val="bottom"/>
          </w:tcPr>
          <w:p w14:paraId="657A369A"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3,8</w:t>
            </w:r>
          </w:p>
        </w:tc>
        <w:tc>
          <w:tcPr>
            <w:tcW w:w="518" w:type="pct"/>
            <w:tcBorders>
              <w:top w:val="nil"/>
              <w:left w:val="nil"/>
              <w:bottom w:val="single" w:sz="4" w:space="0" w:color="auto"/>
              <w:right w:val="single" w:sz="4" w:space="0" w:color="auto"/>
            </w:tcBorders>
            <w:shd w:val="clear" w:color="auto" w:fill="auto"/>
            <w:vAlign w:val="bottom"/>
          </w:tcPr>
          <w:p w14:paraId="1C8DAD48"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198,8</w:t>
            </w:r>
          </w:p>
        </w:tc>
        <w:tc>
          <w:tcPr>
            <w:tcW w:w="639" w:type="pct"/>
            <w:tcBorders>
              <w:top w:val="nil"/>
              <w:left w:val="nil"/>
              <w:bottom w:val="single" w:sz="4" w:space="0" w:color="auto"/>
              <w:right w:val="single" w:sz="4" w:space="0" w:color="auto"/>
            </w:tcBorders>
            <w:shd w:val="clear" w:color="auto" w:fill="auto"/>
            <w:vAlign w:val="bottom"/>
          </w:tcPr>
          <w:p w14:paraId="023D55E3"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0,0</w:t>
            </w:r>
          </w:p>
        </w:tc>
        <w:tc>
          <w:tcPr>
            <w:tcW w:w="1319" w:type="pct"/>
            <w:tcBorders>
              <w:top w:val="nil"/>
              <w:left w:val="nil"/>
              <w:bottom w:val="single" w:sz="4" w:space="0" w:color="auto"/>
              <w:right w:val="single" w:sz="4" w:space="0" w:color="auto"/>
            </w:tcBorders>
            <w:shd w:val="clear" w:color="auto" w:fill="auto"/>
            <w:vAlign w:val="bottom"/>
          </w:tcPr>
          <w:p w14:paraId="061497D2" w14:textId="77777777" w:rsidR="003F511C" w:rsidRPr="006E6E84" w:rsidRDefault="003F511C" w:rsidP="006E6E84">
            <w:pPr>
              <w:rPr>
                <w:rFonts w:ascii="Arial" w:hAnsi="Arial" w:cs="Arial"/>
                <w:color w:val="1F1F1F"/>
                <w:sz w:val="20"/>
                <w:szCs w:val="20"/>
                <w:lang w:val="uk-UA" w:eastAsia="uk-UA"/>
              </w:rPr>
            </w:pPr>
            <w:r w:rsidRPr="006E6E84">
              <w:rPr>
                <w:rFonts w:ascii="Arial" w:hAnsi="Arial" w:cs="Arial"/>
                <w:color w:val="1F1F1F"/>
                <w:sz w:val="20"/>
                <w:szCs w:val="20"/>
                <w:lang w:val="uk-UA" w:eastAsia="uk-UA"/>
              </w:rPr>
              <w:t>Вирощування ягід, горіхів, інших плодових дерев і чагарників</w:t>
            </w:r>
          </w:p>
        </w:tc>
      </w:tr>
      <w:tr w:rsidR="003F511C" w:rsidRPr="006E6E84" w14:paraId="55A0A81C" w14:textId="77777777" w:rsidTr="00225A97">
        <w:trPr>
          <w:trHeight w:val="510"/>
        </w:trPr>
        <w:tc>
          <w:tcPr>
            <w:tcW w:w="823" w:type="pct"/>
            <w:tcBorders>
              <w:top w:val="nil"/>
              <w:left w:val="single" w:sz="4" w:space="0" w:color="auto"/>
              <w:bottom w:val="single" w:sz="4" w:space="0" w:color="auto"/>
              <w:right w:val="single" w:sz="4" w:space="0" w:color="auto"/>
            </w:tcBorders>
            <w:shd w:val="clear" w:color="auto" w:fill="auto"/>
            <w:vAlign w:val="center"/>
          </w:tcPr>
          <w:p w14:paraId="2B9971BB"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ТзОВ "ЗАХІДНІ АГРАРНІ ІНВЕСТИЦІЇ"</w:t>
            </w:r>
          </w:p>
        </w:tc>
        <w:tc>
          <w:tcPr>
            <w:tcW w:w="516" w:type="pct"/>
            <w:tcBorders>
              <w:top w:val="nil"/>
              <w:left w:val="nil"/>
              <w:bottom w:val="single" w:sz="4" w:space="0" w:color="auto"/>
              <w:right w:val="single" w:sz="4" w:space="0" w:color="auto"/>
            </w:tcBorders>
            <w:shd w:val="clear" w:color="auto" w:fill="auto"/>
            <w:vAlign w:val="bottom"/>
          </w:tcPr>
          <w:p w14:paraId="38ACE98D"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467,0</w:t>
            </w:r>
          </w:p>
        </w:tc>
        <w:tc>
          <w:tcPr>
            <w:tcW w:w="607" w:type="pct"/>
            <w:tcBorders>
              <w:top w:val="nil"/>
              <w:left w:val="nil"/>
              <w:bottom w:val="single" w:sz="4" w:space="0" w:color="auto"/>
              <w:right w:val="single" w:sz="4" w:space="0" w:color="auto"/>
            </w:tcBorders>
            <w:shd w:val="clear" w:color="auto" w:fill="auto"/>
            <w:vAlign w:val="bottom"/>
          </w:tcPr>
          <w:p w14:paraId="5C889F29"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111,3</w:t>
            </w:r>
          </w:p>
        </w:tc>
        <w:tc>
          <w:tcPr>
            <w:tcW w:w="578" w:type="pct"/>
            <w:tcBorders>
              <w:top w:val="nil"/>
              <w:left w:val="nil"/>
              <w:bottom w:val="single" w:sz="4" w:space="0" w:color="auto"/>
              <w:right w:val="single" w:sz="4" w:space="0" w:color="auto"/>
            </w:tcBorders>
            <w:shd w:val="clear" w:color="auto" w:fill="auto"/>
            <w:vAlign w:val="bottom"/>
          </w:tcPr>
          <w:p w14:paraId="004ED90A"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107,4</w:t>
            </w:r>
          </w:p>
        </w:tc>
        <w:tc>
          <w:tcPr>
            <w:tcW w:w="518" w:type="pct"/>
            <w:tcBorders>
              <w:top w:val="nil"/>
              <w:left w:val="nil"/>
              <w:bottom w:val="single" w:sz="4" w:space="0" w:color="auto"/>
              <w:right w:val="single" w:sz="4" w:space="0" w:color="auto"/>
            </w:tcBorders>
            <w:shd w:val="clear" w:color="auto" w:fill="auto"/>
            <w:vAlign w:val="bottom"/>
          </w:tcPr>
          <w:p w14:paraId="6BE912BF"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179,5</w:t>
            </w:r>
          </w:p>
        </w:tc>
        <w:tc>
          <w:tcPr>
            <w:tcW w:w="639" w:type="pct"/>
            <w:tcBorders>
              <w:top w:val="nil"/>
              <w:left w:val="nil"/>
              <w:bottom w:val="single" w:sz="4" w:space="0" w:color="auto"/>
              <w:right w:val="single" w:sz="4" w:space="0" w:color="auto"/>
            </w:tcBorders>
            <w:shd w:val="clear" w:color="auto" w:fill="auto"/>
            <w:vAlign w:val="bottom"/>
          </w:tcPr>
          <w:p w14:paraId="6781197B"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68,8</w:t>
            </w:r>
          </w:p>
        </w:tc>
        <w:tc>
          <w:tcPr>
            <w:tcW w:w="1319" w:type="pct"/>
            <w:tcBorders>
              <w:top w:val="nil"/>
              <w:left w:val="nil"/>
              <w:bottom w:val="single" w:sz="4" w:space="0" w:color="auto"/>
              <w:right w:val="single" w:sz="4" w:space="0" w:color="auto"/>
            </w:tcBorders>
            <w:shd w:val="clear" w:color="auto" w:fill="auto"/>
            <w:vAlign w:val="bottom"/>
          </w:tcPr>
          <w:p w14:paraId="5EBB61B8" w14:textId="77AE1873" w:rsidR="003F511C" w:rsidRPr="006E6E84" w:rsidRDefault="0032118D" w:rsidP="006E6E84">
            <w:pPr>
              <w:rPr>
                <w:rFonts w:ascii="Arial" w:hAnsi="Arial" w:cs="Arial"/>
                <w:color w:val="000000"/>
                <w:sz w:val="20"/>
                <w:szCs w:val="20"/>
                <w:lang w:val="uk-UA" w:eastAsia="uk-UA"/>
              </w:rPr>
            </w:pPr>
            <w:r>
              <w:rPr>
                <w:rFonts w:ascii="Arial" w:hAnsi="Arial" w:cs="Arial"/>
                <w:color w:val="000000"/>
                <w:sz w:val="20"/>
                <w:szCs w:val="20"/>
                <w:lang w:val="uk-UA" w:eastAsia="uk-UA"/>
              </w:rPr>
              <w:t>В</w:t>
            </w:r>
            <w:r w:rsidR="003F511C" w:rsidRPr="006E6E84">
              <w:rPr>
                <w:rFonts w:ascii="Arial" w:hAnsi="Arial" w:cs="Arial"/>
                <w:color w:val="000000"/>
                <w:sz w:val="20"/>
                <w:szCs w:val="20"/>
                <w:lang w:val="uk-UA" w:eastAsia="uk-UA"/>
              </w:rPr>
              <w:t>ирощування зернових культур</w:t>
            </w:r>
          </w:p>
        </w:tc>
      </w:tr>
      <w:tr w:rsidR="003F511C" w:rsidRPr="006E6E84" w14:paraId="067949BB" w14:textId="77777777" w:rsidTr="00225A97">
        <w:trPr>
          <w:trHeight w:val="720"/>
        </w:trPr>
        <w:tc>
          <w:tcPr>
            <w:tcW w:w="823" w:type="pct"/>
            <w:tcBorders>
              <w:top w:val="nil"/>
              <w:left w:val="single" w:sz="4" w:space="0" w:color="auto"/>
              <w:bottom w:val="single" w:sz="4" w:space="0" w:color="auto"/>
              <w:right w:val="single" w:sz="4" w:space="0" w:color="auto"/>
            </w:tcBorders>
            <w:shd w:val="clear" w:color="auto" w:fill="auto"/>
            <w:vAlign w:val="center"/>
          </w:tcPr>
          <w:p w14:paraId="0F5E12F7"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ТзОВ "НАБУТОК"</w:t>
            </w:r>
          </w:p>
        </w:tc>
        <w:tc>
          <w:tcPr>
            <w:tcW w:w="516" w:type="pct"/>
            <w:tcBorders>
              <w:top w:val="nil"/>
              <w:left w:val="nil"/>
              <w:bottom w:val="single" w:sz="4" w:space="0" w:color="auto"/>
              <w:right w:val="single" w:sz="4" w:space="0" w:color="auto"/>
            </w:tcBorders>
            <w:shd w:val="clear" w:color="auto" w:fill="auto"/>
            <w:vAlign w:val="bottom"/>
          </w:tcPr>
          <w:p w14:paraId="270A4A93"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2679,7</w:t>
            </w:r>
          </w:p>
        </w:tc>
        <w:tc>
          <w:tcPr>
            <w:tcW w:w="607" w:type="pct"/>
            <w:tcBorders>
              <w:top w:val="nil"/>
              <w:left w:val="nil"/>
              <w:bottom w:val="single" w:sz="4" w:space="0" w:color="auto"/>
              <w:right w:val="single" w:sz="4" w:space="0" w:color="auto"/>
            </w:tcBorders>
            <w:shd w:val="clear" w:color="auto" w:fill="auto"/>
            <w:vAlign w:val="bottom"/>
          </w:tcPr>
          <w:p w14:paraId="50DBAFC2"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1439,9</w:t>
            </w:r>
          </w:p>
        </w:tc>
        <w:tc>
          <w:tcPr>
            <w:tcW w:w="578" w:type="pct"/>
            <w:tcBorders>
              <w:top w:val="nil"/>
              <w:left w:val="nil"/>
              <w:bottom w:val="single" w:sz="4" w:space="0" w:color="auto"/>
              <w:right w:val="single" w:sz="4" w:space="0" w:color="auto"/>
            </w:tcBorders>
            <w:shd w:val="clear" w:color="auto" w:fill="auto"/>
            <w:vAlign w:val="bottom"/>
          </w:tcPr>
          <w:p w14:paraId="16F294D3"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1058,8</w:t>
            </w:r>
          </w:p>
        </w:tc>
        <w:tc>
          <w:tcPr>
            <w:tcW w:w="518" w:type="pct"/>
            <w:tcBorders>
              <w:top w:val="nil"/>
              <w:left w:val="nil"/>
              <w:bottom w:val="single" w:sz="4" w:space="0" w:color="auto"/>
              <w:right w:val="single" w:sz="4" w:space="0" w:color="auto"/>
            </w:tcBorders>
            <w:shd w:val="clear" w:color="auto" w:fill="auto"/>
            <w:vAlign w:val="bottom"/>
          </w:tcPr>
          <w:p w14:paraId="734412FA"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37,4</w:t>
            </w:r>
          </w:p>
        </w:tc>
        <w:tc>
          <w:tcPr>
            <w:tcW w:w="639" w:type="pct"/>
            <w:tcBorders>
              <w:top w:val="nil"/>
              <w:left w:val="nil"/>
              <w:bottom w:val="single" w:sz="4" w:space="0" w:color="auto"/>
              <w:right w:val="single" w:sz="4" w:space="0" w:color="auto"/>
            </w:tcBorders>
            <w:shd w:val="clear" w:color="auto" w:fill="auto"/>
            <w:vAlign w:val="bottom"/>
          </w:tcPr>
          <w:p w14:paraId="15990718"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143,6</w:t>
            </w:r>
          </w:p>
        </w:tc>
        <w:tc>
          <w:tcPr>
            <w:tcW w:w="1319" w:type="pct"/>
            <w:tcBorders>
              <w:top w:val="nil"/>
              <w:left w:val="nil"/>
              <w:bottom w:val="single" w:sz="4" w:space="0" w:color="auto"/>
              <w:right w:val="single" w:sz="4" w:space="0" w:color="auto"/>
            </w:tcBorders>
            <w:shd w:val="clear" w:color="auto" w:fill="auto"/>
            <w:vAlign w:val="bottom"/>
          </w:tcPr>
          <w:p w14:paraId="2AB1EA61"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Вирощування зернових культур (крім рису), бобових культур і насіння олійних культур</w:t>
            </w:r>
          </w:p>
        </w:tc>
      </w:tr>
      <w:tr w:rsidR="003F511C" w:rsidRPr="006E6E84" w14:paraId="412C91CC" w14:textId="77777777" w:rsidTr="00225A97">
        <w:trPr>
          <w:trHeight w:val="255"/>
        </w:trPr>
        <w:tc>
          <w:tcPr>
            <w:tcW w:w="823" w:type="pct"/>
            <w:tcBorders>
              <w:top w:val="nil"/>
              <w:left w:val="single" w:sz="4" w:space="0" w:color="auto"/>
              <w:bottom w:val="single" w:sz="4" w:space="0" w:color="auto"/>
              <w:right w:val="single" w:sz="4" w:space="0" w:color="auto"/>
            </w:tcBorders>
            <w:shd w:val="clear" w:color="auto" w:fill="auto"/>
            <w:vAlign w:val="center"/>
          </w:tcPr>
          <w:p w14:paraId="760E5123"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ПП "ЗАХІД АГРО"</w:t>
            </w:r>
          </w:p>
        </w:tc>
        <w:tc>
          <w:tcPr>
            <w:tcW w:w="516" w:type="pct"/>
            <w:tcBorders>
              <w:top w:val="nil"/>
              <w:left w:val="nil"/>
              <w:bottom w:val="single" w:sz="4" w:space="0" w:color="auto"/>
              <w:right w:val="single" w:sz="4" w:space="0" w:color="auto"/>
            </w:tcBorders>
            <w:shd w:val="clear" w:color="auto" w:fill="auto"/>
            <w:vAlign w:val="bottom"/>
          </w:tcPr>
          <w:p w14:paraId="1E4BB37D"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139,7</w:t>
            </w:r>
          </w:p>
        </w:tc>
        <w:tc>
          <w:tcPr>
            <w:tcW w:w="607" w:type="pct"/>
            <w:tcBorders>
              <w:top w:val="nil"/>
              <w:left w:val="nil"/>
              <w:bottom w:val="single" w:sz="4" w:space="0" w:color="auto"/>
              <w:right w:val="single" w:sz="4" w:space="0" w:color="auto"/>
            </w:tcBorders>
            <w:shd w:val="clear" w:color="auto" w:fill="auto"/>
            <w:vAlign w:val="bottom"/>
          </w:tcPr>
          <w:p w14:paraId="59317AFB"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14,2</w:t>
            </w:r>
          </w:p>
        </w:tc>
        <w:tc>
          <w:tcPr>
            <w:tcW w:w="578" w:type="pct"/>
            <w:tcBorders>
              <w:top w:val="nil"/>
              <w:left w:val="nil"/>
              <w:bottom w:val="single" w:sz="4" w:space="0" w:color="auto"/>
              <w:right w:val="single" w:sz="4" w:space="0" w:color="auto"/>
            </w:tcBorders>
            <w:shd w:val="clear" w:color="auto" w:fill="auto"/>
            <w:vAlign w:val="bottom"/>
          </w:tcPr>
          <w:p w14:paraId="5A47CE57"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0,0</w:t>
            </w:r>
          </w:p>
        </w:tc>
        <w:tc>
          <w:tcPr>
            <w:tcW w:w="518" w:type="pct"/>
            <w:tcBorders>
              <w:top w:val="nil"/>
              <w:left w:val="nil"/>
              <w:bottom w:val="single" w:sz="4" w:space="0" w:color="auto"/>
              <w:right w:val="single" w:sz="4" w:space="0" w:color="auto"/>
            </w:tcBorders>
            <w:shd w:val="clear" w:color="auto" w:fill="auto"/>
            <w:vAlign w:val="bottom"/>
          </w:tcPr>
          <w:p w14:paraId="0FC3D3AC"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58,2</w:t>
            </w:r>
          </w:p>
        </w:tc>
        <w:tc>
          <w:tcPr>
            <w:tcW w:w="639" w:type="pct"/>
            <w:tcBorders>
              <w:top w:val="nil"/>
              <w:left w:val="nil"/>
              <w:bottom w:val="single" w:sz="4" w:space="0" w:color="auto"/>
              <w:right w:val="single" w:sz="4" w:space="0" w:color="auto"/>
            </w:tcBorders>
            <w:shd w:val="clear" w:color="auto" w:fill="auto"/>
            <w:vAlign w:val="bottom"/>
          </w:tcPr>
          <w:p w14:paraId="669C2ED2"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67,2</w:t>
            </w:r>
          </w:p>
        </w:tc>
        <w:tc>
          <w:tcPr>
            <w:tcW w:w="1319" w:type="pct"/>
            <w:tcBorders>
              <w:top w:val="nil"/>
              <w:left w:val="nil"/>
              <w:bottom w:val="single" w:sz="4" w:space="0" w:color="auto"/>
              <w:right w:val="single" w:sz="4" w:space="0" w:color="auto"/>
            </w:tcBorders>
            <w:shd w:val="clear" w:color="auto" w:fill="auto"/>
            <w:vAlign w:val="bottom"/>
          </w:tcPr>
          <w:p w14:paraId="10BD171E"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Змішане сільське господарство</w:t>
            </w:r>
          </w:p>
        </w:tc>
      </w:tr>
      <w:tr w:rsidR="003F511C" w:rsidRPr="006E6E84" w14:paraId="6621A3DF" w14:textId="77777777" w:rsidTr="00225A97">
        <w:trPr>
          <w:trHeight w:val="720"/>
        </w:trPr>
        <w:tc>
          <w:tcPr>
            <w:tcW w:w="823" w:type="pct"/>
            <w:tcBorders>
              <w:top w:val="nil"/>
              <w:left w:val="single" w:sz="4" w:space="0" w:color="auto"/>
              <w:bottom w:val="single" w:sz="4" w:space="0" w:color="auto"/>
              <w:right w:val="single" w:sz="4" w:space="0" w:color="auto"/>
            </w:tcBorders>
            <w:shd w:val="clear" w:color="auto" w:fill="auto"/>
            <w:vAlign w:val="center"/>
          </w:tcPr>
          <w:p w14:paraId="65E205EA"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ФГ "ПРИРІСТ"</w:t>
            </w:r>
          </w:p>
        </w:tc>
        <w:tc>
          <w:tcPr>
            <w:tcW w:w="516" w:type="pct"/>
            <w:tcBorders>
              <w:top w:val="nil"/>
              <w:left w:val="nil"/>
              <w:bottom w:val="single" w:sz="4" w:space="0" w:color="auto"/>
              <w:right w:val="single" w:sz="4" w:space="0" w:color="auto"/>
            </w:tcBorders>
            <w:shd w:val="clear" w:color="auto" w:fill="auto"/>
            <w:vAlign w:val="bottom"/>
          </w:tcPr>
          <w:p w14:paraId="2B09D4CD"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367,0</w:t>
            </w:r>
          </w:p>
        </w:tc>
        <w:tc>
          <w:tcPr>
            <w:tcW w:w="607" w:type="pct"/>
            <w:tcBorders>
              <w:top w:val="nil"/>
              <w:left w:val="nil"/>
              <w:bottom w:val="single" w:sz="4" w:space="0" w:color="auto"/>
              <w:right w:val="single" w:sz="4" w:space="0" w:color="auto"/>
            </w:tcBorders>
            <w:shd w:val="clear" w:color="auto" w:fill="auto"/>
            <w:vAlign w:val="bottom"/>
          </w:tcPr>
          <w:p w14:paraId="33357A71"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0,0</w:t>
            </w:r>
          </w:p>
        </w:tc>
        <w:tc>
          <w:tcPr>
            <w:tcW w:w="578" w:type="pct"/>
            <w:tcBorders>
              <w:top w:val="nil"/>
              <w:left w:val="nil"/>
              <w:bottom w:val="single" w:sz="4" w:space="0" w:color="auto"/>
              <w:right w:val="single" w:sz="4" w:space="0" w:color="auto"/>
            </w:tcBorders>
            <w:shd w:val="clear" w:color="auto" w:fill="auto"/>
            <w:vAlign w:val="bottom"/>
          </w:tcPr>
          <w:p w14:paraId="25A6FCD8"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42,4</w:t>
            </w:r>
          </w:p>
        </w:tc>
        <w:tc>
          <w:tcPr>
            <w:tcW w:w="518" w:type="pct"/>
            <w:tcBorders>
              <w:top w:val="nil"/>
              <w:left w:val="nil"/>
              <w:bottom w:val="single" w:sz="4" w:space="0" w:color="auto"/>
              <w:right w:val="single" w:sz="4" w:space="0" w:color="auto"/>
            </w:tcBorders>
            <w:shd w:val="clear" w:color="auto" w:fill="auto"/>
            <w:vAlign w:val="bottom"/>
          </w:tcPr>
          <w:p w14:paraId="123EC25D"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244,4</w:t>
            </w:r>
          </w:p>
        </w:tc>
        <w:tc>
          <w:tcPr>
            <w:tcW w:w="639" w:type="pct"/>
            <w:tcBorders>
              <w:top w:val="nil"/>
              <w:left w:val="nil"/>
              <w:bottom w:val="single" w:sz="4" w:space="0" w:color="auto"/>
              <w:right w:val="single" w:sz="4" w:space="0" w:color="auto"/>
            </w:tcBorders>
            <w:shd w:val="clear" w:color="auto" w:fill="auto"/>
            <w:vAlign w:val="bottom"/>
          </w:tcPr>
          <w:p w14:paraId="0CB31FBD"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80,2</w:t>
            </w:r>
          </w:p>
        </w:tc>
        <w:tc>
          <w:tcPr>
            <w:tcW w:w="1319" w:type="pct"/>
            <w:tcBorders>
              <w:top w:val="nil"/>
              <w:left w:val="nil"/>
              <w:bottom w:val="single" w:sz="4" w:space="0" w:color="auto"/>
              <w:right w:val="single" w:sz="4" w:space="0" w:color="auto"/>
            </w:tcBorders>
            <w:shd w:val="clear" w:color="auto" w:fill="auto"/>
            <w:vAlign w:val="bottom"/>
          </w:tcPr>
          <w:p w14:paraId="4ED540BE"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Вирощування зернових культур (крім рису), бобових культур і насіння олійних культур</w:t>
            </w:r>
          </w:p>
        </w:tc>
      </w:tr>
      <w:tr w:rsidR="003F511C" w:rsidRPr="006E6E84" w14:paraId="6FE834E3" w14:textId="77777777" w:rsidTr="00225A97">
        <w:trPr>
          <w:trHeight w:val="595"/>
        </w:trPr>
        <w:tc>
          <w:tcPr>
            <w:tcW w:w="823" w:type="pct"/>
            <w:tcBorders>
              <w:top w:val="nil"/>
              <w:left w:val="single" w:sz="4" w:space="0" w:color="auto"/>
              <w:bottom w:val="single" w:sz="4" w:space="0" w:color="auto"/>
              <w:right w:val="single" w:sz="4" w:space="0" w:color="auto"/>
            </w:tcBorders>
            <w:shd w:val="clear" w:color="auto" w:fill="auto"/>
            <w:vAlign w:val="center"/>
          </w:tcPr>
          <w:p w14:paraId="33987C9A"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СПП "ВИШЕНЬКИ"</w:t>
            </w:r>
          </w:p>
        </w:tc>
        <w:tc>
          <w:tcPr>
            <w:tcW w:w="516" w:type="pct"/>
            <w:tcBorders>
              <w:top w:val="nil"/>
              <w:left w:val="nil"/>
              <w:bottom w:val="single" w:sz="4" w:space="0" w:color="auto"/>
              <w:right w:val="single" w:sz="4" w:space="0" w:color="auto"/>
            </w:tcBorders>
            <w:shd w:val="clear" w:color="auto" w:fill="auto"/>
            <w:vAlign w:val="bottom"/>
          </w:tcPr>
          <w:p w14:paraId="7BF0EA92"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490,1</w:t>
            </w:r>
          </w:p>
        </w:tc>
        <w:tc>
          <w:tcPr>
            <w:tcW w:w="607" w:type="pct"/>
            <w:tcBorders>
              <w:top w:val="nil"/>
              <w:left w:val="nil"/>
              <w:bottom w:val="single" w:sz="4" w:space="0" w:color="auto"/>
              <w:right w:val="single" w:sz="4" w:space="0" w:color="auto"/>
            </w:tcBorders>
            <w:shd w:val="clear" w:color="auto" w:fill="auto"/>
            <w:vAlign w:val="bottom"/>
          </w:tcPr>
          <w:p w14:paraId="6463DFF1"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149,8</w:t>
            </w:r>
          </w:p>
        </w:tc>
        <w:tc>
          <w:tcPr>
            <w:tcW w:w="578" w:type="pct"/>
            <w:tcBorders>
              <w:top w:val="nil"/>
              <w:left w:val="nil"/>
              <w:bottom w:val="single" w:sz="4" w:space="0" w:color="auto"/>
              <w:right w:val="single" w:sz="4" w:space="0" w:color="auto"/>
            </w:tcBorders>
            <w:shd w:val="clear" w:color="auto" w:fill="auto"/>
            <w:vAlign w:val="bottom"/>
          </w:tcPr>
          <w:p w14:paraId="669318F5"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108,0</w:t>
            </w:r>
          </w:p>
        </w:tc>
        <w:tc>
          <w:tcPr>
            <w:tcW w:w="518" w:type="pct"/>
            <w:tcBorders>
              <w:top w:val="nil"/>
              <w:left w:val="nil"/>
              <w:bottom w:val="single" w:sz="4" w:space="0" w:color="auto"/>
              <w:right w:val="single" w:sz="4" w:space="0" w:color="auto"/>
            </w:tcBorders>
            <w:shd w:val="clear" w:color="auto" w:fill="auto"/>
            <w:vAlign w:val="bottom"/>
          </w:tcPr>
          <w:p w14:paraId="34316B3C"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142,9</w:t>
            </w:r>
          </w:p>
        </w:tc>
        <w:tc>
          <w:tcPr>
            <w:tcW w:w="639" w:type="pct"/>
            <w:tcBorders>
              <w:top w:val="nil"/>
              <w:left w:val="nil"/>
              <w:bottom w:val="single" w:sz="4" w:space="0" w:color="auto"/>
              <w:right w:val="single" w:sz="4" w:space="0" w:color="auto"/>
            </w:tcBorders>
            <w:shd w:val="clear" w:color="auto" w:fill="auto"/>
            <w:vAlign w:val="bottom"/>
          </w:tcPr>
          <w:p w14:paraId="66EBBCC7"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89,5</w:t>
            </w:r>
          </w:p>
        </w:tc>
        <w:tc>
          <w:tcPr>
            <w:tcW w:w="1319" w:type="pct"/>
            <w:tcBorders>
              <w:top w:val="nil"/>
              <w:left w:val="nil"/>
              <w:bottom w:val="single" w:sz="4" w:space="0" w:color="auto"/>
              <w:right w:val="single" w:sz="4" w:space="0" w:color="auto"/>
            </w:tcBorders>
            <w:shd w:val="clear" w:color="auto" w:fill="auto"/>
            <w:vAlign w:val="bottom"/>
          </w:tcPr>
          <w:p w14:paraId="7CB61247" w14:textId="7443017F" w:rsidR="003F511C" w:rsidRPr="006E6E84" w:rsidRDefault="0032118D" w:rsidP="006E6E84">
            <w:pPr>
              <w:rPr>
                <w:rFonts w:ascii="Arial" w:hAnsi="Arial" w:cs="Arial"/>
                <w:color w:val="000000"/>
                <w:sz w:val="20"/>
                <w:szCs w:val="20"/>
                <w:lang w:val="uk-UA" w:eastAsia="uk-UA"/>
              </w:rPr>
            </w:pPr>
            <w:r>
              <w:rPr>
                <w:rFonts w:ascii="Arial" w:hAnsi="Arial" w:cs="Arial"/>
                <w:color w:val="000000"/>
                <w:sz w:val="20"/>
                <w:szCs w:val="20"/>
                <w:lang w:val="uk-UA" w:eastAsia="uk-UA"/>
              </w:rPr>
              <w:t>В</w:t>
            </w:r>
            <w:r w:rsidR="003F511C" w:rsidRPr="006E6E84">
              <w:rPr>
                <w:rFonts w:ascii="Arial" w:hAnsi="Arial" w:cs="Arial"/>
                <w:color w:val="000000"/>
                <w:sz w:val="20"/>
                <w:szCs w:val="20"/>
                <w:lang w:val="uk-UA" w:eastAsia="uk-UA"/>
              </w:rPr>
              <w:t>ирощуван</w:t>
            </w:r>
            <w:r>
              <w:rPr>
                <w:rFonts w:ascii="Arial" w:hAnsi="Arial" w:cs="Arial"/>
                <w:color w:val="000000"/>
                <w:sz w:val="20"/>
                <w:szCs w:val="20"/>
                <w:lang w:val="uk-UA" w:eastAsia="uk-UA"/>
              </w:rPr>
              <w:t>ня зернових культур (крім рису)</w:t>
            </w:r>
            <w:r w:rsidR="003F511C" w:rsidRPr="006E6E84">
              <w:rPr>
                <w:rFonts w:ascii="Arial" w:hAnsi="Arial" w:cs="Arial"/>
                <w:color w:val="000000"/>
                <w:sz w:val="20"/>
                <w:szCs w:val="20"/>
                <w:lang w:val="uk-UA" w:eastAsia="uk-UA"/>
              </w:rPr>
              <w:t xml:space="preserve"> </w:t>
            </w:r>
          </w:p>
        </w:tc>
      </w:tr>
      <w:tr w:rsidR="003F511C" w:rsidRPr="006E6E84" w14:paraId="1C0CDC47" w14:textId="77777777" w:rsidTr="00225A97">
        <w:trPr>
          <w:trHeight w:val="480"/>
        </w:trPr>
        <w:tc>
          <w:tcPr>
            <w:tcW w:w="823" w:type="pct"/>
            <w:tcBorders>
              <w:top w:val="nil"/>
              <w:left w:val="single" w:sz="4" w:space="0" w:color="auto"/>
              <w:bottom w:val="single" w:sz="4" w:space="0" w:color="auto"/>
              <w:right w:val="single" w:sz="4" w:space="0" w:color="auto"/>
            </w:tcBorders>
            <w:shd w:val="clear" w:color="auto" w:fill="auto"/>
            <w:vAlign w:val="center"/>
          </w:tcPr>
          <w:p w14:paraId="3A41D57C" w14:textId="77777777" w:rsidR="003F511C" w:rsidRPr="006E6E84" w:rsidRDefault="003F511C" w:rsidP="006E6E84">
            <w:pPr>
              <w:rPr>
                <w:rFonts w:ascii="Arial" w:hAnsi="Arial" w:cs="Arial"/>
                <w:sz w:val="20"/>
                <w:szCs w:val="20"/>
                <w:lang w:val="uk-UA" w:eastAsia="uk-UA"/>
              </w:rPr>
            </w:pPr>
            <w:r w:rsidRPr="006E6E84">
              <w:rPr>
                <w:rFonts w:ascii="Arial" w:hAnsi="Arial" w:cs="Arial"/>
                <w:sz w:val="20"/>
                <w:szCs w:val="20"/>
                <w:lang w:val="uk-UA" w:eastAsia="uk-UA"/>
              </w:rPr>
              <w:t>ТзОВ "ВОЛИНЬ-ЗЕРНО-ПРОДУКТ"</w:t>
            </w:r>
          </w:p>
        </w:tc>
        <w:tc>
          <w:tcPr>
            <w:tcW w:w="516" w:type="pct"/>
            <w:tcBorders>
              <w:top w:val="nil"/>
              <w:left w:val="nil"/>
              <w:bottom w:val="single" w:sz="4" w:space="0" w:color="auto"/>
              <w:right w:val="single" w:sz="4" w:space="0" w:color="auto"/>
            </w:tcBorders>
            <w:shd w:val="clear" w:color="auto" w:fill="auto"/>
            <w:vAlign w:val="bottom"/>
          </w:tcPr>
          <w:p w14:paraId="0AA7DAFB"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445,9</w:t>
            </w:r>
          </w:p>
        </w:tc>
        <w:tc>
          <w:tcPr>
            <w:tcW w:w="607" w:type="pct"/>
            <w:tcBorders>
              <w:top w:val="nil"/>
              <w:left w:val="nil"/>
              <w:bottom w:val="single" w:sz="4" w:space="0" w:color="auto"/>
              <w:right w:val="single" w:sz="4" w:space="0" w:color="auto"/>
            </w:tcBorders>
            <w:shd w:val="clear" w:color="auto" w:fill="auto"/>
            <w:vAlign w:val="bottom"/>
          </w:tcPr>
          <w:p w14:paraId="648875FF"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445,9</w:t>
            </w:r>
          </w:p>
        </w:tc>
        <w:tc>
          <w:tcPr>
            <w:tcW w:w="578" w:type="pct"/>
            <w:tcBorders>
              <w:top w:val="nil"/>
              <w:left w:val="nil"/>
              <w:bottom w:val="single" w:sz="4" w:space="0" w:color="auto"/>
              <w:right w:val="single" w:sz="4" w:space="0" w:color="auto"/>
            </w:tcBorders>
            <w:shd w:val="clear" w:color="auto" w:fill="auto"/>
            <w:vAlign w:val="bottom"/>
          </w:tcPr>
          <w:p w14:paraId="622394EC"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0,0</w:t>
            </w:r>
          </w:p>
        </w:tc>
        <w:tc>
          <w:tcPr>
            <w:tcW w:w="518" w:type="pct"/>
            <w:tcBorders>
              <w:top w:val="nil"/>
              <w:left w:val="nil"/>
              <w:bottom w:val="single" w:sz="4" w:space="0" w:color="auto"/>
              <w:right w:val="single" w:sz="4" w:space="0" w:color="auto"/>
            </w:tcBorders>
            <w:shd w:val="clear" w:color="auto" w:fill="auto"/>
            <w:vAlign w:val="bottom"/>
          </w:tcPr>
          <w:p w14:paraId="0A15010C"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0,0</w:t>
            </w:r>
          </w:p>
        </w:tc>
        <w:tc>
          <w:tcPr>
            <w:tcW w:w="639" w:type="pct"/>
            <w:tcBorders>
              <w:top w:val="nil"/>
              <w:left w:val="nil"/>
              <w:bottom w:val="single" w:sz="4" w:space="0" w:color="auto"/>
              <w:right w:val="single" w:sz="4" w:space="0" w:color="auto"/>
            </w:tcBorders>
            <w:shd w:val="clear" w:color="auto" w:fill="auto"/>
            <w:vAlign w:val="bottom"/>
          </w:tcPr>
          <w:p w14:paraId="62D5DEA2"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0,0</w:t>
            </w:r>
          </w:p>
        </w:tc>
        <w:tc>
          <w:tcPr>
            <w:tcW w:w="1319" w:type="pct"/>
            <w:tcBorders>
              <w:top w:val="nil"/>
              <w:left w:val="nil"/>
              <w:bottom w:val="single" w:sz="4" w:space="0" w:color="auto"/>
              <w:right w:val="single" w:sz="4" w:space="0" w:color="auto"/>
            </w:tcBorders>
            <w:shd w:val="clear" w:color="auto" w:fill="auto"/>
            <w:vAlign w:val="bottom"/>
          </w:tcPr>
          <w:p w14:paraId="41CACC4F" w14:textId="03E5A293" w:rsidR="003F511C" w:rsidRPr="006E6E84" w:rsidRDefault="0032118D" w:rsidP="006E6E84">
            <w:pPr>
              <w:rPr>
                <w:rFonts w:ascii="Arial" w:hAnsi="Arial" w:cs="Arial"/>
                <w:color w:val="000000"/>
                <w:sz w:val="20"/>
                <w:szCs w:val="20"/>
                <w:lang w:val="uk-UA" w:eastAsia="uk-UA"/>
              </w:rPr>
            </w:pPr>
            <w:r>
              <w:rPr>
                <w:rFonts w:ascii="Arial" w:hAnsi="Arial" w:cs="Arial"/>
                <w:color w:val="000000"/>
                <w:sz w:val="20"/>
                <w:szCs w:val="20"/>
                <w:lang w:val="uk-UA" w:eastAsia="uk-UA"/>
              </w:rPr>
              <w:t>В</w:t>
            </w:r>
            <w:r w:rsidR="003F511C" w:rsidRPr="006E6E84">
              <w:rPr>
                <w:rFonts w:ascii="Arial" w:hAnsi="Arial" w:cs="Arial"/>
                <w:color w:val="000000"/>
                <w:sz w:val="20"/>
                <w:szCs w:val="20"/>
                <w:lang w:val="uk-UA" w:eastAsia="uk-UA"/>
              </w:rPr>
              <w:t>ирощування ягід, горіхів, інших плодових дерев</w:t>
            </w:r>
          </w:p>
        </w:tc>
      </w:tr>
      <w:tr w:rsidR="003F511C" w:rsidRPr="006E6E84" w14:paraId="2CDA58C3" w14:textId="77777777" w:rsidTr="00225A97">
        <w:trPr>
          <w:trHeight w:val="255"/>
        </w:trPr>
        <w:tc>
          <w:tcPr>
            <w:tcW w:w="823" w:type="pct"/>
            <w:tcBorders>
              <w:top w:val="nil"/>
              <w:left w:val="single" w:sz="4" w:space="0" w:color="auto"/>
              <w:bottom w:val="single" w:sz="4" w:space="0" w:color="auto"/>
              <w:right w:val="single" w:sz="4" w:space="0" w:color="auto"/>
            </w:tcBorders>
            <w:shd w:val="clear" w:color="auto" w:fill="auto"/>
            <w:vAlign w:val="center"/>
          </w:tcPr>
          <w:p w14:paraId="346B40A6"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ТзОВ"ЧЕБЕНІ ПЛЮС"</w:t>
            </w:r>
          </w:p>
        </w:tc>
        <w:tc>
          <w:tcPr>
            <w:tcW w:w="516" w:type="pct"/>
            <w:tcBorders>
              <w:top w:val="nil"/>
              <w:left w:val="nil"/>
              <w:bottom w:val="single" w:sz="4" w:space="0" w:color="auto"/>
              <w:right w:val="single" w:sz="4" w:space="0" w:color="auto"/>
            </w:tcBorders>
            <w:shd w:val="clear" w:color="auto" w:fill="auto"/>
            <w:vAlign w:val="bottom"/>
          </w:tcPr>
          <w:p w14:paraId="119BE445"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1251,5</w:t>
            </w:r>
          </w:p>
        </w:tc>
        <w:tc>
          <w:tcPr>
            <w:tcW w:w="607" w:type="pct"/>
            <w:tcBorders>
              <w:top w:val="nil"/>
              <w:left w:val="nil"/>
              <w:bottom w:val="single" w:sz="4" w:space="0" w:color="auto"/>
              <w:right w:val="single" w:sz="4" w:space="0" w:color="auto"/>
            </w:tcBorders>
            <w:shd w:val="clear" w:color="auto" w:fill="auto"/>
            <w:vAlign w:val="bottom"/>
          </w:tcPr>
          <w:p w14:paraId="2490D4E1"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1071,5</w:t>
            </w:r>
          </w:p>
        </w:tc>
        <w:tc>
          <w:tcPr>
            <w:tcW w:w="578" w:type="pct"/>
            <w:tcBorders>
              <w:top w:val="nil"/>
              <w:left w:val="nil"/>
              <w:bottom w:val="single" w:sz="4" w:space="0" w:color="auto"/>
              <w:right w:val="single" w:sz="4" w:space="0" w:color="auto"/>
            </w:tcBorders>
            <w:shd w:val="clear" w:color="auto" w:fill="auto"/>
            <w:vAlign w:val="bottom"/>
          </w:tcPr>
          <w:p w14:paraId="63437CD9"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25,1</w:t>
            </w:r>
          </w:p>
        </w:tc>
        <w:tc>
          <w:tcPr>
            <w:tcW w:w="518" w:type="pct"/>
            <w:tcBorders>
              <w:top w:val="nil"/>
              <w:left w:val="nil"/>
              <w:bottom w:val="single" w:sz="4" w:space="0" w:color="auto"/>
              <w:right w:val="single" w:sz="4" w:space="0" w:color="auto"/>
            </w:tcBorders>
            <w:shd w:val="clear" w:color="auto" w:fill="auto"/>
            <w:vAlign w:val="bottom"/>
          </w:tcPr>
          <w:p w14:paraId="2F198B1E"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133,0</w:t>
            </w:r>
          </w:p>
        </w:tc>
        <w:tc>
          <w:tcPr>
            <w:tcW w:w="639" w:type="pct"/>
            <w:tcBorders>
              <w:top w:val="nil"/>
              <w:left w:val="nil"/>
              <w:bottom w:val="single" w:sz="4" w:space="0" w:color="auto"/>
              <w:right w:val="single" w:sz="4" w:space="0" w:color="auto"/>
            </w:tcBorders>
            <w:shd w:val="clear" w:color="auto" w:fill="auto"/>
            <w:vAlign w:val="bottom"/>
          </w:tcPr>
          <w:p w14:paraId="01FAC22A"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21,9</w:t>
            </w:r>
          </w:p>
        </w:tc>
        <w:tc>
          <w:tcPr>
            <w:tcW w:w="1319" w:type="pct"/>
            <w:tcBorders>
              <w:top w:val="nil"/>
              <w:left w:val="nil"/>
              <w:bottom w:val="single" w:sz="4" w:space="0" w:color="auto"/>
              <w:right w:val="single" w:sz="4" w:space="0" w:color="auto"/>
            </w:tcBorders>
            <w:shd w:val="clear" w:color="auto" w:fill="auto"/>
            <w:vAlign w:val="bottom"/>
          </w:tcPr>
          <w:p w14:paraId="0BF76495" w14:textId="196332A6" w:rsidR="003F511C" w:rsidRPr="006E6E84" w:rsidRDefault="0032118D" w:rsidP="006E6E84">
            <w:pPr>
              <w:rPr>
                <w:rFonts w:ascii="Arial" w:hAnsi="Arial" w:cs="Arial"/>
                <w:color w:val="000000"/>
                <w:sz w:val="20"/>
                <w:szCs w:val="20"/>
                <w:lang w:val="uk-UA" w:eastAsia="uk-UA"/>
              </w:rPr>
            </w:pPr>
            <w:r>
              <w:rPr>
                <w:rFonts w:ascii="Arial" w:hAnsi="Arial" w:cs="Arial"/>
                <w:color w:val="000000"/>
                <w:sz w:val="20"/>
                <w:szCs w:val="20"/>
                <w:lang w:val="uk-UA" w:eastAsia="uk-UA"/>
              </w:rPr>
              <w:t>Р</w:t>
            </w:r>
            <w:r w:rsidR="003F511C" w:rsidRPr="006E6E84">
              <w:rPr>
                <w:rFonts w:ascii="Arial" w:hAnsi="Arial" w:cs="Arial"/>
                <w:color w:val="000000"/>
                <w:sz w:val="20"/>
                <w:szCs w:val="20"/>
                <w:lang w:val="uk-UA" w:eastAsia="uk-UA"/>
              </w:rPr>
              <w:t>озведення свиней</w:t>
            </w:r>
          </w:p>
        </w:tc>
      </w:tr>
      <w:tr w:rsidR="003F511C" w:rsidRPr="006E6E84" w14:paraId="5EC22FD6" w14:textId="77777777" w:rsidTr="00225A97">
        <w:trPr>
          <w:trHeight w:val="720"/>
        </w:trPr>
        <w:tc>
          <w:tcPr>
            <w:tcW w:w="823" w:type="pct"/>
            <w:tcBorders>
              <w:top w:val="nil"/>
              <w:left w:val="single" w:sz="4" w:space="0" w:color="auto"/>
              <w:bottom w:val="single" w:sz="4" w:space="0" w:color="auto"/>
              <w:right w:val="single" w:sz="4" w:space="0" w:color="auto"/>
            </w:tcBorders>
            <w:shd w:val="clear" w:color="auto" w:fill="auto"/>
            <w:vAlign w:val="center"/>
          </w:tcPr>
          <w:p w14:paraId="4F8BF6E3"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ТзОВ "ВІЛІЯ-АГРО"</w:t>
            </w:r>
          </w:p>
        </w:tc>
        <w:tc>
          <w:tcPr>
            <w:tcW w:w="516" w:type="pct"/>
            <w:tcBorders>
              <w:top w:val="nil"/>
              <w:left w:val="nil"/>
              <w:bottom w:val="single" w:sz="4" w:space="0" w:color="auto"/>
              <w:right w:val="single" w:sz="4" w:space="0" w:color="auto"/>
            </w:tcBorders>
            <w:shd w:val="clear" w:color="auto" w:fill="auto"/>
            <w:vAlign w:val="bottom"/>
          </w:tcPr>
          <w:p w14:paraId="478B4D0D"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717,6</w:t>
            </w:r>
          </w:p>
        </w:tc>
        <w:tc>
          <w:tcPr>
            <w:tcW w:w="607" w:type="pct"/>
            <w:tcBorders>
              <w:top w:val="nil"/>
              <w:left w:val="nil"/>
              <w:bottom w:val="single" w:sz="4" w:space="0" w:color="auto"/>
              <w:right w:val="single" w:sz="4" w:space="0" w:color="auto"/>
            </w:tcBorders>
            <w:shd w:val="clear" w:color="auto" w:fill="auto"/>
            <w:vAlign w:val="bottom"/>
          </w:tcPr>
          <w:p w14:paraId="4617C124"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0,0</w:t>
            </w:r>
          </w:p>
        </w:tc>
        <w:tc>
          <w:tcPr>
            <w:tcW w:w="578" w:type="pct"/>
            <w:tcBorders>
              <w:top w:val="nil"/>
              <w:left w:val="nil"/>
              <w:bottom w:val="single" w:sz="4" w:space="0" w:color="auto"/>
              <w:right w:val="single" w:sz="4" w:space="0" w:color="auto"/>
            </w:tcBorders>
            <w:shd w:val="clear" w:color="auto" w:fill="auto"/>
            <w:vAlign w:val="bottom"/>
          </w:tcPr>
          <w:p w14:paraId="18595E9E"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434,6</w:t>
            </w:r>
          </w:p>
        </w:tc>
        <w:tc>
          <w:tcPr>
            <w:tcW w:w="518" w:type="pct"/>
            <w:tcBorders>
              <w:top w:val="nil"/>
              <w:left w:val="nil"/>
              <w:bottom w:val="single" w:sz="4" w:space="0" w:color="auto"/>
              <w:right w:val="single" w:sz="4" w:space="0" w:color="auto"/>
            </w:tcBorders>
            <w:shd w:val="clear" w:color="auto" w:fill="auto"/>
            <w:vAlign w:val="bottom"/>
          </w:tcPr>
          <w:p w14:paraId="378F9363"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205,1</w:t>
            </w:r>
          </w:p>
        </w:tc>
        <w:tc>
          <w:tcPr>
            <w:tcW w:w="639" w:type="pct"/>
            <w:tcBorders>
              <w:top w:val="nil"/>
              <w:left w:val="nil"/>
              <w:bottom w:val="single" w:sz="4" w:space="0" w:color="auto"/>
              <w:right w:val="single" w:sz="4" w:space="0" w:color="auto"/>
            </w:tcBorders>
            <w:shd w:val="clear" w:color="auto" w:fill="auto"/>
            <w:vAlign w:val="bottom"/>
          </w:tcPr>
          <w:p w14:paraId="1A161B74"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77,9</w:t>
            </w:r>
          </w:p>
        </w:tc>
        <w:tc>
          <w:tcPr>
            <w:tcW w:w="1319" w:type="pct"/>
            <w:tcBorders>
              <w:top w:val="nil"/>
              <w:left w:val="nil"/>
              <w:bottom w:val="single" w:sz="4" w:space="0" w:color="auto"/>
              <w:right w:val="single" w:sz="4" w:space="0" w:color="auto"/>
            </w:tcBorders>
            <w:shd w:val="clear" w:color="auto" w:fill="auto"/>
            <w:vAlign w:val="bottom"/>
          </w:tcPr>
          <w:p w14:paraId="5D27E67D" w14:textId="690C4B88" w:rsidR="003F511C" w:rsidRPr="006E6E84" w:rsidRDefault="0032118D" w:rsidP="006E6E84">
            <w:pPr>
              <w:rPr>
                <w:rFonts w:ascii="Arial" w:hAnsi="Arial" w:cs="Arial"/>
                <w:color w:val="000000"/>
                <w:sz w:val="20"/>
                <w:szCs w:val="20"/>
                <w:lang w:val="uk-UA" w:eastAsia="uk-UA"/>
              </w:rPr>
            </w:pPr>
            <w:r>
              <w:rPr>
                <w:rFonts w:ascii="Arial" w:hAnsi="Arial" w:cs="Arial"/>
                <w:color w:val="000000"/>
                <w:sz w:val="20"/>
                <w:szCs w:val="20"/>
                <w:lang w:val="uk-UA" w:eastAsia="uk-UA"/>
              </w:rPr>
              <w:t>В</w:t>
            </w:r>
            <w:r w:rsidR="003F511C" w:rsidRPr="006E6E84">
              <w:rPr>
                <w:rFonts w:ascii="Arial" w:hAnsi="Arial" w:cs="Arial"/>
                <w:color w:val="000000"/>
                <w:sz w:val="20"/>
                <w:szCs w:val="20"/>
                <w:lang w:val="uk-UA" w:eastAsia="uk-UA"/>
              </w:rPr>
              <w:t>ирощування зернових культур (крім рису), бобових культур і насіння олійних культур</w:t>
            </w:r>
          </w:p>
        </w:tc>
      </w:tr>
      <w:tr w:rsidR="003F511C" w:rsidRPr="006E6E84" w14:paraId="2EA4917E" w14:textId="77777777" w:rsidTr="00225A97">
        <w:trPr>
          <w:trHeight w:val="789"/>
        </w:trPr>
        <w:tc>
          <w:tcPr>
            <w:tcW w:w="823" w:type="pct"/>
            <w:tcBorders>
              <w:top w:val="nil"/>
              <w:left w:val="single" w:sz="4" w:space="0" w:color="auto"/>
              <w:bottom w:val="single" w:sz="4" w:space="0" w:color="auto"/>
              <w:right w:val="single" w:sz="4" w:space="0" w:color="auto"/>
            </w:tcBorders>
            <w:shd w:val="clear" w:color="auto" w:fill="auto"/>
            <w:vAlign w:val="center"/>
          </w:tcPr>
          <w:p w14:paraId="5AB20A32"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ТзОВ  СП "ГІРСАМ"</w:t>
            </w:r>
          </w:p>
        </w:tc>
        <w:tc>
          <w:tcPr>
            <w:tcW w:w="516" w:type="pct"/>
            <w:tcBorders>
              <w:top w:val="nil"/>
              <w:left w:val="nil"/>
              <w:bottom w:val="single" w:sz="4" w:space="0" w:color="auto"/>
              <w:right w:val="single" w:sz="4" w:space="0" w:color="auto"/>
            </w:tcBorders>
            <w:shd w:val="clear" w:color="auto" w:fill="auto"/>
            <w:vAlign w:val="bottom"/>
          </w:tcPr>
          <w:p w14:paraId="7B3DF7C0"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481,6</w:t>
            </w:r>
          </w:p>
        </w:tc>
        <w:tc>
          <w:tcPr>
            <w:tcW w:w="607" w:type="pct"/>
            <w:tcBorders>
              <w:top w:val="nil"/>
              <w:left w:val="nil"/>
              <w:bottom w:val="single" w:sz="4" w:space="0" w:color="auto"/>
              <w:right w:val="single" w:sz="4" w:space="0" w:color="auto"/>
            </w:tcBorders>
            <w:shd w:val="clear" w:color="auto" w:fill="auto"/>
            <w:vAlign w:val="bottom"/>
          </w:tcPr>
          <w:p w14:paraId="13568DEB"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34,8</w:t>
            </w:r>
          </w:p>
        </w:tc>
        <w:tc>
          <w:tcPr>
            <w:tcW w:w="578" w:type="pct"/>
            <w:tcBorders>
              <w:top w:val="nil"/>
              <w:left w:val="nil"/>
              <w:bottom w:val="single" w:sz="4" w:space="0" w:color="auto"/>
              <w:right w:val="single" w:sz="4" w:space="0" w:color="auto"/>
            </w:tcBorders>
            <w:shd w:val="clear" w:color="auto" w:fill="auto"/>
            <w:vAlign w:val="bottom"/>
          </w:tcPr>
          <w:p w14:paraId="7A8F2BF0"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375,0</w:t>
            </w:r>
          </w:p>
        </w:tc>
        <w:tc>
          <w:tcPr>
            <w:tcW w:w="518" w:type="pct"/>
            <w:tcBorders>
              <w:top w:val="nil"/>
              <w:left w:val="nil"/>
              <w:bottom w:val="single" w:sz="4" w:space="0" w:color="auto"/>
              <w:right w:val="single" w:sz="4" w:space="0" w:color="auto"/>
            </w:tcBorders>
            <w:shd w:val="clear" w:color="auto" w:fill="auto"/>
            <w:vAlign w:val="bottom"/>
          </w:tcPr>
          <w:p w14:paraId="61957F89"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71,9</w:t>
            </w:r>
          </w:p>
        </w:tc>
        <w:tc>
          <w:tcPr>
            <w:tcW w:w="639" w:type="pct"/>
            <w:tcBorders>
              <w:top w:val="nil"/>
              <w:left w:val="nil"/>
              <w:bottom w:val="single" w:sz="4" w:space="0" w:color="auto"/>
              <w:right w:val="single" w:sz="4" w:space="0" w:color="auto"/>
            </w:tcBorders>
            <w:shd w:val="clear" w:color="auto" w:fill="auto"/>
            <w:vAlign w:val="bottom"/>
          </w:tcPr>
          <w:p w14:paraId="3F4A9398"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0,0</w:t>
            </w:r>
          </w:p>
        </w:tc>
        <w:tc>
          <w:tcPr>
            <w:tcW w:w="1319" w:type="pct"/>
            <w:tcBorders>
              <w:top w:val="nil"/>
              <w:left w:val="nil"/>
              <w:bottom w:val="single" w:sz="4" w:space="0" w:color="auto"/>
              <w:right w:val="single" w:sz="4" w:space="0" w:color="auto"/>
            </w:tcBorders>
            <w:shd w:val="clear" w:color="auto" w:fill="auto"/>
            <w:vAlign w:val="bottom"/>
          </w:tcPr>
          <w:p w14:paraId="2B0D0C7B" w14:textId="77777777" w:rsidR="003F511C" w:rsidRPr="006E6E84" w:rsidRDefault="003F511C" w:rsidP="006E6E84">
            <w:pPr>
              <w:rPr>
                <w:rFonts w:ascii="Arial" w:hAnsi="Arial" w:cs="Arial"/>
                <w:color w:val="1F1F1F"/>
                <w:sz w:val="20"/>
                <w:szCs w:val="20"/>
                <w:lang w:val="uk-UA" w:eastAsia="uk-UA"/>
              </w:rPr>
            </w:pPr>
            <w:r w:rsidRPr="006E6E84">
              <w:rPr>
                <w:rFonts w:ascii="Arial" w:hAnsi="Arial" w:cs="Arial"/>
                <w:color w:val="1F1F1F"/>
                <w:sz w:val="20"/>
                <w:szCs w:val="20"/>
                <w:lang w:val="uk-UA" w:eastAsia="uk-UA"/>
              </w:rPr>
              <w:t>Вирощування зернових культур (крім рису), бобових культур і насіння олійних культур</w:t>
            </w:r>
          </w:p>
        </w:tc>
      </w:tr>
      <w:tr w:rsidR="003F511C" w:rsidRPr="006E6E84" w14:paraId="4124B687" w14:textId="77777777" w:rsidTr="00225A97">
        <w:trPr>
          <w:trHeight w:val="720"/>
        </w:trPr>
        <w:tc>
          <w:tcPr>
            <w:tcW w:w="823" w:type="pct"/>
            <w:tcBorders>
              <w:top w:val="nil"/>
              <w:left w:val="single" w:sz="4" w:space="0" w:color="auto"/>
              <w:bottom w:val="single" w:sz="4" w:space="0" w:color="auto"/>
              <w:right w:val="single" w:sz="4" w:space="0" w:color="auto"/>
            </w:tcBorders>
            <w:shd w:val="clear" w:color="auto" w:fill="auto"/>
            <w:vAlign w:val="center"/>
          </w:tcPr>
          <w:p w14:paraId="7A6E5B32"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lastRenderedPageBreak/>
              <w:t>ФГ СЕМЕНЮКА МВ</w:t>
            </w:r>
          </w:p>
        </w:tc>
        <w:tc>
          <w:tcPr>
            <w:tcW w:w="516" w:type="pct"/>
            <w:tcBorders>
              <w:top w:val="nil"/>
              <w:left w:val="nil"/>
              <w:bottom w:val="single" w:sz="4" w:space="0" w:color="auto"/>
              <w:right w:val="single" w:sz="4" w:space="0" w:color="auto"/>
            </w:tcBorders>
            <w:shd w:val="clear" w:color="auto" w:fill="auto"/>
            <w:vAlign w:val="bottom"/>
          </w:tcPr>
          <w:p w14:paraId="76AD97DA"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33,2</w:t>
            </w:r>
          </w:p>
        </w:tc>
        <w:tc>
          <w:tcPr>
            <w:tcW w:w="607" w:type="pct"/>
            <w:tcBorders>
              <w:top w:val="nil"/>
              <w:left w:val="nil"/>
              <w:bottom w:val="single" w:sz="4" w:space="0" w:color="auto"/>
              <w:right w:val="single" w:sz="4" w:space="0" w:color="auto"/>
            </w:tcBorders>
            <w:shd w:val="clear" w:color="auto" w:fill="auto"/>
            <w:vAlign w:val="bottom"/>
          </w:tcPr>
          <w:p w14:paraId="7CA78EC9"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17,1</w:t>
            </w:r>
          </w:p>
        </w:tc>
        <w:tc>
          <w:tcPr>
            <w:tcW w:w="578" w:type="pct"/>
            <w:tcBorders>
              <w:top w:val="nil"/>
              <w:left w:val="nil"/>
              <w:bottom w:val="single" w:sz="4" w:space="0" w:color="auto"/>
              <w:right w:val="single" w:sz="4" w:space="0" w:color="auto"/>
            </w:tcBorders>
            <w:shd w:val="clear" w:color="auto" w:fill="auto"/>
            <w:vAlign w:val="bottom"/>
          </w:tcPr>
          <w:p w14:paraId="431DBA51"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16,1</w:t>
            </w:r>
          </w:p>
        </w:tc>
        <w:tc>
          <w:tcPr>
            <w:tcW w:w="518" w:type="pct"/>
            <w:tcBorders>
              <w:top w:val="nil"/>
              <w:left w:val="nil"/>
              <w:bottom w:val="single" w:sz="4" w:space="0" w:color="auto"/>
              <w:right w:val="single" w:sz="4" w:space="0" w:color="auto"/>
            </w:tcBorders>
            <w:shd w:val="clear" w:color="auto" w:fill="auto"/>
            <w:vAlign w:val="bottom"/>
          </w:tcPr>
          <w:p w14:paraId="668194A8"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0,0</w:t>
            </w:r>
          </w:p>
        </w:tc>
        <w:tc>
          <w:tcPr>
            <w:tcW w:w="639" w:type="pct"/>
            <w:tcBorders>
              <w:top w:val="nil"/>
              <w:left w:val="nil"/>
              <w:bottom w:val="single" w:sz="4" w:space="0" w:color="auto"/>
              <w:right w:val="single" w:sz="4" w:space="0" w:color="auto"/>
            </w:tcBorders>
            <w:shd w:val="clear" w:color="auto" w:fill="auto"/>
            <w:vAlign w:val="bottom"/>
          </w:tcPr>
          <w:p w14:paraId="1430EC11"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0,0</w:t>
            </w:r>
          </w:p>
        </w:tc>
        <w:tc>
          <w:tcPr>
            <w:tcW w:w="1319" w:type="pct"/>
            <w:tcBorders>
              <w:top w:val="nil"/>
              <w:left w:val="nil"/>
              <w:bottom w:val="single" w:sz="4" w:space="0" w:color="auto"/>
              <w:right w:val="single" w:sz="4" w:space="0" w:color="auto"/>
            </w:tcBorders>
            <w:shd w:val="clear" w:color="auto" w:fill="auto"/>
            <w:vAlign w:val="center"/>
          </w:tcPr>
          <w:p w14:paraId="33DD0565" w14:textId="4B68CBDA" w:rsidR="003F511C" w:rsidRPr="006E6E84" w:rsidRDefault="0032118D" w:rsidP="006E6E84">
            <w:pPr>
              <w:rPr>
                <w:rFonts w:ascii="Arial" w:hAnsi="Arial" w:cs="Arial"/>
                <w:color w:val="000000"/>
                <w:sz w:val="20"/>
                <w:szCs w:val="20"/>
                <w:lang w:val="uk-UA" w:eastAsia="uk-UA"/>
              </w:rPr>
            </w:pPr>
            <w:r>
              <w:rPr>
                <w:rFonts w:ascii="Arial" w:hAnsi="Arial" w:cs="Arial"/>
                <w:sz w:val="20"/>
                <w:szCs w:val="20"/>
                <w:lang w:val="uk-UA" w:eastAsia="uk-UA"/>
              </w:rPr>
              <w:t>В</w:t>
            </w:r>
            <w:r w:rsidR="003F511C" w:rsidRPr="006E6E84">
              <w:rPr>
                <w:rFonts w:ascii="Arial" w:hAnsi="Arial" w:cs="Arial"/>
                <w:sz w:val="20"/>
                <w:szCs w:val="20"/>
                <w:lang w:val="uk-UA" w:eastAsia="uk-UA"/>
              </w:rPr>
              <w:t>ирощування зернових культур (крім рису), бобових культур і насіння олійних культур</w:t>
            </w:r>
          </w:p>
        </w:tc>
      </w:tr>
      <w:tr w:rsidR="003F511C" w:rsidRPr="006E6E84" w14:paraId="287B3319" w14:textId="77777777" w:rsidTr="00225A97">
        <w:trPr>
          <w:trHeight w:val="255"/>
        </w:trPr>
        <w:tc>
          <w:tcPr>
            <w:tcW w:w="823" w:type="pct"/>
            <w:tcBorders>
              <w:top w:val="nil"/>
              <w:left w:val="single" w:sz="4" w:space="0" w:color="auto"/>
              <w:bottom w:val="single" w:sz="4" w:space="0" w:color="auto"/>
              <w:right w:val="single" w:sz="4" w:space="0" w:color="auto"/>
            </w:tcBorders>
            <w:shd w:val="clear" w:color="auto" w:fill="auto"/>
            <w:vAlign w:val="center"/>
          </w:tcPr>
          <w:p w14:paraId="387B33C8"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ПСП "ФЕНІКС"</w:t>
            </w:r>
          </w:p>
        </w:tc>
        <w:tc>
          <w:tcPr>
            <w:tcW w:w="516" w:type="pct"/>
            <w:tcBorders>
              <w:top w:val="nil"/>
              <w:left w:val="nil"/>
              <w:bottom w:val="single" w:sz="4" w:space="0" w:color="auto"/>
              <w:right w:val="single" w:sz="4" w:space="0" w:color="auto"/>
            </w:tcBorders>
            <w:shd w:val="clear" w:color="auto" w:fill="auto"/>
            <w:vAlign w:val="bottom"/>
          </w:tcPr>
          <w:p w14:paraId="697E5838"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140, 028</w:t>
            </w:r>
          </w:p>
        </w:tc>
        <w:tc>
          <w:tcPr>
            <w:tcW w:w="607" w:type="pct"/>
            <w:tcBorders>
              <w:top w:val="nil"/>
              <w:left w:val="nil"/>
              <w:bottom w:val="single" w:sz="4" w:space="0" w:color="auto"/>
              <w:right w:val="single" w:sz="4" w:space="0" w:color="auto"/>
            </w:tcBorders>
            <w:shd w:val="clear" w:color="auto" w:fill="auto"/>
            <w:vAlign w:val="bottom"/>
          </w:tcPr>
          <w:p w14:paraId="2F0B5102"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130,2</w:t>
            </w:r>
          </w:p>
        </w:tc>
        <w:tc>
          <w:tcPr>
            <w:tcW w:w="578" w:type="pct"/>
            <w:tcBorders>
              <w:top w:val="nil"/>
              <w:left w:val="nil"/>
              <w:bottom w:val="single" w:sz="4" w:space="0" w:color="auto"/>
              <w:right w:val="single" w:sz="4" w:space="0" w:color="auto"/>
            </w:tcBorders>
            <w:shd w:val="clear" w:color="auto" w:fill="auto"/>
            <w:vAlign w:val="bottom"/>
          </w:tcPr>
          <w:p w14:paraId="602F8C72"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1,7</w:t>
            </w:r>
          </w:p>
        </w:tc>
        <w:tc>
          <w:tcPr>
            <w:tcW w:w="518" w:type="pct"/>
            <w:tcBorders>
              <w:top w:val="nil"/>
              <w:left w:val="nil"/>
              <w:bottom w:val="single" w:sz="4" w:space="0" w:color="auto"/>
              <w:right w:val="single" w:sz="4" w:space="0" w:color="auto"/>
            </w:tcBorders>
            <w:shd w:val="clear" w:color="auto" w:fill="auto"/>
            <w:vAlign w:val="bottom"/>
          </w:tcPr>
          <w:p w14:paraId="1B2BDFA3"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8,2</w:t>
            </w:r>
          </w:p>
        </w:tc>
        <w:tc>
          <w:tcPr>
            <w:tcW w:w="639" w:type="pct"/>
            <w:tcBorders>
              <w:top w:val="nil"/>
              <w:left w:val="nil"/>
              <w:bottom w:val="single" w:sz="4" w:space="0" w:color="auto"/>
              <w:right w:val="single" w:sz="4" w:space="0" w:color="auto"/>
            </w:tcBorders>
            <w:shd w:val="clear" w:color="auto" w:fill="auto"/>
            <w:vAlign w:val="bottom"/>
          </w:tcPr>
          <w:p w14:paraId="7D2F2B1B"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0,0</w:t>
            </w:r>
          </w:p>
        </w:tc>
        <w:tc>
          <w:tcPr>
            <w:tcW w:w="1319" w:type="pct"/>
            <w:tcBorders>
              <w:top w:val="nil"/>
              <w:left w:val="nil"/>
              <w:bottom w:val="single" w:sz="4" w:space="0" w:color="auto"/>
              <w:right w:val="single" w:sz="4" w:space="0" w:color="auto"/>
            </w:tcBorders>
            <w:shd w:val="clear" w:color="auto" w:fill="auto"/>
            <w:vAlign w:val="bottom"/>
          </w:tcPr>
          <w:p w14:paraId="1595A22C" w14:textId="640E5E16" w:rsidR="003F511C" w:rsidRPr="006E6E84" w:rsidRDefault="0032118D" w:rsidP="006E6E84">
            <w:pPr>
              <w:rPr>
                <w:rFonts w:ascii="Arial" w:hAnsi="Arial" w:cs="Arial"/>
                <w:color w:val="000000"/>
                <w:sz w:val="20"/>
                <w:szCs w:val="20"/>
                <w:lang w:val="uk-UA" w:eastAsia="uk-UA"/>
              </w:rPr>
            </w:pPr>
            <w:r>
              <w:rPr>
                <w:rFonts w:ascii="Arial" w:hAnsi="Arial" w:cs="Arial"/>
                <w:color w:val="000000"/>
                <w:sz w:val="20"/>
                <w:szCs w:val="20"/>
                <w:lang w:val="uk-UA" w:eastAsia="uk-UA"/>
              </w:rPr>
              <w:t>Р</w:t>
            </w:r>
            <w:r w:rsidR="003F511C" w:rsidRPr="006E6E84">
              <w:rPr>
                <w:rFonts w:ascii="Arial" w:hAnsi="Arial" w:cs="Arial"/>
                <w:color w:val="000000"/>
                <w:sz w:val="20"/>
                <w:szCs w:val="20"/>
                <w:lang w:val="uk-UA" w:eastAsia="uk-UA"/>
              </w:rPr>
              <w:t>озведення свійської птиці</w:t>
            </w:r>
          </w:p>
        </w:tc>
      </w:tr>
      <w:tr w:rsidR="003F511C" w:rsidRPr="006E6E84" w14:paraId="6D2A42D6" w14:textId="77777777" w:rsidTr="00225A97">
        <w:trPr>
          <w:trHeight w:val="720"/>
        </w:trPr>
        <w:tc>
          <w:tcPr>
            <w:tcW w:w="823" w:type="pct"/>
            <w:tcBorders>
              <w:top w:val="nil"/>
              <w:left w:val="single" w:sz="4" w:space="0" w:color="auto"/>
              <w:bottom w:val="single" w:sz="4" w:space="0" w:color="auto"/>
              <w:right w:val="single" w:sz="4" w:space="0" w:color="auto"/>
            </w:tcBorders>
            <w:shd w:val="clear" w:color="auto" w:fill="auto"/>
            <w:vAlign w:val="center"/>
          </w:tcPr>
          <w:p w14:paraId="19641A01"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СГ КООПЕРАТИВ "ЗОРЯ"</w:t>
            </w:r>
          </w:p>
        </w:tc>
        <w:tc>
          <w:tcPr>
            <w:tcW w:w="516" w:type="pct"/>
            <w:tcBorders>
              <w:top w:val="nil"/>
              <w:left w:val="nil"/>
              <w:bottom w:val="single" w:sz="4" w:space="0" w:color="auto"/>
              <w:right w:val="single" w:sz="4" w:space="0" w:color="auto"/>
            </w:tcBorders>
            <w:shd w:val="clear" w:color="auto" w:fill="auto"/>
            <w:vAlign w:val="bottom"/>
          </w:tcPr>
          <w:p w14:paraId="30465CA0"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347,2</w:t>
            </w:r>
          </w:p>
        </w:tc>
        <w:tc>
          <w:tcPr>
            <w:tcW w:w="607" w:type="pct"/>
            <w:tcBorders>
              <w:top w:val="nil"/>
              <w:left w:val="nil"/>
              <w:bottom w:val="single" w:sz="4" w:space="0" w:color="auto"/>
              <w:right w:val="single" w:sz="4" w:space="0" w:color="auto"/>
            </w:tcBorders>
            <w:shd w:val="clear" w:color="auto" w:fill="auto"/>
            <w:vAlign w:val="bottom"/>
          </w:tcPr>
          <w:p w14:paraId="165C2BD0"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171,9</w:t>
            </w:r>
          </w:p>
        </w:tc>
        <w:tc>
          <w:tcPr>
            <w:tcW w:w="578" w:type="pct"/>
            <w:tcBorders>
              <w:top w:val="nil"/>
              <w:left w:val="nil"/>
              <w:bottom w:val="single" w:sz="4" w:space="0" w:color="auto"/>
              <w:right w:val="single" w:sz="4" w:space="0" w:color="auto"/>
            </w:tcBorders>
            <w:shd w:val="clear" w:color="auto" w:fill="auto"/>
            <w:vAlign w:val="bottom"/>
          </w:tcPr>
          <w:p w14:paraId="69097B30"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117,6</w:t>
            </w:r>
          </w:p>
        </w:tc>
        <w:tc>
          <w:tcPr>
            <w:tcW w:w="518" w:type="pct"/>
            <w:tcBorders>
              <w:top w:val="nil"/>
              <w:left w:val="nil"/>
              <w:bottom w:val="single" w:sz="4" w:space="0" w:color="auto"/>
              <w:right w:val="single" w:sz="4" w:space="0" w:color="auto"/>
            </w:tcBorders>
            <w:shd w:val="clear" w:color="auto" w:fill="auto"/>
            <w:vAlign w:val="bottom"/>
          </w:tcPr>
          <w:p w14:paraId="2BC7DC38"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57,7</w:t>
            </w:r>
          </w:p>
        </w:tc>
        <w:tc>
          <w:tcPr>
            <w:tcW w:w="639" w:type="pct"/>
            <w:tcBorders>
              <w:top w:val="nil"/>
              <w:left w:val="nil"/>
              <w:bottom w:val="single" w:sz="4" w:space="0" w:color="auto"/>
              <w:right w:val="single" w:sz="4" w:space="0" w:color="auto"/>
            </w:tcBorders>
            <w:shd w:val="clear" w:color="auto" w:fill="auto"/>
            <w:vAlign w:val="bottom"/>
          </w:tcPr>
          <w:p w14:paraId="2D582CE2"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0,0</w:t>
            </w:r>
          </w:p>
        </w:tc>
        <w:tc>
          <w:tcPr>
            <w:tcW w:w="1319" w:type="pct"/>
            <w:tcBorders>
              <w:top w:val="nil"/>
              <w:left w:val="nil"/>
              <w:bottom w:val="single" w:sz="4" w:space="0" w:color="auto"/>
              <w:right w:val="single" w:sz="4" w:space="0" w:color="auto"/>
            </w:tcBorders>
            <w:shd w:val="clear" w:color="auto" w:fill="auto"/>
            <w:vAlign w:val="bottom"/>
          </w:tcPr>
          <w:p w14:paraId="2ABE9A18" w14:textId="77777777" w:rsidR="003F511C" w:rsidRPr="006E6E84" w:rsidRDefault="003F511C" w:rsidP="006E6E84">
            <w:pPr>
              <w:rPr>
                <w:rFonts w:ascii="Arial" w:hAnsi="Arial" w:cs="Arial"/>
                <w:color w:val="1F1F1F"/>
                <w:sz w:val="20"/>
                <w:szCs w:val="20"/>
                <w:lang w:val="uk-UA" w:eastAsia="uk-UA"/>
              </w:rPr>
            </w:pPr>
            <w:r w:rsidRPr="006E6E84">
              <w:rPr>
                <w:rFonts w:ascii="Arial" w:hAnsi="Arial" w:cs="Arial"/>
                <w:color w:val="1F1F1F"/>
                <w:sz w:val="20"/>
                <w:szCs w:val="20"/>
                <w:lang w:val="uk-UA" w:eastAsia="uk-UA"/>
              </w:rPr>
              <w:t>Вирощування зернових культур (крім рису), бобових культур і насіння олійних культур</w:t>
            </w:r>
          </w:p>
        </w:tc>
      </w:tr>
      <w:tr w:rsidR="003F511C" w:rsidRPr="006E6E84" w14:paraId="4DFA9935" w14:textId="77777777" w:rsidTr="00225A97">
        <w:trPr>
          <w:trHeight w:val="720"/>
        </w:trPr>
        <w:tc>
          <w:tcPr>
            <w:tcW w:w="823" w:type="pct"/>
            <w:tcBorders>
              <w:top w:val="nil"/>
              <w:left w:val="single" w:sz="4" w:space="0" w:color="auto"/>
              <w:bottom w:val="single" w:sz="4" w:space="0" w:color="auto"/>
              <w:right w:val="single" w:sz="4" w:space="0" w:color="auto"/>
            </w:tcBorders>
            <w:shd w:val="clear" w:color="auto" w:fill="auto"/>
            <w:vAlign w:val="center"/>
          </w:tcPr>
          <w:p w14:paraId="09530DD2" w14:textId="77777777" w:rsidR="003F511C" w:rsidRPr="006E6E84" w:rsidRDefault="003F511C" w:rsidP="006E6E84">
            <w:pPr>
              <w:rPr>
                <w:rFonts w:ascii="Arial" w:hAnsi="Arial" w:cs="Arial"/>
                <w:color w:val="000000"/>
                <w:sz w:val="20"/>
                <w:szCs w:val="20"/>
                <w:lang w:val="uk-UA" w:eastAsia="uk-UA"/>
              </w:rPr>
            </w:pPr>
            <w:r w:rsidRPr="006E6E84">
              <w:rPr>
                <w:rFonts w:ascii="Arial" w:hAnsi="Arial" w:cs="Arial"/>
                <w:color w:val="000000"/>
                <w:sz w:val="20"/>
                <w:szCs w:val="20"/>
                <w:lang w:val="uk-UA" w:eastAsia="uk-UA"/>
              </w:rPr>
              <w:t>СПП "НЕСВІЧ"</w:t>
            </w:r>
          </w:p>
        </w:tc>
        <w:tc>
          <w:tcPr>
            <w:tcW w:w="516" w:type="pct"/>
            <w:tcBorders>
              <w:top w:val="nil"/>
              <w:left w:val="nil"/>
              <w:bottom w:val="single" w:sz="4" w:space="0" w:color="auto"/>
              <w:right w:val="single" w:sz="4" w:space="0" w:color="auto"/>
            </w:tcBorders>
            <w:shd w:val="clear" w:color="auto" w:fill="auto"/>
            <w:vAlign w:val="bottom"/>
          </w:tcPr>
          <w:p w14:paraId="5245F15A"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597,9</w:t>
            </w:r>
          </w:p>
        </w:tc>
        <w:tc>
          <w:tcPr>
            <w:tcW w:w="607" w:type="pct"/>
            <w:tcBorders>
              <w:top w:val="nil"/>
              <w:left w:val="nil"/>
              <w:bottom w:val="single" w:sz="4" w:space="0" w:color="auto"/>
              <w:right w:val="single" w:sz="4" w:space="0" w:color="auto"/>
            </w:tcBorders>
            <w:shd w:val="clear" w:color="auto" w:fill="auto"/>
            <w:vAlign w:val="bottom"/>
          </w:tcPr>
          <w:p w14:paraId="6048EF26"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0,0</w:t>
            </w:r>
          </w:p>
        </w:tc>
        <w:tc>
          <w:tcPr>
            <w:tcW w:w="578" w:type="pct"/>
            <w:tcBorders>
              <w:top w:val="nil"/>
              <w:left w:val="nil"/>
              <w:bottom w:val="single" w:sz="4" w:space="0" w:color="auto"/>
              <w:right w:val="single" w:sz="4" w:space="0" w:color="auto"/>
            </w:tcBorders>
            <w:shd w:val="clear" w:color="auto" w:fill="auto"/>
            <w:vAlign w:val="bottom"/>
          </w:tcPr>
          <w:p w14:paraId="690B5C65"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154,8</w:t>
            </w:r>
          </w:p>
        </w:tc>
        <w:tc>
          <w:tcPr>
            <w:tcW w:w="518" w:type="pct"/>
            <w:tcBorders>
              <w:top w:val="nil"/>
              <w:left w:val="nil"/>
              <w:bottom w:val="single" w:sz="4" w:space="0" w:color="auto"/>
              <w:right w:val="single" w:sz="4" w:space="0" w:color="auto"/>
            </w:tcBorders>
            <w:shd w:val="clear" w:color="auto" w:fill="auto"/>
            <w:vAlign w:val="bottom"/>
          </w:tcPr>
          <w:p w14:paraId="73E4757D"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221,5</w:t>
            </w:r>
          </w:p>
        </w:tc>
        <w:tc>
          <w:tcPr>
            <w:tcW w:w="639" w:type="pct"/>
            <w:tcBorders>
              <w:top w:val="nil"/>
              <w:left w:val="nil"/>
              <w:bottom w:val="single" w:sz="4" w:space="0" w:color="auto"/>
              <w:right w:val="single" w:sz="4" w:space="0" w:color="auto"/>
            </w:tcBorders>
            <w:shd w:val="clear" w:color="auto" w:fill="auto"/>
            <w:vAlign w:val="bottom"/>
          </w:tcPr>
          <w:p w14:paraId="1E7C44B5" w14:textId="77777777" w:rsidR="003F511C" w:rsidRPr="006E6E84" w:rsidRDefault="003F511C" w:rsidP="006E6E84">
            <w:pPr>
              <w:jc w:val="right"/>
              <w:rPr>
                <w:rFonts w:ascii="Arial" w:hAnsi="Arial" w:cs="Arial"/>
                <w:color w:val="000000"/>
                <w:sz w:val="20"/>
                <w:szCs w:val="20"/>
                <w:lang w:val="uk-UA" w:eastAsia="uk-UA"/>
              </w:rPr>
            </w:pPr>
            <w:r w:rsidRPr="006E6E84">
              <w:rPr>
                <w:rFonts w:ascii="Arial" w:hAnsi="Arial" w:cs="Arial"/>
                <w:color w:val="000000"/>
                <w:sz w:val="20"/>
                <w:szCs w:val="20"/>
                <w:lang w:val="uk-UA" w:eastAsia="uk-UA"/>
              </w:rPr>
              <w:t>221,5</w:t>
            </w:r>
          </w:p>
        </w:tc>
        <w:tc>
          <w:tcPr>
            <w:tcW w:w="1319" w:type="pct"/>
            <w:tcBorders>
              <w:top w:val="nil"/>
              <w:left w:val="nil"/>
              <w:bottom w:val="single" w:sz="4" w:space="0" w:color="auto"/>
              <w:right w:val="single" w:sz="4" w:space="0" w:color="auto"/>
            </w:tcBorders>
            <w:shd w:val="clear" w:color="auto" w:fill="auto"/>
            <w:vAlign w:val="center"/>
          </w:tcPr>
          <w:p w14:paraId="206496D1" w14:textId="77777777" w:rsidR="003F511C" w:rsidRPr="006E6E84" w:rsidRDefault="003F511C" w:rsidP="006E6E84">
            <w:pPr>
              <w:rPr>
                <w:rFonts w:ascii="Arial" w:hAnsi="Arial" w:cs="Arial"/>
                <w:color w:val="1F1F1F"/>
                <w:sz w:val="20"/>
                <w:szCs w:val="20"/>
                <w:lang w:val="uk-UA" w:eastAsia="uk-UA"/>
              </w:rPr>
            </w:pPr>
            <w:r w:rsidRPr="006E6E84">
              <w:rPr>
                <w:rFonts w:ascii="Arial" w:hAnsi="Arial" w:cs="Arial"/>
                <w:color w:val="1F1F1F"/>
                <w:sz w:val="20"/>
                <w:szCs w:val="20"/>
                <w:lang w:val="uk-UA" w:eastAsia="uk-UA"/>
              </w:rPr>
              <w:t>Вирощування зернових культур (крім рису), бобових культур і насіння олійних культур</w:t>
            </w:r>
          </w:p>
        </w:tc>
      </w:tr>
    </w:tbl>
    <w:p w14:paraId="21D45275" w14:textId="77777777" w:rsidR="003F511C" w:rsidRPr="006E6E84" w:rsidRDefault="003F511C" w:rsidP="003F511C">
      <w:pPr>
        <w:shd w:val="clear" w:color="auto" w:fill="FFFFFF"/>
        <w:rPr>
          <w:bCs/>
          <w:color w:val="000000"/>
          <w:bdr w:val="none" w:sz="0" w:space="0" w:color="auto" w:frame="1"/>
          <w:lang w:val="uk-UA" w:eastAsia="uk-UA"/>
        </w:rPr>
      </w:pPr>
    </w:p>
    <w:p w14:paraId="696C21ED" w14:textId="77777777" w:rsidR="003F511C" w:rsidRPr="006E6E84" w:rsidRDefault="003F511C" w:rsidP="003F511C">
      <w:pPr>
        <w:pBdr>
          <w:top w:val="nil"/>
          <w:left w:val="nil"/>
          <w:bottom w:val="nil"/>
          <w:right w:val="nil"/>
          <w:between w:val="nil"/>
        </w:pBdr>
        <w:spacing w:after="120"/>
        <w:jc w:val="both"/>
        <w:rPr>
          <w:rFonts w:ascii="Arial" w:eastAsia="Arial" w:hAnsi="Arial" w:cs="Arial"/>
          <w:color w:val="202122"/>
          <w:sz w:val="22"/>
          <w:szCs w:val="22"/>
          <w:lang w:val="uk-UA" w:eastAsia="uk-UA"/>
        </w:rPr>
      </w:pPr>
      <w:r w:rsidRPr="006E6E84">
        <w:rPr>
          <w:rFonts w:ascii="Arial" w:eastAsia="Arial" w:hAnsi="Arial" w:cs="Arial"/>
          <w:color w:val="202122"/>
          <w:sz w:val="22"/>
          <w:szCs w:val="22"/>
          <w:lang w:val="uk-UA" w:eastAsia="uk-UA"/>
        </w:rPr>
        <w:t>Громада є орендодавцем великих площ сільськогосподарських угідь агропромисловим компаніям. Великі агрохолдингові компанії, з однієї сторони, показують високу продуктивність праці за рахунок мінімізації трансакційних витрат, вражають високою врожайністю зернових, забезпечують експорт сільськогосподарської продукції в державі, а з іншої сторони -  є потужним механізмом, що працює проти сільськогосподарських, густонаселених територіальних громад, які орієнтовані на розвиток сільського господарства, позбавляючи сільське населення робочих місць, витісняючи фермерські господарства, створюючи напружену соціально-психологічну атмосферу у громаді. Дуже часто великі агрохолдинги зареєстровані за межами громади, як наслідок - громада отримує мінімальні фінансові надходження до місцевого бюджету від їх діяльності. Адже, віддавши землі в оренду, громада отримує лише орендну плату та земельний податок, натомість зазвичай не створюються нові робочі місця, порушуються сівозміни, є нестача землі, яку можна було б використати для інвестиційних майданчиків.</w:t>
      </w:r>
    </w:p>
    <w:p w14:paraId="745E6F9D" w14:textId="77777777" w:rsidR="003F511C" w:rsidRPr="006E6E84" w:rsidRDefault="003F511C" w:rsidP="003F511C">
      <w:pPr>
        <w:pBdr>
          <w:top w:val="nil"/>
          <w:left w:val="nil"/>
          <w:bottom w:val="nil"/>
          <w:right w:val="nil"/>
          <w:between w:val="nil"/>
        </w:pBdr>
        <w:spacing w:after="120"/>
        <w:ind w:left="1146"/>
        <w:jc w:val="both"/>
        <w:rPr>
          <w:rFonts w:ascii="Arial" w:eastAsia="Arial" w:hAnsi="Arial" w:cs="Arial"/>
          <w:color w:val="202122"/>
          <w:sz w:val="22"/>
          <w:szCs w:val="22"/>
          <w:lang w:val="uk-UA" w:eastAsia="uk-UA"/>
        </w:rPr>
      </w:pPr>
    </w:p>
    <w:p w14:paraId="65ECD72A" w14:textId="77777777" w:rsidR="003F511C" w:rsidRPr="006E6E84" w:rsidRDefault="003F511C" w:rsidP="003F511C">
      <w:pPr>
        <w:keepNext/>
        <w:pBdr>
          <w:top w:val="nil"/>
          <w:left w:val="nil"/>
          <w:bottom w:val="nil"/>
          <w:right w:val="nil"/>
          <w:between w:val="nil"/>
        </w:pBdr>
        <w:shd w:val="clear" w:color="auto" w:fill="A7C6ED"/>
        <w:spacing w:after="120"/>
        <w:jc w:val="both"/>
        <w:outlineLvl w:val="1"/>
        <w:rPr>
          <w:rFonts w:ascii="Arial" w:eastAsia="Arial" w:hAnsi="Arial" w:cs="Arial"/>
          <w:b/>
          <w:color w:val="000000"/>
          <w:sz w:val="21"/>
          <w:szCs w:val="21"/>
          <w:lang w:val="uk-UA" w:eastAsia="uk-UA"/>
        </w:rPr>
      </w:pPr>
      <w:bookmarkStart w:id="398" w:name="_Toc132111552"/>
      <w:bookmarkStart w:id="399" w:name="_Toc132121805"/>
      <w:bookmarkStart w:id="400" w:name="_Toc137739472"/>
      <w:bookmarkStart w:id="401" w:name="_Toc142983441"/>
      <w:r w:rsidRPr="006E6E84">
        <w:rPr>
          <w:rFonts w:ascii="Arial" w:eastAsia="Arial" w:hAnsi="Arial" w:cs="Arial"/>
          <w:b/>
          <w:color w:val="000000"/>
          <w:sz w:val="22"/>
          <w:szCs w:val="22"/>
          <w:lang w:val="uk-UA" w:eastAsia="uk-UA"/>
        </w:rPr>
        <w:t>Підприємництво</w:t>
      </w:r>
      <w:bookmarkEnd w:id="398"/>
      <w:bookmarkEnd w:id="399"/>
      <w:bookmarkEnd w:id="400"/>
      <w:bookmarkEnd w:id="401"/>
    </w:p>
    <w:p w14:paraId="4A074D49" w14:textId="5A9D0D65" w:rsidR="003F511C" w:rsidRPr="006E6E84" w:rsidRDefault="003F511C" w:rsidP="003F511C">
      <w:pPr>
        <w:spacing w:after="120"/>
        <w:jc w:val="both"/>
        <w:rPr>
          <w:rFonts w:ascii="Arial" w:eastAsia="Arial" w:hAnsi="Arial" w:cs="Arial"/>
          <w:color w:val="000000"/>
          <w:sz w:val="22"/>
          <w:szCs w:val="22"/>
          <w:lang w:val="uk-UA" w:eastAsia="uk-UA"/>
        </w:rPr>
      </w:pPr>
      <w:bookmarkStart w:id="402" w:name="_heading=h.1t3h5sf" w:colFirst="0" w:colLast="0"/>
      <w:bookmarkEnd w:id="402"/>
      <w:r w:rsidRPr="006E6E84">
        <w:rPr>
          <w:rFonts w:ascii="Arial" w:eastAsia="Arial" w:hAnsi="Arial" w:cs="Arial"/>
          <w:b/>
          <w:color w:val="000000"/>
          <w:sz w:val="22"/>
          <w:szCs w:val="22"/>
          <w:lang w:val="uk-UA" w:eastAsia="uk-UA"/>
        </w:rPr>
        <w:t>Суб’єктами малого підприємництва у громаді  у 2022 році були зареєстровані  651 фізичних осіб підприємців</w:t>
      </w:r>
      <w:r w:rsidRPr="006E6E84">
        <w:rPr>
          <w:rFonts w:ascii="Arial" w:eastAsia="Arial" w:hAnsi="Arial" w:cs="Arial"/>
          <w:color w:val="000000"/>
          <w:sz w:val="22"/>
          <w:szCs w:val="22"/>
          <w:lang w:val="uk-UA" w:eastAsia="uk-UA"/>
        </w:rPr>
        <w:t xml:space="preserve">. Основна частка ФОП (273 осіб, або 41,9 %) зосереджена у </w:t>
      </w:r>
      <w:r w:rsidR="0032118D">
        <w:rPr>
          <w:rFonts w:ascii="Arial" w:eastAsia="Arial" w:hAnsi="Arial" w:cs="Arial"/>
          <w:color w:val="000000"/>
          <w:sz w:val="22"/>
          <w:szCs w:val="22"/>
          <w:lang w:val="uk-UA" w:eastAsia="uk-UA"/>
        </w:rPr>
        <w:t xml:space="preserve">            </w:t>
      </w:r>
      <w:r w:rsidRPr="006E6E84">
        <w:rPr>
          <w:rFonts w:ascii="Arial" w:eastAsia="Arial" w:hAnsi="Arial" w:cs="Arial"/>
          <w:color w:val="000000"/>
          <w:sz w:val="22"/>
          <w:szCs w:val="22"/>
          <w:lang w:val="uk-UA" w:eastAsia="uk-UA"/>
        </w:rPr>
        <w:t xml:space="preserve">м. </w:t>
      </w:r>
      <w:r w:rsidR="00D1033F" w:rsidRPr="006E6E84">
        <w:rPr>
          <w:rFonts w:ascii="Arial" w:eastAsia="Arial" w:hAnsi="Arial" w:cs="Arial"/>
          <w:color w:val="000000"/>
          <w:sz w:val="22"/>
          <w:szCs w:val="22"/>
          <w:lang w:val="uk-UA" w:eastAsia="uk-UA"/>
        </w:rPr>
        <w:t>Рожище</w:t>
      </w:r>
      <w:r w:rsidRPr="006E6E84">
        <w:rPr>
          <w:rFonts w:ascii="Arial" w:eastAsia="Arial" w:hAnsi="Arial" w:cs="Arial"/>
          <w:color w:val="000000"/>
          <w:sz w:val="22"/>
          <w:szCs w:val="22"/>
          <w:lang w:val="uk-UA" w:eastAsia="uk-UA"/>
        </w:rPr>
        <w:t>.</w:t>
      </w:r>
      <w:r w:rsidRPr="006E6E84">
        <w:rPr>
          <w:rFonts w:ascii="Arial" w:eastAsia="Arial" w:hAnsi="Arial" w:cs="Arial"/>
          <w:b/>
          <w:color w:val="000000"/>
          <w:sz w:val="22"/>
          <w:szCs w:val="22"/>
          <w:lang w:val="uk-UA" w:eastAsia="uk-UA"/>
        </w:rPr>
        <w:t>Чисельність ФОПів на 10 тис. населення громади становить 231 осіб, що дещо нижче середньо обласного рівня</w:t>
      </w:r>
      <w:r w:rsidRPr="006E6E84">
        <w:rPr>
          <w:rFonts w:ascii="Arial" w:eastAsia="Arial" w:hAnsi="Arial" w:cs="Arial"/>
          <w:color w:val="000000"/>
          <w:sz w:val="22"/>
          <w:szCs w:val="22"/>
          <w:lang w:val="uk-UA" w:eastAsia="uk-UA"/>
        </w:rPr>
        <w:t xml:space="preserve"> (270 ФОПів на 10 тис. населення). </w:t>
      </w:r>
      <w:r w:rsidRPr="006E6E84">
        <w:rPr>
          <w:rFonts w:ascii="Arial" w:eastAsia="Arial" w:hAnsi="Arial" w:cs="Arial"/>
          <w:b/>
          <w:color w:val="000000"/>
          <w:sz w:val="22"/>
          <w:szCs w:val="22"/>
          <w:lang w:val="uk-UA" w:eastAsia="uk-UA"/>
        </w:rPr>
        <w:t>В галузевому розподілі найбільша частка зареєстрованих  фізичних осіб підприємців</w:t>
      </w:r>
      <w:r w:rsidRPr="006E6E84">
        <w:rPr>
          <w:rFonts w:ascii="Arial" w:eastAsia="Arial" w:hAnsi="Arial" w:cs="Arial"/>
          <w:color w:val="000000"/>
          <w:sz w:val="22"/>
          <w:szCs w:val="22"/>
          <w:lang w:val="uk-UA" w:eastAsia="uk-UA"/>
        </w:rPr>
        <w:t xml:space="preserve"> припадає на галузь торгівлі та сферу побутових послуг.</w:t>
      </w:r>
    </w:p>
    <w:p w14:paraId="152CB9FF" w14:textId="20F31EB3" w:rsidR="003F511C" w:rsidRPr="006E6E84" w:rsidRDefault="003F511C" w:rsidP="003F511C">
      <w:pPr>
        <w:spacing w:after="120"/>
        <w:jc w:val="both"/>
        <w:rPr>
          <w:rFonts w:ascii="Arial" w:eastAsia="Arial" w:hAnsi="Arial" w:cs="Arial"/>
          <w:color w:val="000000"/>
          <w:sz w:val="22"/>
          <w:szCs w:val="22"/>
          <w:lang w:val="uk-UA" w:eastAsia="uk-UA"/>
        </w:rPr>
      </w:pPr>
      <w:r w:rsidRPr="006E6E84">
        <w:rPr>
          <w:rFonts w:ascii="Arial" w:eastAsia="Arial" w:hAnsi="Arial" w:cs="Arial"/>
          <w:color w:val="000000"/>
          <w:sz w:val="22"/>
          <w:szCs w:val="22"/>
          <w:lang w:val="uk-UA" w:eastAsia="uk-UA"/>
        </w:rPr>
        <w:t xml:space="preserve">На території громади функціонує </w:t>
      </w:r>
      <w:r w:rsidRPr="006E6E84">
        <w:rPr>
          <w:rFonts w:ascii="Arial" w:eastAsia="Arial" w:hAnsi="Arial" w:cs="Arial"/>
          <w:b/>
          <w:color w:val="000000"/>
          <w:sz w:val="22"/>
          <w:szCs w:val="22"/>
          <w:lang w:val="uk-UA" w:eastAsia="uk-UA"/>
        </w:rPr>
        <w:t>228  магазинів</w:t>
      </w:r>
      <w:r w:rsidRPr="006E6E84">
        <w:rPr>
          <w:rFonts w:ascii="Arial" w:eastAsia="Arial" w:hAnsi="Arial" w:cs="Arial"/>
          <w:color w:val="000000"/>
          <w:sz w:val="22"/>
          <w:szCs w:val="22"/>
          <w:lang w:val="uk-UA" w:eastAsia="uk-UA"/>
        </w:rPr>
        <w:t xml:space="preserve">, торгових павільйонів, кіосків. У сільській місцевості здебільшого функціонують магазини змішаного типу (промислова та продовольча група). Серед  </w:t>
      </w:r>
      <w:r w:rsidR="00D1033F" w:rsidRPr="006E6E84">
        <w:rPr>
          <w:rFonts w:ascii="Arial" w:eastAsia="Arial" w:hAnsi="Arial" w:cs="Arial"/>
          <w:color w:val="000000"/>
          <w:sz w:val="22"/>
          <w:szCs w:val="22"/>
          <w:lang w:val="uk-UA" w:eastAsia="uk-UA"/>
        </w:rPr>
        <w:t>магазинів</w:t>
      </w:r>
      <w:r w:rsidRPr="006E6E84">
        <w:rPr>
          <w:rFonts w:ascii="Arial" w:eastAsia="Arial" w:hAnsi="Arial" w:cs="Arial"/>
          <w:color w:val="000000"/>
          <w:sz w:val="22"/>
          <w:szCs w:val="22"/>
          <w:lang w:val="uk-UA" w:eastAsia="uk-UA"/>
        </w:rPr>
        <w:t xml:space="preserve"> промислової групи – магазини одягу та взуття, </w:t>
      </w:r>
      <w:r w:rsidR="00D1033F" w:rsidRPr="006E6E84">
        <w:rPr>
          <w:rFonts w:ascii="Arial" w:eastAsia="Arial" w:hAnsi="Arial" w:cs="Arial"/>
          <w:color w:val="000000"/>
          <w:sz w:val="22"/>
          <w:szCs w:val="22"/>
          <w:lang w:val="uk-UA" w:eastAsia="uk-UA"/>
        </w:rPr>
        <w:t>побутової</w:t>
      </w:r>
      <w:r w:rsidRPr="006E6E84">
        <w:rPr>
          <w:rFonts w:ascii="Arial" w:eastAsia="Arial" w:hAnsi="Arial" w:cs="Arial"/>
          <w:color w:val="000000"/>
          <w:sz w:val="22"/>
          <w:szCs w:val="22"/>
          <w:lang w:val="uk-UA" w:eastAsia="uk-UA"/>
        </w:rPr>
        <w:t xml:space="preserve"> техніки, меблів, </w:t>
      </w:r>
      <w:r w:rsidR="00D1033F" w:rsidRPr="006E6E84">
        <w:rPr>
          <w:rFonts w:ascii="Arial" w:eastAsia="Arial" w:hAnsi="Arial" w:cs="Arial"/>
          <w:color w:val="000000"/>
          <w:sz w:val="22"/>
          <w:szCs w:val="22"/>
          <w:lang w:val="uk-UA" w:eastAsia="uk-UA"/>
        </w:rPr>
        <w:t>інтер’єру</w:t>
      </w:r>
      <w:r w:rsidRPr="006E6E84">
        <w:rPr>
          <w:rFonts w:ascii="Arial" w:eastAsia="Arial" w:hAnsi="Arial" w:cs="Arial"/>
          <w:color w:val="000000"/>
          <w:sz w:val="22"/>
          <w:szCs w:val="22"/>
          <w:lang w:val="uk-UA" w:eastAsia="uk-UA"/>
        </w:rPr>
        <w:t xml:space="preserve">, електротоварів, квітів, автозапчастин, виробів з золота, ритуальних послуг. Серед </w:t>
      </w:r>
      <w:r w:rsidR="00D1033F" w:rsidRPr="006E6E84">
        <w:rPr>
          <w:rFonts w:ascii="Arial" w:eastAsia="Arial" w:hAnsi="Arial" w:cs="Arial"/>
          <w:color w:val="000000"/>
          <w:sz w:val="22"/>
          <w:szCs w:val="22"/>
          <w:lang w:val="uk-UA" w:eastAsia="uk-UA"/>
        </w:rPr>
        <w:t>магазинів</w:t>
      </w:r>
      <w:r w:rsidRPr="006E6E84">
        <w:rPr>
          <w:rFonts w:ascii="Arial" w:eastAsia="Arial" w:hAnsi="Arial" w:cs="Arial"/>
          <w:color w:val="000000"/>
          <w:sz w:val="22"/>
          <w:szCs w:val="22"/>
          <w:lang w:val="uk-UA" w:eastAsia="uk-UA"/>
        </w:rPr>
        <w:t xml:space="preserve">, що </w:t>
      </w:r>
      <w:r w:rsidR="00D1033F" w:rsidRPr="006E6E84">
        <w:rPr>
          <w:rFonts w:ascii="Arial" w:eastAsia="Arial" w:hAnsi="Arial" w:cs="Arial"/>
          <w:color w:val="000000"/>
          <w:sz w:val="22"/>
          <w:szCs w:val="22"/>
          <w:lang w:val="uk-UA" w:eastAsia="uk-UA"/>
        </w:rPr>
        <w:t>реалізують</w:t>
      </w:r>
      <w:r w:rsidRPr="006E6E84">
        <w:rPr>
          <w:rFonts w:ascii="Arial" w:eastAsia="Arial" w:hAnsi="Arial" w:cs="Arial"/>
          <w:color w:val="000000"/>
          <w:sz w:val="22"/>
          <w:szCs w:val="22"/>
          <w:lang w:val="uk-UA" w:eastAsia="uk-UA"/>
        </w:rPr>
        <w:t xml:space="preserve"> товари продовольчої групи є спеціалізовані </w:t>
      </w:r>
      <w:r w:rsidR="00D1033F" w:rsidRPr="006E6E84">
        <w:rPr>
          <w:rFonts w:ascii="Arial" w:eastAsia="Arial" w:hAnsi="Arial" w:cs="Arial"/>
          <w:color w:val="000000"/>
          <w:sz w:val="22"/>
          <w:szCs w:val="22"/>
          <w:lang w:val="uk-UA" w:eastAsia="uk-UA"/>
        </w:rPr>
        <w:t>магазини</w:t>
      </w:r>
      <w:r w:rsidRPr="006E6E84">
        <w:rPr>
          <w:rFonts w:ascii="Arial" w:eastAsia="Arial" w:hAnsi="Arial" w:cs="Arial"/>
          <w:color w:val="000000"/>
          <w:sz w:val="22"/>
          <w:szCs w:val="22"/>
          <w:lang w:val="uk-UA" w:eastAsia="uk-UA"/>
        </w:rPr>
        <w:t xml:space="preserve"> хліба, </w:t>
      </w:r>
      <w:r w:rsidR="00D1033F" w:rsidRPr="006E6E84">
        <w:rPr>
          <w:rFonts w:ascii="Arial" w:eastAsia="Arial" w:hAnsi="Arial" w:cs="Arial"/>
          <w:color w:val="000000"/>
          <w:sz w:val="22"/>
          <w:szCs w:val="22"/>
          <w:lang w:val="uk-UA" w:eastAsia="uk-UA"/>
        </w:rPr>
        <w:t>м’ясні</w:t>
      </w:r>
      <w:r w:rsidRPr="006E6E84">
        <w:rPr>
          <w:rFonts w:ascii="Arial" w:eastAsia="Arial" w:hAnsi="Arial" w:cs="Arial"/>
          <w:color w:val="000000"/>
          <w:sz w:val="22"/>
          <w:szCs w:val="22"/>
          <w:lang w:val="uk-UA" w:eastAsia="uk-UA"/>
        </w:rPr>
        <w:t xml:space="preserve"> крамниці. На території громади здійснюють діяльність 14 аптек, серед яких є і </w:t>
      </w:r>
      <w:r w:rsidR="00D1033F" w:rsidRPr="006E6E84">
        <w:rPr>
          <w:rFonts w:ascii="Arial" w:eastAsia="Arial" w:hAnsi="Arial" w:cs="Arial"/>
          <w:color w:val="000000"/>
          <w:sz w:val="22"/>
          <w:szCs w:val="22"/>
          <w:lang w:val="uk-UA" w:eastAsia="uk-UA"/>
        </w:rPr>
        <w:t>ветеринарні</w:t>
      </w:r>
      <w:r w:rsidRPr="006E6E84">
        <w:rPr>
          <w:rFonts w:ascii="Arial" w:eastAsia="Arial" w:hAnsi="Arial" w:cs="Arial"/>
          <w:color w:val="000000"/>
          <w:sz w:val="22"/>
          <w:szCs w:val="22"/>
          <w:lang w:val="uk-UA" w:eastAsia="uk-UA"/>
        </w:rPr>
        <w:t xml:space="preserve"> аптеки.</w:t>
      </w:r>
    </w:p>
    <w:p w14:paraId="6FE82242" w14:textId="01986158" w:rsidR="003F511C" w:rsidRPr="006E6E84" w:rsidRDefault="003F511C" w:rsidP="003F511C">
      <w:pPr>
        <w:spacing w:after="120"/>
        <w:jc w:val="both"/>
        <w:rPr>
          <w:rFonts w:ascii="Arial" w:eastAsia="Arial" w:hAnsi="Arial" w:cs="Arial"/>
          <w:color w:val="000000"/>
          <w:sz w:val="22"/>
          <w:szCs w:val="22"/>
          <w:lang w:val="uk-UA" w:eastAsia="uk-UA"/>
        </w:rPr>
      </w:pPr>
      <w:r w:rsidRPr="006E6E84">
        <w:rPr>
          <w:rFonts w:ascii="Arial" w:eastAsia="Arial" w:hAnsi="Arial" w:cs="Arial"/>
          <w:color w:val="000000"/>
          <w:sz w:val="22"/>
          <w:szCs w:val="22"/>
          <w:lang w:val="uk-UA" w:eastAsia="uk-UA"/>
        </w:rPr>
        <w:t xml:space="preserve">У громаді функціонує </w:t>
      </w:r>
      <w:r w:rsidRPr="006E6E84">
        <w:rPr>
          <w:rFonts w:ascii="Arial" w:eastAsia="Arial" w:hAnsi="Arial" w:cs="Arial"/>
          <w:b/>
          <w:color w:val="000000"/>
          <w:sz w:val="22"/>
          <w:szCs w:val="22"/>
          <w:lang w:val="uk-UA" w:eastAsia="uk-UA"/>
        </w:rPr>
        <w:t>19 закладів сфери громадського харчування</w:t>
      </w:r>
      <w:r w:rsidRPr="006E6E84">
        <w:rPr>
          <w:rFonts w:ascii="Arial" w:eastAsia="Arial" w:hAnsi="Arial" w:cs="Arial"/>
          <w:color w:val="000000"/>
          <w:sz w:val="22"/>
          <w:szCs w:val="22"/>
          <w:lang w:val="uk-UA" w:eastAsia="uk-UA"/>
        </w:rPr>
        <w:t xml:space="preserve"> – ресторани, кафе, бари, </w:t>
      </w:r>
      <w:r w:rsidR="00D1033F">
        <w:rPr>
          <w:rFonts w:ascii="Arial" w:eastAsia="Arial" w:hAnsi="Arial" w:cs="Arial"/>
          <w:color w:val="000000"/>
          <w:sz w:val="22"/>
          <w:szCs w:val="22"/>
          <w:lang w:val="uk-UA" w:eastAsia="uk-UA"/>
        </w:rPr>
        <w:t>пі</w:t>
      </w:r>
      <w:r w:rsidR="00D1033F" w:rsidRPr="006E6E84">
        <w:rPr>
          <w:rFonts w:ascii="Arial" w:eastAsia="Arial" w:hAnsi="Arial" w:cs="Arial"/>
          <w:color w:val="000000"/>
          <w:sz w:val="22"/>
          <w:szCs w:val="22"/>
          <w:lang w:val="uk-UA" w:eastAsia="uk-UA"/>
        </w:rPr>
        <w:t xml:space="preserve"> церії</w:t>
      </w:r>
      <w:r w:rsidRPr="006E6E84">
        <w:rPr>
          <w:rFonts w:ascii="Arial" w:eastAsia="Arial" w:hAnsi="Arial" w:cs="Arial"/>
          <w:color w:val="000000"/>
          <w:sz w:val="22"/>
          <w:szCs w:val="22"/>
          <w:lang w:val="uk-UA" w:eastAsia="uk-UA"/>
        </w:rPr>
        <w:t xml:space="preserve">,  зали для обрядових подій. </w:t>
      </w:r>
      <w:r w:rsidR="00D1033F" w:rsidRPr="006E6E84">
        <w:rPr>
          <w:rFonts w:ascii="Arial" w:eastAsia="Arial" w:hAnsi="Arial" w:cs="Arial"/>
          <w:color w:val="000000"/>
          <w:sz w:val="22"/>
          <w:szCs w:val="22"/>
          <w:lang w:val="uk-UA" w:eastAsia="uk-UA"/>
        </w:rPr>
        <w:t>Місткість</w:t>
      </w:r>
      <w:r w:rsidRPr="006E6E84">
        <w:rPr>
          <w:rFonts w:ascii="Arial" w:eastAsia="Arial" w:hAnsi="Arial" w:cs="Arial"/>
          <w:color w:val="000000"/>
          <w:sz w:val="22"/>
          <w:szCs w:val="22"/>
          <w:lang w:val="uk-UA" w:eastAsia="uk-UA"/>
        </w:rPr>
        <w:t xml:space="preserve"> найбільших закладів 120-150 осіб</w:t>
      </w:r>
      <w:r w:rsidRPr="006E6E84">
        <w:rPr>
          <w:rFonts w:ascii="Arial" w:eastAsia="Arial" w:hAnsi="Arial" w:cs="Arial"/>
          <w:b/>
          <w:sz w:val="22"/>
          <w:szCs w:val="22"/>
          <w:lang w:val="uk-UA" w:eastAsia="uk-UA"/>
        </w:rPr>
        <w:t>.</w:t>
      </w:r>
    </w:p>
    <w:p w14:paraId="377727C7" w14:textId="0B2D38D8" w:rsidR="003F511C" w:rsidRPr="006E6E84" w:rsidRDefault="003F511C" w:rsidP="003F511C">
      <w:pPr>
        <w:spacing w:before="120" w:after="120"/>
        <w:jc w:val="both"/>
        <w:rPr>
          <w:rFonts w:ascii="Arial" w:eastAsia="Arial" w:hAnsi="Arial" w:cs="Arial"/>
          <w:b/>
          <w:color w:val="000000"/>
          <w:sz w:val="22"/>
          <w:szCs w:val="22"/>
          <w:lang w:val="uk-UA" w:eastAsia="uk-UA"/>
        </w:rPr>
      </w:pPr>
      <w:r w:rsidRPr="006E6E84">
        <w:rPr>
          <w:rFonts w:ascii="Arial" w:eastAsia="Arial" w:hAnsi="Arial" w:cs="Arial"/>
          <w:color w:val="000000"/>
          <w:sz w:val="22"/>
          <w:szCs w:val="22"/>
          <w:lang w:val="uk-UA" w:eastAsia="uk-UA"/>
        </w:rPr>
        <w:t xml:space="preserve">У </w:t>
      </w:r>
      <w:r w:rsidRPr="006E6E84">
        <w:rPr>
          <w:rFonts w:ascii="Arial" w:eastAsia="Arial" w:hAnsi="Arial" w:cs="Arial"/>
          <w:b/>
          <w:color w:val="000000"/>
          <w:sz w:val="22"/>
          <w:szCs w:val="22"/>
          <w:lang w:val="uk-UA" w:eastAsia="uk-UA"/>
        </w:rPr>
        <w:t xml:space="preserve">сфері </w:t>
      </w:r>
      <w:r w:rsidR="00D1033F" w:rsidRPr="006E6E84">
        <w:rPr>
          <w:rFonts w:ascii="Arial" w:eastAsia="Arial" w:hAnsi="Arial" w:cs="Arial"/>
          <w:b/>
          <w:color w:val="000000"/>
          <w:sz w:val="22"/>
          <w:szCs w:val="22"/>
          <w:lang w:val="uk-UA" w:eastAsia="uk-UA"/>
        </w:rPr>
        <w:t>побутового</w:t>
      </w:r>
      <w:r w:rsidRPr="006E6E84">
        <w:rPr>
          <w:rFonts w:ascii="Arial" w:eastAsia="Arial" w:hAnsi="Arial" w:cs="Arial"/>
          <w:b/>
          <w:color w:val="000000"/>
          <w:sz w:val="22"/>
          <w:szCs w:val="22"/>
          <w:lang w:val="uk-UA" w:eastAsia="uk-UA"/>
        </w:rPr>
        <w:t xml:space="preserve"> обслуговування надають послуги  46 підприємств</w:t>
      </w:r>
      <w:r w:rsidRPr="006E6E84">
        <w:rPr>
          <w:rFonts w:ascii="Arial" w:eastAsia="Arial" w:hAnsi="Arial" w:cs="Arial"/>
          <w:color w:val="000000"/>
          <w:sz w:val="22"/>
          <w:szCs w:val="22"/>
          <w:lang w:val="uk-UA" w:eastAsia="uk-UA"/>
        </w:rPr>
        <w:t>-ФОПів. Це послуги перукарські, стоматологічні, візово-консульські, фотопослуги, інтернетпослуги, послуги з ремонту одягу та взуття, послуги з ремонту мобільних телефонів та побутової техніки, послуги авторемонту, виготовлення пам’ятників та ритуальні послуги, послуги лісопильного та стругального виробництва, послуги заготівлі вторсировини та інші</w:t>
      </w:r>
      <w:r w:rsidRPr="006E6E84">
        <w:rPr>
          <w:rFonts w:ascii="Arial" w:eastAsia="Arial" w:hAnsi="Arial" w:cs="Arial"/>
          <w:b/>
          <w:color w:val="000000"/>
          <w:sz w:val="22"/>
          <w:szCs w:val="22"/>
          <w:lang w:val="uk-UA" w:eastAsia="uk-UA"/>
        </w:rPr>
        <w:t>.</w:t>
      </w:r>
    </w:p>
    <w:p w14:paraId="713DC30C" w14:textId="77777777" w:rsidR="003F511C" w:rsidRPr="006E6E84" w:rsidRDefault="003F511C" w:rsidP="003F511C">
      <w:pPr>
        <w:spacing w:before="120" w:after="120"/>
        <w:jc w:val="both"/>
        <w:rPr>
          <w:rFonts w:ascii="Arial" w:eastAsia="Arial" w:hAnsi="Arial" w:cs="Arial"/>
          <w:color w:val="000000"/>
          <w:sz w:val="22"/>
          <w:szCs w:val="22"/>
          <w:lang w:val="uk-UA" w:eastAsia="uk-UA"/>
        </w:rPr>
      </w:pPr>
      <w:r w:rsidRPr="006E6E84">
        <w:rPr>
          <w:rFonts w:ascii="Arial" w:eastAsia="Arial" w:hAnsi="Arial" w:cs="Arial"/>
          <w:color w:val="000000"/>
          <w:sz w:val="22"/>
          <w:szCs w:val="22"/>
          <w:lang w:val="uk-UA" w:eastAsia="uk-UA"/>
        </w:rPr>
        <w:t xml:space="preserve">На території громади розташовано </w:t>
      </w:r>
      <w:r w:rsidRPr="006E6E84">
        <w:rPr>
          <w:rFonts w:ascii="Arial" w:eastAsia="Arial" w:hAnsi="Arial" w:cs="Arial"/>
          <w:b/>
          <w:color w:val="000000"/>
          <w:sz w:val="22"/>
          <w:szCs w:val="22"/>
          <w:lang w:val="uk-UA" w:eastAsia="uk-UA"/>
        </w:rPr>
        <w:t>чотири автозаправочні станції</w:t>
      </w:r>
      <w:r w:rsidRPr="006E6E84">
        <w:rPr>
          <w:rFonts w:ascii="Arial" w:eastAsia="Arial" w:hAnsi="Arial" w:cs="Arial"/>
          <w:color w:val="000000"/>
          <w:sz w:val="22"/>
          <w:szCs w:val="22"/>
          <w:lang w:val="uk-UA" w:eastAsia="uk-UA"/>
        </w:rPr>
        <w:t xml:space="preserve"> (АЗС): АЗС ТзОВ «Аветра» (м. Рожище вул. 1 Травня,2); АЗС ТзОВ «Аветра» (с. Козин); АЗС ТзОВ «Агро-Роси» (м. Рожище вул. Чайковського,22); АЗС "ЛД ОІЛ" (м. Рожище вул. Селянська,25).</w:t>
      </w:r>
    </w:p>
    <w:p w14:paraId="6970A7AE" w14:textId="77777777" w:rsidR="003F511C" w:rsidRPr="006E6E84" w:rsidRDefault="003F511C" w:rsidP="003F511C">
      <w:pPr>
        <w:spacing w:after="120"/>
        <w:rPr>
          <w:rFonts w:ascii="Arial" w:hAnsi="Arial" w:cs="Arial"/>
          <w:sz w:val="22"/>
          <w:szCs w:val="22"/>
          <w:lang w:val="uk-UA" w:eastAsia="uk-UA"/>
        </w:rPr>
      </w:pPr>
    </w:p>
    <w:p w14:paraId="21DDB606" w14:textId="77777777" w:rsidR="003F511C" w:rsidRPr="006E6E84" w:rsidRDefault="003F511C" w:rsidP="003F511C">
      <w:pPr>
        <w:keepNext/>
        <w:pBdr>
          <w:top w:val="nil"/>
          <w:left w:val="nil"/>
          <w:bottom w:val="nil"/>
          <w:right w:val="nil"/>
          <w:between w:val="nil"/>
        </w:pBdr>
        <w:shd w:val="clear" w:color="auto" w:fill="A7C6ED"/>
        <w:spacing w:after="120"/>
        <w:jc w:val="both"/>
        <w:outlineLvl w:val="1"/>
        <w:rPr>
          <w:rFonts w:ascii="Arial" w:eastAsia="Arial" w:hAnsi="Arial" w:cs="Arial"/>
          <w:b/>
          <w:bCs/>
          <w:color w:val="000000"/>
          <w:sz w:val="22"/>
          <w:szCs w:val="22"/>
          <w:lang w:val="uk-UA" w:eastAsia="uk-UA"/>
        </w:rPr>
      </w:pPr>
      <w:bookmarkStart w:id="403" w:name="_Toc132111553"/>
      <w:bookmarkStart w:id="404" w:name="_Toc132121806"/>
      <w:bookmarkStart w:id="405" w:name="_Toc137739473"/>
      <w:bookmarkStart w:id="406" w:name="_Toc142983442"/>
      <w:r w:rsidRPr="006E6E84">
        <w:rPr>
          <w:rFonts w:ascii="Arial" w:eastAsia="Arial" w:hAnsi="Arial" w:cs="Arial"/>
          <w:b/>
          <w:bCs/>
          <w:color w:val="000000"/>
          <w:sz w:val="22"/>
          <w:szCs w:val="22"/>
          <w:lang w:val="uk-UA" w:eastAsia="uk-UA"/>
        </w:rPr>
        <w:lastRenderedPageBreak/>
        <w:t>Інвестиційний потенціал громади</w:t>
      </w:r>
      <w:bookmarkEnd w:id="403"/>
      <w:bookmarkEnd w:id="404"/>
      <w:bookmarkEnd w:id="405"/>
      <w:bookmarkEnd w:id="406"/>
    </w:p>
    <w:p w14:paraId="519CC8AA" w14:textId="6F397333" w:rsidR="003F511C" w:rsidRPr="006E6E84" w:rsidRDefault="003F511C" w:rsidP="003F511C">
      <w:pPr>
        <w:spacing w:before="120" w:after="120"/>
        <w:jc w:val="both"/>
        <w:rPr>
          <w:rFonts w:ascii="Arial" w:hAnsi="Arial" w:cs="Arial"/>
          <w:sz w:val="22"/>
          <w:szCs w:val="22"/>
          <w:lang w:val="uk-UA"/>
        </w:rPr>
      </w:pPr>
      <w:r w:rsidRPr="006E6E84">
        <w:rPr>
          <w:rFonts w:ascii="Arial" w:hAnsi="Arial" w:cs="Arial"/>
          <w:sz w:val="22"/>
          <w:szCs w:val="22"/>
          <w:lang w:val="uk-UA"/>
        </w:rPr>
        <w:t xml:space="preserve"> Однією з важливих проблем  розвитку Рожищенської громади є  обмежена кількість земельних ділянок, які можуть бути використані в інвестиційних цілях. Це зумовлено тим, що землі сільськогосподарського призначення  громади  передані в оренду. У громаді є  об’єкти соці</w:t>
      </w:r>
      <w:r w:rsidR="00D1033F">
        <w:rPr>
          <w:rFonts w:ascii="Arial" w:hAnsi="Arial" w:cs="Arial"/>
          <w:sz w:val="22"/>
          <w:szCs w:val="22"/>
          <w:lang w:val="uk-UA"/>
        </w:rPr>
        <w:t>альної сфери (закриті школи, ФАП</w:t>
      </w:r>
      <w:r w:rsidRPr="006E6E84">
        <w:rPr>
          <w:rFonts w:ascii="Arial" w:hAnsi="Arial" w:cs="Arial"/>
          <w:sz w:val="22"/>
          <w:szCs w:val="22"/>
          <w:lang w:val="uk-UA"/>
        </w:rPr>
        <w:t>и, клуби), які можна було б використати  в інвестиційних цілях, однак такі об’єкти потребують розробки технічних паспортів, що не реально зробити в умовах воєнного станку (обмеження Постанови Кабінету Міністрів України 590 «Про затвердження Порядку виконання повноважень Державною казначейською службою в особливому режимі в умовах воєнного стану»).</w:t>
      </w:r>
    </w:p>
    <w:p w14:paraId="06CAFC5A" w14:textId="2B142DA3" w:rsidR="003F511C" w:rsidRPr="006E6E84" w:rsidRDefault="003F511C" w:rsidP="003F511C">
      <w:pPr>
        <w:tabs>
          <w:tab w:val="left" w:pos="370"/>
        </w:tabs>
        <w:spacing w:after="120"/>
        <w:ind w:right="93"/>
        <w:jc w:val="both"/>
        <w:textAlignment w:val="baseline"/>
        <w:rPr>
          <w:rFonts w:ascii="Arial" w:hAnsi="Arial" w:cs="Arial"/>
          <w:sz w:val="22"/>
          <w:szCs w:val="22"/>
          <w:lang w:val="uk-UA"/>
        </w:rPr>
      </w:pPr>
      <w:r w:rsidRPr="006E6E84">
        <w:rPr>
          <w:rFonts w:ascii="Arial" w:hAnsi="Arial" w:cs="Arial"/>
          <w:sz w:val="22"/>
          <w:szCs w:val="22"/>
          <w:lang w:val="uk-UA"/>
        </w:rPr>
        <w:t>У громаді є ділянки під промислове виробництво, які наразі не використовуют</w:t>
      </w:r>
      <w:r w:rsidR="0032118D">
        <w:rPr>
          <w:rFonts w:ascii="Arial" w:hAnsi="Arial" w:cs="Arial"/>
          <w:sz w:val="22"/>
          <w:szCs w:val="22"/>
          <w:lang w:val="uk-UA"/>
        </w:rPr>
        <w:t>ься</w:t>
      </w:r>
      <w:r w:rsidRPr="006E6E84">
        <w:rPr>
          <w:rFonts w:ascii="Arial" w:hAnsi="Arial" w:cs="Arial"/>
          <w:sz w:val="22"/>
          <w:szCs w:val="22"/>
          <w:lang w:val="uk-UA"/>
        </w:rPr>
        <w:t>, проте вони знаходяться у приватній власності і органи місцевого самоврядування не мають на них впливу</w:t>
      </w:r>
      <w:r w:rsidR="0032118D">
        <w:rPr>
          <w:rFonts w:ascii="Arial" w:hAnsi="Arial" w:cs="Arial"/>
          <w:sz w:val="22"/>
          <w:szCs w:val="22"/>
          <w:lang w:val="uk-UA"/>
        </w:rPr>
        <w:t>.</w:t>
      </w:r>
    </w:p>
    <w:p w14:paraId="343FACF6" w14:textId="79DD2034" w:rsidR="003F511C" w:rsidRPr="006E6E84" w:rsidRDefault="003F511C" w:rsidP="003F511C">
      <w:pPr>
        <w:spacing w:before="120" w:after="120"/>
        <w:jc w:val="both"/>
        <w:rPr>
          <w:rFonts w:ascii="Arial" w:hAnsi="Arial" w:cs="Arial"/>
          <w:sz w:val="22"/>
          <w:szCs w:val="22"/>
          <w:lang w:val="uk-UA"/>
        </w:rPr>
      </w:pPr>
      <w:r w:rsidRPr="006E6E84">
        <w:rPr>
          <w:rFonts w:ascii="Arial" w:hAnsi="Arial" w:cs="Arial"/>
          <w:sz w:val="22"/>
          <w:szCs w:val="22"/>
          <w:lang w:val="uk-UA"/>
        </w:rPr>
        <w:t xml:space="preserve"> Вільні земельні ділянки, які можна використати в інвестиційних цілях є у трьох населених пунктах с.Носачевичі, с.Олешковичі та с.Кобче.  Земельні </w:t>
      </w:r>
      <w:r w:rsidR="00D1033F" w:rsidRPr="006E6E84">
        <w:rPr>
          <w:rFonts w:ascii="Arial" w:hAnsi="Arial" w:cs="Arial"/>
          <w:sz w:val="22"/>
          <w:szCs w:val="22"/>
          <w:lang w:val="uk-UA"/>
        </w:rPr>
        <w:t>ділянки</w:t>
      </w:r>
      <w:r w:rsidRPr="006E6E84">
        <w:rPr>
          <w:rFonts w:ascii="Arial" w:hAnsi="Arial" w:cs="Arial"/>
          <w:sz w:val="22"/>
          <w:szCs w:val="22"/>
          <w:lang w:val="uk-UA"/>
        </w:rPr>
        <w:t xml:space="preserve"> перших двох населених пунктів  мають торгівельно-побутове призначення та для будівництва автостоянки. У с.Кобче  є 25 ділянок, які можуть бути використані для будівництва об’єктів рекреаційного призначення</w:t>
      </w:r>
      <w:r w:rsidRPr="006E6E84">
        <w:rPr>
          <w:rFonts w:ascii="Arial" w:hAnsi="Arial" w:cs="Arial"/>
          <w:b/>
          <w:bCs/>
          <w:sz w:val="22"/>
          <w:szCs w:val="22"/>
          <w:lang w:val="uk-UA"/>
        </w:rPr>
        <w:t>.</w:t>
      </w:r>
      <w:bookmarkStart w:id="407" w:name="_heading=h.2s8eyo1" w:colFirst="0" w:colLast="0"/>
      <w:bookmarkEnd w:id="407"/>
    </w:p>
    <w:p w14:paraId="09DB2FEA" w14:textId="77777777" w:rsidR="003F511C" w:rsidRPr="006E6E84" w:rsidRDefault="003F511C" w:rsidP="003F511C">
      <w:pPr>
        <w:shd w:val="clear" w:color="auto" w:fill="FFFFFF"/>
        <w:spacing w:after="120"/>
        <w:jc w:val="both"/>
        <w:rPr>
          <w:rFonts w:ascii="Arial" w:eastAsia="Arial" w:hAnsi="Arial" w:cs="Arial"/>
          <w:b/>
          <w:bCs/>
          <w:color w:val="0070C0"/>
          <w:sz w:val="22"/>
          <w:szCs w:val="22"/>
          <w:lang w:val="uk-UA" w:eastAsia="uk-UA"/>
        </w:rPr>
      </w:pPr>
    </w:p>
    <w:p w14:paraId="38C9CF9E" w14:textId="77777777" w:rsidR="003F511C" w:rsidRPr="006E6E84" w:rsidRDefault="003F511C" w:rsidP="003F511C">
      <w:pPr>
        <w:shd w:val="clear" w:color="auto" w:fill="FFFFFF"/>
        <w:spacing w:after="120"/>
        <w:jc w:val="both"/>
        <w:rPr>
          <w:rFonts w:ascii="Arial" w:eastAsia="Arial" w:hAnsi="Arial" w:cs="Arial"/>
          <w:b/>
          <w:bCs/>
          <w:color w:val="0070C0"/>
          <w:sz w:val="22"/>
          <w:szCs w:val="22"/>
          <w:lang w:val="uk-UA" w:eastAsia="uk-UA"/>
        </w:rPr>
      </w:pPr>
      <w:r w:rsidRPr="006E6E84">
        <w:rPr>
          <w:rFonts w:ascii="Arial" w:eastAsia="Arial" w:hAnsi="Arial" w:cs="Arial"/>
          <w:b/>
          <w:bCs/>
          <w:color w:val="0070C0"/>
          <w:sz w:val="22"/>
          <w:szCs w:val="22"/>
          <w:lang w:val="uk-UA" w:eastAsia="uk-UA"/>
        </w:rPr>
        <w:t>Висновки</w:t>
      </w:r>
    </w:p>
    <w:p w14:paraId="312EAF4D" w14:textId="6E694ABF" w:rsidR="003F511C" w:rsidRPr="006E6E84" w:rsidRDefault="003F511C" w:rsidP="003F511C">
      <w:pPr>
        <w:numPr>
          <w:ilvl w:val="0"/>
          <w:numId w:val="62"/>
        </w:numPr>
        <w:pBdr>
          <w:top w:val="nil"/>
          <w:left w:val="nil"/>
          <w:bottom w:val="nil"/>
          <w:right w:val="nil"/>
          <w:between w:val="nil"/>
        </w:pBdr>
        <w:spacing w:after="120"/>
        <w:ind w:left="0" w:firstLine="0"/>
        <w:contextualSpacing/>
        <w:jc w:val="both"/>
        <w:rPr>
          <w:rFonts w:ascii="Arial" w:eastAsia="Calibri" w:hAnsi="Arial" w:cs="Arial"/>
          <w:i/>
          <w:iCs/>
          <w:sz w:val="22"/>
          <w:szCs w:val="22"/>
          <w:lang w:val="uk-UA"/>
        </w:rPr>
      </w:pPr>
      <w:r w:rsidRPr="006E6E84">
        <w:rPr>
          <w:rFonts w:ascii="Arial" w:eastAsia="Arial" w:hAnsi="Arial" w:cs="Arial"/>
          <w:i/>
          <w:iCs/>
          <w:color w:val="000000"/>
          <w:sz w:val="22"/>
          <w:szCs w:val="22"/>
          <w:lang w:val="uk-UA" w:eastAsia="uk-UA"/>
        </w:rPr>
        <w:t>Галузева структура економіка громади є диверсифікована, а провідними галузями є:</w:t>
      </w:r>
      <w:r w:rsidRPr="006E6E84">
        <w:rPr>
          <w:rFonts w:ascii="Arial" w:eastAsia="Arial" w:hAnsi="Arial" w:cs="Arial"/>
          <w:i/>
          <w:iCs/>
          <w:sz w:val="22"/>
          <w:szCs w:val="22"/>
          <w:lang w:val="uk-UA" w:eastAsia="uk-UA"/>
        </w:rPr>
        <w:t xml:space="preserve"> </w:t>
      </w:r>
      <w:r w:rsidRPr="006E6E84">
        <w:rPr>
          <w:rFonts w:ascii="Arial" w:hAnsi="Arial" w:cs="Arial"/>
          <w:i/>
          <w:iCs/>
          <w:color w:val="000000"/>
          <w:sz w:val="22"/>
          <w:szCs w:val="22"/>
          <w:lang w:val="uk-UA"/>
        </w:rPr>
        <w:t>паперова та деревообробна (14,01 %),</w:t>
      </w:r>
      <w:r w:rsidRPr="006E6E84">
        <w:rPr>
          <w:rFonts w:ascii="Arial" w:eastAsia="Arial" w:hAnsi="Arial" w:cs="Arial"/>
          <w:i/>
          <w:iCs/>
          <w:sz w:val="22"/>
          <w:szCs w:val="22"/>
          <w:lang w:val="uk-UA" w:eastAsia="uk-UA"/>
        </w:rPr>
        <w:t xml:space="preserve"> </w:t>
      </w:r>
      <w:r w:rsidRPr="006E6E84">
        <w:rPr>
          <w:rFonts w:ascii="Arial" w:hAnsi="Arial" w:cs="Arial"/>
          <w:i/>
          <w:iCs/>
          <w:color w:val="000000"/>
          <w:sz w:val="22"/>
          <w:szCs w:val="22"/>
          <w:lang w:val="uk-UA"/>
        </w:rPr>
        <w:t>харчова промисловість (9,89%),</w:t>
      </w:r>
      <w:r w:rsidRPr="006E6E84">
        <w:rPr>
          <w:rFonts w:ascii="Arial" w:eastAsia="Arial" w:hAnsi="Arial" w:cs="Arial"/>
          <w:i/>
          <w:iCs/>
          <w:sz w:val="22"/>
          <w:szCs w:val="22"/>
          <w:lang w:val="uk-UA" w:eastAsia="uk-UA"/>
        </w:rPr>
        <w:t xml:space="preserve"> </w:t>
      </w:r>
      <w:r w:rsidRPr="006E6E84">
        <w:rPr>
          <w:rFonts w:ascii="Arial" w:hAnsi="Arial" w:cs="Arial"/>
          <w:i/>
          <w:iCs/>
          <w:color w:val="000000"/>
          <w:sz w:val="22"/>
          <w:szCs w:val="22"/>
          <w:lang w:val="uk-UA"/>
        </w:rPr>
        <w:t>сільське господарство (12,12%).</w:t>
      </w:r>
      <w:r w:rsidRPr="006E6E84">
        <w:rPr>
          <w:rFonts w:ascii="Arial" w:eastAsia="Arial" w:hAnsi="Arial" w:cs="Arial"/>
          <w:i/>
          <w:iCs/>
          <w:sz w:val="22"/>
          <w:szCs w:val="22"/>
          <w:lang w:val="uk-UA" w:eastAsia="uk-UA"/>
        </w:rPr>
        <w:t xml:space="preserve"> </w:t>
      </w:r>
      <w:r w:rsidRPr="006E6E84">
        <w:rPr>
          <w:rFonts w:ascii="Arial" w:eastAsia="Arial" w:hAnsi="Arial" w:cs="Arial"/>
          <w:i/>
          <w:iCs/>
          <w:color w:val="000000"/>
          <w:sz w:val="22"/>
          <w:szCs w:val="22"/>
          <w:lang w:val="uk-UA" w:eastAsia="uk-UA"/>
        </w:rPr>
        <w:t xml:space="preserve">Водночас в структурі економіки громади немає високотехнологічних галузей, а  частка бюджетної сфери сягає 28,54 %, що зумовлено  «роздутою» мережею закладів соціальної сфери громади (в громаді велика кількість населених пунктів з малою чисельністю мешканців та </w:t>
      </w:r>
      <w:r w:rsidR="00D1033F" w:rsidRPr="006E6E84">
        <w:rPr>
          <w:rFonts w:ascii="Arial" w:eastAsia="Arial" w:hAnsi="Arial" w:cs="Arial"/>
          <w:i/>
          <w:iCs/>
          <w:color w:val="000000"/>
          <w:sz w:val="22"/>
          <w:szCs w:val="22"/>
          <w:lang w:val="uk-UA" w:eastAsia="uk-UA"/>
        </w:rPr>
        <w:t>успадкована</w:t>
      </w:r>
      <w:r w:rsidRPr="006E6E84">
        <w:rPr>
          <w:rFonts w:ascii="Arial" w:eastAsia="Arial" w:hAnsi="Arial" w:cs="Arial"/>
          <w:i/>
          <w:iCs/>
          <w:color w:val="000000"/>
          <w:sz w:val="22"/>
          <w:szCs w:val="22"/>
          <w:lang w:val="uk-UA" w:eastAsia="uk-UA"/>
        </w:rPr>
        <w:t xml:space="preserve"> соціальна інфраструктура колишнього Рожищенського району).</w:t>
      </w:r>
    </w:p>
    <w:p w14:paraId="6707DAB6" w14:textId="45FD4A9F" w:rsidR="003F511C" w:rsidRPr="006E6E84" w:rsidRDefault="003F511C" w:rsidP="003F511C">
      <w:pPr>
        <w:numPr>
          <w:ilvl w:val="0"/>
          <w:numId w:val="62"/>
        </w:numPr>
        <w:pBdr>
          <w:top w:val="nil"/>
          <w:left w:val="nil"/>
          <w:bottom w:val="nil"/>
          <w:right w:val="nil"/>
          <w:between w:val="nil"/>
        </w:pBdr>
        <w:spacing w:after="120"/>
        <w:ind w:left="0" w:firstLine="0"/>
        <w:contextualSpacing/>
        <w:jc w:val="both"/>
        <w:rPr>
          <w:rFonts w:ascii="Arial" w:eastAsia="Calibri" w:hAnsi="Arial" w:cs="Arial"/>
          <w:i/>
          <w:iCs/>
          <w:sz w:val="22"/>
          <w:szCs w:val="22"/>
          <w:lang w:val="uk-UA"/>
        </w:rPr>
      </w:pPr>
      <w:r w:rsidRPr="006E6E84">
        <w:rPr>
          <w:rFonts w:ascii="Arial" w:eastAsia="Arial" w:hAnsi="Arial" w:cs="Arial"/>
          <w:i/>
          <w:iCs/>
          <w:color w:val="000000"/>
          <w:sz w:val="22"/>
          <w:szCs w:val="22"/>
          <w:lang w:val="uk-UA" w:eastAsia="uk-UA"/>
        </w:rPr>
        <w:t>Підприємства громади (юридичні особи) розміщені – нерівномірно. Основна частина</w:t>
      </w:r>
      <w:r w:rsidR="0032118D">
        <w:rPr>
          <w:rFonts w:ascii="Arial" w:eastAsia="Arial" w:hAnsi="Arial" w:cs="Arial"/>
          <w:i/>
          <w:iCs/>
          <w:color w:val="000000"/>
          <w:sz w:val="22"/>
          <w:szCs w:val="22"/>
          <w:lang w:val="uk-UA" w:eastAsia="uk-UA"/>
        </w:rPr>
        <w:t xml:space="preserve"> зосереджена у м.Рожище та смт </w:t>
      </w:r>
      <w:r w:rsidRPr="006E6E84">
        <w:rPr>
          <w:rFonts w:ascii="Arial" w:eastAsia="Arial" w:hAnsi="Arial" w:cs="Arial"/>
          <w:i/>
          <w:iCs/>
          <w:color w:val="000000"/>
          <w:sz w:val="22"/>
          <w:szCs w:val="22"/>
          <w:lang w:val="uk-UA" w:eastAsia="uk-UA"/>
        </w:rPr>
        <w:t xml:space="preserve">Дубище. Це в свою </w:t>
      </w:r>
      <w:r w:rsidR="00D1033F" w:rsidRPr="006E6E84">
        <w:rPr>
          <w:rFonts w:ascii="Arial" w:eastAsia="Arial" w:hAnsi="Arial" w:cs="Arial"/>
          <w:i/>
          <w:iCs/>
          <w:color w:val="000000"/>
          <w:sz w:val="22"/>
          <w:szCs w:val="22"/>
          <w:lang w:val="uk-UA" w:eastAsia="uk-UA"/>
        </w:rPr>
        <w:t>чергу</w:t>
      </w:r>
      <w:r w:rsidRPr="006E6E84">
        <w:rPr>
          <w:rFonts w:ascii="Arial" w:eastAsia="Arial" w:hAnsi="Arial" w:cs="Arial"/>
          <w:i/>
          <w:iCs/>
          <w:color w:val="000000"/>
          <w:sz w:val="22"/>
          <w:szCs w:val="22"/>
          <w:lang w:val="uk-UA" w:eastAsia="uk-UA"/>
        </w:rPr>
        <w:t xml:space="preserve"> посилює диференціацію соціально-економічного розвитку території громади.</w:t>
      </w:r>
    </w:p>
    <w:p w14:paraId="335E6BBC" w14:textId="5078179A" w:rsidR="003F511C" w:rsidRPr="006E6E84" w:rsidRDefault="003F511C" w:rsidP="003F511C">
      <w:pPr>
        <w:numPr>
          <w:ilvl w:val="0"/>
          <w:numId w:val="62"/>
        </w:numPr>
        <w:spacing w:after="120"/>
        <w:ind w:left="0" w:firstLine="0"/>
        <w:contextualSpacing/>
        <w:jc w:val="both"/>
        <w:rPr>
          <w:rFonts w:ascii="Arial" w:hAnsi="Arial" w:cs="Arial"/>
          <w:i/>
          <w:iCs/>
          <w:color w:val="4B83E5"/>
          <w:sz w:val="22"/>
          <w:szCs w:val="22"/>
          <w:lang w:val="uk-UA" w:eastAsia="uk-UA"/>
        </w:rPr>
      </w:pPr>
      <w:r w:rsidRPr="006E6E84">
        <w:rPr>
          <w:rFonts w:ascii="Arial" w:eastAsia="Arial" w:hAnsi="Arial" w:cs="Arial"/>
          <w:i/>
          <w:iCs/>
          <w:color w:val="202122"/>
          <w:sz w:val="22"/>
          <w:szCs w:val="22"/>
          <w:lang w:val="uk-UA" w:eastAsia="uk-UA"/>
        </w:rPr>
        <w:t xml:space="preserve">У громаді </w:t>
      </w:r>
      <w:r w:rsidRPr="006E6E84">
        <w:rPr>
          <w:rFonts w:ascii="Arial" w:eastAsia="Arial" w:hAnsi="Arial" w:cs="Arial"/>
          <w:i/>
          <w:iCs/>
          <w:color w:val="000000"/>
          <w:sz w:val="22"/>
          <w:szCs w:val="22"/>
          <w:lang w:val="uk-UA" w:eastAsia="uk-UA"/>
        </w:rPr>
        <w:t xml:space="preserve">функціонує понад 20 агропромислових формувань, в.т.ч. фермерських господарств, а частка сільського господарства у галузевій структурі економіки – 12,12%. Розвинені обидві галузі сільського господарства рослинництво та тваринництво.  Тенденції розвитку сільського </w:t>
      </w:r>
      <w:r w:rsidR="00D1033F" w:rsidRPr="006E6E84">
        <w:rPr>
          <w:rFonts w:ascii="Arial" w:eastAsia="Arial" w:hAnsi="Arial" w:cs="Arial"/>
          <w:i/>
          <w:iCs/>
          <w:color w:val="000000"/>
          <w:sz w:val="22"/>
          <w:szCs w:val="22"/>
          <w:lang w:val="uk-UA" w:eastAsia="uk-UA"/>
        </w:rPr>
        <w:t>господарства</w:t>
      </w:r>
      <w:r w:rsidRPr="006E6E84">
        <w:rPr>
          <w:rFonts w:ascii="Arial" w:eastAsia="Arial" w:hAnsi="Arial" w:cs="Arial"/>
          <w:i/>
          <w:iCs/>
          <w:color w:val="000000"/>
          <w:sz w:val="22"/>
          <w:szCs w:val="22"/>
          <w:lang w:val="uk-UA" w:eastAsia="uk-UA"/>
        </w:rPr>
        <w:t xml:space="preserve"> в громаді відповідають тенденціям розвитку </w:t>
      </w:r>
      <w:r w:rsidR="0032118D">
        <w:rPr>
          <w:rFonts w:ascii="Arial" w:eastAsia="Arial" w:hAnsi="Arial" w:cs="Arial"/>
          <w:i/>
          <w:iCs/>
          <w:color w:val="000000"/>
          <w:sz w:val="22"/>
          <w:szCs w:val="22"/>
          <w:lang w:val="uk-UA" w:eastAsia="uk-UA"/>
        </w:rPr>
        <w:t xml:space="preserve">колишнього </w:t>
      </w:r>
      <w:r w:rsidRPr="006E6E84">
        <w:rPr>
          <w:rFonts w:ascii="Arial" w:eastAsia="Arial" w:hAnsi="Arial" w:cs="Arial"/>
          <w:i/>
          <w:iCs/>
          <w:color w:val="000000"/>
          <w:sz w:val="22"/>
          <w:szCs w:val="22"/>
          <w:lang w:val="uk-UA" w:eastAsia="uk-UA"/>
        </w:rPr>
        <w:t xml:space="preserve">Рожищенського району. У галузі рослинництва відбулось суттєве скорочення посівних площ під вирощування цукрового буряку та стрімке зростання виробництва ріпаку, соняшника, які  </w:t>
      </w:r>
      <w:r w:rsidRPr="006E6E84">
        <w:rPr>
          <w:rFonts w:ascii="Arial" w:hAnsi="Arial" w:cs="Arial"/>
          <w:i/>
          <w:iCs/>
          <w:color w:val="222222"/>
          <w:sz w:val="22"/>
          <w:szCs w:val="22"/>
          <w:lang w:val="uk-UA" w:eastAsia="uk-UA"/>
        </w:rPr>
        <w:t xml:space="preserve">виносять із ґрунту найбільшу кількість азоту. У галузі </w:t>
      </w:r>
      <w:r w:rsidR="00D1033F" w:rsidRPr="006E6E84">
        <w:rPr>
          <w:rFonts w:ascii="Arial" w:hAnsi="Arial" w:cs="Arial"/>
          <w:i/>
          <w:iCs/>
          <w:color w:val="222222"/>
          <w:sz w:val="22"/>
          <w:szCs w:val="22"/>
          <w:lang w:val="uk-UA" w:eastAsia="uk-UA"/>
        </w:rPr>
        <w:t>тваринництва</w:t>
      </w:r>
      <w:r w:rsidRPr="006E6E84">
        <w:rPr>
          <w:rFonts w:ascii="Arial" w:hAnsi="Arial" w:cs="Arial"/>
          <w:i/>
          <w:iCs/>
          <w:color w:val="222222"/>
          <w:sz w:val="22"/>
          <w:szCs w:val="22"/>
          <w:lang w:val="uk-UA" w:eastAsia="uk-UA"/>
        </w:rPr>
        <w:t xml:space="preserve"> – зменшення поголів’я ВРХ, </w:t>
      </w:r>
      <w:r w:rsidR="00D1033F" w:rsidRPr="006E6E84">
        <w:rPr>
          <w:rFonts w:ascii="Arial" w:hAnsi="Arial" w:cs="Arial"/>
          <w:i/>
          <w:iCs/>
          <w:color w:val="222222"/>
          <w:sz w:val="22"/>
          <w:szCs w:val="22"/>
          <w:lang w:val="uk-UA" w:eastAsia="uk-UA"/>
        </w:rPr>
        <w:t>виробництва</w:t>
      </w:r>
      <w:r w:rsidRPr="006E6E84">
        <w:rPr>
          <w:rFonts w:ascii="Arial" w:hAnsi="Arial" w:cs="Arial"/>
          <w:i/>
          <w:iCs/>
          <w:color w:val="222222"/>
          <w:sz w:val="22"/>
          <w:szCs w:val="22"/>
          <w:lang w:val="uk-UA" w:eastAsia="uk-UA"/>
        </w:rPr>
        <w:t xml:space="preserve"> молока, а зростання </w:t>
      </w:r>
      <w:r w:rsidR="00D1033F" w:rsidRPr="006E6E84">
        <w:rPr>
          <w:rFonts w:ascii="Arial" w:hAnsi="Arial" w:cs="Arial"/>
          <w:i/>
          <w:iCs/>
          <w:color w:val="222222"/>
          <w:sz w:val="22"/>
          <w:szCs w:val="22"/>
          <w:lang w:val="uk-UA" w:eastAsia="uk-UA"/>
        </w:rPr>
        <w:t>виробництва</w:t>
      </w:r>
      <w:r w:rsidRPr="006E6E84">
        <w:rPr>
          <w:rFonts w:ascii="Arial" w:hAnsi="Arial" w:cs="Arial"/>
          <w:i/>
          <w:iCs/>
          <w:color w:val="222222"/>
          <w:sz w:val="22"/>
          <w:szCs w:val="22"/>
          <w:lang w:val="uk-UA" w:eastAsia="uk-UA"/>
        </w:rPr>
        <w:t xml:space="preserve"> м’яса забезпечено розвитком господарств, що займаються </w:t>
      </w:r>
      <w:r w:rsidR="00D1033F" w:rsidRPr="006E6E84">
        <w:rPr>
          <w:rFonts w:ascii="Arial" w:hAnsi="Arial" w:cs="Arial"/>
          <w:i/>
          <w:iCs/>
          <w:color w:val="222222"/>
          <w:sz w:val="22"/>
          <w:szCs w:val="22"/>
          <w:lang w:val="uk-UA" w:eastAsia="uk-UA"/>
        </w:rPr>
        <w:t>розведенням</w:t>
      </w:r>
      <w:r w:rsidRPr="006E6E84">
        <w:rPr>
          <w:rFonts w:ascii="Arial" w:hAnsi="Arial" w:cs="Arial"/>
          <w:i/>
          <w:iCs/>
          <w:color w:val="222222"/>
          <w:sz w:val="22"/>
          <w:szCs w:val="22"/>
          <w:lang w:val="uk-UA" w:eastAsia="uk-UA"/>
        </w:rPr>
        <w:t xml:space="preserve"> свиней.</w:t>
      </w:r>
    </w:p>
    <w:p w14:paraId="4857C930" w14:textId="77777777" w:rsidR="003F511C" w:rsidRPr="006E6E84" w:rsidRDefault="003F511C" w:rsidP="003F511C">
      <w:pPr>
        <w:numPr>
          <w:ilvl w:val="0"/>
          <w:numId w:val="62"/>
        </w:numPr>
        <w:spacing w:after="120"/>
        <w:ind w:left="0" w:firstLine="0"/>
        <w:contextualSpacing/>
        <w:jc w:val="both"/>
        <w:rPr>
          <w:rFonts w:ascii="Arial" w:hAnsi="Arial" w:cs="Arial"/>
          <w:i/>
          <w:iCs/>
          <w:color w:val="4B83E5"/>
          <w:sz w:val="22"/>
          <w:szCs w:val="22"/>
          <w:lang w:val="uk-UA" w:eastAsia="uk-UA"/>
        </w:rPr>
      </w:pPr>
      <w:r w:rsidRPr="006E6E84">
        <w:rPr>
          <w:rFonts w:ascii="Arial" w:eastAsia="Calibri" w:hAnsi="Arial" w:cs="Arial"/>
          <w:i/>
          <w:iCs/>
          <w:sz w:val="22"/>
          <w:szCs w:val="22"/>
          <w:lang w:val="uk-UA" w:eastAsia="uk-UA"/>
        </w:rPr>
        <w:t>Позитивною тенденцією розвиток сільського господарства є те, що розвиток тваринництва відбувається паралельно з розвитком підприємств переробки сільськогосподарської продукції – ТДВ "Рожищенський сирзавод", ПП «Рожищенський м`ясокомбінат "Вепр"».</w:t>
      </w:r>
    </w:p>
    <w:p w14:paraId="6ACE119F" w14:textId="69909CF6" w:rsidR="003F511C" w:rsidRPr="006E6E84" w:rsidRDefault="003F511C" w:rsidP="003F511C">
      <w:pPr>
        <w:numPr>
          <w:ilvl w:val="0"/>
          <w:numId w:val="62"/>
        </w:numPr>
        <w:spacing w:after="120"/>
        <w:ind w:left="0" w:firstLine="0"/>
        <w:contextualSpacing/>
        <w:jc w:val="both"/>
        <w:rPr>
          <w:rFonts w:ascii="Arial" w:hAnsi="Arial" w:cs="Arial"/>
          <w:i/>
          <w:iCs/>
          <w:color w:val="4B83E5"/>
          <w:sz w:val="22"/>
          <w:szCs w:val="22"/>
          <w:lang w:val="uk-UA" w:eastAsia="uk-UA"/>
        </w:rPr>
      </w:pPr>
      <w:r w:rsidRPr="006E6E84">
        <w:rPr>
          <w:rFonts w:ascii="Arial" w:eastAsia="Calibri" w:hAnsi="Arial" w:cs="Arial"/>
          <w:i/>
          <w:iCs/>
          <w:color w:val="050505"/>
          <w:sz w:val="22"/>
          <w:szCs w:val="22"/>
          <w:shd w:val="clear" w:color="auto" w:fill="FFFFFF"/>
          <w:lang w:val="uk-UA" w:eastAsia="uk-UA"/>
        </w:rPr>
        <w:t xml:space="preserve">У громаді працює багато агропромислових підприємств, які  тут не зареєстровані та  є орендарями землі.  Найбільші обсяги орендної плати за землю сплачують такі сільськогосподарські підприємства як ФГ «Приріст», ТзОВ «Патріот-Агро», ТзОВ «Вілія-Агро», СПП «Несвіч». Орендарі сільськогосподарських земель  не сплачують ПДФО з заробітної плати до </w:t>
      </w:r>
      <w:r w:rsidR="00D1033F" w:rsidRPr="006E6E84">
        <w:rPr>
          <w:rFonts w:ascii="Arial" w:eastAsia="Calibri" w:hAnsi="Arial" w:cs="Arial"/>
          <w:i/>
          <w:iCs/>
          <w:color w:val="050505"/>
          <w:sz w:val="22"/>
          <w:szCs w:val="22"/>
          <w:shd w:val="clear" w:color="auto" w:fill="FFFFFF"/>
          <w:lang w:val="uk-UA" w:eastAsia="uk-UA"/>
        </w:rPr>
        <w:t>місцевого</w:t>
      </w:r>
      <w:r w:rsidRPr="006E6E84">
        <w:rPr>
          <w:rFonts w:ascii="Arial" w:eastAsia="Calibri" w:hAnsi="Arial" w:cs="Arial"/>
          <w:i/>
          <w:iCs/>
          <w:color w:val="050505"/>
          <w:sz w:val="22"/>
          <w:szCs w:val="22"/>
          <w:shd w:val="clear" w:color="auto" w:fill="FFFFFF"/>
          <w:lang w:val="uk-UA" w:eastAsia="uk-UA"/>
        </w:rPr>
        <w:t xml:space="preserve"> бюджету та здебільшого не створюють нових робочих місць, а навпаки сприяють скороченню зайнятості в громаді.</w:t>
      </w:r>
    </w:p>
    <w:p w14:paraId="7E870322" w14:textId="2D583B1A" w:rsidR="003F511C" w:rsidRPr="006E6E84" w:rsidRDefault="003F511C" w:rsidP="003F511C">
      <w:pPr>
        <w:numPr>
          <w:ilvl w:val="0"/>
          <w:numId w:val="62"/>
        </w:numPr>
        <w:pBdr>
          <w:top w:val="nil"/>
          <w:left w:val="nil"/>
          <w:bottom w:val="nil"/>
          <w:right w:val="nil"/>
          <w:between w:val="nil"/>
        </w:pBdr>
        <w:spacing w:after="120"/>
        <w:ind w:left="0" w:firstLine="0"/>
        <w:jc w:val="both"/>
        <w:rPr>
          <w:rFonts w:ascii="Arial" w:eastAsia="Arial" w:hAnsi="Arial" w:cs="Arial"/>
          <w:i/>
          <w:color w:val="4B83E5"/>
          <w:sz w:val="22"/>
          <w:szCs w:val="22"/>
          <w:lang w:val="uk-UA"/>
        </w:rPr>
      </w:pPr>
      <w:r w:rsidRPr="006E6E84">
        <w:rPr>
          <w:rFonts w:ascii="Arial" w:eastAsia="Arial" w:hAnsi="Arial" w:cs="Arial"/>
          <w:i/>
          <w:color w:val="000000"/>
          <w:sz w:val="22"/>
          <w:szCs w:val="22"/>
          <w:lang w:val="uk-UA"/>
        </w:rPr>
        <w:t xml:space="preserve">Суб’єктами малого підприємництва у громаді у 2022 році були зареєстровані  651 фізичних осіб підприємців. Чисельність ФОПів на 10 тис. населення громади становить 231 осіб, що дещо нижче середньо обласного рівня (270 ФОПів на 10 тис. населення).  У громаді добре розвинена мережа закладів торгівлі (228 одиниць), сфери побутових послуг </w:t>
      </w:r>
      <w:r w:rsidR="0032118D">
        <w:rPr>
          <w:rFonts w:ascii="Arial" w:eastAsia="Arial" w:hAnsi="Arial" w:cs="Arial"/>
          <w:i/>
          <w:color w:val="000000"/>
          <w:sz w:val="22"/>
          <w:szCs w:val="22"/>
          <w:lang w:val="uk-UA"/>
        </w:rPr>
        <w:t xml:space="preserve">                  </w:t>
      </w:r>
      <w:r w:rsidRPr="006E6E84">
        <w:rPr>
          <w:rFonts w:ascii="Arial" w:eastAsia="Arial" w:hAnsi="Arial" w:cs="Arial"/>
          <w:i/>
          <w:color w:val="000000"/>
          <w:sz w:val="22"/>
          <w:szCs w:val="22"/>
          <w:lang w:val="uk-UA"/>
        </w:rPr>
        <w:t>(46 одиниць), сфери громадського харчування (19 одиниць), АЗС (4 одиниці). Податкове середовище в громаді не можна назвати стимулюючим через встановлені максимальні граничні ставки єдиного податку.</w:t>
      </w:r>
    </w:p>
    <w:p w14:paraId="1C9031A8" w14:textId="6BDF13E1" w:rsidR="003F511C" w:rsidRPr="006E6E84" w:rsidRDefault="003F511C" w:rsidP="003F511C">
      <w:pPr>
        <w:numPr>
          <w:ilvl w:val="0"/>
          <w:numId w:val="62"/>
        </w:numPr>
        <w:pBdr>
          <w:top w:val="nil"/>
          <w:left w:val="nil"/>
          <w:bottom w:val="nil"/>
          <w:right w:val="nil"/>
          <w:between w:val="nil"/>
        </w:pBdr>
        <w:spacing w:after="120"/>
        <w:ind w:left="0" w:firstLine="0"/>
        <w:jc w:val="both"/>
        <w:rPr>
          <w:rFonts w:ascii="Arial" w:eastAsia="Arial" w:hAnsi="Arial" w:cs="Arial"/>
          <w:i/>
          <w:color w:val="4B83E5"/>
          <w:sz w:val="22"/>
          <w:szCs w:val="22"/>
          <w:lang w:val="uk-UA"/>
        </w:rPr>
      </w:pPr>
      <w:r w:rsidRPr="006E6E84">
        <w:rPr>
          <w:rFonts w:ascii="Arial" w:eastAsia="Arial" w:hAnsi="Arial" w:cs="Arial"/>
          <w:i/>
          <w:iCs/>
          <w:color w:val="000000"/>
          <w:sz w:val="22"/>
          <w:szCs w:val="22"/>
          <w:lang w:val="uk-UA"/>
        </w:rPr>
        <w:lastRenderedPageBreak/>
        <w:t>В громаді обмаль ділянок, що можуть бути використані в інвестиційних цілях</w:t>
      </w:r>
      <w:r w:rsidRPr="006E6E84">
        <w:rPr>
          <w:rFonts w:ascii="Arial" w:hAnsi="Arial" w:cs="Arial"/>
          <w:i/>
          <w:iCs/>
          <w:sz w:val="22"/>
          <w:szCs w:val="22"/>
          <w:lang w:val="uk-UA"/>
        </w:rPr>
        <w:t xml:space="preserve">. Це зумовлено тим, що землі сільськогосподарського призначення  громади  передані в оренду. Наявні об’єкти соціальної сфери, що не використовуються за </w:t>
      </w:r>
      <w:r w:rsidR="00D1033F">
        <w:rPr>
          <w:rFonts w:ascii="Arial" w:hAnsi="Arial" w:cs="Arial"/>
          <w:i/>
          <w:iCs/>
          <w:sz w:val="22"/>
          <w:szCs w:val="22"/>
          <w:lang w:val="uk-UA"/>
        </w:rPr>
        <w:t>призначенням (закриті школи, ФАП</w:t>
      </w:r>
      <w:r w:rsidRPr="006E6E84">
        <w:rPr>
          <w:rFonts w:ascii="Arial" w:hAnsi="Arial" w:cs="Arial"/>
          <w:i/>
          <w:iCs/>
          <w:sz w:val="22"/>
          <w:szCs w:val="22"/>
          <w:lang w:val="uk-UA"/>
        </w:rPr>
        <w:t>и, клуби), для подальшого використати в інвестиційних цілях потребують не лише проведення ремонтних робіт, але і розробки технічних паспортів, що не реально зробити в умовах воєнного стану (обмеження Постанови Кабінету Міністрів України №590 «Про затвердження Порядку виконання повноважень Державною казначейською службою в особливому режимі в умовах воєнного стану»).</w:t>
      </w:r>
      <w:r w:rsidRPr="006E6E84">
        <w:rPr>
          <w:rFonts w:ascii="Arial" w:hAnsi="Arial" w:cs="Arial"/>
          <w:sz w:val="22"/>
          <w:szCs w:val="22"/>
          <w:lang w:val="uk-UA"/>
        </w:rPr>
        <w:t xml:space="preserve"> </w:t>
      </w:r>
      <w:r w:rsidRPr="006E6E84">
        <w:rPr>
          <w:rFonts w:ascii="Arial" w:hAnsi="Arial" w:cs="Arial"/>
          <w:i/>
          <w:sz w:val="22"/>
          <w:szCs w:val="22"/>
          <w:lang w:val="uk-UA"/>
        </w:rPr>
        <w:t>У громаді є ділянки під промислове виробництво, які наразі не використовуються, проте вони знаходяться у приватній власності і органи місцевого самоврядування не мають на них впливу</w:t>
      </w:r>
      <w:r w:rsidR="0032118D">
        <w:rPr>
          <w:rFonts w:ascii="Arial" w:hAnsi="Arial" w:cs="Arial"/>
          <w:i/>
          <w:sz w:val="22"/>
          <w:szCs w:val="22"/>
          <w:lang w:val="uk-UA"/>
        </w:rPr>
        <w:t>.</w:t>
      </w:r>
    </w:p>
    <w:p w14:paraId="7B3DDA1E" w14:textId="511395FF" w:rsidR="003F511C" w:rsidRPr="006E6E84" w:rsidRDefault="003F511C" w:rsidP="003F511C">
      <w:pPr>
        <w:shd w:val="clear" w:color="auto" w:fill="FFFFFF"/>
        <w:spacing w:after="120"/>
        <w:contextualSpacing/>
        <w:jc w:val="both"/>
        <w:rPr>
          <w:rFonts w:ascii="Arial" w:hAnsi="Arial" w:cs="Arial"/>
          <w:i/>
          <w:iCs/>
          <w:color w:val="000000"/>
          <w:sz w:val="22"/>
          <w:szCs w:val="22"/>
          <w:lang w:val="uk-UA" w:eastAsia="uk-UA"/>
        </w:rPr>
      </w:pPr>
    </w:p>
    <w:p w14:paraId="776E3572" w14:textId="103CC6BD" w:rsidR="003F511C" w:rsidRPr="006E6E84" w:rsidRDefault="003F511C" w:rsidP="003F511C">
      <w:pPr>
        <w:shd w:val="clear" w:color="auto" w:fill="FFFFFF"/>
        <w:spacing w:after="120"/>
        <w:contextualSpacing/>
        <w:jc w:val="both"/>
        <w:rPr>
          <w:rFonts w:ascii="Arial" w:hAnsi="Arial" w:cs="Arial"/>
          <w:i/>
          <w:iCs/>
          <w:color w:val="000000"/>
          <w:sz w:val="22"/>
          <w:szCs w:val="22"/>
          <w:lang w:val="uk-UA" w:eastAsia="uk-UA"/>
        </w:rPr>
      </w:pPr>
    </w:p>
    <w:p w14:paraId="1AF58FED" w14:textId="77777777" w:rsidR="003F511C" w:rsidRPr="006E6E84" w:rsidRDefault="003F511C" w:rsidP="003F511C">
      <w:pPr>
        <w:pStyle w:val="36"/>
        <w:spacing w:after="120" w:line="240" w:lineRule="auto"/>
      </w:pPr>
      <w:bookmarkStart w:id="408" w:name="_Toc132111554"/>
      <w:bookmarkStart w:id="409" w:name="_Toc132121807"/>
      <w:bookmarkStart w:id="410" w:name="_Toc142983443"/>
      <w:r w:rsidRPr="006E6E84">
        <w:t>1.9. ФІНАНСОВИЙ СТАН ТА БЮДЖЕТ ТЕРИТОРІАЛЬНОЇ ГРОМАДИ</w:t>
      </w:r>
      <w:bookmarkEnd w:id="408"/>
      <w:bookmarkEnd w:id="409"/>
      <w:bookmarkEnd w:id="410"/>
    </w:p>
    <w:p w14:paraId="599F27E0" w14:textId="77777777" w:rsidR="003F511C" w:rsidRPr="006E6E84" w:rsidRDefault="003F511C" w:rsidP="003F511C">
      <w:pPr>
        <w:keepNext/>
        <w:pBdr>
          <w:top w:val="nil"/>
          <w:left w:val="nil"/>
          <w:bottom w:val="nil"/>
          <w:right w:val="nil"/>
          <w:between w:val="nil"/>
        </w:pBdr>
        <w:shd w:val="clear" w:color="auto" w:fill="FFFFFF" w:themeFill="background1"/>
        <w:spacing w:after="120"/>
        <w:ind w:left="-142"/>
        <w:jc w:val="both"/>
        <w:outlineLvl w:val="1"/>
        <w:rPr>
          <w:rFonts w:ascii="Arial" w:eastAsia="Arial" w:hAnsi="Arial" w:cs="Arial"/>
          <w:b/>
          <w:color w:val="000000"/>
          <w:sz w:val="22"/>
          <w:szCs w:val="22"/>
          <w:lang w:val="uk-UA" w:eastAsia="uk-UA"/>
        </w:rPr>
      </w:pPr>
      <w:bookmarkStart w:id="411" w:name="_Toc132111555"/>
      <w:bookmarkStart w:id="412" w:name="_Toc132121808"/>
      <w:bookmarkStart w:id="413" w:name="_Toc137739475"/>
      <w:bookmarkStart w:id="414" w:name="_Toc142983444"/>
      <w:r w:rsidRPr="006E6E84">
        <w:rPr>
          <w:rFonts w:ascii="Arial" w:eastAsia="Arial" w:hAnsi="Arial" w:cs="Arial"/>
          <w:b/>
          <w:color w:val="000000"/>
          <w:sz w:val="22"/>
          <w:szCs w:val="22"/>
          <w:lang w:val="uk-UA" w:eastAsia="uk-UA"/>
        </w:rPr>
        <w:t>Фінансова спроможність громади у порівнянні з іншими громадами Волинської області</w:t>
      </w:r>
      <w:bookmarkEnd w:id="411"/>
      <w:bookmarkEnd w:id="412"/>
      <w:bookmarkEnd w:id="413"/>
      <w:bookmarkEnd w:id="414"/>
    </w:p>
    <w:p w14:paraId="49C99FBB" w14:textId="77777777" w:rsidR="003F511C" w:rsidRPr="006E6E84" w:rsidRDefault="003F511C" w:rsidP="003F511C">
      <w:pPr>
        <w:spacing w:after="120"/>
        <w:ind w:left="-142"/>
        <w:jc w:val="both"/>
        <w:rPr>
          <w:lang w:val="uk-UA" w:eastAsia="uk-UA"/>
        </w:rPr>
      </w:pPr>
      <w:r w:rsidRPr="006E6E84">
        <w:rPr>
          <w:rFonts w:ascii="Arial" w:eastAsia="Arial" w:hAnsi="Arial" w:cs="Arial"/>
          <w:color w:val="000000"/>
          <w:sz w:val="22"/>
          <w:szCs w:val="22"/>
          <w:lang w:val="uk-UA" w:eastAsia="uk-UA"/>
        </w:rPr>
        <w:t>За даними порталу decentralization (</w:t>
      </w:r>
      <w:hyperlink r:id="rId57">
        <w:r w:rsidRPr="006E6E84">
          <w:rPr>
            <w:rFonts w:ascii="Arial" w:eastAsia="Arial" w:hAnsi="Arial" w:cs="Arial"/>
            <w:color w:val="0000FF"/>
            <w:sz w:val="22"/>
            <w:szCs w:val="22"/>
            <w:u w:val="single"/>
            <w:lang w:val="uk-UA" w:eastAsia="uk-UA"/>
          </w:rPr>
          <w:t>https://decentralization.gov.ua/news/14281</w:t>
        </w:r>
      </w:hyperlink>
      <w:r w:rsidRPr="006E6E84">
        <w:rPr>
          <w:rFonts w:ascii="Arial" w:eastAsia="Arial" w:hAnsi="Arial" w:cs="Arial"/>
          <w:color w:val="000000"/>
          <w:sz w:val="22"/>
          <w:szCs w:val="22"/>
          <w:lang w:val="uk-UA" w:eastAsia="uk-UA"/>
        </w:rPr>
        <w:t xml:space="preserve">), за підсумками 2022 року Рожищенська громада </w:t>
      </w:r>
      <w:r w:rsidRPr="006E6E84">
        <w:rPr>
          <w:rFonts w:ascii="Arial" w:eastAsia="Arial" w:hAnsi="Arial" w:cs="Arial"/>
          <w:b/>
          <w:color w:val="000000"/>
          <w:sz w:val="22"/>
          <w:szCs w:val="22"/>
          <w:lang w:val="uk-UA" w:eastAsia="uk-UA"/>
        </w:rPr>
        <w:t>є дотаційною з індексом податкоспроможності  у 2022 році 0,56</w:t>
      </w:r>
      <w:r w:rsidRPr="006E6E84">
        <w:rPr>
          <w:rFonts w:ascii="Arial" w:eastAsia="Arial" w:hAnsi="Arial" w:cs="Arial"/>
          <w:color w:val="000000"/>
          <w:sz w:val="22"/>
          <w:szCs w:val="22"/>
          <w:lang w:val="uk-UA" w:eastAsia="uk-UA"/>
        </w:rPr>
        <w:t>.</w:t>
      </w:r>
      <w:r w:rsidRPr="006E6E84">
        <w:rPr>
          <w:rFonts w:ascii="Arial" w:eastAsia="Arial" w:hAnsi="Arial" w:cs="Arial"/>
          <w:color w:val="000000"/>
          <w:sz w:val="22"/>
          <w:szCs w:val="22"/>
          <w:vertAlign w:val="superscript"/>
          <w:lang w:val="uk-UA" w:eastAsia="uk-UA"/>
        </w:rPr>
        <w:footnoteReference w:id="11"/>
      </w:r>
    </w:p>
    <w:p w14:paraId="57019D3A" w14:textId="628FFA42" w:rsidR="003F511C" w:rsidRPr="006E6E84" w:rsidRDefault="003F511C" w:rsidP="003F511C">
      <w:pPr>
        <w:spacing w:after="120"/>
        <w:ind w:left="-142"/>
        <w:jc w:val="both"/>
        <w:rPr>
          <w:rFonts w:ascii="Arial" w:eastAsia="Arial" w:hAnsi="Arial" w:cs="Arial"/>
          <w:color w:val="000000"/>
          <w:sz w:val="22"/>
          <w:szCs w:val="22"/>
          <w:lang w:val="uk-UA" w:eastAsia="uk-UA"/>
        </w:rPr>
      </w:pPr>
      <w:r w:rsidRPr="006E6E84">
        <w:rPr>
          <w:rFonts w:ascii="Arial" w:eastAsia="Arial" w:hAnsi="Arial" w:cs="Arial"/>
          <w:sz w:val="22"/>
          <w:szCs w:val="22"/>
          <w:lang w:val="uk-UA" w:eastAsia="uk-UA"/>
        </w:rPr>
        <w:t>У 2022 року н</w:t>
      </w:r>
      <w:r w:rsidRPr="006E6E84">
        <w:rPr>
          <w:rFonts w:ascii="Arial" w:eastAsia="Arial" w:hAnsi="Arial" w:cs="Arial"/>
          <w:color w:val="000000"/>
          <w:sz w:val="22"/>
          <w:szCs w:val="22"/>
          <w:lang w:val="uk-UA" w:eastAsia="uk-UA"/>
        </w:rPr>
        <w:t>адходження до загального фонду бюджету Рожищенської громади в розрахунку на 1 мешканця (без трансфертів)</w:t>
      </w:r>
      <w:r w:rsidR="00D1033F">
        <w:rPr>
          <w:rFonts w:ascii="Arial" w:eastAsia="Arial" w:hAnsi="Arial" w:cs="Arial"/>
          <w:color w:val="000000"/>
          <w:sz w:val="22"/>
          <w:szCs w:val="22"/>
          <w:lang w:val="uk-UA" w:eastAsia="uk-UA"/>
        </w:rPr>
        <w:t xml:space="preserve"> становили 3,984 тис грн, що нижч</w:t>
      </w:r>
      <w:r w:rsidRPr="006E6E84">
        <w:rPr>
          <w:rFonts w:ascii="Arial" w:eastAsia="Arial" w:hAnsi="Arial" w:cs="Arial"/>
          <w:color w:val="000000"/>
          <w:sz w:val="22"/>
          <w:szCs w:val="22"/>
          <w:lang w:val="uk-UA" w:eastAsia="uk-UA"/>
        </w:rPr>
        <w:t>е середнього по області (5,218 тис.грн.) і забезпечили громаді 31 місце серед 54 громад області. Місце громади в регіоні за іншими показниками наведено у таблиці 1.9.1.</w:t>
      </w:r>
    </w:p>
    <w:p w14:paraId="73F9A12B" w14:textId="77777777" w:rsidR="003F511C" w:rsidRPr="006E6E84" w:rsidRDefault="003F511C" w:rsidP="003F511C">
      <w:pPr>
        <w:pStyle w:val="90"/>
        <w:spacing w:after="120"/>
        <w:rPr>
          <w:rFonts w:eastAsia="Arial"/>
        </w:rPr>
      </w:pPr>
      <w:bookmarkStart w:id="415" w:name="_Toc132112920"/>
      <w:bookmarkStart w:id="416" w:name="_Toc132114972"/>
      <w:bookmarkStart w:id="417" w:name="_Toc145586155"/>
      <w:r w:rsidRPr="006E6E84">
        <w:rPr>
          <w:rFonts w:eastAsia="Arial"/>
        </w:rPr>
        <w:t>Таблиця 1.9.1. Місце громади в регіоні за показниками фінансової спроможності, 2022 р</w:t>
      </w:r>
      <w:bookmarkEnd w:id="415"/>
      <w:bookmarkEnd w:id="416"/>
      <w:bookmarkEnd w:id="417"/>
    </w:p>
    <w:tbl>
      <w:tblPr>
        <w:tblW w:w="5000" w:type="pct"/>
        <w:jc w:val="center"/>
        <w:tblLook w:val="0400" w:firstRow="0" w:lastRow="0" w:firstColumn="0" w:lastColumn="0" w:noHBand="0" w:noVBand="1"/>
      </w:tblPr>
      <w:tblGrid>
        <w:gridCol w:w="3899"/>
        <w:gridCol w:w="1557"/>
        <w:gridCol w:w="1909"/>
        <w:gridCol w:w="2267"/>
      </w:tblGrid>
      <w:tr w:rsidR="003F511C" w:rsidRPr="006E6E84" w14:paraId="4767925B" w14:textId="77777777" w:rsidTr="00225A97">
        <w:trPr>
          <w:trHeight w:val="248"/>
          <w:jc w:val="center"/>
        </w:trPr>
        <w:tc>
          <w:tcPr>
            <w:tcW w:w="2024" w:type="pc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4AA8EC6D" w14:textId="77777777" w:rsidR="003F511C" w:rsidRPr="006E6E84" w:rsidRDefault="003F511C" w:rsidP="006E6E84">
            <w:pPr>
              <w:jc w:val="center"/>
              <w:rPr>
                <w:rFonts w:ascii="Arial" w:eastAsia="Arial" w:hAnsi="Arial" w:cs="Arial"/>
                <w:lang w:val="uk-UA" w:eastAsia="uk-UA"/>
              </w:rPr>
            </w:pPr>
            <w:r w:rsidRPr="006E6E84">
              <w:rPr>
                <w:rFonts w:ascii="Arial" w:eastAsia="Arial" w:hAnsi="Arial" w:cs="Arial"/>
                <w:b/>
                <w:color w:val="000000"/>
                <w:sz w:val="20"/>
                <w:szCs w:val="20"/>
                <w:lang w:val="uk-UA" w:eastAsia="uk-UA"/>
              </w:rPr>
              <w:t>Показник</w:t>
            </w:r>
          </w:p>
        </w:tc>
        <w:tc>
          <w:tcPr>
            <w:tcW w:w="808" w:type="pc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4D82EA89" w14:textId="77777777" w:rsidR="003F511C" w:rsidRPr="006E6E84" w:rsidRDefault="003F511C" w:rsidP="006E6E84">
            <w:pPr>
              <w:jc w:val="center"/>
              <w:rPr>
                <w:rFonts w:ascii="Arial" w:eastAsia="Arial" w:hAnsi="Arial" w:cs="Arial"/>
                <w:lang w:val="uk-UA" w:eastAsia="uk-UA"/>
              </w:rPr>
            </w:pPr>
            <w:r w:rsidRPr="006E6E84">
              <w:rPr>
                <w:rFonts w:ascii="Arial" w:eastAsia="Arial" w:hAnsi="Arial" w:cs="Arial"/>
                <w:b/>
                <w:color w:val="000000"/>
                <w:sz w:val="18"/>
                <w:szCs w:val="18"/>
                <w:lang w:val="uk-UA" w:eastAsia="uk-UA"/>
              </w:rPr>
              <w:t>Рожищенська громада</w:t>
            </w:r>
          </w:p>
        </w:tc>
        <w:tc>
          <w:tcPr>
            <w:tcW w:w="991" w:type="pc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26C7AEA" w14:textId="77777777" w:rsidR="003F511C" w:rsidRPr="006E6E84" w:rsidRDefault="003F511C" w:rsidP="006E6E84">
            <w:pPr>
              <w:jc w:val="center"/>
              <w:rPr>
                <w:rFonts w:ascii="Arial" w:eastAsia="Arial" w:hAnsi="Arial" w:cs="Arial"/>
                <w:lang w:val="uk-UA" w:eastAsia="uk-UA"/>
              </w:rPr>
            </w:pPr>
            <w:r w:rsidRPr="006E6E84">
              <w:rPr>
                <w:rFonts w:ascii="Arial" w:eastAsia="Arial" w:hAnsi="Arial" w:cs="Arial"/>
                <w:b/>
                <w:color w:val="000000"/>
                <w:sz w:val="18"/>
                <w:szCs w:val="18"/>
                <w:lang w:val="uk-UA" w:eastAsia="uk-UA"/>
              </w:rPr>
              <w:t>У середньому громади Волинської області</w:t>
            </w:r>
          </w:p>
        </w:tc>
        <w:tc>
          <w:tcPr>
            <w:tcW w:w="1177" w:type="pc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06B42121" w14:textId="09318EA2" w:rsidR="003F511C" w:rsidRPr="006E6E84" w:rsidRDefault="003F511C" w:rsidP="006E6E84">
            <w:pPr>
              <w:jc w:val="center"/>
              <w:rPr>
                <w:rFonts w:ascii="Arial" w:eastAsia="Arial" w:hAnsi="Arial" w:cs="Arial"/>
                <w:lang w:val="uk-UA" w:eastAsia="uk-UA"/>
              </w:rPr>
            </w:pPr>
            <w:r w:rsidRPr="006E6E84">
              <w:rPr>
                <w:rFonts w:ascii="Arial" w:eastAsia="Arial" w:hAnsi="Arial" w:cs="Arial"/>
                <w:b/>
                <w:color w:val="000000"/>
                <w:sz w:val="18"/>
                <w:szCs w:val="18"/>
                <w:lang w:val="uk-UA" w:eastAsia="uk-UA"/>
              </w:rPr>
              <w:t xml:space="preserve">Місце </w:t>
            </w:r>
            <w:r w:rsidR="00D1033F" w:rsidRPr="006E6E84">
              <w:rPr>
                <w:rFonts w:ascii="Arial" w:eastAsia="Arial" w:hAnsi="Arial" w:cs="Arial"/>
                <w:b/>
                <w:color w:val="000000"/>
                <w:sz w:val="18"/>
                <w:szCs w:val="18"/>
                <w:lang w:val="uk-UA" w:eastAsia="uk-UA"/>
              </w:rPr>
              <w:t>Рожищенської</w:t>
            </w:r>
            <w:r w:rsidRPr="006E6E84">
              <w:rPr>
                <w:rFonts w:ascii="Arial" w:eastAsia="Arial" w:hAnsi="Arial" w:cs="Arial"/>
                <w:b/>
                <w:color w:val="000000"/>
                <w:sz w:val="18"/>
                <w:szCs w:val="18"/>
                <w:lang w:val="uk-UA" w:eastAsia="uk-UA"/>
              </w:rPr>
              <w:t xml:space="preserve"> громади в рейтингу громад регіону</w:t>
            </w:r>
          </w:p>
        </w:tc>
      </w:tr>
      <w:tr w:rsidR="003F511C" w:rsidRPr="006E6E84" w14:paraId="46296412" w14:textId="77777777" w:rsidTr="00225A97">
        <w:trPr>
          <w:trHeight w:val="521"/>
          <w:jc w:val="center"/>
        </w:trPr>
        <w:tc>
          <w:tcPr>
            <w:tcW w:w="20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67CB4" w14:textId="77777777" w:rsidR="003F511C" w:rsidRPr="006E6E84" w:rsidRDefault="003F511C" w:rsidP="006E6E84">
            <w:pPr>
              <w:rPr>
                <w:rFonts w:ascii="Arial" w:eastAsia="Arial" w:hAnsi="Arial" w:cs="Arial"/>
                <w:lang w:val="uk-UA" w:eastAsia="uk-UA"/>
              </w:rPr>
            </w:pPr>
            <w:r w:rsidRPr="006E6E84">
              <w:rPr>
                <w:rFonts w:ascii="Arial" w:eastAsia="Arial" w:hAnsi="Arial" w:cs="Arial"/>
                <w:color w:val="000000"/>
                <w:sz w:val="20"/>
                <w:szCs w:val="20"/>
                <w:lang w:val="uk-UA" w:eastAsia="uk-UA"/>
              </w:rPr>
              <w:t>Надходження загального фонду на 1 мешканця, тис. грн</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5CB08D0"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color w:val="000000"/>
                <w:sz w:val="20"/>
                <w:szCs w:val="20"/>
                <w:lang w:val="uk-UA" w:eastAsia="uk-UA"/>
              </w:rPr>
              <w:t>3,984</w:t>
            </w:r>
          </w:p>
        </w:tc>
        <w:tc>
          <w:tcPr>
            <w:tcW w:w="99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1E047A"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color w:val="000000"/>
                <w:sz w:val="20"/>
                <w:szCs w:val="20"/>
                <w:lang w:val="uk-UA" w:eastAsia="uk-UA"/>
              </w:rPr>
              <w:t>5,218</w:t>
            </w:r>
          </w:p>
        </w:tc>
        <w:tc>
          <w:tcPr>
            <w:tcW w:w="11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9EB242"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31</w:t>
            </w:r>
          </w:p>
        </w:tc>
      </w:tr>
      <w:tr w:rsidR="003F511C" w:rsidRPr="006E6E84" w14:paraId="37093BEA" w14:textId="77777777" w:rsidTr="00225A97">
        <w:trPr>
          <w:trHeight w:val="529"/>
          <w:jc w:val="center"/>
        </w:trPr>
        <w:tc>
          <w:tcPr>
            <w:tcW w:w="20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F0D510" w14:textId="77777777" w:rsidR="003F511C" w:rsidRPr="006E6E84" w:rsidRDefault="003F511C" w:rsidP="006E6E84">
            <w:pPr>
              <w:rPr>
                <w:rFonts w:ascii="Arial" w:eastAsia="Arial" w:hAnsi="Arial" w:cs="Arial"/>
                <w:lang w:val="uk-UA" w:eastAsia="uk-UA"/>
              </w:rPr>
            </w:pPr>
            <w:r w:rsidRPr="006E6E84">
              <w:rPr>
                <w:rFonts w:ascii="Arial" w:eastAsia="Arial" w:hAnsi="Arial" w:cs="Arial"/>
                <w:color w:val="000000"/>
                <w:sz w:val="20"/>
                <w:szCs w:val="20"/>
                <w:lang w:val="uk-UA" w:eastAsia="uk-UA"/>
              </w:rPr>
              <w:t>Дохідність земель (співвідношення плати за землю до території громади), тис. грн</w:t>
            </w:r>
          </w:p>
        </w:tc>
        <w:tc>
          <w:tcPr>
            <w:tcW w:w="8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2AAE6F"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30,905</w:t>
            </w:r>
          </w:p>
        </w:tc>
        <w:tc>
          <w:tcPr>
            <w:tcW w:w="99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72E08B"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35,446</w:t>
            </w:r>
          </w:p>
        </w:tc>
        <w:tc>
          <w:tcPr>
            <w:tcW w:w="11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1D1707"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7</w:t>
            </w:r>
          </w:p>
        </w:tc>
      </w:tr>
      <w:tr w:rsidR="003F511C" w:rsidRPr="006E6E84" w14:paraId="4A646090" w14:textId="77777777" w:rsidTr="00225A97">
        <w:trPr>
          <w:trHeight w:val="267"/>
          <w:jc w:val="center"/>
        </w:trPr>
        <w:tc>
          <w:tcPr>
            <w:tcW w:w="20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4C47B6" w14:textId="77777777" w:rsidR="003F511C" w:rsidRPr="006E6E84" w:rsidRDefault="003F511C" w:rsidP="006E6E84">
            <w:pPr>
              <w:rPr>
                <w:rFonts w:ascii="Arial" w:eastAsia="Arial" w:hAnsi="Arial" w:cs="Arial"/>
                <w:lang w:val="uk-UA" w:eastAsia="uk-UA"/>
              </w:rPr>
            </w:pPr>
            <w:r w:rsidRPr="006E6E84">
              <w:rPr>
                <w:rFonts w:ascii="Arial" w:eastAsia="Arial" w:hAnsi="Arial" w:cs="Arial"/>
                <w:color w:val="000000"/>
                <w:sz w:val="20"/>
                <w:szCs w:val="20"/>
                <w:lang w:val="uk-UA" w:eastAsia="uk-UA"/>
              </w:rPr>
              <w:t>Питома вага місцевих податків і зборів в доходах загального фонду, %</w:t>
            </w:r>
          </w:p>
        </w:tc>
        <w:tc>
          <w:tcPr>
            <w:tcW w:w="808" w:type="pc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21680ACE"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28,31</w:t>
            </w:r>
          </w:p>
        </w:tc>
        <w:tc>
          <w:tcPr>
            <w:tcW w:w="99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7333B7"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26,12</w:t>
            </w:r>
          </w:p>
        </w:tc>
        <w:tc>
          <w:tcPr>
            <w:tcW w:w="11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93B3C4"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20</w:t>
            </w:r>
          </w:p>
        </w:tc>
      </w:tr>
      <w:tr w:rsidR="003F511C" w:rsidRPr="006E6E84" w14:paraId="71AB981A" w14:textId="77777777" w:rsidTr="00225A97">
        <w:trPr>
          <w:trHeight w:val="267"/>
          <w:jc w:val="center"/>
        </w:trPr>
        <w:tc>
          <w:tcPr>
            <w:tcW w:w="20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D93F9F" w14:textId="77777777" w:rsidR="003F511C" w:rsidRPr="006E6E84" w:rsidRDefault="003F511C" w:rsidP="006E6E84">
            <w:pPr>
              <w:rPr>
                <w:rFonts w:ascii="Arial" w:eastAsia="Arial" w:hAnsi="Arial" w:cs="Arial"/>
                <w:color w:val="000000"/>
                <w:sz w:val="20"/>
                <w:szCs w:val="20"/>
                <w:lang w:val="uk-UA" w:eastAsia="uk-UA"/>
              </w:rPr>
            </w:pPr>
            <w:r w:rsidRPr="006E6E84">
              <w:rPr>
                <w:rFonts w:ascii="Arial" w:eastAsia="Arial" w:hAnsi="Arial" w:cs="Arial"/>
                <w:color w:val="000000"/>
                <w:sz w:val="20"/>
                <w:szCs w:val="20"/>
                <w:lang w:val="uk-UA" w:eastAsia="uk-UA"/>
              </w:rPr>
              <w:t>Плата за землю (Земельний податок + орендна плата),тис.грн.</w:t>
            </w:r>
          </w:p>
        </w:tc>
        <w:tc>
          <w:tcPr>
            <w:tcW w:w="808" w:type="pc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46A58EE"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14,396</w:t>
            </w:r>
          </w:p>
        </w:tc>
        <w:tc>
          <w:tcPr>
            <w:tcW w:w="99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E275B4"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10,188</w:t>
            </w:r>
          </w:p>
        </w:tc>
        <w:tc>
          <w:tcPr>
            <w:tcW w:w="11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CA7308"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5</w:t>
            </w:r>
          </w:p>
        </w:tc>
      </w:tr>
      <w:tr w:rsidR="003F511C" w:rsidRPr="006E6E84" w14:paraId="11B17688" w14:textId="77777777" w:rsidTr="00225A97">
        <w:trPr>
          <w:trHeight w:val="267"/>
          <w:jc w:val="center"/>
        </w:trPr>
        <w:tc>
          <w:tcPr>
            <w:tcW w:w="20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F6FF00" w14:textId="77777777" w:rsidR="003F511C" w:rsidRPr="006E6E84" w:rsidRDefault="003F511C" w:rsidP="006E6E84">
            <w:pPr>
              <w:rPr>
                <w:rFonts w:ascii="Arial" w:eastAsia="Arial" w:hAnsi="Arial" w:cs="Arial"/>
                <w:lang w:val="uk-UA" w:eastAsia="uk-UA"/>
              </w:rPr>
            </w:pPr>
            <w:r w:rsidRPr="006E6E84">
              <w:rPr>
                <w:rFonts w:ascii="Arial" w:eastAsia="Arial" w:hAnsi="Arial" w:cs="Arial"/>
                <w:color w:val="000000"/>
                <w:sz w:val="20"/>
                <w:szCs w:val="20"/>
                <w:lang w:val="uk-UA" w:eastAsia="uk-UA"/>
              </w:rPr>
              <w:t>Фіскальна віддача території (співвідношення надходжень заг. фонду до території громади), тис. грн/км</w:t>
            </w:r>
            <w:r w:rsidRPr="006E6E84">
              <w:rPr>
                <w:rFonts w:ascii="Arial" w:eastAsia="Arial" w:hAnsi="Arial" w:cs="Arial"/>
                <w:color w:val="000000"/>
                <w:sz w:val="12"/>
                <w:szCs w:val="12"/>
                <w:vertAlign w:val="superscript"/>
                <w:lang w:val="uk-UA" w:eastAsia="uk-UA"/>
              </w:rPr>
              <w:t>2</w:t>
            </w:r>
          </w:p>
        </w:tc>
        <w:tc>
          <w:tcPr>
            <w:tcW w:w="8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A19B69"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240,836</w:t>
            </w:r>
          </w:p>
        </w:tc>
        <w:tc>
          <w:tcPr>
            <w:tcW w:w="99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D3E104"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581,479</w:t>
            </w:r>
          </w:p>
        </w:tc>
        <w:tc>
          <w:tcPr>
            <w:tcW w:w="11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6C1014"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12</w:t>
            </w:r>
          </w:p>
        </w:tc>
      </w:tr>
      <w:tr w:rsidR="003F511C" w:rsidRPr="006E6E84" w14:paraId="1CBCED28" w14:textId="77777777" w:rsidTr="00225A97">
        <w:trPr>
          <w:trHeight w:val="257"/>
          <w:jc w:val="center"/>
        </w:trPr>
        <w:tc>
          <w:tcPr>
            <w:tcW w:w="20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1CF9C6" w14:textId="77777777" w:rsidR="003F511C" w:rsidRPr="006E6E84" w:rsidRDefault="003F511C" w:rsidP="006E6E84">
            <w:pPr>
              <w:rPr>
                <w:rFonts w:ascii="Arial" w:eastAsia="Arial" w:hAnsi="Arial" w:cs="Arial"/>
                <w:lang w:val="uk-UA" w:eastAsia="uk-UA"/>
              </w:rPr>
            </w:pPr>
            <w:r w:rsidRPr="006E6E84">
              <w:rPr>
                <w:rFonts w:ascii="Arial" w:eastAsia="Arial" w:hAnsi="Arial" w:cs="Arial"/>
                <w:color w:val="000000"/>
                <w:sz w:val="20"/>
                <w:szCs w:val="20"/>
                <w:lang w:val="uk-UA" w:eastAsia="uk-UA"/>
              </w:rPr>
              <w:t xml:space="preserve">Видатки загального фонду на 1-го </w:t>
            </w:r>
            <w:r w:rsidRPr="006E6E84">
              <w:rPr>
                <w:rFonts w:ascii="Arial" w:eastAsia="Arial" w:hAnsi="Arial" w:cs="Arial"/>
                <w:sz w:val="20"/>
                <w:szCs w:val="20"/>
                <w:lang w:val="uk-UA" w:eastAsia="uk-UA"/>
              </w:rPr>
              <w:t xml:space="preserve">мешканця </w:t>
            </w:r>
            <w:r w:rsidRPr="006E6E84">
              <w:rPr>
                <w:rFonts w:ascii="Arial" w:eastAsia="Arial" w:hAnsi="Arial" w:cs="Arial"/>
                <w:color w:val="000000"/>
                <w:sz w:val="20"/>
                <w:szCs w:val="20"/>
                <w:lang w:val="uk-UA" w:eastAsia="uk-UA"/>
              </w:rPr>
              <w:t>, тис. грн</w:t>
            </w:r>
          </w:p>
        </w:tc>
        <w:tc>
          <w:tcPr>
            <w:tcW w:w="8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A70DE0"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8,043</w:t>
            </w:r>
          </w:p>
        </w:tc>
        <w:tc>
          <w:tcPr>
            <w:tcW w:w="99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C2842"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8,998</w:t>
            </w:r>
          </w:p>
        </w:tc>
        <w:tc>
          <w:tcPr>
            <w:tcW w:w="11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315CAB"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40</w:t>
            </w:r>
          </w:p>
        </w:tc>
      </w:tr>
      <w:tr w:rsidR="003F511C" w:rsidRPr="006E6E84" w14:paraId="1AAA98C5" w14:textId="77777777" w:rsidTr="00225A97">
        <w:trPr>
          <w:trHeight w:val="156"/>
          <w:jc w:val="center"/>
        </w:trPr>
        <w:tc>
          <w:tcPr>
            <w:tcW w:w="20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E2D3A0" w14:textId="77777777" w:rsidR="003F511C" w:rsidRPr="006E6E84" w:rsidRDefault="003F511C" w:rsidP="006E6E84">
            <w:pPr>
              <w:rPr>
                <w:rFonts w:ascii="Arial" w:eastAsia="Arial" w:hAnsi="Arial" w:cs="Arial"/>
                <w:color w:val="0070C0"/>
                <w:lang w:val="uk-UA" w:eastAsia="uk-UA"/>
              </w:rPr>
            </w:pPr>
            <w:r w:rsidRPr="006E6E84">
              <w:rPr>
                <w:rFonts w:ascii="Arial" w:eastAsia="Arial" w:hAnsi="Arial" w:cs="Arial"/>
                <w:color w:val="0070C0"/>
                <w:sz w:val="20"/>
                <w:szCs w:val="20"/>
                <w:lang w:val="uk-UA" w:eastAsia="uk-UA"/>
              </w:rPr>
              <w:t>Видатки розвитку на 1-гомешканця, грн</w:t>
            </w:r>
          </w:p>
        </w:tc>
        <w:tc>
          <w:tcPr>
            <w:tcW w:w="80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DD6E87" w14:textId="77777777" w:rsidR="003F511C" w:rsidRPr="006E6E84" w:rsidRDefault="003F511C" w:rsidP="006E6E84">
            <w:pPr>
              <w:jc w:val="center"/>
              <w:rPr>
                <w:rFonts w:ascii="Arial" w:eastAsia="Arial" w:hAnsi="Arial" w:cs="Arial"/>
                <w:color w:val="0070C0"/>
                <w:sz w:val="20"/>
                <w:szCs w:val="20"/>
                <w:lang w:val="uk-UA" w:eastAsia="uk-UA"/>
              </w:rPr>
            </w:pPr>
            <w:r w:rsidRPr="006E6E84">
              <w:rPr>
                <w:rFonts w:ascii="Arial" w:eastAsia="Arial" w:hAnsi="Arial" w:cs="Arial"/>
                <w:color w:val="0070C0"/>
                <w:sz w:val="20"/>
                <w:szCs w:val="20"/>
                <w:lang w:val="uk-UA" w:eastAsia="uk-UA"/>
              </w:rPr>
              <w:t>329</w:t>
            </w:r>
          </w:p>
        </w:tc>
        <w:tc>
          <w:tcPr>
            <w:tcW w:w="99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E5FCDF" w14:textId="77777777" w:rsidR="003F511C" w:rsidRPr="006E6E84" w:rsidRDefault="003F511C" w:rsidP="006E6E84">
            <w:pPr>
              <w:jc w:val="center"/>
              <w:rPr>
                <w:rFonts w:ascii="Arial" w:eastAsia="Arial" w:hAnsi="Arial" w:cs="Arial"/>
                <w:color w:val="0070C0"/>
                <w:sz w:val="20"/>
                <w:szCs w:val="20"/>
                <w:lang w:val="uk-UA" w:eastAsia="uk-UA"/>
              </w:rPr>
            </w:pPr>
            <w:r w:rsidRPr="006E6E84">
              <w:rPr>
                <w:rFonts w:ascii="Arial" w:eastAsia="Arial" w:hAnsi="Arial" w:cs="Arial"/>
                <w:color w:val="0070C0"/>
                <w:sz w:val="20"/>
                <w:szCs w:val="20"/>
                <w:lang w:val="uk-UA" w:eastAsia="uk-UA"/>
              </w:rPr>
              <w:t>467</w:t>
            </w:r>
          </w:p>
        </w:tc>
        <w:tc>
          <w:tcPr>
            <w:tcW w:w="11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22C9F5"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28</w:t>
            </w:r>
          </w:p>
        </w:tc>
      </w:tr>
      <w:tr w:rsidR="003F511C" w:rsidRPr="006E6E84" w14:paraId="0BB77F54" w14:textId="77777777" w:rsidTr="00225A97">
        <w:trPr>
          <w:trHeight w:val="156"/>
          <w:jc w:val="center"/>
        </w:trPr>
        <w:tc>
          <w:tcPr>
            <w:tcW w:w="20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36C19" w14:textId="77777777" w:rsidR="003F511C" w:rsidRPr="006E6E84" w:rsidRDefault="003F511C" w:rsidP="006E6E84">
            <w:pPr>
              <w:rPr>
                <w:rFonts w:ascii="Arial" w:eastAsia="Arial" w:hAnsi="Arial" w:cs="Arial"/>
                <w:color w:val="000000"/>
                <w:sz w:val="20"/>
                <w:szCs w:val="20"/>
                <w:lang w:val="uk-UA" w:eastAsia="uk-UA"/>
              </w:rPr>
            </w:pPr>
            <w:r w:rsidRPr="006E6E84">
              <w:rPr>
                <w:rFonts w:ascii="Arial" w:eastAsia="Arial" w:hAnsi="Arial" w:cs="Arial"/>
                <w:color w:val="000000"/>
                <w:sz w:val="20"/>
                <w:szCs w:val="20"/>
                <w:lang w:val="uk-UA" w:eastAsia="uk-UA"/>
              </w:rPr>
              <w:t>Видатки на загальну середню освіту на одного учня, тис.грн.</w:t>
            </w:r>
          </w:p>
        </w:tc>
        <w:tc>
          <w:tcPr>
            <w:tcW w:w="808" w:type="pc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0746CD35"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33,996</w:t>
            </w:r>
          </w:p>
        </w:tc>
        <w:tc>
          <w:tcPr>
            <w:tcW w:w="99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3B20BA"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38,991</w:t>
            </w:r>
          </w:p>
        </w:tc>
        <w:tc>
          <w:tcPr>
            <w:tcW w:w="11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635B6E"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44</w:t>
            </w:r>
          </w:p>
        </w:tc>
      </w:tr>
      <w:tr w:rsidR="003F511C" w:rsidRPr="006E6E84" w14:paraId="188A2F0B" w14:textId="77777777" w:rsidTr="00225A97">
        <w:trPr>
          <w:trHeight w:val="309"/>
          <w:jc w:val="center"/>
        </w:trPr>
        <w:tc>
          <w:tcPr>
            <w:tcW w:w="20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9C7071" w14:textId="77777777" w:rsidR="003F511C" w:rsidRPr="006E6E84" w:rsidRDefault="003F511C" w:rsidP="006E6E84">
            <w:pPr>
              <w:rPr>
                <w:rFonts w:ascii="Arial" w:eastAsia="Arial" w:hAnsi="Arial" w:cs="Arial"/>
                <w:lang w:val="uk-UA" w:eastAsia="uk-UA"/>
              </w:rPr>
            </w:pPr>
            <w:r w:rsidRPr="006E6E84">
              <w:rPr>
                <w:rFonts w:ascii="Arial" w:eastAsia="Arial" w:hAnsi="Arial" w:cs="Arial"/>
                <w:color w:val="000000"/>
                <w:sz w:val="20"/>
                <w:szCs w:val="20"/>
                <w:lang w:val="uk-UA" w:eastAsia="uk-UA"/>
              </w:rPr>
              <w:t>Видатки на утримання апарату управління на 1 мешканця, грн</w:t>
            </w:r>
          </w:p>
        </w:tc>
        <w:tc>
          <w:tcPr>
            <w:tcW w:w="808" w:type="pc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21925800"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739</w:t>
            </w:r>
          </w:p>
        </w:tc>
        <w:tc>
          <w:tcPr>
            <w:tcW w:w="99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46AD47"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1101</w:t>
            </w:r>
          </w:p>
        </w:tc>
        <w:tc>
          <w:tcPr>
            <w:tcW w:w="11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7235E3"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46</w:t>
            </w:r>
          </w:p>
        </w:tc>
      </w:tr>
      <w:tr w:rsidR="003F511C" w:rsidRPr="006E6E84" w14:paraId="7D1F1A91" w14:textId="77777777" w:rsidTr="00225A97">
        <w:trPr>
          <w:trHeight w:val="309"/>
          <w:jc w:val="center"/>
        </w:trPr>
        <w:tc>
          <w:tcPr>
            <w:tcW w:w="20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3B69DA" w14:textId="77777777" w:rsidR="003F511C" w:rsidRPr="006E6E84" w:rsidRDefault="003F511C" w:rsidP="006E6E84">
            <w:pPr>
              <w:rPr>
                <w:rFonts w:ascii="Arial" w:eastAsia="Arial" w:hAnsi="Arial" w:cs="Arial"/>
                <w:lang w:val="uk-UA" w:eastAsia="uk-UA"/>
              </w:rPr>
            </w:pPr>
            <w:r w:rsidRPr="006E6E84">
              <w:rPr>
                <w:rFonts w:ascii="Arial" w:eastAsia="Arial" w:hAnsi="Arial" w:cs="Arial"/>
                <w:color w:val="000000"/>
                <w:sz w:val="20"/>
                <w:szCs w:val="20"/>
                <w:lang w:val="uk-UA" w:eastAsia="uk-UA"/>
              </w:rPr>
              <w:t>Офіційні трансферти на 1-го мешканця, тис.грн.</w:t>
            </w:r>
          </w:p>
        </w:tc>
        <w:tc>
          <w:tcPr>
            <w:tcW w:w="808" w:type="pc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6A589427"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4,028</w:t>
            </w:r>
          </w:p>
        </w:tc>
        <w:tc>
          <w:tcPr>
            <w:tcW w:w="99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3892B4"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4,917</w:t>
            </w:r>
          </w:p>
        </w:tc>
        <w:tc>
          <w:tcPr>
            <w:tcW w:w="11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60EADF" w14:textId="77777777" w:rsidR="003F511C" w:rsidRPr="006E6E84" w:rsidRDefault="003F511C" w:rsidP="006E6E84">
            <w:pPr>
              <w:jc w:val="center"/>
              <w:rPr>
                <w:rFonts w:ascii="Arial" w:eastAsia="Arial" w:hAnsi="Arial" w:cs="Arial"/>
                <w:sz w:val="20"/>
                <w:szCs w:val="20"/>
                <w:lang w:val="uk-UA" w:eastAsia="uk-UA"/>
              </w:rPr>
            </w:pPr>
            <w:r w:rsidRPr="006E6E84">
              <w:rPr>
                <w:rFonts w:ascii="Arial" w:eastAsia="Arial" w:hAnsi="Arial" w:cs="Arial"/>
                <w:sz w:val="20"/>
                <w:szCs w:val="20"/>
                <w:lang w:val="uk-UA" w:eastAsia="uk-UA"/>
              </w:rPr>
              <w:t>43</w:t>
            </w:r>
          </w:p>
        </w:tc>
      </w:tr>
      <w:tr w:rsidR="003F511C" w:rsidRPr="006E6E84" w14:paraId="0CBC7F53" w14:textId="77777777" w:rsidTr="00225A97">
        <w:trPr>
          <w:trHeight w:val="316"/>
          <w:jc w:val="center"/>
        </w:trPr>
        <w:tc>
          <w:tcPr>
            <w:tcW w:w="202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4B174D" w14:textId="77777777" w:rsidR="003F511C" w:rsidRPr="006E6E84" w:rsidRDefault="003F511C" w:rsidP="006E6E84">
            <w:pPr>
              <w:rPr>
                <w:rFonts w:ascii="Arial" w:eastAsia="Arial" w:hAnsi="Arial" w:cs="Arial"/>
                <w:color w:val="000000"/>
                <w:sz w:val="20"/>
                <w:szCs w:val="20"/>
                <w:lang w:val="uk-UA" w:eastAsia="uk-UA"/>
              </w:rPr>
            </w:pPr>
            <w:r w:rsidRPr="006E6E84">
              <w:rPr>
                <w:rFonts w:ascii="Arial" w:eastAsia="Arial" w:hAnsi="Arial" w:cs="Arial"/>
                <w:color w:val="000000"/>
                <w:sz w:val="20"/>
                <w:szCs w:val="20"/>
                <w:lang w:val="uk-UA" w:eastAsia="uk-UA"/>
              </w:rPr>
              <w:t>Рівень дотаційності бюджету</w:t>
            </w:r>
          </w:p>
        </w:tc>
        <w:tc>
          <w:tcPr>
            <w:tcW w:w="808"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C9AABB" w14:textId="77777777" w:rsidR="003F511C" w:rsidRPr="006E6E84" w:rsidRDefault="003F511C" w:rsidP="006E6E84">
            <w:pPr>
              <w:jc w:val="center"/>
              <w:rPr>
                <w:rFonts w:ascii="Arial" w:eastAsia="Arial" w:hAnsi="Arial" w:cs="Arial"/>
                <w:color w:val="000000"/>
                <w:sz w:val="20"/>
                <w:szCs w:val="20"/>
                <w:lang w:val="uk-UA" w:eastAsia="uk-UA"/>
              </w:rPr>
            </w:pPr>
            <w:r w:rsidRPr="006E6E84">
              <w:rPr>
                <w:rFonts w:ascii="Arial" w:eastAsia="Arial" w:hAnsi="Arial" w:cs="Arial"/>
                <w:color w:val="000000"/>
                <w:sz w:val="20"/>
                <w:szCs w:val="20"/>
                <w:lang w:val="uk-UA" w:eastAsia="uk-UA"/>
              </w:rPr>
              <w:t>18,82</w:t>
            </w:r>
          </w:p>
        </w:tc>
        <w:tc>
          <w:tcPr>
            <w:tcW w:w="99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A7A5E5" w14:textId="77777777" w:rsidR="003F511C" w:rsidRPr="006E6E84" w:rsidRDefault="003F511C" w:rsidP="006E6E84">
            <w:pPr>
              <w:jc w:val="center"/>
              <w:rPr>
                <w:rFonts w:ascii="Arial" w:eastAsia="Arial" w:hAnsi="Arial" w:cs="Arial"/>
                <w:color w:val="000000"/>
                <w:sz w:val="20"/>
                <w:szCs w:val="20"/>
                <w:lang w:val="uk-UA" w:eastAsia="uk-UA"/>
              </w:rPr>
            </w:pPr>
            <w:r w:rsidRPr="006E6E84">
              <w:rPr>
                <w:rFonts w:ascii="Arial" w:eastAsia="Arial" w:hAnsi="Arial" w:cs="Arial"/>
                <w:color w:val="000000"/>
                <w:sz w:val="20"/>
                <w:szCs w:val="20"/>
                <w:lang w:val="uk-UA" w:eastAsia="uk-UA"/>
              </w:rPr>
              <w:t>22,38</w:t>
            </w:r>
          </w:p>
        </w:tc>
        <w:tc>
          <w:tcPr>
            <w:tcW w:w="11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94137D" w14:textId="77777777" w:rsidR="003F511C" w:rsidRPr="006E6E84" w:rsidRDefault="003F511C" w:rsidP="006E6E84">
            <w:pPr>
              <w:jc w:val="center"/>
              <w:rPr>
                <w:rFonts w:ascii="Arial" w:eastAsia="Arial" w:hAnsi="Arial" w:cs="Arial"/>
                <w:color w:val="000000"/>
                <w:sz w:val="20"/>
                <w:szCs w:val="20"/>
                <w:lang w:val="uk-UA" w:eastAsia="uk-UA"/>
              </w:rPr>
            </w:pPr>
            <w:r w:rsidRPr="006E6E84">
              <w:rPr>
                <w:rFonts w:ascii="Arial" w:eastAsia="Arial" w:hAnsi="Arial" w:cs="Arial"/>
                <w:color w:val="000000"/>
                <w:sz w:val="20"/>
                <w:szCs w:val="20"/>
                <w:lang w:val="uk-UA" w:eastAsia="uk-UA"/>
              </w:rPr>
              <w:t>32</w:t>
            </w:r>
          </w:p>
        </w:tc>
      </w:tr>
    </w:tbl>
    <w:p w14:paraId="366D4F9F" w14:textId="77777777" w:rsidR="003F511C" w:rsidRPr="006E6E84" w:rsidRDefault="003F511C" w:rsidP="003F511C">
      <w:pPr>
        <w:jc w:val="both"/>
        <w:rPr>
          <w:rFonts w:ascii="Arial" w:eastAsia="Arial" w:hAnsi="Arial" w:cs="Arial"/>
          <w:color w:val="000000"/>
          <w:sz w:val="18"/>
          <w:szCs w:val="18"/>
          <w:lang w:val="uk-UA" w:eastAsia="uk-UA"/>
        </w:rPr>
      </w:pPr>
      <w:r w:rsidRPr="006E6E84">
        <w:rPr>
          <w:rFonts w:ascii="Arial" w:eastAsia="Arial" w:hAnsi="Arial" w:cs="Arial"/>
          <w:sz w:val="20"/>
          <w:szCs w:val="20"/>
          <w:lang w:val="uk-UA" w:eastAsia="uk-UA"/>
        </w:rPr>
        <w:t xml:space="preserve">Джерело: </w:t>
      </w:r>
      <w:hyperlink r:id="rId58">
        <w:r w:rsidRPr="006E6E84">
          <w:rPr>
            <w:rFonts w:ascii="Arial" w:eastAsia="Arial" w:hAnsi="Arial" w:cs="Arial"/>
            <w:color w:val="1155CC"/>
            <w:sz w:val="18"/>
            <w:szCs w:val="18"/>
            <w:u w:val="single"/>
            <w:lang w:val="uk-UA" w:eastAsia="uk-UA"/>
          </w:rPr>
          <w:t>https://decentralization.gov.ua/news/14281</w:t>
        </w:r>
      </w:hyperlink>
    </w:p>
    <w:p w14:paraId="1A9450A5" w14:textId="77777777" w:rsidR="003F511C" w:rsidRPr="006E6E84" w:rsidRDefault="003F511C" w:rsidP="003F511C">
      <w:pPr>
        <w:jc w:val="both"/>
        <w:rPr>
          <w:rFonts w:ascii="Arial" w:eastAsia="Arial" w:hAnsi="Arial" w:cs="Arial"/>
          <w:i/>
          <w:color w:val="000000"/>
          <w:sz w:val="22"/>
          <w:szCs w:val="22"/>
          <w:lang w:val="uk-UA" w:eastAsia="uk-UA"/>
        </w:rPr>
      </w:pPr>
    </w:p>
    <w:p w14:paraId="46E6812A" w14:textId="77777777" w:rsidR="003F511C" w:rsidRPr="006E6E84" w:rsidRDefault="003F511C" w:rsidP="003F511C">
      <w:pPr>
        <w:spacing w:before="120" w:after="120"/>
        <w:jc w:val="both"/>
        <w:rPr>
          <w:rFonts w:ascii="Arial" w:eastAsia="Arial" w:hAnsi="Arial" w:cs="Arial"/>
          <w:iCs/>
          <w:color w:val="000000"/>
          <w:sz w:val="22"/>
          <w:szCs w:val="22"/>
          <w:lang w:val="uk-UA" w:eastAsia="uk-UA"/>
        </w:rPr>
      </w:pPr>
      <w:r w:rsidRPr="006E6E84">
        <w:rPr>
          <w:rFonts w:ascii="Arial" w:eastAsia="Arial" w:hAnsi="Arial" w:cs="Arial"/>
          <w:iCs/>
          <w:color w:val="000000"/>
          <w:sz w:val="22"/>
          <w:szCs w:val="22"/>
          <w:lang w:val="uk-UA" w:eastAsia="uk-UA"/>
        </w:rPr>
        <w:lastRenderedPageBreak/>
        <w:t xml:space="preserve">Рожищенська МТГ у рейтингу громад Волинської області  має 5 місце за показником плата за землю та 7 місце за дохідністю земель. Водночас громада має вищу ніж середня по області частку  місцевих податків і зборів в доходах загального фонду – 28,31 %.За надходженнями  та видатками загального фонду  громада має значення нижче </w:t>
      </w:r>
      <w:r w:rsidRPr="006E6E84">
        <w:rPr>
          <w:rFonts w:ascii="Arial" w:eastAsia="Arial" w:hAnsi="Arial" w:cs="Arial"/>
          <w:iCs/>
          <w:sz w:val="22"/>
          <w:szCs w:val="22"/>
          <w:lang w:val="uk-UA" w:eastAsia="uk-UA"/>
        </w:rPr>
        <w:t xml:space="preserve">середнього по області. У громаді не високі видатки на утримання апарату управління (739 грн. на одного мешканця, при середньому 1101 грн. на одного мешканця), що свідчить про ефективність витрачання коштів. За рівнем дотаційності бюджету громада займає 32 місце, за офіційними трансфертами на одного мешканця – 46 місце серед 54 громад області. </w:t>
      </w:r>
    </w:p>
    <w:p w14:paraId="13F5FD14" w14:textId="77777777" w:rsidR="003F511C" w:rsidRPr="006E6E84" w:rsidRDefault="003F511C" w:rsidP="003F511C">
      <w:pPr>
        <w:keepNext/>
        <w:pBdr>
          <w:top w:val="nil"/>
          <w:left w:val="nil"/>
          <w:bottom w:val="nil"/>
          <w:right w:val="nil"/>
          <w:between w:val="nil"/>
        </w:pBdr>
        <w:shd w:val="clear" w:color="auto" w:fill="A7C6ED"/>
        <w:spacing w:after="120"/>
        <w:jc w:val="both"/>
        <w:outlineLvl w:val="1"/>
        <w:rPr>
          <w:rFonts w:ascii="Arial" w:eastAsia="Arial" w:hAnsi="Arial" w:cs="Arial"/>
          <w:b/>
          <w:color w:val="000000"/>
          <w:sz w:val="22"/>
          <w:szCs w:val="22"/>
          <w:lang w:val="uk-UA" w:eastAsia="uk-UA"/>
        </w:rPr>
      </w:pPr>
      <w:bookmarkStart w:id="418" w:name="_Toc132111556"/>
      <w:bookmarkStart w:id="419" w:name="_Toc132121809"/>
      <w:bookmarkStart w:id="420" w:name="_Toc137739476"/>
      <w:bookmarkStart w:id="421" w:name="_Toc142983445"/>
      <w:r w:rsidRPr="006E6E84">
        <w:rPr>
          <w:rFonts w:ascii="Arial" w:eastAsia="Arial" w:hAnsi="Arial" w:cs="Arial"/>
          <w:b/>
          <w:color w:val="000000"/>
          <w:sz w:val="22"/>
          <w:szCs w:val="22"/>
          <w:lang w:val="uk-UA" w:eastAsia="uk-UA"/>
        </w:rPr>
        <w:t>Доходи місцевого бюджету</w:t>
      </w:r>
      <w:bookmarkEnd w:id="418"/>
      <w:bookmarkEnd w:id="419"/>
      <w:bookmarkEnd w:id="420"/>
      <w:bookmarkEnd w:id="421"/>
    </w:p>
    <w:p w14:paraId="5EFAB36B" w14:textId="6B454BE9" w:rsidR="003F511C" w:rsidRPr="006E6E84" w:rsidRDefault="003F511C" w:rsidP="003F511C">
      <w:pPr>
        <w:spacing w:after="120"/>
        <w:jc w:val="both"/>
        <w:rPr>
          <w:rFonts w:ascii="Arial" w:eastAsia="Arial" w:hAnsi="Arial" w:cs="Arial"/>
          <w:sz w:val="22"/>
          <w:szCs w:val="22"/>
          <w:lang w:val="uk-UA" w:eastAsia="uk-UA"/>
        </w:rPr>
      </w:pPr>
      <w:r w:rsidRPr="006E6E84">
        <w:rPr>
          <w:rFonts w:ascii="Arial" w:eastAsia="Arial" w:hAnsi="Arial" w:cs="Arial"/>
          <w:color w:val="000000"/>
          <w:sz w:val="22"/>
          <w:szCs w:val="22"/>
          <w:lang w:val="uk-UA" w:eastAsia="uk-UA"/>
        </w:rPr>
        <w:t xml:space="preserve">У 2022 році дохідна частина місцевого бюджету Рожищенської </w:t>
      </w:r>
      <w:r w:rsidR="006F6456">
        <w:rPr>
          <w:rFonts w:ascii="Arial" w:eastAsia="Arial" w:hAnsi="Arial" w:cs="Arial"/>
          <w:color w:val="000000"/>
          <w:sz w:val="22"/>
          <w:szCs w:val="22"/>
          <w:lang w:val="uk-UA" w:eastAsia="uk-UA"/>
        </w:rPr>
        <w:t xml:space="preserve">міської </w:t>
      </w:r>
      <w:r w:rsidRPr="006E6E84">
        <w:rPr>
          <w:rFonts w:ascii="Arial" w:eastAsia="Arial" w:hAnsi="Arial" w:cs="Arial"/>
          <w:color w:val="000000"/>
          <w:sz w:val="22"/>
          <w:szCs w:val="22"/>
          <w:lang w:val="uk-UA" w:eastAsia="uk-UA"/>
        </w:rPr>
        <w:t>територіальної громади склала 245,8 млн.грн. та була виконана згідно планових показників на 104,5%  (</w:t>
      </w:r>
      <w:r w:rsidRPr="006E6E84">
        <w:rPr>
          <w:rFonts w:ascii="Arial" w:eastAsia="Arial" w:hAnsi="Arial" w:cs="Arial"/>
          <w:sz w:val="22"/>
          <w:szCs w:val="22"/>
          <w:lang w:val="uk-UA" w:eastAsia="uk-UA"/>
        </w:rPr>
        <w:t>середнє значення по територіальним  громадам 109,7 %). Доходи загального фонду становили 231,5 млн.грн  та доходи спеціального фонду 14,3 млн.грн (рис.1.9.1).</w:t>
      </w:r>
    </w:p>
    <w:p w14:paraId="52C1F0D4" w14:textId="0ACFE58E" w:rsidR="003F511C" w:rsidRPr="006E6E84" w:rsidRDefault="003F511C" w:rsidP="003F511C">
      <w:pPr>
        <w:spacing w:after="120"/>
        <w:jc w:val="both"/>
        <w:rPr>
          <w:rFonts w:ascii="Arial" w:eastAsia="Arial" w:hAnsi="Arial" w:cs="Arial"/>
          <w:sz w:val="22"/>
          <w:szCs w:val="22"/>
          <w:lang w:val="uk-UA" w:eastAsia="uk-UA"/>
        </w:rPr>
      </w:pPr>
      <w:r w:rsidRPr="006E6E84">
        <w:rPr>
          <w:noProof/>
          <w:lang w:val="uk-UA" w:eastAsia="uk-UA"/>
        </w:rPr>
        <w:drawing>
          <wp:inline distT="0" distB="0" distL="0" distR="0" wp14:anchorId="3228A401" wp14:editId="785DEF61">
            <wp:extent cx="5915025" cy="1866900"/>
            <wp:effectExtent l="0" t="0" r="9525" b="0"/>
            <wp:docPr id="259" name="Діаграма 2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540D080" w14:textId="77777777" w:rsidR="003F511C" w:rsidRPr="006E6E84" w:rsidRDefault="003F511C" w:rsidP="003F511C">
      <w:pPr>
        <w:pStyle w:val="100"/>
        <w:spacing w:after="120"/>
      </w:pPr>
      <w:bookmarkStart w:id="422" w:name="_Toc132114973"/>
      <w:bookmarkStart w:id="423" w:name="_Toc147853594"/>
      <w:r w:rsidRPr="006E6E84">
        <w:t>Рис. 1.9.1. Доходи загального та спеціального фонду місцевого бюджету Рожищенської МТГ, тиc.грн</w:t>
      </w:r>
      <w:bookmarkEnd w:id="422"/>
      <w:bookmarkEnd w:id="423"/>
    </w:p>
    <w:p w14:paraId="528BB662" w14:textId="77777777" w:rsidR="003F511C" w:rsidRPr="006E6E84" w:rsidRDefault="003F511C" w:rsidP="003F511C">
      <w:pPr>
        <w:spacing w:after="120"/>
        <w:jc w:val="both"/>
        <w:rPr>
          <w:rFonts w:ascii="Arial" w:eastAsia="Arial" w:hAnsi="Arial" w:cs="Arial"/>
          <w:color w:val="000000"/>
          <w:sz w:val="22"/>
          <w:szCs w:val="22"/>
          <w:lang w:val="uk-UA" w:eastAsia="uk-UA"/>
        </w:rPr>
      </w:pPr>
    </w:p>
    <w:p w14:paraId="54E0BF6B" w14:textId="10C8445E" w:rsidR="003F511C" w:rsidRPr="006E6E84" w:rsidRDefault="003F511C" w:rsidP="003F511C">
      <w:pPr>
        <w:spacing w:after="120"/>
        <w:jc w:val="both"/>
        <w:rPr>
          <w:rFonts w:ascii="Arial" w:eastAsia="Arial" w:hAnsi="Arial" w:cs="Arial"/>
          <w:color w:val="000000"/>
          <w:sz w:val="22"/>
          <w:szCs w:val="22"/>
          <w:lang w:val="uk-UA" w:eastAsia="uk-UA"/>
        </w:rPr>
      </w:pPr>
      <w:r w:rsidRPr="006E6E84">
        <w:rPr>
          <w:rFonts w:ascii="Arial" w:eastAsia="Arial" w:hAnsi="Arial" w:cs="Arial"/>
          <w:color w:val="000000"/>
          <w:sz w:val="22"/>
          <w:szCs w:val="22"/>
          <w:lang w:val="uk-UA" w:eastAsia="uk-UA"/>
        </w:rPr>
        <w:t xml:space="preserve">У 2022 році до місцевого бюджету територіальної громади  надійшло 110,1 млн. грн. податкових надходжень, 119,3 млн. грн. офіційних трансфертів, 0,1 млн. грн. доходів від операцій з капіталом  та 16,3 млн.грн. неподаткових надходжень (рис. 1.9.2). Порівняно з попереднім роком  приріст податкових </w:t>
      </w:r>
      <w:r w:rsidR="00D1033F" w:rsidRPr="006E6E84">
        <w:rPr>
          <w:rFonts w:ascii="Arial" w:eastAsia="Arial" w:hAnsi="Arial" w:cs="Arial"/>
          <w:color w:val="000000"/>
          <w:sz w:val="22"/>
          <w:szCs w:val="22"/>
          <w:lang w:val="uk-UA" w:eastAsia="uk-UA"/>
        </w:rPr>
        <w:t>надходжень</w:t>
      </w:r>
      <w:r w:rsidRPr="006E6E84">
        <w:rPr>
          <w:rFonts w:ascii="Arial" w:eastAsia="Arial" w:hAnsi="Arial" w:cs="Arial"/>
          <w:color w:val="000000"/>
          <w:sz w:val="22"/>
          <w:szCs w:val="22"/>
          <w:lang w:val="uk-UA" w:eastAsia="uk-UA"/>
        </w:rPr>
        <w:t xml:space="preserve"> становив (+ 9,5 %), водночас значно </w:t>
      </w:r>
      <w:r w:rsidR="00D1033F" w:rsidRPr="006E6E84">
        <w:rPr>
          <w:rFonts w:ascii="Arial" w:eastAsia="Arial" w:hAnsi="Arial" w:cs="Arial"/>
          <w:color w:val="000000"/>
          <w:sz w:val="22"/>
          <w:szCs w:val="22"/>
          <w:lang w:val="uk-UA" w:eastAsia="uk-UA"/>
        </w:rPr>
        <w:t>знизився</w:t>
      </w:r>
      <w:r w:rsidRPr="006E6E84">
        <w:rPr>
          <w:rFonts w:ascii="Arial" w:eastAsia="Arial" w:hAnsi="Arial" w:cs="Arial"/>
          <w:color w:val="000000"/>
          <w:sz w:val="22"/>
          <w:szCs w:val="22"/>
          <w:lang w:val="uk-UA" w:eastAsia="uk-UA"/>
        </w:rPr>
        <w:t xml:space="preserve"> обсяг трансфертів з державного бюджету (-9,1%).</w:t>
      </w:r>
    </w:p>
    <w:p w14:paraId="4D1C4256" w14:textId="1F3F433F" w:rsidR="003F511C" w:rsidRPr="006E6E84" w:rsidRDefault="00225A97" w:rsidP="003F511C">
      <w:pPr>
        <w:spacing w:after="120"/>
        <w:jc w:val="both"/>
        <w:rPr>
          <w:rFonts w:eastAsia="Arial"/>
          <w:lang w:val="uk-UA"/>
        </w:rPr>
      </w:pPr>
      <w:r w:rsidRPr="006E6E84">
        <w:rPr>
          <w:noProof/>
          <w:lang w:val="uk-UA" w:eastAsia="uk-UA"/>
        </w:rPr>
        <mc:AlternateContent>
          <mc:Choice Requires="wps">
            <w:drawing>
              <wp:anchor distT="0" distB="0" distL="114300" distR="114300" simplePos="0" relativeHeight="251696640" behindDoc="0" locked="0" layoutInCell="1" allowOverlap="1" wp14:anchorId="29C5D4D7" wp14:editId="0A49A5CF">
                <wp:simplePos x="0" y="0"/>
                <wp:positionH relativeFrom="column">
                  <wp:posOffset>554355</wp:posOffset>
                </wp:positionH>
                <wp:positionV relativeFrom="paragraph">
                  <wp:posOffset>-1905</wp:posOffset>
                </wp:positionV>
                <wp:extent cx="502920" cy="281940"/>
                <wp:effectExtent l="0" t="0" r="1905" b="0"/>
                <wp:wrapNone/>
                <wp:docPr id="278" name="Поле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FD417" w14:textId="77777777" w:rsidR="00006523" w:rsidRPr="00150D5E" w:rsidRDefault="00006523" w:rsidP="003F511C">
                            <w:pPr>
                              <w:rPr>
                                <w:rFonts w:ascii="Arial" w:hAnsi="Arial" w:cs="Arial"/>
                                <w:color w:val="C00000"/>
                                <w:sz w:val="22"/>
                                <w:szCs w:val="22"/>
                                <w:lang w:val="uk-UA"/>
                              </w:rPr>
                            </w:pPr>
                            <w:r w:rsidRPr="00150D5E">
                              <w:rPr>
                                <w:rFonts w:ascii="Arial" w:hAnsi="Arial" w:cs="Arial"/>
                                <w:color w:val="C00000"/>
                                <w:sz w:val="22"/>
                                <w:szCs w:val="22"/>
                                <w:lang w:val="uk-UA"/>
                              </w:rPr>
                              <w:t>+9,5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5D4D7" id="_x0000_t202" coordsize="21600,21600" o:spt="202" path="m,l,21600r21600,l21600,xe">
                <v:stroke joinstyle="miter"/>
                <v:path gradientshapeok="t" o:connecttype="rect"/>
              </v:shapetype>
              <v:shape id="Поле 278" o:spid="_x0000_s1026" type="#_x0000_t202" style="position:absolute;left:0;text-align:left;margin-left:43.65pt;margin-top:-.15pt;width:39.6pt;height:22.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LIkAIAABIFAAAOAAAAZHJzL2Uyb0RvYy54bWysVF2O0zAQfkfiDpbfu/lRum2ipqttlyKk&#10;5UdaOIAbO42FYxvbbbIgzsIpeELiDD0SY6ftlgUkhMiDY3vGn2fm+8azq74VaMeM5UqWOLmIMWKy&#10;UpTLTYnfvV2NphhZRyQlQklW4ntm8dX86ZNZpwuWqkYJygwCEGmLTpe4cU4XUWSrhrXEXijNJBhr&#10;ZVriYGk2ETWkA/RWRGkcX0adMlQbVTFrYfdmMOJ5wK9rVrnXdW2ZQ6LEEJsLownj2o/RfEaKjSG6&#10;4dUhDPIPUbSES7j0BHVDHEFbw3+BanlllFW1u6hUG6m65hULOUA2Sfwom7uGaBZygeJYfSqT/X+w&#10;1avdG4M4LXE6AaokaYGk/Zf99/23/Vfk96BCnbYFON5pcHX9QvXAdMjW6ltVvbdIqmVD5IZdG6O6&#10;hhEKESb+ZHR2dMCxHmTdvVQULiJbpwJQX5vWlw8KggAdmLo/scN6hyrYHMdpnoKlAlM6TfIssBeR&#10;4nhYG+ueM9UiPymxAfIDONndWueDIcXRxd9lleB0xYUIC7NZL4VBOwJCWYUvxP/ITUjvLJU/NiAO&#10;OxAj3OFtPtpA/Kc8SbN4keaj1eV0MspW2XiUT+LpKE7yRX4ZZ3l2s/rsA0yyouGUMnnLJTuKMMn+&#10;juRDOwzyCTJEXYnzcToeGPpjknH4fpdkyx30pOBtiacnJ1J4Xp9JCmmTwhEuhnn0c/ihylCD4z9U&#10;JajAEz9IwPXrHlC8NNaK3oMejAK+gFp4SGDSKPMRow6assT2w5YYhpF4IUFTeZIB68iFRTaeeDmY&#10;c8v63EJkBVAldhgN06UbOn+rDd80cNOgYqmuQYc1Dxp5iOqgXmi8kMzhkfCdfb4OXg9P2fwHAAAA&#10;//8DAFBLAwQUAAYACAAAACEAgNrHftsAAAAHAQAADwAAAGRycy9kb3ducmV2LnhtbEyOQU+DQBSE&#10;7yb+h80z8WLapUqhIo9GTTReW/sDHvAKRPYtYbeF/nu3Jz1NJjOZ+fLtbHp15tF1VhBWywgUS2Xr&#10;ThqEw/fHYgPKeZKaeiuMcGEH2+L2JqestpPs+Lz3jQoj4jJCaL0fMq1d1bIht7QDS8iOdjTkgx0b&#10;XY80hXHT68coSrShTsJDSwO/t1z97E8G4fg1Payfp/LTH9JdnLxRl5b2gnh/N7++gPI8+78yXPED&#10;OhSBqbQnqZ3qETbpU2giLIJc4yRZgyoR4ngFusj1f/7iFwAA//8DAFBLAQItABQABgAIAAAAIQC2&#10;gziS/gAAAOEBAAATAAAAAAAAAAAAAAAAAAAAAABbQ29udGVudF9UeXBlc10ueG1sUEsBAi0AFAAG&#10;AAgAAAAhADj9If/WAAAAlAEAAAsAAAAAAAAAAAAAAAAALwEAAF9yZWxzLy5yZWxzUEsBAi0AFAAG&#10;AAgAAAAhACr7gsiQAgAAEgUAAA4AAAAAAAAAAAAAAAAALgIAAGRycy9lMm9Eb2MueG1sUEsBAi0A&#10;FAAGAAgAAAAhAIDax37bAAAABwEAAA8AAAAAAAAAAAAAAAAA6gQAAGRycy9kb3ducmV2LnhtbFBL&#10;BQYAAAAABAAEAPMAAADyBQAAAAA=&#10;" stroked="f">
                <v:textbox>
                  <w:txbxContent>
                    <w:p w14:paraId="1B2FD417" w14:textId="77777777" w:rsidR="00006523" w:rsidRPr="00150D5E" w:rsidRDefault="00006523" w:rsidP="003F511C">
                      <w:pPr>
                        <w:rPr>
                          <w:rFonts w:ascii="Arial" w:hAnsi="Arial" w:cs="Arial"/>
                          <w:color w:val="C00000"/>
                          <w:sz w:val="22"/>
                          <w:szCs w:val="22"/>
                          <w:lang w:val="uk-UA"/>
                        </w:rPr>
                      </w:pPr>
                      <w:r w:rsidRPr="00150D5E">
                        <w:rPr>
                          <w:rFonts w:ascii="Arial" w:hAnsi="Arial" w:cs="Arial"/>
                          <w:color w:val="C00000"/>
                          <w:sz w:val="22"/>
                          <w:szCs w:val="22"/>
                          <w:lang w:val="uk-UA"/>
                        </w:rPr>
                        <w:t>+9,5</w:t>
                      </w:r>
                    </w:p>
                  </w:txbxContent>
                </v:textbox>
              </v:shape>
            </w:pict>
          </mc:Fallback>
        </mc:AlternateContent>
      </w:r>
      <w:r w:rsidR="003F511C" w:rsidRPr="006E6E84">
        <w:rPr>
          <w:noProof/>
          <w:lang w:val="uk-UA" w:eastAsia="uk-UA"/>
        </w:rPr>
        <mc:AlternateContent>
          <mc:Choice Requires="wps">
            <w:drawing>
              <wp:anchor distT="0" distB="0" distL="114300" distR="114300" simplePos="0" relativeHeight="251697664" behindDoc="0" locked="0" layoutInCell="1" allowOverlap="1" wp14:anchorId="1A409248" wp14:editId="1473EA6E">
                <wp:simplePos x="0" y="0"/>
                <wp:positionH relativeFrom="column">
                  <wp:posOffset>2818765</wp:posOffset>
                </wp:positionH>
                <wp:positionV relativeFrom="paragraph">
                  <wp:posOffset>59055</wp:posOffset>
                </wp:positionV>
                <wp:extent cx="502920" cy="281940"/>
                <wp:effectExtent l="3810" t="0" r="0" b="0"/>
                <wp:wrapNone/>
                <wp:docPr id="279" name="Поле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6FC0A" w14:textId="77777777" w:rsidR="00006523" w:rsidRPr="00150D5E" w:rsidRDefault="00006523" w:rsidP="003F511C">
                            <w:pPr>
                              <w:rPr>
                                <w:rFonts w:ascii="Arial" w:hAnsi="Arial" w:cs="Arial"/>
                                <w:color w:val="C00000"/>
                                <w:sz w:val="22"/>
                                <w:szCs w:val="22"/>
                                <w:lang w:val="uk-UA"/>
                              </w:rPr>
                            </w:pPr>
                            <w:r w:rsidRPr="00150D5E">
                              <w:rPr>
                                <w:rFonts w:ascii="Arial" w:hAnsi="Arial" w:cs="Arial"/>
                                <w:color w:val="C00000"/>
                                <w:sz w:val="22"/>
                                <w:szCs w:val="22"/>
                                <w:lang w:val="uk-UA"/>
                              </w:rPr>
                              <w:t>-9,1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09248" id="Поле 279" o:spid="_x0000_s1027" type="#_x0000_t202" style="position:absolute;left:0;text-align:left;margin-left:221.95pt;margin-top:4.65pt;width:39.6pt;height:22.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NIkwIAABkFAAAOAAAAZHJzL2Uyb0RvYy54bWysVF2O0zAQfkfiDpbfu/lRum2ipqttlyKk&#10;5UdaOIAbO42FYxvbbbIgzsIpeELiDD0SY6ftlgUkhMiDY3vGn2fm+8azq74VaMeM5UqWOLmIMWKy&#10;UpTLTYnfvV2NphhZRyQlQklW4ntm8dX86ZNZpwuWqkYJygwCEGmLTpe4cU4XUWSrhrXEXijNJBhr&#10;ZVriYGk2ETWkA/RWRGkcX0adMlQbVTFrYfdmMOJ5wK9rVrnXdW2ZQ6LEEJsLownj2o/RfEaKjSG6&#10;4dUhDPIPUbSES7j0BHVDHEFbw3+BanlllFW1u6hUG6m65hULOUA2Sfwom7uGaBZygeJYfSqT/X+w&#10;1avdG4M4LXE6yTGSpAWS9l/23/ff9l+R34MKddoW4HinwdX1C9UD0yFbq29V9d4iqZYNkRt2bYzq&#10;GkYoRJj4k9HZ0QHHepB191JRuIhsnQpAfW1aXz4oCAJ0YOr+xA7rHapgcxyneQqWCkzpNMmzwF5E&#10;iuNhbax7zlSL/KTEBsgP4GR3a50PhhRHF3+XVYLTFRciLMxmvRQG7QgIZRW+EP8jNyG9s1T+2IA4&#10;7ECMcIe3+WgD8Z/yJM3iRZqPVpfTyShbZeNRPomnozjJF/llnOXZzeqzDzDJioZTyuQtl+wowiT7&#10;O5IP7TDIJ8gQdSXOx+l4YOiPScbh+12SLXfQk4K3JZ6enEjheX0mKaRNCke4GObRz+GHKkMNjv9Q&#10;laACT/wgAdev+yC5IBGvkLWi9yALo4A2YBjeE5g0ynzEqIPeLLH9sCWGYSReSJBWnmRAPnJhkY0n&#10;XhXm3LI+txBZAVSJHUbDdOmGB2CrDd80cNMgZqmuQY41D1J5iOogYui/kNPhrfANfr4OXg8v2vwH&#10;AAAA//8DAFBLAwQUAAYACAAAACEAHyaUet4AAAAIAQAADwAAAGRycy9kb3ducmV2LnhtbEyPwU7D&#10;MBBE70j8g7VIXBB12qRNk8apAAnEtaUfsIm3SURsR7HbpH/PcoLbrGY087bYz6YXVxp956yC5SIC&#10;QbZ2urONgtPX+/MWhA9oNfbOkoIbediX93cF5tpN9kDXY2gEl1ifo4I2hCGX0tctGfQLN5Bl7+xG&#10;g4HPsZF6xInLTS9XUbSRBjvLCy0O9NZS/X28GAXnz+lpnU3VRzilh2Tzil1auZtSjw/zyw5EoDn8&#10;heEXn9GhZKbKXaz2oleQJHHGUQVZDIL99SpegqhYxCnIspD/Hyh/AAAA//8DAFBLAQItABQABgAI&#10;AAAAIQC2gziS/gAAAOEBAAATAAAAAAAAAAAAAAAAAAAAAABbQ29udGVudF9UeXBlc10ueG1sUEsB&#10;Ai0AFAAGAAgAAAAhADj9If/WAAAAlAEAAAsAAAAAAAAAAAAAAAAALwEAAF9yZWxzLy5yZWxzUEsB&#10;Ai0AFAAGAAgAAAAhAJUQY0iTAgAAGQUAAA4AAAAAAAAAAAAAAAAALgIAAGRycy9lMm9Eb2MueG1s&#10;UEsBAi0AFAAGAAgAAAAhAB8mlHreAAAACAEAAA8AAAAAAAAAAAAAAAAA7QQAAGRycy9kb3ducmV2&#10;LnhtbFBLBQYAAAAABAAEAPMAAAD4BQAAAAA=&#10;" stroked="f">
                <v:textbox>
                  <w:txbxContent>
                    <w:p w14:paraId="21F6FC0A" w14:textId="77777777" w:rsidR="00006523" w:rsidRPr="00150D5E" w:rsidRDefault="00006523" w:rsidP="003F511C">
                      <w:pPr>
                        <w:rPr>
                          <w:rFonts w:ascii="Arial" w:hAnsi="Arial" w:cs="Arial"/>
                          <w:color w:val="C00000"/>
                          <w:sz w:val="22"/>
                          <w:szCs w:val="22"/>
                          <w:lang w:val="uk-UA"/>
                        </w:rPr>
                      </w:pPr>
                      <w:r w:rsidRPr="00150D5E">
                        <w:rPr>
                          <w:rFonts w:ascii="Arial" w:hAnsi="Arial" w:cs="Arial"/>
                          <w:color w:val="C00000"/>
                          <w:sz w:val="22"/>
                          <w:szCs w:val="22"/>
                          <w:lang w:val="uk-UA"/>
                        </w:rPr>
                        <w:t>-9,1</w:t>
                      </w:r>
                    </w:p>
                  </w:txbxContent>
                </v:textbox>
              </v:shape>
            </w:pict>
          </mc:Fallback>
        </mc:AlternateContent>
      </w:r>
      <w:r w:rsidR="003F511C" w:rsidRPr="006E6E84">
        <w:rPr>
          <w:noProof/>
          <w:lang w:val="uk-UA" w:eastAsia="uk-UA"/>
        </w:rPr>
        <w:drawing>
          <wp:inline distT="0" distB="0" distL="0" distR="0" wp14:anchorId="2C618AF7" wp14:editId="70D6E294">
            <wp:extent cx="5981700" cy="1924050"/>
            <wp:effectExtent l="0" t="0" r="0" b="0"/>
            <wp:docPr id="258" name="Діаграма 2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bookmarkStart w:id="424" w:name="_heading=h.3rdcrjn" w:colFirst="0" w:colLast="0"/>
      <w:bookmarkStart w:id="425" w:name="_Toc132114974"/>
      <w:bookmarkEnd w:id="424"/>
      <w:r w:rsidR="003F511C" w:rsidRPr="006E6E84">
        <w:rPr>
          <w:rStyle w:val="101"/>
          <w:lang w:val="uk-UA"/>
        </w:rPr>
        <w:t xml:space="preserve">Рис.1.9.2  Доходи місцевого бюджету Рожищенської </w:t>
      </w:r>
      <w:r w:rsidR="006F6456">
        <w:rPr>
          <w:rStyle w:val="101"/>
          <w:lang w:val="uk-UA"/>
        </w:rPr>
        <w:t>М</w:t>
      </w:r>
      <w:r w:rsidR="003F511C" w:rsidRPr="006E6E84">
        <w:rPr>
          <w:rStyle w:val="101"/>
          <w:lang w:val="uk-UA"/>
        </w:rPr>
        <w:t>ТГ, тис.грн.,  2021-2022рр</w:t>
      </w:r>
      <w:r w:rsidR="003F511C" w:rsidRPr="006E6E84">
        <w:rPr>
          <w:rFonts w:eastAsia="Arial"/>
          <w:lang w:val="uk-UA"/>
        </w:rPr>
        <w:t>.</w:t>
      </w:r>
      <w:bookmarkEnd w:id="425"/>
    </w:p>
    <w:p w14:paraId="6EE809B1" w14:textId="77777777" w:rsidR="003F511C" w:rsidRPr="006E6E84" w:rsidRDefault="003F511C" w:rsidP="003F511C">
      <w:pPr>
        <w:spacing w:after="120"/>
        <w:jc w:val="both"/>
        <w:rPr>
          <w:rFonts w:ascii="Arial" w:eastAsia="Arial" w:hAnsi="Arial" w:cs="Arial"/>
          <w:color w:val="000000"/>
          <w:sz w:val="22"/>
          <w:szCs w:val="22"/>
          <w:lang w:val="uk-UA" w:eastAsia="uk-UA"/>
        </w:rPr>
      </w:pPr>
      <w:r w:rsidRPr="006E6E84">
        <w:rPr>
          <w:rFonts w:ascii="Arial" w:eastAsia="Arial" w:hAnsi="Arial" w:cs="Arial"/>
          <w:color w:val="000000"/>
          <w:sz w:val="22"/>
          <w:szCs w:val="22"/>
          <w:lang w:val="uk-UA" w:eastAsia="uk-UA"/>
        </w:rPr>
        <w:t xml:space="preserve">В структурі доходів 2022 року частка офіційних трансфертів становила 48,53 %,  частка податкових надходжень 44,79%, неподаткові надходження 6,63%, доходів від операцій з капіталом 0,04 % (рис.1.9.3). </w:t>
      </w:r>
    </w:p>
    <w:p w14:paraId="56C8AF07" w14:textId="77777777" w:rsidR="003F511C" w:rsidRPr="006E6E84" w:rsidRDefault="003F511C" w:rsidP="003F511C">
      <w:pPr>
        <w:spacing w:after="120"/>
        <w:jc w:val="both"/>
        <w:rPr>
          <w:rFonts w:ascii="Arial" w:eastAsia="Arial" w:hAnsi="Arial" w:cs="Arial"/>
          <w:color w:val="000000"/>
          <w:sz w:val="22"/>
          <w:szCs w:val="22"/>
          <w:lang w:val="uk-UA" w:eastAsia="uk-UA"/>
        </w:rPr>
      </w:pPr>
      <w:r w:rsidRPr="006E6E84">
        <w:rPr>
          <w:rFonts w:ascii="Arial" w:eastAsia="Arial" w:hAnsi="Arial" w:cs="Arial"/>
          <w:sz w:val="22"/>
          <w:szCs w:val="22"/>
          <w:lang w:val="uk-UA" w:eastAsia="uk-UA"/>
        </w:rPr>
        <w:t xml:space="preserve">Порівняно з аналогічним періодом минулого року </w:t>
      </w:r>
      <w:r w:rsidRPr="006E6E84">
        <w:rPr>
          <w:rFonts w:ascii="Arial" w:eastAsia="Arial" w:hAnsi="Arial" w:cs="Arial"/>
          <w:color w:val="000000"/>
          <w:sz w:val="22"/>
          <w:szCs w:val="22"/>
          <w:lang w:val="uk-UA" w:eastAsia="uk-UA"/>
        </w:rPr>
        <w:t>у 2022 року відбулось зниження частки офіційних трансфертів з державного бюджету з 54,37 % до 48,53 %. Зокрема, за рахунок того, що з державного бюджету до бюджету громади  не надходила субвенція на здійснення заходів щодо соціально-економічного розвитку територій.</w:t>
      </w:r>
    </w:p>
    <w:tbl>
      <w:tblPr>
        <w:tblW w:w="9629" w:type="dxa"/>
        <w:tblInd w:w="-3" w:type="dxa"/>
        <w:tblLayout w:type="fixed"/>
        <w:tblLook w:val="0400" w:firstRow="0" w:lastRow="0" w:firstColumn="0" w:lastColumn="0" w:noHBand="0" w:noVBand="1"/>
      </w:tblPr>
      <w:tblGrid>
        <w:gridCol w:w="4899"/>
        <w:gridCol w:w="4730"/>
      </w:tblGrid>
      <w:tr w:rsidR="003F511C" w:rsidRPr="006E6E84" w14:paraId="3955B9BE" w14:textId="77777777" w:rsidTr="00225A97">
        <w:tc>
          <w:tcPr>
            <w:tcW w:w="4899" w:type="dxa"/>
          </w:tcPr>
          <w:p w14:paraId="61774393" w14:textId="1082C0CA" w:rsidR="003F511C" w:rsidRPr="006E6E84" w:rsidRDefault="003F511C" w:rsidP="00225A97">
            <w:pPr>
              <w:spacing w:after="120"/>
              <w:jc w:val="both"/>
              <w:rPr>
                <w:rFonts w:ascii="Arial" w:eastAsia="Arial" w:hAnsi="Arial" w:cs="Arial"/>
                <w:color w:val="000000"/>
                <w:sz w:val="22"/>
                <w:szCs w:val="22"/>
                <w:lang w:val="uk-UA" w:eastAsia="uk-UA"/>
              </w:rPr>
            </w:pPr>
            <w:r w:rsidRPr="006E6E84">
              <w:rPr>
                <w:noProof/>
                <w:lang w:val="uk-UA" w:eastAsia="uk-UA"/>
              </w:rPr>
              <w:lastRenderedPageBreak/>
              <w:drawing>
                <wp:inline distT="0" distB="0" distL="0" distR="0" wp14:anchorId="319CD735" wp14:editId="775CCE4E">
                  <wp:extent cx="2844800" cy="2368550"/>
                  <wp:effectExtent l="0" t="0" r="12700" b="12700"/>
                  <wp:docPr id="257" name="Діаграма 2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4730" w:type="dxa"/>
          </w:tcPr>
          <w:p w14:paraId="37685A1C" w14:textId="77777777" w:rsidR="003F511C" w:rsidRPr="006E6E84" w:rsidRDefault="003F511C" w:rsidP="003F511C">
            <w:pPr>
              <w:spacing w:after="120"/>
              <w:jc w:val="both"/>
              <w:rPr>
                <w:rFonts w:ascii="Arial" w:eastAsia="Arial" w:hAnsi="Arial" w:cs="Arial"/>
                <w:color w:val="000000"/>
                <w:sz w:val="22"/>
                <w:szCs w:val="22"/>
                <w:lang w:val="uk-UA" w:eastAsia="uk-UA"/>
              </w:rPr>
            </w:pPr>
            <w:r w:rsidRPr="006E6E84">
              <w:rPr>
                <w:noProof/>
                <w:lang w:val="uk-UA" w:eastAsia="uk-UA"/>
              </w:rPr>
              <w:drawing>
                <wp:inline distT="0" distB="0" distL="0" distR="0" wp14:anchorId="2E8924F0" wp14:editId="19AB11E7">
                  <wp:extent cx="2597150" cy="2343150"/>
                  <wp:effectExtent l="0" t="0" r="12700" b="0"/>
                  <wp:docPr id="256" name="Діаграма 2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14:paraId="28C37223" w14:textId="4D3946B6" w:rsidR="003F511C" w:rsidRPr="006E6E84" w:rsidRDefault="003F511C" w:rsidP="00225A97">
      <w:pPr>
        <w:widowControl w:val="0"/>
        <w:autoSpaceDE w:val="0"/>
        <w:autoSpaceDN w:val="0"/>
        <w:spacing w:after="120"/>
        <w:jc w:val="both"/>
        <w:rPr>
          <w:rFonts w:eastAsia="Arial"/>
          <w:sz w:val="22"/>
          <w:szCs w:val="22"/>
          <w:lang w:val="uk-UA" w:eastAsia="en-US"/>
        </w:rPr>
      </w:pPr>
      <w:bookmarkStart w:id="426" w:name="_Toc147853595"/>
      <w:bookmarkStart w:id="427" w:name="_Toc132114975"/>
      <w:r w:rsidRPr="006E6E84">
        <w:rPr>
          <w:rStyle w:val="101"/>
          <w:lang w:val="uk-UA"/>
        </w:rPr>
        <w:t xml:space="preserve">Рис.1.9.3. Структура доходів місцевого бюджету Рожищенської </w:t>
      </w:r>
      <w:r w:rsidR="006F6456">
        <w:rPr>
          <w:rStyle w:val="101"/>
          <w:lang w:val="uk-UA"/>
        </w:rPr>
        <w:t xml:space="preserve">міської </w:t>
      </w:r>
      <w:r w:rsidRPr="006E6E84">
        <w:rPr>
          <w:rStyle w:val="101"/>
          <w:lang w:val="uk-UA"/>
        </w:rPr>
        <w:t>територіальної громади, 2021-2022р.</w:t>
      </w:r>
      <w:bookmarkEnd w:id="426"/>
      <w:r w:rsidRPr="006E6E84">
        <w:rPr>
          <w:rFonts w:ascii="Arial" w:eastAsia="Arial" w:hAnsi="Arial" w:cs="Arial"/>
          <w:b/>
          <w:sz w:val="22"/>
          <w:szCs w:val="22"/>
          <w:lang w:val="uk-UA" w:eastAsia="en-US"/>
        </w:rPr>
        <w:t>,</w:t>
      </w:r>
      <w:r w:rsidRPr="006E6E84">
        <w:rPr>
          <w:rFonts w:eastAsia="Arial"/>
          <w:sz w:val="22"/>
          <w:szCs w:val="22"/>
          <w:lang w:val="uk-UA" w:eastAsia="en-US"/>
        </w:rPr>
        <w:t xml:space="preserve"> %</w:t>
      </w:r>
      <w:bookmarkStart w:id="428" w:name="_heading=h.26in1rg" w:colFirst="0" w:colLast="0"/>
      <w:bookmarkEnd w:id="427"/>
      <w:bookmarkEnd w:id="428"/>
    </w:p>
    <w:p w14:paraId="6CFE6076" w14:textId="696869D9" w:rsidR="003F511C" w:rsidRPr="006E6E84" w:rsidRDefault="003F511C" w:rsidP="003F511C">
      <w:pPr>
        <w:spacing w:after="120"/>
        <w:jc w:val="both"/>
        <w:rPr>
          <w:rFonts w:ascii="Arial" w:eastAsia="Arial" w:hAnsi="Arial" w:cs="Arial"/>
          <w:color w:val="000000"/>
          <w:sz w:val="22"/>
          <w:szCs w:val="22"/>
          <w:lang w:val="uk-UA" w:eastAsia="uk-UA"/>
        </w:rPr>
      </w:pPr>
      <w:r w:rsidRPr="006E6E84">
        <w:rPr>
          <w:rFonts w:ascii="Arial" w:eastAsia="Arial" w:hAnsi="Arial" w:cs="Arial"/>
          <w:color w:val="000000"/>
          <w:sz w:val="22"/>
          <w:szCs w:val="22"/>
          <w:lang w:val="uk-UA" w:eastAsia="uk-UA"/>
        </w:rPr>
        <w:t>В структурі податкових надходжень основну частину складає: ПДФО –66,5%,  єдиний податок –13,2%, орендна плата з юридичних осіб 4,3% земельний податок з юридичних осіб –6,8% (рис.1.9.4). Рентні платежі є незначними – 1,0 %. В структурі рентних платежів   дві третіх частини  становить рентна плата за використання лісових ресурсів. В структурі акцизних податків половину надходжень  становлять надходження акцизного податку із ввезених на територію України підакцизних товарів та 37,5 % акцизний податок з реалізації суб’єктами роздрібної торгівлі підакцизних товарів.</w:t>
      </w:r>
      <w:r w:rsidR="00D1033F">
        <w:rPr>
          <w:rFonts w:ascii="Arial" w:eastAsia="Arial" w:hAnsi="Arial" w:cs="Arial"/>
          <w:color w:val="000000"/>
          <w:sz w:val="22"/>
          <w:szCs w:val="22"/>
          <w:lang w:val="uk-UA" w:eastAsia="uk-UA"/>
        </w:rPr>
        <w:t xml:space="preserve"> </w:t>
      </w:r>
      <w:r w:rsidRPr="006E6E84">
        <w:rPr>
          <w:rFonts w:ascii="Arial" w:eastAsia="Arial" w:hAnsi="Arial" w:cs="Arial"/>
          <w:color w:val="000000"/>
          <w:sz w:val="22"/>
          <w:szCs w:val="22"/>
          <w:lang w:val="uk-UA" w:eastAsia="uk-UA"/>
        </w:rPr>
        <w:t>В громаді значимою є орендна плата з юридичних осіб 4,3 % та земельний податок з юридичних осіб - 6,8 %.  У 2022 році основними плат</w:t>
      </w:r>
      <w:r w:rsidR="002E02E7">
        <w:rPr>
          <w:rFonts w:ascii="Arial" w:eastAsia="Arial" w:hAnsi="Arial" w:cs="Arial"/>
          <w:color w:val="000000"/>
          <w:sz w:val="22"/>
          <w:szCs w:val="22"/>
          <w:lang w:val="uk-UA" w:eastAsia="uk-UA"/>
        </w:rPr>
        <w:t>никами орендної плати були  ТДВ</w:t>
      </w:r>
      <w:r w:rsidRPr="006E6E84">
        <w:rPr>
          <w:rFonts w:ascii="Arial" w:eastAsia="Arial" w:hAnsi="Arial" w:cs="Arial"/>
          <w:color w:val="000000"/>
          <w:sz w:val="22"/>
          <w:szCs w:val="22"/>
          <w:lang w:val="uk-UA" w:eastAsia="uk-UA"/>
        </w:rPr>
        <w:t xml:space="preserve"> «Рожищенський сирзавод» -  996 тис.грн., ФГ «Приріст» - </w:t>
      </w:r>
      <w:r w:rsidR="002E02E7">
        <w:rPr>
          <w:rFonts w:ascii="Arial" w:eastAsia="Arial" w:hAnsi="Arial" w:cs="Arial"/>
          <w:color w:val="000000"/>
          <w:sz w:val="22"/>
          <w:szCs w:val="22"/>
          <w:lang w:val="uk-UA" w:eastAsia="uk-UA"/>
        </w:rPr>
        <w:t xml:space="preserve">              </w:t>
      </w:r>
      <w:r w:rsidRPr="006E6E84">
        <w:rPr>
          <w:rFonts w:ascii="Arial" w:eastAsia="Arial" w:hAnsi="Arial" w:cs="Arial"/>
          <w:color w:val="000000"/>
          <w:sz w:val="22"/>
          <w:szCs w:val="22"/>
          <w:lang w:val="uk-UA" w:eastAsia="uk-UA"/>
        </w:rPr>
        <w:t>244,3 тис.грн., ТзОВ «Захід агро інвест» 179,5 тис.грн., ТзОВ «Вілія-Агро» 205,1 тис.грн.</w:t>
      </w:r>
    </w:p>
    <w:p w14:paraId="75C76E19" w14:textId="6D92143A" w:rsidR="003F511C" w:rsidRPr="006E6E84" w:rsidRDefault="003F511C" w:rsidP="003F511C">
      <w:pPr>
        <w:spacing w:after="120"/>
        <w:jc w:val="both"/>
        <w:rPr>
          <w:rFonts w:eastAsia="Arial"/>
          <w:lang w:val="uk-UA"/>
        </w:rPr>
      </w:pPr>
      <w:r w:rsidRPr="006E6E84">
        <w:rPr>
          <w:noProof/>
          <w:lang w:val="uk-UA" w:eastAsia="uk-UA"/>
        </w:rPr>
        <w:drawing>
          <wp:inline distT="0" distB="0" distL="0" distR="0" wp14:anchorId="5CAA1666" wp14:editId="2FB8729F">
            <wp:extent cx="5943600" cy="3060700"/>
            <wp:effectExtent l="0" t="0" r="0" b="6350"/>
            <wp:docPr id="216" name="Діаграма 2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bookmarkStart w:id="429" w:name="_Toc132114976"/>
      <w:r w:rsidRPr="006E6E84">
        <w:rPr>
          <w:rStyle w:val="101"/>
          <w:lang w:val="uk-UA"/>
        </w:rPr>
        <w:t>Рис. 1.9.4. Структура податкових надходжень місцевог</w:t>
      </w:r>
      <w:r w:rsidR="00246CA2">
        <w:rPr>
          <w:rStyle w:val="101"/>
          <w:lang w:val="uk-UA"/>
        </w:rPr>
        <w:t xml:space="preserve">о бюджету Рожищенської громади </w:t>
      </w:r>
      <w:r w:rsidRPr="006E6E84">
        <w:rPr>
          <w:rStyle w:val="101"/>
          <w:lang w:val="uk-UA"/>
        </w:rPr>
        <w:t>2022 року</w:t>
      </w:r>
      <w:r w:rsidRPr="006E6E84">
        <w:rPr>
          <w:rFonts w:ascii="Arial" w:eastAsia="Arial" w:hAnsi="Arial" w:cs="Arial"/>
          <w:sz w:val="22"/>
          <w:szCs w:val="22"/>
          <w:lang w:val="uk-UA"/>
        </w:rPr>
        <w:t>,%</w:t>
      </w:r>
      <w:bookmarkEnd w:id="429"/>
    </w:p>
    <w:p w14:paraId="7ED7B030" w14:textId="77777777" w:rsidR="003F511C" w:rsidRPr="006E6E84" w:rsidRDefault="003F511C" w:rsidP="003F511C">
      <w:pPr>
        <w:spacing w:after="120"/>
        <w:rPr>
          <w:rFonts w:ascii="Arial" w:eastAsia="Arial" w:hAnsi="Arial" w:cs="Arial"/>
          <w:b/>
          <w:sz w:val="20"/>
          <w:szCs w:val="20"/>
          <w:lang w:val="uk-UA" w:eastAsia="uk-UA"/>
        </w:rPr>
      </w:pPr>
    </w:p>
    <w:p w14:paraId="338F0C10" w14:textId="77777777" w:rsidR="003F511C" w:rsidRPr="006E6E84" w:rsidRDefault="003F511C" w:rsidP="003F511C">
      <w:pPr>
        <w:keepNext/>
        <w:pBdr>
          <w:top w:val="nil"/>
          <w:left w:val="nil"/>
          <w:bottom w:val="nil"/>
          <w:right w:val="nil"/>
          <w:between w:val="nil"/>
        </w:pBdr>
        <w:shd w:val="clear" w:color="auto" w:fill="A7C6ED"/>
        <w:spacing w:after="120"/>
        <w:jc w:val="both"/>
        <w:outlineLvl w:val="1"/>
        <w:rPr>
          <w:rFonts w:ascii="Arial" w:eastAsia="Arial" w:hAnsi="Arial" w:cs="Arial"/>
          <w:b/>
          <w:color w:val="000000"/>
          <w:sz w:val="22"/>
          <w:szCs w:val="22"/>
          <w:lang w:val="uk-UA" w:eastAsia="uk-UA"/>
        </w:rPr>
      </w:pPr>
      <w:bookmarkStart w:id="430" w:name="_heading=h.35nkun2" w:colFirst="0" w:colLast="0"/>
      <w:bookmarkStart w:id="431" w:name="_heading=h.1ksv4uv" w:colFirst="0" w:colLast="0"/>
      <w:bookmarkStart w:id="432" w:name="_Toc132111557"/>
      <w:bookmarkStart w:id="433" w:name="_Toc132121810"/>
      <w:bookmarkStart w:id="434" w:name="_Toc137739477"/>
      <w:bookmarkStart w:id="435" w:name="_Toc142983446"/>
      <w:bookmarkEnd w:id="430"/>
      <w:bookmarkEnd w:id="431"/>
      <w:r w:rsidRPr="006E6E84">
        <w:rPr>
          <w:rFonts w:ascii="Arial" w:eastAsia="Arial" w:hAnsi="Arial" w:cs="Arial"/>
          <w:b/>
          <w:color w:val="000000"/>
          <w:sz w:val="22"/>
          <w:szCs w:val="22"/>
          <w:lang w:val="uk-UA" w:eastAsia="uk-UA"/>
        </w:rPr>
        <w:t>Видатки місцевого бюджету</w:t>
      </w:r>
      <w:bookmarkEnd w:id="432"/>
      <w:bookmarkEnd w:id="433"/>
      <w:bookmarkEnd w:id="434"/>
      <w:bookmarkEnd w:id="435"/>
    </w:p>
    <w:p w14:paraId="11CE8793" w14:textId="4FDA3ACA" w:rsidR="003F511C" w:rsidRPr="006E6E84" w:rsidRDefault="003F511C" w:rsidP="003F511C">
      <w:pPr>
        <w:spacing w:after="120"/>
        <w:jc w:val="both"/>
        <w:rPr>
          <w:rFonts w:ascii="Arial" w:eastAsia="Arial" w:hAnsi="Arial" w:cs="Arial"/>
          <w:color w:val="000000"/>
          <w:sz w:val="22"/>
          <w:szCs w:val="22"/>
          <w:lang w:val="uk-UA" w:eastAsia="uk-UA"/>
        </w:rPr>
      </w:pPr>
      <w:r w:rsidRPr="006E6E84">
        <w:rPr>
          <w:rFonts w:ascii="Arial" w:eastAsia="Arial" w:hAnsi="Arial" w:cs="Arial"/>
          <w:color w:val="000000"/>
          <w:sz w:val="22"/>
          <w:szCs w:val="22"/>
          <w:lang w:val="uk-UA" w:eastAsia="uk-UA"/>
        </w:rPr>
        <w:t>У 2022 році видаткова частина місцевого бюджету Рожищенської</w:t>
      </w:r>
      <w:r w:rsidR="006F6456">
        <w:rPr>
          <w:rFonts w:ascii="Arial" w:eastAsia="Arial" w:hAnsi="Arial" w:cs="Arial"/>
          <w:color w:val="000000"/>
          <w:sz w:val="22"/>
          <w:szCs w:val="22"/>
          <w:lang w:val="uk-UA" w:eastAsia="uk-UA"/>
        </w:rPr>
        <w:t xml:space="preserve"> міської</w:t>
      </w:r>
      <w:r w:rsidRPr="006E6E84">
        <w:rPr>
          <w:rFonts w:ascii="Arial" w:eastAsia="Arial" w:hAnsi="Arial" w:cs="Arial"/>
          <w:color w:val="000000"/>
          <w:sz w:val="22"/>
          <w:szCs w:val="22"/>
          <w:lang w:val="uk-UA" w:eastAsia="uk-UA"/>
        </w:rPr>
        <w:t xml:space="preserve"> територіальної громади склала 242,8 млн.грн., в.т.ч. 226,6  млн.грн.</w:t>
      </w:r>
      <w:r w:rsidR="00D1033F">
        <w:rPr>
          <w:rFonts w:ascii="Arial" w:eastAsia="Arial" w:hAnsi="Arial" w:cs="Arial"/>
          <w:color w:val="000000"/>
          <w:sz w:val="22"/>
          <w:szCs w:val="22"/>
          <w:lang w:val="uk-UA" w:eastAsia="uk-UA"/>
        </w:rPr>
        <w:t xml:space="preserve"> </w:t>
      </w:r>
      <w:r w:rsidRPr="006E6E84">
        <w:rPr>
          <w:rFonts w:ascii="Arial" w:eastAsia="Arial" w:hAnsi="Arial" w:cs="Arial"/>
          <w:color w:val="000000"/>
          <w:sz w:val="22"/>
          <w:szCs w:val="22"/>
          <w:lang w:val="uk-UA" w:eastAsia="uk-UA"/>
        </w:rPr>
        <w:t xml:space="preserve">видатки загального фонду та 16,17 млн.грн. видатки спеціального фонду (рис.1.9.5). Частка видатків спеціального фонду у загальних видатках місцевого бюджету у 2022 році становила 7,13 %.  Видатки місцевого </w:t>
      </w:r>
      <w:r w:rsidRPr="006E6E84">
        <w:rPr>
          <w:rFonts w:ascii="Arial" w:eastAsia="Arial" w:hAnsi="Arial" w:cs="Arial"/>
          <w:color w:val="000000"/>
          <w:sz w:val="22"/>
          <w:szCs w:val="22"/>
          <w:lang w:val="uk-UA" w:eastAsia="uk-UA"/>
        </w:rPr>
        <w:lastRenderedPageBreak/>
        <w:t>бюджету на одного мешканця Рожищенської МТГ у 2022 році становили 8624  грн, що менше, ніж середнє по територіальним громадам Волинської області 10220 грн.</w:t>
      </w:r>
    </w:p>
    <w:p w14:paraId="3B33CA00" w14:textId="728BE689" w:rsidR="003F511C" w:rsidRPr="006E6E84" w:rsidRDefault="00225A97" w:rsidP="003F511C">
      <w:pPr>
        <w:spacing w:after="120"/>
        <w:jc w:val="both"/>
        <w:rPr>
          <w:rFonts w:ascii="Arial" w:eastAsia="Arial" w:hAnsi="Arial" w:cs="Arial"/>
          <w:color w:val="000000"/>
          <w:sz w:val="22"/>
          <w:szCs w:val="22"/>
          <w:lang w:val="uk-UA" w:eastAsia="uk-UA"/>
        </w:rPr>
      </w:pPr>
      <w:r w:rsidRPr="006E6E84">
        <w:rPr>
          <w:noProof/>
          <w:lang w:val="uk-UA" w:eastAsia="uk-UA"/>
        </w:rPr>
        <mc:AlternateContent>
          <mc:Choice Requires="wps">
            <w:drawing>
              <wp:anchor distT="0" distB="0" distL="114300" distR="114300" simplePos="0" relativeHeight="251701760" behindDoc="0" locked="0" layoutInCell="1" allowOverlap="1" wp14:anchorId="62533F4C" wp14:editId="34F57018">
                <wp:simplePos x="0" y="0"/>
                <wp:positionH relativeFrom="column">
                  <wp:posOffset>5115560</wp:posOffset>
                </wp:positionH>
                <wp:positionV relativeFrom="paragraph">
                  <wp:posOffset>838200</wp:posOffset>
                </wp:positionV>
                <wp:extent cx="739140" cy="241300"/>
                <wp:effectExtent l="0" t="0" r="3810" b="6350"/>
                <wp:wrapNone/>
                <wp:docPr id="277" name="Поле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842A3" w14:textId="77777777" w:rsidR="00006523" w:rsidRPr="00150D5E" w:rsidRDefault="00006523" w:rsidP="003F511C">
                            <w:pPr>
                              <w:rPr>
                                <w:rFonts w:ascii="Arial" w:hAnsi="Arial" w:cs="Arial"/>
                                <w:color w:val="C00000"/>
                                <w:sz w:val="22"/>
                                <w:szCs w:val="22"/>
                                <w:lang w:val="uk-UA"/>
                              </w:rPr>
                            </w:pPr>
                            <w:r>
                              <w:rPr>
                                <w:rFonts w:ascii="Arial" w:hAnsi="Arial" w:cs="Arial"/>
                                <w:color w:val="C00000"/>
                                <w:sz w:val="22"/>
                                <w:szCs w:val="22"/>
                                <w:lang w:val="uk-UA"/>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33F4C" id="Поле 277" o:spid="_x0000_s1028" type="#_x0000_t202" style="position:absolute;left:0;text-align:left;margin-left:402.8pt;margin-top:66pt;width:58.2pt;height:1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y8kwIAABkFAAAOAAAAZHJzL2Uyb0RvYy54bWysVF2O0zAQfkfiDpbfu/nZdNtEm652W4qQ&#10;lh9p4QBu4jQWjm1st8my4iycgickztAjMbbbUhaQECIPju0Zf56Z7xtfXg0dR1uqDZOixMlZjBEV&#10;layZWJf43dvlaIqRsUTUhEtBS3xPDb6aPX1y2auCprKVvKYaAYgwRa9K3FqriigyVUs7Ys6kogKM&#10;jdQdsbDU66jWpAf0jkdpHF9EvdS10rKixsDuIhjxzOM3Da3s66Yx1CJeYojN+lH7ceXGaHZJirUm&#10;qmXVPgzyD1F0hAm49Ai1IJagjWa/QHWs0tLIxp5Vsotk07CK+hwgmyR+lM1dSxT1uUBxjDqWyfw/&#10;2OrV9o1GrC5xOplgJEgHJO0+777tvu6+ILcHFeqVKcDxToGrHW7kAEz7bI26ldV7g4Sct0Ss6bXW&#10;sm8pqSHCxJ2MTo4GHONAVv1LWcNFZGOlBxoa3bnyQUEQoANT90d26GBRBZuT8zzJwFKBKc2S89iz&#10;F5HicFhpY59T2SE3KbEG8j042d4a64IhxcHF3WUkZ/WSce4Xer2ac422BISy9J+P/5EbF85ZSHcs&#10;IIYdiBHucDYXrSf+IU/SLL5J89HyYjoZZctsPMon8XQUJ/lNfhFnebZYfnIBJlnRsrqm4pYJehBh&#10;kv0dyft2CPLxMkR9ifNxOg4M/THJ2H+/S7JjFnqSs67E06MTKRyvz0QNaZPCEsbDPPo5fF9lqMHh&#10;76viVeCIDxKww2oIkjuIayXre5CFlkAbMAzvCUxaqT9i1ENvlth82BBNMeIvBEgLdOCEYP0iG09S&#10;WOhTy+rUQkQFUCW2GIXp3IYHYKM0W7dwUxCzkNcgx4Z5qTjdhqj2Iob+8znt3wrX4Kdr7/XjRZt9&#10;BwAA//8DAFBLAwQUAAYACAAAACEACqO0kd4AAAALAQAADwAAAGRycy9kb3ducmV2LnhtbEyPwU7D&#10;MBBE70j8g7VIXBC1CTRpQ5wKkEBcW/oBTrxNIuJ1FLtN+vdsT/S2uzOafVNsZteLE46h86ThaaFA&#10;INXedtRo2P98Pq5AhGjImt4TajhjgE15e1OY3PqJtnjaxUZwCIXcaGhjHHIpQ92iM2HhByTWDn50&#10;JvI6NtKOZuJw18tEqVQ60xF/aM2AHy3Wv7uj03D4nh6W66n6ivts+5K+my6r/Fnr+7v57RVExDn+&#10;m+GCz+hQMlPlj2SD6DWs1DJlKwvPCZdixzq5DBVfMqVAloW87lD+AQAA//8DAFBLAQItABQABgAI&#10;AAAAIQC2gziS/gAAAOEBAAATAAAAAAAAAAAAAAAAAAAAAABbQ29udGVudF9UeXBlc10ueG1sUEsB&#10;Ai0AFAAGAAgAAAAhADj9If/WAAAAlAEAAAsAAAAAAAAAAAAAAAAALwEAAF9yZWxzLy5yZWxzUEsB&#10;Ai0AFAAGAAgAAAAhANUyrLyTAgAAGQUAAA4AAAAAAAAAAAAAAAAALgIAAGRycy9lMm9Eb2MueG1s&#10;UEsBAi0AFAAGAAgAAAAhAAqjtJHeAAAACwEAAA8AAAAAAAAAAAAAAAAA7QQAAGRycy9kb3ducmV2&#10;LnhtbFBLBQYAAAAABAAEAPMAAAD4BQAAAAA=&#10;" stroked="f">
                <v:textbox>
                  <w:txbxContent>
                    <w:p w14:paraId="14E842A3" w14:textId="77777777" w:rsidR="00006523" w:rsidRPr="00150D5E" w:rsidRDefault="00006523" w:rsidP="003F511C">
                      <w:pPr>
                        <w:rPr>
                          <w:rFonts w:ascii="Arial" w:hAnsi="Arial" w:cs="Arial"/>
                          <w:color w:val="C00000"/>
                          <w:sz w:val="22"/>
                          <w:szCs w:val="22"/>
                          <w:lang w:val="uk-UA"/>
                        </w:rPr>
                      </w:pPr>
                      <w:r>
                        <w:rPr>
                          <w:rFonts w:ascii="Arial" w:hAnsi="Arial" w:cs="Arial"/>
                          <w:color w:val="C00000"/>
                          <w:sz w:val="22"/>
                          <w:szCs w:val="22"/>
                          <w:lang w:val="uk-UA"/>
                        </w:rPr>
                        <w:t>+0,4</w:t>
                      </w:r>
                    </w:p>
                  </w:txbxContent>
                </v:textbox>
              </v:shape>
            </w:pict>
          </mc:Fallback>
        </mc:AlternateContent>
      </w:r>
      <w:r w:rsidRPr="006E6E84">
        <w:rPr>
          <w:noProof/>
          <w:lang w:val="uk-UA" w:eastAsia="uk-UA"/>
        </w:rPr>
        <mc:AlternateContent>
          <mc:Choice Requires="wps">
            <w:drawing>
              <wp:anchor distT="0" distB="0" distL="114300" distR="114300" simplePos="0" relativeHeight="251700736" behindDoc="0" locked="0" layoutInCell="1" allowOverlap="1" wp14:anchorId="386BEFD6" wp14:editId="7D79A0B5">
                <wp:simplePos x="0" y="0"/>
                <wp:positionH relativeFrom="column">
                  <wp:posOffset>4474210</wp:posOffset>
                </wp:positionH>
                <wp:positionV relativeFrom="paragraph">
                  <wp:posOffset>12700</wp:posOffset>
                </wp:positionV>
                <wp:extent cx="739140" cy="234950"/>
                <wp:effectExtent l="0" t="0" r="3810" b="0"/>
                <wp:wrapNone/>
                <wp:docPr id="276" name="Поле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1173F" w14:textId="77777777" w:rsidR="00006523" w:rsidRPr="00150D5E" w:rsidRDefault="00006523" w:rsidP="003F511C">
                            <w:pPr>
                              <w:rPr>
                                <w:rFonts w:ascii="Arial" w:hAnsi="Arial" w:cs="Arial"/>
                                <w:color w:val="C00000"/>
                                <w:sz w:val="22"/>
                                <w:szCs w:val="22"/>
                                <w:lang w:val="uk-UA"/>
                              </w:rPr>
                            </w:pPr>
                            <w:r>
                              <w:rPr>
                                <w:rFonts w:ascii="Arial" w:hAnsi="Arial" w:cs="Arial"/>
                                <w:color w:val="C00000"/>
                                <w:sz w:val="22"/>
                                <w:szCs w:val="22"/>
                                <w:lang w:val="uk-UA"/>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BEFD6" id="Поле 276" o:spid="_x0000_s1029" type="#_x0000_t202" style="position:absolute;left:0;text-align:left;margin-left:352.3pt;margin-top:1pt;width:58.2pt;height:1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C5kwIAABkFAAAOAAAAZHJzL2Uyb0RvYy54bWysVNuO0zAQfUfiHyy/d3PZ9JKo6WovFCEt&#10;F2nhA1zHaSwc29huk2XFt/AVPCHxDf0kxk5bygISQuTBsT3j45k5Zzy/6FuBtsxYrmSJk7MYIyap&#10;qrhcl/jd2+VohpF1RFZEKMlKfM8svlg8fTLvdMFS1ShRMYMARNqi0yVunNNFFFnasJbYM6WZBGOt&#10;TEscLM06qgzpAL0VURrHk6hTptJGUWYt7N4MRrwI+HXNqHtd15Y5JEoMsbkwmjCu/Bgt5qRYG6Ib&#10;TvdhkH+IoiVcwqVHqBviCNoY/gtUy6lRVtXujKo2UnXNKQs5QDZJ/Cibu4ZoFnKB4lh9LJP9f7D0&#10;1faNQbwqcTqdYCRJCyTtPu++7b7uviC/BxXqtC3A8U6Dq+uvVA9Mh2ytvlX0vUVSXTdErtmlMapr&#10;GKkgwsSfjE6ODjjWg6y6l6qCi8jGqQDU16b15YOCIEAHpu6P7LDeIQqb0/M8ycBCwZSeZ/k4sBeR&#10;4nBYG+ueM9UiPymxAfIDONneWueDIcXBxd9lleDVkgsRFma9uhYGbQkIZRm+EP8jNyG9s1T+2IA4&#10;7ECMcIe3+WgD8Q95kmbxVZqPlpPZdJQts/Eon8azUZzkV/kkzvLsZvnJB5hkRcOrislbLtlBhEn2&#10;dyTv22GQT5Ah6kqcj9PxwNAfk4zD97skW+6gJwVvSzw7OpHC8/pMVpA2KRzhYphHP4cfqgw1OPxD&#10;VYIKPPGDBFy/6oPkzg/iWqnqHmRhFNAGDMN7ApNGmY8YddCbJbYfNsQwjMQLCdICHXghuLDIxtMU&#10;FubUsjq1EEkBqsQOo2F67YYHYKMNXzdw0yBmqS5BjjUPUvG6HaLaixj6L+S0fyt8g5+ug9ePF23x&#10;HQAA//8DAFBLAwQUAAYACAAAACEAzaSYBd0AAAAIAQAADwAAAGRycy9kb3ducmV2LnhtbEyPwU7D&#10;MBBE70j8g7VIXBC1G0rShjgVIIF6bekHbOJtEhHbUew26d+znOC2oxnNvim2s+3FhcbQeadhuVAg&#10;yNXedK7RcPz6eFyDCBGdwd470nClANvy9qbA3PjJ7elyiI3gEhdy1NDGOORShroli2HhB3Lsnfxo&#10;MbIcG2lGnLjc9jJRKpUWO8cfWhzovaX6+3C2Gk676eF5M1Wf8ZjtV+kbdlnlr1rf382vLyAizfEv&#10;DL/4jA4lM1X+7EwQvYZMrVKOakh4EvvrZMlHpeFpo0CWhfw/oPwBAAD//wMAUEsBAi0AFAAGAAgA&#10;AAAhALaDOJL+AAAA4QEAABMAAAAAAAAAAAAAAAAAAAAAAFtDb250ZW50X1R5cGVzXS54bWxQSwEC&#10;LQAUAAYACAAAACEAOP0h/9YAAACUAQAACwAAAAAAAAAAAAAAAAAvAQAAX3JlbHMvLnJlbHNQSwEC&#10;LQAUAAYACAAAACEAw44QuZMCAAAZBQAADgAAAAAAAAAAAAAAAAAuAgAAZHJzL2Uyb0RvYy54bWxQ&#10;SwECLQAUAAYACAAAACEAzaSYBd0AAAAIAQAADwAAAAAAAAAAAAAAAADtBAAAZHJzL2Rvd25yZXYu&#10;eG1sUEsFBgAAAAAEAAQA8wAAAPcFAAAAAA==&#10;" stroked="f">
                <v:textbox>
                  <w:txbxContent>
                    <w:p w14:paraId="2D51173F" w14:textId="77777777" w:rsidR="00006523" w:rsidRPr="00150D5E" w:rsidRDefault="00006523" w:rsidP="003F511C">
                      <w:pPr>
                        <w:rPr>
                          <w:rFonts w:ascii="Arial" w:hAnsi="Arial" w:cs="Arial"/>
                          <w:color w:val="C00000"/>
                          <w:sz w:val="22"/>
                          <w:szCs w:val="22"/>
                          <w:lang w:val="uk-UA"/>
                        </w:rPr>
                      </w:pPr>
                      <w:r>
                        <w:rPr>
                          <w:rFonts w:ascii="Arial" w:hAnsi="Arial" w:cs="Arial"/>
                          <w:color w:val="C00000"/>
                          <w:sz w:val="22"/>
                          <w:szCs w:val="22"/>
                          <w:lang w:val="uk-UA"/>
                        </w:rPr>
                        <w:t>+1,2</w:t>
                      </w:r>
                    </w:p>
                  </w:txbxContent>
                </v:textbox>
              </v:shape>
            </w:pict>
          </mc:Fallback>
        </mc:AlternateContent>
      </w:r>
      <w:r w:rsidR="003F511C" w:rsidRPr="006E6E84">
        <w:rPr>
          <w:noProof/>
          <w:lang w:val="uk-UA" w:eastAsia="uk-UA"/>
        </w:rPr>
        <w:drawing>
          <wp:inline distT="0" distB="0" distL="0" distR="0" wp14:anchorId="6F047447" wp14:editId="4FD98C48">
            <wp:extent cx="5953125" cy="1720850"/>
            <wp:effectExtent l="0" t="0" r="9525" b="12700"/>
            <wp:docPr id="209" name="Діаграма 2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CD9334C" w14:textId="77777777" w:rsidR="003F511C" w:rsidRPr="006E6E84" w:rsidRDefault="003F511C" w:rsidP="00225A97">
      <w:pPr>
        <w:widowControl w:val="0"/>
        <w:autoSpaceDE w:val="0"/>
        <w:autoSpaceDN w:val="0"/>
        <w:spacing w:after="120"/>
        <w:jc w:val="both"/>
        <w:rPr>
          <w:rFonts w:ascii="Arial" w:eastAsia="Arial" w:hAnsi="Arial" w:cs="Arial"/>
          <w:b/>
          <w:sz w:val="22"/>
          <w:szCs w:val="22"/>
          <w:lang w:val="uk-UA" w:eastAsia="en-US"/>
        </w:rPr>
      </w:pPr>
      <w:bookmarkStart w:id="436" w:name="_Toc147853596"/>
      <w:bookmarkStart w:id="437" w:name="_Toc132114978"/>
      <w:r w:rsidRPr="006E6E84">
        <w:rPr>
          <w:rStyle w:val="101"/>
          <w:lang w:val="uk-UA"/>
        </w:rPr>
        <w:t>Рис. 1.9.5 Видатки загального та спеціального фонду місцевого бюджету Рожищенської МТГ, тис.грн</w:t>
      </w:r>
      <w:bookmarkEnd w:id="436"/>
      <w:r w:rsidRPr="006E6E84">
        <w:rPr>
          <w:rFonts w:ascii="Arial" w:eastAsia="Arial" w:hAnsi="Arial" w:cs="Arial"/>
          <w:b/>
          <w:sz w:val="22"/>
          <w:szCs w:val="22"/>
          <w:lang w:val="uk-UA" w:eastAsia="en-US"/>
        </w:rPr>
        <w:t>.</w:t>
      </w:r>
      <w:bookmarkEnd w:id="437"/>
    </w:p>
    <w:p w14:paraId="4391C785" w14:textId="6BDC2C34" w:rsidR="003F511C" w:rsidRPr="006E6E84" w:rsidRDefault="003F511C" w:rsidP="003F511C">
      <w:pPr>
        <w:spacing w:after="120"/>
        <w:jc w:val="both"/>
        <w:rPr>
          <w:rFonts w:ascii="Arial" w:eastAsia="Arial" w:hAnsi="Arial" w:cs="Arial"/>
          <w:color w:val="000000"/>
          <w:sz w:val="22"/>
          <w:szCs w:val="22"/>
          <w:lang w:val="uk-UA" w:eastAsia="uk-UA"/>
        </w:rPr>
      </w:pPr>
      <w:r w:rsidRPr="006E6E84">
        <w:rPr>
          <w:rFonts w:ascii="Arial" w:eastAsia="Arial" w:hAnsi="Arial" w:cs="Arial"/>
          <w:color w:val="000000"/>
          <w:sz w:val="22"/>
          <w:szCs w:val="22"/>
          <w:lang w:val="uk-UA" w:eastAsia="uk-UA"/>
        </w:rPr>
        <w:t xml:space="preserve">В </w:t>
      </w:r>
      <w:r w:rsidRPr="006E6E84">
        <w:rPr>
          <w:rFonts w:ascii="Arial" w:eastAsia="Arial" w:hAnsi="Arial" w:cs="Arial"/>
          <w:bCs/>
          <w:color w:val="000000"/>
          <w:sz w:val="22"/>
          <w:szCs w:val="22"/>
          <w:lang w:val="uk-UA" w:eastAsia="uk-UA"/>
        </w:rPr>
        <w:t>структурі видатків переважають видатки соціального спрямування</w:t>
      </w:r>
      <w:r w:rsidR="006F6456">
        <w:rPr>
          <w:rFonts w:ascii="Arial" w:eastAsia="Arial" w:hAnsi="Arial" w:cs="Arial"/>
          <w:color w:val="000000"/>
          <w:sz w:val="22"/>
          <w:szCs w:val="22"/>
          <w:lang w:val="uk-UA" w:eastAsia="uk-UA"/>
        </w:rPr>
        <w:t xml:space="preserve"> – 82,65 %</w:t>
      </w:r>
      <w:r w:rsidRPr="006E6E84">
        <w:rPr>
          <w:rFonts w:ascii="Arial" w:eastAsia="Arial" w:hAnsi="Arial" w:cs="Arial"/>
          <w:color w:val="000000"/>
          <w:sz w:val="22"/>
          <w:szCs w:val="22"/>
          <w:lang w:val="uk-UA" w:eastAsia="uk-UA"/>
        </w:rPr>
        <w:t xml:space="preserve">. Переважну більшість коштів місцевого бюджету громада виділяє на освіту – 69,52 %. Видатки фізичного та духовного розвитку становлять 4,90%,  видатки охорони </w:t>
      </w:r>
      <w:r w:rsidRPr="006E6E84">
        <w:rPr>
          <w:rFonts w:ascii="Arial" w:eastAsia="Arial" w:hAnsi="Arial" w:cs="Arial"/>
          <w:sz w:val="22"/>
          <w:szCs w:val="22"/>
          <w:lang w:val="uk-UA" w:eastAsia="uk-UA"/>
        </w:rPr>
        <w:t>здоров'я –3,31 %</w:t>
      </w:r>
      <w:r w:rsidRPr="006E6E84">
        <w:rPr>
          <w:rFonts w:ascii="Arial" w:eastAsia="Arial" w:hAnsi="Arial" w:cs="Arial"/>
          <w:color w:val="000000"/>
          <w:sz w:val="22"/>
          <w:szCs w:val="22"/>
          <w:lang w:val="uk-UA" w:eastAsia="uk-UA"/>
        </w:rPr>
        <w:t xml:space="preserve">, видатки соціального захисту та соціального забезпечення – 4,92 %.   У  2022 році  видатки громади  на економічний розвиток та  видатки та ЖКГ становили в сумі менше  </w:t>
      </w:r>
      <w:r w:rsidR="00D1033F" w:rsidRPr="006E6E84">
        <w:rPr>
          <w:rFonts w:ascii="Arial" w:eastAsia="Arial" w:hAnsi="Arial" w:cs="Arial"/>
          <w:color w:val="000000"/>
          <w:sz w:val="22"/>
          <w:szCs w:val="22"/>
          <w:lang w:val="uk-UA" w:eastAsia="uk-UA"/>
        </w:rPr>
        <w:t>п’яти</w:t>
      </w:r>
      <w:r w:rsidRPr="006E6E84">
        <w:rPr>
          <w:rFonts w:ascii="Arial" w:eastAsia="Arial" w:hAnsi="Arial" w:cs="Arial"/>
          <w:color w:val="000000"/>
          <w:sz w:val="22"/>
          <w:szCs w:val="22"/>
          <w:lang w:val="uk-UA" w:eastAsia="uk-UA"/>
        </w:rPr>
        <w:t xml:space="preserve"> відсотків. Видатки на державне управління  становлять 12,33 % (середнє по громадам Волинської області 12,9% ) (рис.1.</w:t>
      </w:r>
      <w:r w:rsidRPr="006E6E84">
        <w:rPr>
          <w:rFonts w:ascii="Arial" w:eastAsia="Arial" w:hAnsi="Arial" w:cs="Arial"/>
          <w:sz w:val="22"/>
          <w:szCs w:val="22"/>
          <w:lang w:val="uk-UA" w:eastAsia="uk-UA"/>
        </w:rPr>
        <w:t>9.6</w:t>
      </w:r>
      <w:r w:rsidRPr="006E6E84">
        <w:rPr>
          <w:rFonts w:ascii="Arial" w:eastAsia="Arial" w:hAnsi="Arial" w:cs="Arial"/>
          <w:color w:val="000000"/>
          <w:sz w:val="22"/>
          <w:szCs w:val="22"/>
          <w:lang w:val="uk-UA" w:eastAsia="uk-UA"/>
        </w:rPr>
        <w:t>).</w:t>
      </w:r>
    </w:p>
    <w:p w14:paraId="4AA01C26" w14:textId="77777777" w:rsidR="003F511C" w:rsidRPr="006E6E84" w:rsidRDefault="003F511C" w:rsidP="003F511C">
      <w:pPr>
        <w:spacing w:after="120"/>
        <w:ind w:hanging="142"/>
        <w:jc w:val="both"/>
        <w:rPr>
          <w:rFonts w:ascii="Arial" w:eastAsia="Arial" w:hAnsi="Arial" w:cs="Arial"/>
          <w:sz w:val="22"/>
          <w:szCs w:val="22"/>
          <w:lang w:val="uk-UA" w:eastAsia="uk-UA"/>
        </w:rPr>
      </w:pPr>
      <w:r w:rsidRPr="006E6E84">
        <w:rPr>
          <w:noProof/>
          <w:lang w:val="uk-UA" w:eastAsia="uk-UA"/>
        </w:rPr>
        <w:drawing>
          <wp:inline distT="0" distB="0" distL="0" distR="0" wp14:anchorId="72E24D0B" wp14:editId="0B470797">
            <wp:extent cx="5953125" cy="3343275"/>
            <wp:effectExtent l="0" t="0" r="9525" b="9525"/>
            <wp:docPr id="203" name="Діаграма 2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B64A7AE" w14:textId="77777777" w:rsidR="003F511C" w:rsidRPr="006E6E84" w:rsidRDefault="003F511C" w:rsidP="003F511C">
      <w:pPr>
        <w:widowControl w:val="0"/>
        <w:autoSpaceDE w:val="0"/>
        <w:autoSpaceDN w:val="0"/>
        <w:spacing w:before="120" w:after="120"/>
        <w:rPr>
          <w:rFonts w:eastAsia="Arial"/>
          <w:sz w:val="22"/>
          <w:szCs w:val="22"/>
          <w:lang w:val="uk-UA" w:eastAsia="en-US"/>
        </w:rPr>
      </w:pPr>
      <w:bookmarkStart w:id="438" w:name="_Toc147853597"/>
      <w:bookmarkStart w:id="439" w:name="_Toc132114979"/>
      <w:r w:rsidRPr="006E6E84">
        <w:rPr>
          <w:rStyle w:val="101"/>
          <w:lang w:val="uk-UA"/>
        </w:rPr>
        <w:t>Рис. 1.9.6. Функціональна структура видатків  Рожищенської МТГ 2022 року</w:t>
      </w:r>
      <w:bookmarkEnd w:id="438"/>
      <w:r w:rsidRPr="006E6E84">
        <w:rPr>
          <w:rFonts w:eastAsia="Arial"/>
          <w:sz w:val="22"/>
          <w:szCs w:val="22"/>
          <w:lang w:val="uk-UA" w:eastAsia="en-US"/>
        </w:rPr>
        <w:t>, %</w:t>
      </w:r>
      <w:bookmarkEnd w:id="439"/>
    </w:p>
    <w:p w14:paraId="5F81C228" w14:textId="26843F93" w:rsidR="003F511C" w:rsidRPr="006E6E84" w:rsidRDefault="003F511C" w:rsidP="003F511C">
      <w:pPr>
        <w:spacing w:before="120" w:after="120"/>
        <w:jc w:val="both"/>
        <w:rPr>
          <w:rFonts w:ascii="Arial" w:eastAsia="Arial" w:hAnsi="Arial" w:cs="Arial"/>
          <w:sz w:val="22"/>
          <w:szCs w:val="22"/>
          <w:lang w:val="uk-UA" w:eastAsia="uk-UA"/>
        </w:rPr>
      </w:pPr>
      <w:r w:rsidRPr="006E6E84">
        <w:rPr>
          <w:rFonts w:ascii="Arial" w:eastAsia="Arial" w:hAnsi="Arial" w:cs="Arial"/>
          <w:sz w:val="22"/>
          <w:szCs w:val="22"/>
          <w:lang w:val="uk-UA" w:eastAsia="uk-UA"/>
        </w:rPr>
        <w:t xml:space="preserve">В економічній структурі економіки громади три чверті видатків припадає на заробітну плату з нарахуваннями. На оплату комунальних послуг громада витрачає 5,5 %. На придбання  </w:t>
      </w:r>
      <w:r w:rsidR="00D1033F" w:rsidRPr="006E6E84">
        <w:rPr>
          <w:rFonts w:ascii="Arial" w:eastAsia="Arial" w:hAnsi="Arial" w:cs="Arial"/>
          <w:sz w:val="22"/>
          <w:szCs w:val="22"/>
          <w:lang w:val="uk-UA" w:eastAsia="uk-UA"/>
        </w:rPr>
        <w:t>предметів</w:t>
      </w:r>
      <w:r w:rsidRPr="006E6E84">
        <w:rPr>
          <w:rFonts w:ascii="Arial" w:eastAsia="Arial" w:hAnsi="Arial" w:cs="Arial"/>
          <w:sz w:val="22"/>
          <w:szCs w:val="22"/>
          <w:lang w:val="uk-UA" w:eastAsia="uk-UA"/>
        </w:rPr>
        <w:t xml:space="preserve"> </w:t>
      </w:r>
      <w:r w:rsidR="00D1033F" w:rsidRPr="006E6E84">
        <w:rPr>
          <w:rFonts w:ascii="Arial" w:eastAsia="Arial" w:hAnsi="Arial" w:cs="Arial"/>
          <w:sz w:val="22"/>
          <w:szCs w:val="22"/>
          <w:lang w:val="uk-UA" w:eastAsia="uk-UA"/>
        </w:rPr>
        <w:t>та</w:t>
      </w:r>
      <w:r w:rsidRPr="006E6E84">
        <w:rPr>
          <w:rFonts w:ascii="Arial" w:eastAsia="Arial" w:hAnsi="Arial" w:cs="Arial"/>
          <w:sz w:val="22"/>
          <w:szCs w:val="22"/>
          <w:lang w:val="uk-UA" w:eastAsia="uk-UA"/>
        </w:rPr>
        <w:t xml:space="preserve"> матеріалів, медикаментів, продуктів харчування ще близько 5 %.</w:t>
      </w:r>
    </w:p>
    <w:p w14:paraId="100273CB" w14:textId="77777777" w:rsidR="003F511C" w:rsidRPr="006E6E84" w:rsidRDefault="003F511C" w:rsidP="003F511C">
      <w:pPr>
        <w:spacing w:after="120"/>
        <w:jc w:val="both"/>
        <w:rPr>
          <w:rFonts w:ascii="Arial" w:eastAsia="Arial" w:hAnsi="Arial" w:cs="Arial"/>
          <w:sz w:val="22"/>
          <w:szCs w:val="22"/>
          <w:lang w:val="uk-UA" w:eastAsia="uk-UA"/>
        </w:rPr>
      </w:pPr>
      <w:r w:rsidRPr="006E6E84">
        <w:rPr>
          <w:rFonts w:ascii="Arial" w:eastAsia="Arial" w:hAnsi="Arial" w:cs="Arial"/>
          <w:sz w:val="22"/>
          <w:szCs w:val="22"/>
          <w:lang w:val="uk-UA" w:eastAsia="uk-UA"/>
        </w:rPr>
        <w:t xml:space="preserve">Обмеженими  у 2022 році є видатки за рахунок спеціального фонду.  На капітальний ремонт потрачено 0,46 % </w:t>
      </w:r>
      <w:bookmarkStart w:id="440" w:name="_Hlk129272435"/>
      <w:r w:rsidRPr="006E6E84">
        <w:rPr>
          <w:rFonts w:ascii="Arial" w:eastAsia="Arial" w:hAnsi="Arial" w:cs="Arial"/>
          <w:sz w:val="22"/>
          <w:szCs w:val="22"/>
          <w:lang w:val="uk-UA" w:eastAsia="uk-UA"/>
        </w:rPr>
        <w:t xml:space="preserve">(для порівняння у 2021р. -1,7%),  </w:t>
      </w:r>
      <w:bookmarkEnd w:id="440"/>
      <w:r w:rsidRPr="006E6E84">
        <w:rPr>
          <w:rFonts w:ascii="Arial" w:eastAsia="Arial" w:hAnsi="Arial" w:cs="Arial"/>
          <w:sz w:val="22"/>
          <w:szCs w:val="22"/>
          <w:lang w:val="uk-UA" w:eastAsia="uk-UA"/>
        </w:rPr>
        <w:t>капітальні трансферти підприємствам – 0,23 % (для порівняння у 2021р. -1,1%) (рис.1.9.7).</w:t>
      </w:r>
    </w:p>
    <w:p w14:paraId="4920DE81" w14:textId="77777777" w:rsidR="003F511C" w:rsidRPr="006E6E84" w:rsidRDefault="003F511C" w:rsidP="003F511C">
      <w:pPr>
        <w:spacing w:after="120"/>
        <w:jc w:val="both"/>
        <w:rPr>
          <w:rFonts w:ascii="Arial" w:eastAsia="Arial" w:hAnsi="Arial" w:cs="Arial"/>
          <w:sz w:val="22"/>
          <w:szCs w:val="22"/>
          <w:highlight w:val="yellow"/>
          <w:lang w:val="uk-UA" w:eastAsia="uk-UA"/>
        </w:rPr>
      </w:pPr>
      <w:r w:rsidRPr="006E6E84">
        <w:rPr>
          <w:noProof/>
          <w:lang w:val="uk-UA" w:eastAsia="uk-UA"/>
        </w:rPr>
        <w:lastRenderedPageBreak/>
        <w:drawing>
          <wp:inline distT="0" distB="0" distL="0" distR="0" wp14:anchorId="51EC0361" wp14:editId="0F5BCD67">
            <wp:extent cx="5943600" cy="2895600"/>
            <wp:effectExtent l="0" t="0" r="0" b="0"/>
            <wp:docPr id="202" name="Діаграма 2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D04D7B4" w14:textId="07AF7D23" w:rsidR="003F511C" w:rsidRPr="006E6E84" w:rsidRDefault="003F511C" w:rsidP="00225A97">
      <w:pPr>
        <w:widowControl w:val="0"/>
        <w:autoSpaceDE w:val="0"/>
        <w:autoSpaceDN w:val="0"/>
        <w:spacing w:after="120"/>
        <w:jc w:val="both"/>
        <w:rPr>
          <w:rFonts w:eastAsia="Arial"/>
          <w:sz w:val="22"/>
          <w:szCs w:val="22"/>
          <w:lang w:val="uk-UA" w:eastAsia="en-US"/>
        </w:rPr>
      </w:pPr>
      <w:bookmarkStart w:id="441" w:name="_Toc147853598"/>
      <w:bookmarkStart w:id="442" w:name="_Toc132114980"/>
      <w:r w:rsidRPr="006E6E84">
        <w:rPr>
          <w:rStyle w:val="101"/>
          <w:lang w:val="uk-UA"/>
        </w:rPr>
        <w:t>Рис. 1.9.7. Структура видатків  Рожищенської МТГ за економічною класифікацією, 2022</w:t>
      </w:r>
      <w:r w:rsidR="00225A97" w:rsidRPr="006E6E84">
        <w:rPr>
          <w:rStyle w:val="101"/>
          <w:lang w:val="uk-UA"/>
        </w:rPr>
        <w:t> </w:t>
      </w:r>
      <w:r w:rsidRPr="006E6E84">
        <w:rPr>
          <w:rStyle w:val="101"/>
          <w:lang w:val="uk-UA"/>
        </w:rPr>
        <w:t>р.,</w:t>
      </w:r>
      <w:bookmarkEnd w:id="441"/>
      <w:r w:rsidRPr="006E6E84">
        <w:rPr>
          <w:rFonts w:eastAsia="Arial"/>
          <w:sz w:val="22"/>
          <w:szCs w:val="22"/>
          <w:lang w:val="uk-UA" w:eastAsia="en-US"/>
        </w:rPr>
        <w:t xml:space="preserve"> %</w:t>
      </w:r>
      <w:bookmarkEnd w:id="442"/>
    </w:p>
    <w:p w14:paraId="10F4FDD5" w14:textId="48AD3A17" w:rsidR="003F511C" w:rsidRPr="006E6E84" w:rsidRDefault="003F511C" w:rsidP="003F511C">
      <w:pPr>
        <w:spacing w:after="120"/>
        <w:jc w:val="both"/>
        <w:rPr>
          <w:rFonts w:ascii="Arial" w:hAnsi="Arial" w:cs="Arial"/>
          <w:bCs/>
          <w:iCs/>
          <w:sz w:val="22"/>
          <w:szCs w:val="22"/>
          <w:lang w:val="uk-UA"/>
        </w:rPr>
      </w:pPr>
      <w:r w:rsidRPr="006E6E84">
        <w:rPr>
          <w:rFonts w:ascii="Arial" w:hAnsi="Arial" w:cs="Arial"/>
          <w:bCs/>
          <w:iCs/>
          <w:sz w:val="22"/>
          <w:szCs w:val="22"/>
          <w:lang w:val="uk-UA"/>
        </w:rPr>
        <w:t xml:space="preserve">У 2021 році </w:t>
      </w:r>
      <w:r w:rsidR="007D38D2">
        <w:rPr>
          <w:rFonts w:ascii="Arial" w:hAnsi="Arial" w:cs="Arial"/>
          <w:bCs/>
          <w:iCs/>
          <w:sz w:val="22"/>
          <w:szCs w:val="22"/>
          <w:lang w:val="uk-UA"/>
        </w:rPr>
        <w:t>в громаді  реалізувались 5  проє</w:t>
      </w:r>
      <w:r w:rsidRPr="006E6E84">
        <w:rPr>
          <w:rFonts w:ascii="Arial" w:hAnsi="Arial" w:cs="Arial"/>
          <w:bCs/>
          <w:iCs/>
          <w:sz w:val="22"/>
          <w:szCs w:val="22"/>
          <w:lang w:val="uk-UA"/>
        </w:rPr>
        <w:t xml:space="preserve">ктів за кошти державної субвенції на соціально-економічний розвиток регіонів у галузі освіти, </w:t>
      </w:r>
      <w:r w:rsidR="006F6456">
        <w:rPr>
          <w:rFonts w:ascii="Arial" w:hAnsi="Arial" w:cs="Arial"/>
          <w:bCs/>
          <w:iCs/>
          <w:sz w:val="22"/>
          <w:szCs w:val="22"/>
          <w:lang w:val="uk-UA"/>
        </w:rPr>
        <w:t>охорони здоров</w:t>
      </w:r>
      <w:r w:rsidR="006F6456" w:rsidRPr="006F6456">
        <w:rPr>
          <w:rFonts w:ascii="Arial" w:hAnsi="Arial" w:cs="Arial"/>
          <w:bCs/>
          <w:iCs/>
          <w:sz w:val="22"/>
          <w:szCs w:val="22"/>
          <w:lang w:val="uk-UA"/>
        </w:rPr>
        <w:t>’</w:t>
      </w:r>
      <w:r w:rsidR="006F6456">
        <w:rPr>
          <w:rFonts w:ascii="Arial" w:hAnsi="Arial" w:cs="Arial"/>
          <w:bCs/>
          <w:iCs/>
          <w:sz w:val="22"/>
          <w:szCs w:val="22"/>
          <w:lang w:val="uk-UA"/>
        </w:rPr>
        <w:t>я,</w:t>
      </w:r>
      <w:r w:rsidRPr="006E6E84">
        <w:rPr>
          <w:rFonts w:ascii="Arial" w:hAnsi="Arial" w:cs="Arial"/>
          <w:bCs/>
          <w:iCs/>
          <w:sz w:val="22"/>
          <w:szCs w:val="22"/>
          <w:lang w:val="uk-UA"/>
        </w:rPr>
        <w:t xml:space="preserve"> сфері фізичного виховання, сфері надання адміністративних послуг.</w:t>
      </w:r>
    </w:p>
    <w:p w14:paraId="21BA8B3B" w14:textId="77777777" w:rsidR="003F511C" w:rsidRPr="006E6E84" w:rsidRDefault="003F511C" w:rsidP="003F511C">
      <w:pPr>
        <w:spacing w:before="120" w:after="120"/>
        <w:rPr>
          <w:rFonts w:ascii="Arial" w:eastAsia="Arial" w:hAnsi="Arial" w:cs="Arial"/>
          <w:b/>
          <w:color w:val="2E74B5"/>
          <w:sz w:val="22"/>
          <w:szCs w:val="22"/>
          <w:lang w:val="uk-UA" w:eastAsia="uk-UA"/>
        </w:rPr>
      </w:pPr>
      <w:r w:rsidRPr="006E6E84">
        <w:rPr>
          <w:rFonts w:ascii="Arial" w:eastAsia="Arial" w:hAnsi="Arial" w:cs="Arial"/>
          <w:b/>
          <w:color w:val="2E74B5"/>
          <w:sz w:val="22"/>
          <w:szCs w:val="22"/>
          <w:lang w:val="uk-UA" w:eastAsia="uk-UA"/>
        </w:rPr>
        <w:t>Висновки</w:t>
      </w:r>
    </w:p>
    <w:p w14:paraId="0C7C086A" w14:textId="0884CEC3" w:rsidR="003F511C" w:rsidRPr="006E6E84" w:rsidRDefault="003F511C" w:rsidP="003F511C">
      <w:pPr>
        <w:numPr>
          <w:ilvl w:val="0"/>
          <w:numId w:val="52"/>
        </w:numPr>
        <w:spacing w:before="120" w:after="120"/>
        <w:ind w:left="0" w:firstLine="0"/>
        <w:contextualSpacing/>
        <w:jc w:val="both"/>
        <w:rPr>
          <w:rFonts w:ascii="Arial" w:eastAsia="Arial" w:hAnsi="Arial" w:cs="Arial"/>
          <w:i/>
          <w:sz w:val="22"/>
          <w:szCs w:val="22"/>
          <w:lang w:val="uk-UA" w:eastAsia="uk-UA"/>
        </w:rPr>
      </w:pPr>
      <w:r w:rsidRPr="006E6E84">
        <w:rPr>
          <w:rFonts w:ascii="Arial" w:eastAsia="Arial" w:hAnsi="Arial" w:cs="Arial"/>
          <w:i/>
          <w:color w:val="000000"/>
          <w:sz w:val="22"/>
          <w:szCs w:val="22"/>
          <w:lang w:val="uk-UA" w:eastAsia="uk-UA"/>
        </w:rPr>
        <w:t xml:space="preserve">Рожищенська </w:t>
      </w:r>
      <w:r w:rsidR="006F6456">
        <w:rPr>
          <w:rFonts w:ascii="Arial" w:eastAsia="Arial" w:hAnsi="Arial" w:cs="Arial"/>
          <w:i/>
          <w:color w:val="000000"/>
          <w:sz w:val="22"/>
          <w:szCs w:val="22"/>
          <w:lang w:val="uk-UA" w:eastAsia="uk-UA"/>
        </w:rPr>
        <w:t xml:space="preserve">міська </w:t>
      </w:r>
      <w:r w:rsidRPr="006E6E84">
        <w:rPr>
          <w:rFonts w:ascii="Arial" w:eastAsia="Arial" w:hAnsi="Arial" w:cs="Arial"/>
          <w:i/>
          <w:color w:val="000000"/>
          <w:sz w:val="22"/>
          <w:szCs w:val="22"/>
          <w:lang w:val="uk-UA" w:eastAsia="uk-UA"/>
        </w:rPr>
        <w:t xml:space="preserve">територіальна громада   у рейтингу громад Волинської області за основними показниками фінансового стану має значення середнє у рейтингу. У першу десятку рейтингу громада попадає за показниками плати за землю та дохідності земель, що дозволяє зробити висновок про розвиток сільського господарства та знаходження в оренді значної кількості земель.  </w:t>
      </w:r>
    </w:p>
    <w:p w14:paraId="0D5B83E8" w14:textId="7A555B83" w:rsidR="003F511C" w:rsidRPr="006E6E84" w:rsidRDefault="003F511C" w:rsidP="003F511C">
      <w:pPr>
        <w:numPr>
          <w:ilvl w:val="0"/>
          <w:numId w:val="52"/>
        </w:numPr>
        <w:spacing w:before="120" w:after="120"/>
        <w:ind w:left="0" w:firstLine="0"/>
        <w:contextualSpacing/>
        <w:jc w:val="both"/>
        <w:rPr>
          <w:rFonts w:ascii="Arial" w:eastAsia="Arial" w:hAnsi="Arial" w:cs="Arial"/>
          <w:i/>
          <w:sz w:val="22"/>
          <w:szCs w:val="22"/>
          <w:lang w:val="uk-UA" w:eastAsia="uk-UA"/>
        </w:rPr>
      </w:pPr>
      <w:r w:rsidRPr="006E6E84">
        <w:rPr>
          <w:rFonts w:ascii="Arial" w:eastAsia="Arial" w:hAnsi="Arial" w:cs="Arial"/>
          <w:i/>
          <w:color w:val="000000"/>
          <w:sz w:val="22"/>
          <w:szCs w:val="22"/>
          <w:lang w:val="uk-UA" w:eastAsia="uk-UA"/>
        </w:rPr>
        <w:t>В структурі доходів місцевого бюджету громади основна частка припадає на офіційні трансферти – 48,53 %. Податкові надходження  складають менше половини –</w:t>
      </w:r>
      <w:r w:rsidR="006F6456">
        <w:rPr>
          <w:rFonts w:ascii="Arial" w:eastAsia="Arial" w:hAnsi="Arial" w:cs="Arial"/>
          <w:i/>
          <w:color w:val="000000"/>
          <w:sz w:val="22"/>
          <w:szCs w:val="22"/>
          <w:lang w:val="uk-UA" w:eastAsia="uk-UA"/>
        </w:rPr>
        <w:t xml:space="preserve">   </w:t>
      </w:r>
      <w:r w:rsidRPr="006E6E84">
        <w:rPr>
          <w:rFonts w:ascii="Arial" w:eastAsia="Arial" w:hAnsi="Arial" w:cs="Arial"/>
          <w:i/>
          <w:color w:val="000000"/>
          <w:sz w:val="22"/>
          <w:szCs w:val="22"/>
          <w:lang w:val="uk-UA" w:eastAsia="uk-UA"/>
        </w:rPr>
        <w:t xml:space="preserve">44,79 %. Індекс податкоспроможності громади 0,56 що свідчить про середню фінансову спроможність громади. В структурі податкових надходжень близько 66,5 % припадає на ПДФО, 13,2 % на єдиний податок та близько 11 % припадає на земельний податок та орендну плату з юридичних осіб. </w:t>
      </w:r>
    </w:p>
    <w:p w14:paraId="0AE01401" w14:textId="554B2000" w:rsidR="003F511C" w:rsidRPr="006E6E84" w:rsidRDefault="003F511C" w:rsidP="003F511C">
      <w:pPr>
        <w:numPr>
          <w:ilvl w:val="0"/>
          <w:numId w:val="52"/>
        </w:numPr>
        <w:spacing w:before="120" w:after="120"/>
        <w:ind w:left="0" w:firstLine="0"/>
        <w:contextualSpacing/>
        <w:jc w:val="both"/>
        <w:rPr>
          <w:rFonts w:ascii="Arial" w:eastAsia="Arial" w:hAnsi="Arial" w:cs="Arial"/>
          <w:i/>
          <w:sz w:val="22"/>
          <w:szCs w:val="22"/>
          <w:lang w:val="uk-UA" w:eastAsia="uk-UA"/>
        </w:rPr>
      </w:pPr>
      <w:r w:rsidRPr="006E6E84">
        <w:rPr>
          <w:rFonts w:ascii="Arial" w:eastAsia="Arial" w:hAnsi="Arial" w:cs="Arial"/>
          <w:i/>
          <w:sz w:val="22"/>
          <w:szCs w:val="22"/>
          <w:lang w:val="uk-UA" w:eastAsia="uk-UA"/>
        </w:rPr>
        <w:t>В функціональній структурі видатків місцевого бюджету громади переважають соціальні видатки, майже 70 % яких припадає на фінансування освітньої галузі. Великі видатки на осві</w:t>
      </w:r>
      <w:r w:rsidR="00D1033F">
        <w:rPr>
          <w:rFonts w:ascii="Arial" w:eastAsia="Arial" w:hAnsi="Arial" w:cs="Arial"/>
          <w:i/>
          <w:sz w:val="22"/>
          <w:szCs w:val="22"/>
          <w:lang w:val="uk-UA" w:eastAsia="uk-UA"/>
        </w:rPr>
        <w:t>ту зумовлені розгалуженою мереже</w:t>
      </w:r>
      <w:r w:rsidRPr="006E6E84">
        <w:rPr>
          <w:rFonts w:ascii="Arial" w:eastAsia="Arial" w:hAnsi="Arial" w:cs="Arial"/>
          <w:i/>
          <w:sz w:val="22"/>
          <w:szCs w:val="22"/>
          <w:lang w:val="uk-UA" w:eastAsia="uk-UA"/>
        </w:rPr>
        <w:t xml:space="preserve">ю освітніх закладів, низьким рівнем їх матеріально-технічної бази, та низьким рівнем енергозбереження. На житлово-комунальне господарство та галузь економічної діяльності  в сумі припадає  менше 5 %. Частка видатків на державне управління </w:t>
      </w:r>
      <w:r w:rsidRPr="006E6E84">
        <w:rPr>
          <w:rFonts w:ascii="Arial" w:eastAsia="Arial" w:hAnsi="Arial" w:cs="Arial"/>
          <w:i/>
          <w:color w:val="000000"/>
          <w:sz w:val="22"/>
          <w:szCs w:val="22"/>
          <w:lang w:val="uk-UA" w:eastAsia="uk-UA"/>
        </w:rPr>
        <w:t xml:space="preserve">12,33 % </w:t>
      </w:r>
      <w:r w:rsidRPr="006E6E84">
        <w:rPr>
          <w:rFonts w:ascii="Arial" w:eastAsia="Arial" w:hAnsi="Arial" w:cs="Arial"/>
          <w:i/>
          <w:sz w:val="22"/>
          <w:szCs w:val="22"/>
          <w:lang w:val="uk-UA" w:eastAsia="uk-UA"/>
        </w:rPr>
        <w:t>та відповідає середньому значенню по області. Аналіз  місцевих програм свідчить, що у  2023 році  одним з пріоритетних напрямків фінансування стає сфера житлово-комунального господарства.</w:t>
      </w:r>
    </w:p>
    <w:p w14:paraId="06A0F9E9" w14:textId="36D3BDAC" w:rsidR="003F511C" w:rsidRPr="006E6E84" w:rsidRDefault="003F511C" w:rsidP="003F511C">
      <w:pPr>
        <w:shd w:val="clear" w:color="auto" w:fill="FFFFFF"/>
        <w:spacing w:after="120"/>
        <w:contextualSpacing/>
        <w:jc w:val="both"/>
        <w:rPr>
          <w:rFonts w:ascii="Arial" w:eastAsia="Arial" w:hAnsi="Arial" w:cs="Arial"/>
          <w:i/>
          <w:color w:val="000000"/>
          <w:sz w:val="22"/>
          <w:szCs w:val="22"/>
          <w:lang w:val="uk-UA" w:eastAsia="uk-UA"/>
        </w:rPr>
      </w:pPr>
      <w:r w:rsidRPr="006E6E84">
        <w:rPr>
          <w:rFonts w:ascii="Arial" w:eastAsia="Arial" w:hAnsi="Arial" w:cs="Arial"/>
          <w:i/>
          <w:sz w:val="22"/>
          <w:szCs w:val="22"/>
          <w:lang w:val="uk-UA" w:eastAsia="uk-UA"/>
        </w:rPr>
        <w:t>В економічній структурі видатків місцевого бюджету  дві третини становлять видатки на заробітну плату з нарахуваннями, близько 5 % громада витрачає на оплату енергоносіїв та комунальних послуг</w:t>
      </w:r>
      <w:r w:rsidRPr="006E6E84">
        <w:rPr>
          <w:rFonts w:ascii="Arial" w:eastAsia="Arial" w:hAnsi="Arial" w:cs="Arial"/>
          <w:i/>
          <w:color w:val="000000"/>
          <w:sz w:val="22"/>
          <w:szCs w:val="22"/>
          <w:lang w:val="uk-UA" w:eastAsia="uk-UA"/>
        </w:rPr>
        <w:t>.</w:t>
      </w:r>
    </w:p>
    <w:p w14:paraId="6AB04105" w14:textId="40D2CE41" w:rsidR="003F511C" w:rsidRPr="006E6E84" w:rsidRDefault="003F511C" w:rsidP="003F511C">
      <w:pPr>
        <w:shd w:val="clear" w:color="auto" w:fill="FFFFFF"/>
        <w:spacing w:after="120"/>
        <w:contextualSpacing/>
        <w:jc w:val="both"/>
        <w:rPr>
          <w:rFonts w:ascii="Arial" w:eastAsia="Arial" w:hAnsi="Arial" w:cs="Arial"/>
          <w:i/>
          <w:color w:val="000000"/>
          <w:sz w:val="22"/>
          <w:szCs w:val="22"/>
          <w:lang w:val="uk-UA" w:eastAsia="uk-UA"/>
        </w:rPr>
      </w:pPr>
    </w:p>
    <w:p w14:paraId="3855AF28" w14:textId="77777777" w:rsidR="003F511C" w:rsidRPr="006E6E84" w:rsidRDefault="003F511C" w:rsidP="003F511C">
      <w:pPr>
        <w:pStyle w:val="36"/>
        <w:spacing w:after="120" w:line="240" w:lineRule="auto"/>
        <w:rPr>
          <w:i/>
          <w:iCs/>
        </w:rPr>
      </w:pPr>
      <w:bookmarkStart w:id="443" w:name="_Toc132111565"/>
      <w:bookmarkStart w:id="444" w:name="_Toc132121811"/>
      <w:bookmarkStart w:id="445" w:name="_Toc142983447"/>
      <w:r w:rsidRPr="006E6E84">
        <w:t>1.10. СИСТЕМА ОРГАНІВ ВЛАДИ</w:t>
      </w:r>
      <w:bookmarkEnd w:id="443"/>
      <w:bookmarkEnd w:id="444"/>
      <w:bookmarkEnd w:id="445"/>
    </w:p>
    <w:p w14:paraId="4A2D58F0" w14:textId="03E1E8C4" w:rsidR="003F511C" w:rsidRPr="006E6E84" w:rsidRDefault="003F511C" w:rsidP="003F511C">
      <w:pPr>
        <w:spacing w:before="120" w:after="120"/>
        <w:jc w:val="both"/>
        <w:rPr>
          <w:rFonts w:ascii="Arial" w:eastAsia="Calibri" w:hAnsi="Arial" w:cs="Arial"/>
          <w:sz w:val="22"/>
          <w:szCs w:val="22"/>
          <w:lang w:val="uk-UA" w:eastAsia="en-US"/>
        </w:rPr>
      </w:pPr>
      <w:bookmarkStart w:id="446" w:name="_Hlk129331830"/>
      <w:r w:rsidRPr="006E6E84">
        <w:rPr>
          <w:rFonts w:ascii="Arial" w:eastAsia="Calibri" w:hAnsi="Arial" w:cs="Arial"/>
          <w:sz w:val="22"/>
          <w:szCs w:val="22"/>
          <w:lang w:val="uk-UA" w:eastAsia="en-US"/>
        </w:rPr>
        <w:t xml:space="preserve">Місцеве  самоврядування Рожищенської  </w:t>
      </w:r>
      <w:r w:rsidR="006F6456">
        <w:rPr>
          <w:rFonts w:ascii="Arial" w:eastAsia="Calibri" w:hAnsi="Arial" w:cs="Arial"/>
          <w:sz w:val="22"/>
          <w:szCs w:val="22"/>
          <w:lang w:val="uk-UA" w:eastAsia="en-US"/>
        </w:rPr>
        <w:t>М</w:t>
      </w:r>
      <w:r w:rsidRPr="006E6E84">
        <w:rPr>
          <w:rFonts w:ascii="Arial" w:eastAsia="Calibri" w:hAnsi="Arial" w:cs="Arial"/>
          <w:sz w:val="22"/>
          <w:szCs w:val="22"/>
          <w:lang w:val="uk-UA" w:eastAsia="en-US"/>
        </w:rPr>
        <w:t xml:space="preserve">ТГ здійснюється  Рожищенською   міською радою у складі Рожищенського міського голови та </w:t>
      </w:r>
      <w:r w:rsidRPr="006E6E84">
        <w:rPr>
          <w:rFonts w:ascii="Arial" w:eastAsia="Calibri" w:hAnsi="Arial" w:cs="Arial"/>
          <w:b/>
          <w:bCs/>
          <w:sz w:val="22"/>
          <w:szCs w:val="22"/>
          <w:lang w:val="uk-UA" w:eastAsia="en-US"/>
        </w:rPr>
        <w:t>26 депутатів ради (8 скликання)</w:t>
      </w:r>
      <w:r w:rsidRPr="006E6E84">
        <w:rPr>
          <w:rFonts w:ascii="Arial" w:eastAsia="Calibri" w:hAnsi="Arial" w:cs="Arial"/>
          <w:sz w:val="22"/>
          <w:szCs w:val="22"/>
          <w:lang w:val="uk-UA" w:eastAsia="en-US"/>
        </w:rPr>
        <w:t xml:space="preserve">. Партійна приналежність депутатів міської ради восьмого скликання така: </w:t>
      </w:r>
      <w:r w:rsidRPr="006E6E84">
        <w:rPr>
          <w:rFonts w:ascii="Arial" w:hAnsi="Arial" w:cs="Arial"/>
          <w:sz w:val="22"/>
          <w:szCs w:val="22"/>
          <w:lang w:val="uk-UA"/>
        </w:rPr>
        <w:t>5</w:t>
      </w:r>
      <w:r w:rsidRPr="006E6E84">
        <w:rPr>
          <w:rFonts w:ascii="Arial" w:eastAsia="Calibri" w:hAnsi="Arial" w:cs="Arial"/>
          <w:sz w:val="22"/>
          <w:szCs w:val="22"/>
          <w:lang w:val="uk-UA" w:eastAsia="en-US"/>
        </w:rPr>
        <w:t xml:space="preserve"> депутатів від політичної партії «Європейська солідарність» (</w:t>
      </w:r>
      <w:r w:rsidRPr="006E6E84">
        <w:rPr>
          <w:rFonts w:ascii="Arial" w:hAnsi="Arial" w:cs="Arial"/>
          <w:sz w:val="22"/>
          <w:szCs w:val="22"/>
          <w:lang w:val="uk-UA"/>
        </w:rPr>
        <w:t xml:space="preserve">19,23 </w:t>
      </w:r>
      <w:r w:rsidRPr="006E6E84">
        <w:rPr>
          <w:rFonts w:ascii="Arial" w:eastAsia="Calibri" w:hAnsi="Arial" w:cs="Arial"/>
          <w:sz w:val="22"/>
          <w:szCs w:val="22"/>
          <w:lang w:val="uk-UA" w:eastAsia="en-US"/>
        </w:rPr>
        <w:t xml:space="preserve">%), 5 депутатів </w:t>
      </w:r>
      <w:r w:rsidRPr="006E6E84">
        <w:rPr>
          <w:rFonts w:ascii="Arial" w:hAnsi="Arial" w:cs="Arial"/>
          <w:sz w:val="22"/>
          <w:szCs w:val="22"/>
          <w:lang w:val="uk-UA"/>
        </w:rPr>
        <w:t>від політичної партії «Слуга Народу»</w:t>
      </w:r>
      <w:r w:rsidRPr="006E6E84">
        <w:rPr>
          <w:rFonts w:ascii="Arial" w:eastAsia="Calibri" w:hAnsi="Arial" w:cs="Arial"/>
          <w:sz w:val="22"/>
          <w:szCs w:val="22"/>
          <w:lang w:val="uk-UA" w:eastAsia="en-US"/>
        </w:rPr>
        <w:t xml:space="preserve">(19,23%), </w:t>
      </w:r>
      <w:r w:rsidRPr="006E6E84">
        <w:rPr>
          <w:rFonts w:ascii="Arial" w:hAnsi="Arial" w:cs="Arial"/>
          <w:sz w:val="22"/>
          <w:szCs w:val="22"/>
          <w:lang w:val="uk-UA"/>
        </w:rPr>
        <w:t>8</w:t>
      </w:r>
      <w:r w:rsidRPr="006E6E84">
        <w:rPr>
          <w:rFonts w:ascii="Arial" w:eastAsia="Calibri" w:hAnsi="Arial" w:cs="Arial"/>
          <w:sz w:val="22"/>
          <w:szCs w:val="22"/>
          <w:lang w:val="uk-UA" w:eastAsia="en-US"/>
        </w:rPr>
        <w:t xml:space="preserve"> депутатів партії «</w:t>
      </w:r>
      <w:r w:rsidRPr="006E6E84">
        <w:rPr>
          <w:rFonts w:ascii="Arial" w:hAnsi="Arial" w:cs="Arial"/>
          <w:sz w:val="22"/>
          <w:szCs w:val="22"/>
          <w:lang w:val="uk-UA"/>
        </w:rPr>
        <w:t xml:space="preserve">За </w:t>
      </w:r>
      <w:r w:rsidR="00D1033F" w:rsidRPr="006E6E84">
        <w:rPr>
          <w:rFonts w:ascii="Arial" w:hAnsi="Arial" w:cs="Arial"/>
          <w:sz w:val="22"/>
          <w:szCs w:val="22"/>
          <w:lang w:val="uk-UA"/>
        </w:rPr>
        <w:t>майбутнє</w:t>
      </w:r>
      <w:r w:rsidRPr="006E6E84">
        <w:rPr>
          <w:rFonts w:ascii="Arial" w:eastAsia="Calibri" w:hAnsi="Arial" w:cs="Arial"/>
          <w:sz w:val="22"/>
          <w:szCs w:val="22"/>
          <w:lang w:val="uk-UA" w:eastAsia="en-US"/>
        </w:rPr>
        <w:t xml:space="preserve">»( </w:t>
      </w:r>
      <w:r w:rsidRPr="006E6E84">
        <w:rPr>
          <w:rFonts w:ascii="Arial" w:hAnsi="Arial" w:cs="Arial"/>
          <w:sz w:val="22"/>
          <w:szCs w:val="22"/>
          <w:lang w:val="uk-UA"/>
        </w:rPr>
        <w:t>30,76</w:t>
      </w:r>
      <w:r w:rsidRPr="006E6E84">
        <w:rPr>
          <w:rFonts w:ascii="Arial" w:eastAsia="Calibri" w:hAnsi="Arial" w:cs="Arial"/>
          <w:sz w:val="22"/>
          <w:szCs w:val="22"/>
          <w:lang w:val="uk-UA" w:eastAsia="en-US"/>
        </w:rPr>
        <w:t xml:space="preserve">%), </w:t>
      </w:r>
      <w:r w:rsidRPr="006E6E84">
        <w:rPr>
          <w:rFonts w:ascii="Arial" w:hAnsi="Arial" w:cs="Arial"/>
          <w:sz w:val="22"/>
          <w:szCs w:val="22"/>
          <w:lang w:val="uk-UA"/>
        </w:rPr>
        <w:t>5</w:t>
      </w:r>
      <w:r w:rsidRPr="006E6E84">
        <w:rPr>
          <w:rFonts w:ascii="Arial" w:eastAsia="Calibri" w:hAnsi="Arial" w:cs="Arial"/>
          <w:sz w:val="22"/>
          <w:szCs w:val="22"/>
          <w:lang w:val="uk-UA" w:eastAsia="en-US"/>
        </w:rPr>
        <w:t xml:space="preserve"> депутатів від політичної партії </w:t>
      </w:r>
      <w:r w:rsidRPr="006E6E84">
        <w:rPr>
          <w:rFonts w:ascii="Arial" w:eastAsia="Calibri" w:hAnsi="Arial" w:cs="Arial"/>
          <w:sz w:val="22"/>
          <w:szCs w:val="22"/>
          <w:lang w:val="uk-UA" w:eastAsia="en-US"/>
        </w:rPr>
        <w:lastRenderedPageBreak/>
        <w:t>Всеукраїнське об’єднання «Батьківщина» (</w:t>
      </w:r>
      <w:r w:rsidRPr="006E6E84">
        <w:rPr>
          <w:rFonts w:ascii="Arial" w:hAnsi="Arial" w:cs="Arial"/>
          <w:sz w:val="22"/>
          <w:szCs w:val="22"/>
          <w:lang w:val="uk-UA"/>
        </w:rPr>
        <w:t>19,23</w:t>
      </w:r>
      <w:r w:rsidRPr="006E6E84">
        <w:rPr>
          <w:rFonts w:ascii="Arial" w:eastAsia="Calibri" w:hAnsi="Arial" w:cs="Arial"/>
          <w:sz w:val="22"/>
          <w:szCs w:val="22"/>
          <w:lang w:val="uk-UA" w:eastAsia="en-US"/>
        </w:rPr>
        <w:t xml:space="preserve">%), </w:t>
      </w:r>
      <w:r w:rsidRPr="006E6E84">
        <w:rPr>
          <w:rFonts w:ascii="Arial" w:hAnsi="Arial" w:cs="Arial"/>
          <w:sz w:val="22"/>
          <w:szCs w:val="22"/>
          <w:lang w:val="uk-UA"/>
        </w:rPr>
        <w:t>3</w:t>
      </w:r>
      <w:r w:rsidRPr="006E6E84">
        <w:rPr>
          <w:rFonts w:ascii="Arial" w:eastAsia="Calibri" w:hAnsi="Arial" w:cs="Arial"/>
          <w:sz w:val="22"/>
          <w:szCs w:val="22"/>
          <w:lang w:val="uk-UA" w:eastAsia="en-US"/>
        </w:rPr>
        <w:t xml:space="preserve"> депутатів від політичної партії «</w:t>
      </w:r>
      <w:r w:rsidRPr="006E6E84">
        <w:rPr>
          <w:rFonts w:ascii="Arial" w:hAnsi="Arial" w:cs="Arial"/>
          <w:sz w:val="22"/>
          <w:szCs w:val="22"/>
          <w:lang w:val="uk-UA"/>
        </w:rPr>
        <w:t>Самопоміч</w:t>
      </w:r>
      <w:r w:rsidRPr="006E6E84">
        <w:rPr>
          <w:rFonts w:ascii="Arial" w:eastAsia="Calibri" w:hAnsi="Arial" w:cs="Arial"/>
          <w:sz w:val="22"/>
          <w:szCs w:val="22"/>
          <w:lang w:val="uk-UA" w:eastAsia="en-US"/>
        </w:rPr>
        <w:t>» (</w:t>
      </w:r>
      <w:r w:rsidRPr="006E6E84">
        <w:rPr>
          <w:rFonts w:ascii="Arial" w:hAnsi="Arial" w:cs="Arial"/>
          <w:sz w:val="22"/>
          <w:szCs w:val="22"/>
          <w:lang w:val="uk-UA"/>
        </w:rPr>
        <w:t>11,55</w:t>
      </w:r>
      <w:r w:rsidRPr="006E6E84">
        <w:rPr>
          <w:rFonts w:ascii="Arial" w:eastAsia="Calibri" w:hAnsi="Arial" w:cs="Arial"/>
          <w:sz w:val="22"/>
          <w:szCs w:val="22"/>
          <w:lang w:val="uk-UA" w:eastAsia="en-US"/>
        </w:rPr>
        <w:t xml:space="preserve">%).  </w:t>
      </w:r>
      <w:r w:rsidRPr="006E6E84">
        <w:rPr>
          <w:rFonts w:ascii="Arial" w:eastAsia="Calibri" w:hAnsi="Arial" w:cs="Arial"/>
          <w:b/>
          <w:bCs/>
          <w:sz w:val="22"/>
          <w:szCs w:val="22"/>
          <w:lang w:val="uk-UA" w:eastAsia="en-US"/>
        </w:rPr>
        <w:t>.</w:t>
      </w:r>
    </w:p>
    <w:bookmarkEnd w:id="446"/>
    <w:p w14:paraId="48B9CCFF" w14:textId="77777777" w:rsidR="003F511C" w:rsidRPr="006E6E84" w:rsidRDefault="003F511C" w:rsidP="003F511C">
      <w:pPr>
        <w:autoSpaceDE w:val="0"/>
        <w:autoSpaceDN w:val="0"/>
        <w:adjustRightInd w:val="0"/>
        <w:spacing w:before="120" w:after="120"/>
        <w:jc w:val="both"/>
        <w:rPr>
          <w:rFonts w:ascii="Arial" w:eastAsia="Calibri" w:hAnsi="Arial" w:cs="Arial"/>
          <w:color w:val="000000"/>
          <w:sz w:val="22"/>
          <w:szCs w:val="22"/>
          <w:lang w:val="uk-UA" w:eastAsia="uk-UA"/>
        </w:rPr>
      </w:pPr>
      <w:r w:rsidRPr="006E6E84">
        <w:rPr>
          <w:rFonts w:ascii="Arial" w:eastAsia="Calibri" w:hAnsi="Arial" w:cs="Arial"/>
          <w:color w:val="333333"/>
          <w:sz w:val="22"/>
          <w:szCs w:val="22"/>
          <w:bdr w:val="none" w:sz="0" w:space="0" w:color="auto" w:frame="1"/>
          <w:shd w:val="clear" w:color="auto" w:fill="FFFFFF"/>
          <w:lang w:val="uk-UA" w:eastAsia="uk-UA"/>
        </w:rPr>
        <w:t>У складі Рожищенської міської ради VIII скликання згідно</w:t>
      </w:r>
      <w:r w:rsidRPr="006E6E84">
        <w:rPr>
          <w:rFonts w:ascii="Arial" w:eastAsia="Calibri" w:hAnsi="Arial" w:cs="Arial"/>
          <w:b/>
          <w:bCs/>
          <w:color w:val="333333"/>
          <w:sz w:val="22"/>
          <w:szCs w:val="22"/>
          <w:bdr w:val="none" w:sz="0" w:space="0" w:color="auto" w:frame="1"/>
          <w:shd w:val="clear" w:color="auto" w:fill="FFFFFF"/>
          <w:lang w:val="uk-UA" w:eastAsia="uk-UA"/>
        </w:rPr>
        <w:t xml:space="preserve"> </w:t>
      </w:r>
      <w:r w:rsidRPr="006E6E84">
        <w:rPr>
          <w:rFonts w:ascii="Arial" w:eastAsia="Calibri" w:hAnsi="Arial" w:cs="Arial"/>
          <w:color w:val="000000"/>
          <w:sz w:val="22"/>
          <w:szCs w:val="22"/>
          <w:lang w:val="uk-UA" w:eastAsia="uk-UA"/>
        </w:rPr>
        <w:t xml:space="preserve">рішення сесії Рожищенської міської ради </w:t>
      </w:r>
      <w:r w:rsidRPr="006E6E84">
        <w:rPr>
          <w:rFonts w:ascii="Arial" w:eastAsia="Calibri" w:hAnsi="Arial" w:cs="Arial"/>
          <w:b/>
          <w:bCs/>
          <w:color w:val="000000"/>
          <w:sz w:val="22"/>
          <w:szCs w:val="22"/>
          <w:lang w:val="uk-UA" w:eastAsia="uk-UA"/>
        </w:rPr>
        <w:t>- 21 особа  виконавчого комітету</w:t>
      </w:r>
      <w:r w:rsidRPr="006E6E84">
        <w:rPr>
          <w:rFonts w:ascii="Arial" w:eastAsia="Calibri" w:hAnsi="Arial" w:cs="Arial"/>
          <w:color w:val="000000"/>
          <w:sz w:val="22"/>
          <w:szCs w:val="22"/>
          <w:lang w:val="uk-UA" w:eastAsia="uk-UA"/>
        </w:rPr>
        <w:t>.</w:t>
      </w:r>
    </w:p>
    <w:p w14:paraId="1AFA3C5D" w14:textId="59674DAB" w:rsidR="003F511C" w:rsidRPr="006E6E84" w:rsidRDefault="003F511C" w:rsidP="003F511C">
      <w:pPr>
        <w:shd w:val="clear" w:color="auto" w:fill="FFFFFF"/>
        <w:spacing w:before="120" w:after="120"/>
        <w:jc w:val="both"/>
        <w:rPr>
          <w:rFonts w:ascii="Arial" w:eastAsia="Calibri" w:hAnsi="Arial" w:cs="Arial"/>
          <w:sz w:val="22"/>
          <w:szCs w:val="22"/>
          <w:lang w:val="uk-UA" w:eastAsia="en-US"/>
        </w:rPr>
      </w:pPr>
      <w:r w:rsidRPr="006E6E84">
        <w:rPr>
          <w:rFonts w:ascii="Arial" w:eastAsia="Calibri" w:hAnsi="Arial" w:cs="Arial"/>
          <w:b/>
          <w:bCs/>
          <w:sz w:val="22"/>
          <w:szCs w:val="22"/>
          <w:lang w:val="uk-UA" w:eastAsia="en-US"/>
        </w:rPr>
        <w:t>Апарат міської ради</w:t>
      </w:r>
      <w:r w:rsidRPr="006E6E84">
        <w:rPr>
          <w:rFonts w:ascii="Arial" w:eastAsia="Calibri" w:hAnsi="Arial" w:cs="Arial"/>
          <w:sz w:val="22"/>
          <w:szCs w:val="22"/>
          <w:lang w:val="uk-UA" w:eastAsia="en-US"/>
        </w:rPr>
        <w:t xml:space="preserve"> </w:t>
      </w:r>
      <w:r w:rsidR="006F6456">
        <w:rPr>
          <w:rFonts w:ascii="Arial" w:eastAsia="Calibri" w:hAnsi="Arial" w:cs="Arial"/>
          <w:b/>
          <w:bCs/>
          <w:sz w:val="22"/>
          <w:szCs w:val="22"/>
          <w:lang w:val="uk-UA" w:eastAsia="en-US"/>
        </w:rPr>
        <w:t>та її виконавчого комітету</w:t>
      </w:r>
      <w:r w:rsidR="006F6456">
        <w:rPr>
          <w:rFonts w:ascii="Arial" w:eastAsia="Calibri" w:hAnsi="Arial" w:cs="Arial"/>
          <w:sz w:val="22"/>
          <w:szCs w:val="22"/>
          <w:lang w:val="uk-UA" w:eastAsia="en-US"/>
        </w:rPr>
        <w:t xml:space="preserve"> складає</w:t>
      </w:r>
      <w:r w:rsidR="00311060">
        <w:rPr>
          <w:rFonts w:ascii="Arial" w:eastAsia="Calibri" w:hAnsi="Arial" w:cs="Arial"/>
          <w:sz w:val="22"/>
          <w:szCs w:val="22"/>
          <w:lang w:val="uk-UA" w:eastAsia="en-US"/>
        </w:rPr>
        <w:t xml:space="preserve"> 62</w:t>
      </w:r>
      <w:r w:rsidRPr="006E6E84">
        <w:rPr>
          <w:rFonts w:ascii="Arial" w:eastAsia="Calibri" w:hAnsi="Arial" w:cs="Arial"/>
          <w:sz w:val="22"/>
          <w:szCs w:val="22"/>
          <w:lang w:val="uk-UA" w:eastAsia="en-US"/>
        </w:rPr>
        <w:t xml:space="preserve"> працівник</w:t>
      </w:r>
      <w:r w:rsidR="00311060">
        <w:rPr>
          <w:rFonts w:ascii="Arial" w:eastAsia="Calibri" w:hAnsi="Arial" w:cs="Arial"/>
          <w:sz w:val="22"/>
          <w:szCs w:val="22"/>
          <w:lang w:val="uk-UA" w:eastAsia="en-US"/>
        </w:rPr>
        <w:t>а</w:t>
      </w:r>
      <w:r w:rsidRPr="006E6E84">
        <w:rPr>
          <w:rFonts w:ascii="Arial" w:eastAsia="Calibri" w:hAnsi="Arial" w:cs="Arial"/>
          <w:sz w:val="22"/>
          <w:szCs w:val="22"/>
          <w:lang w:val="uk-UA" w:eastAsia="en-US"/>
        </w:rPr>
        <w:t>. Керівництво складається:</w:t>
      </w:r>
    </w:p>
    <w:p w14:paraId="0CEA7A94" w14:textId="77777777" w:rsidR="003F511C" w:rsidRPr="006E6E84" w:rsidRDefault="003F511C" w:rsidP="003F511C">
      <w:pPr>
        <w:shd w:val="clear" w:color="auto" w:fill="FFFFFF"/>
        <w:spacing w:after="120"/>
        <w:jc w:val="both"/>
        <w:rPr>
          <w:rFonts w:ascii="Arial" w:eastAsia="Calibri" w:hAnsi="Arial" w:cs="Arial"/>
          <w:sz w:val="22"/>
          <w:szCs w:val="22"/>
          <w:lang w:val="uk-UA" w:eastAsia="en-US"/>
        </w:rPr>
      </w:pPr>
      <w:r w:rsidRPr="006E6E84">
        <w:rPr>
          <w:rFonts w:ascii="Arial" w:eastAsia="Calibri" w:hAnsi="Arial" w:cs="Arial"/>
          <w:sz w:val="22"/>
          <w:szCs w:val="22"/>
          <w:lang w:val="uk-UA" w:eastAsia="en-US"/>
        </w:rPr>
        <w:t xml:space="preserve"> –міський  голова;</w:t>
      </w:r>
    </w:p>
    <w:p w14:paraId="1A6D3B7C" w14:textId="77777777" w:rsidR="003F511C" w:rsidRPr="006E6E84" w:rsidRDefault="003F511C" w:rsidP="003F511C">
      <w:pPr>
        <w:shd w:val="clear" w:color="auto" w:fill="FFFFFF"/>
        <w:spacing w:after="120"/>
        <w:jc w:val="both"/>
        <w:rPr>
          <w:rFonts w:ascii="Arial" w:eastAsia="Calibri" w:hAnsi="Arial" w:cs="Arial"/>
          <w:sz w:val="22"/>
          <w:szCs w:val="22"/>
          <w:lang w:val="uk-UA" w:eastAsia="en-US"/>
        </w:rPr>
      </w:pPr>
      <w:r w:rsidRPr="006E6E84">
        <w:rPr>
          <w:rFonts w:ascii="Arial" w:eastAsia="Calibri" w:hAnsi="Arial" w:cs="Arial"/>
          <w:sz w:val="22"/>
          <w:szCs w:val="22"/>
          <w:lang w:val="uk-UA" w:eastAsia="en-US"/>
        </w:rPr>
        <w:t>-  два заступники міського голови;</w:t>
      </w:r>
    </w:p>
    <w:p w14:paraId="6B8FD4F8" w14:textId="77777777" w:rsidR="003F511C" w:rsidRPr="006E6E84" w:rsidRDefault="003F511C" w:rsidP="003F511C">
      <w:pPr>
        <w:shd w:val="clear" w:color="auto" w:fill="FFFFFF"/>
        <w:spacing w:after="120"/>
        <w:jc w:val="both"/>
        <w:rPr>
          <w:rFonts w:ascii="Arial" w:eastAsia="Calibri" w:hAnsi="Arial" w:cs="Arial"/>
          <w:sz w:val="22"/>
          <w:szCs w:val="22"/>
          <w:lang w:val="uk-UA" w:eastAsia="en-US"/>
        </w:rPr>
      </w:pPr>
      <w:r w:rsidRPr="006E6E84">
        <w:rPr>
          <w:rFonts w:ascii="Arial" w:eastAsia="Calibri" w:hAnsi="Arial" w:cs="Arial"/>
          <w:sz w:val="22"/>
          <w:szCs w:val="22"/>
          <w:lang w:val="uk-UA" w:eastAsia="en-US"/>
        </w:rPr>
        <w:t>- секретар ради;</w:t>
      </w:r>
    </w:p>
    <w:p w14:paraId="07EA0E88" w14:textId="77777777" w:rsidR="003F511C" w:rsidRPr="006E6E84" w:rsidRDefault="003F511C" w:rsidP="003F511C">
      <w:pPr>
        <w:shd w:val="clear" w:color="auto" w:fill="FFFFFF"/>
        <w:spacing w:after="120"/>
        <w:jc w:val="both"/>
        <w:rPr>
          <w:rFonts w:ascii="Arial" w:eastAsia="Calibri" w:hAnsi="Arial" w:cs="Arial"/>
          <w:sz w:val="22"/>
          <w:szCs w:val="22"/>
          <w:lang w:val="uk-UA" w:eastAsia="en-US"/>
        </w:rPr>
      </w:pPr>
      <w:r w:rsidRPr="006E6E84">
        <w:rPr>
          <w:rFonts w:ascii="Arial" w:eastAsia="Calibri" w:hAnsi="Arial" w:cs="Arial"/>
          <w:sz w:val="22"/>
          <w:szCs w:val="22"/>
          <w:lang w:val="uk-UA" w:eastAsia="en-US"/>
        </w:rPr>
        <w:t>- керуючий справами(секретар) виконавчого комітету;</w:t>
      </w:r>
    </w:p>
    <w:p w14:paraId="393C2231" w14:textId="77777777" w:rsidR="003F511C" w:rsidRPr="006E6E84" w:rsidRDefault="003F511C" w:rsidP="003F511C">
      <w:pPr>
        <w:shd w:val="clear" w:color="auto" w:fill="FFFFFF"/>
        <w:spacing w:after="120"/>
        <w:jc w:val="both"/>
        <w:rPr>
          <w:rFonts w:ascii="Arial" w:eastAsia="Calibri" w:hAnsi="Arial" w:cs="Arial"/>
          <w:sz w:val="22"/>
          <w:szCs w:val="22"/>
          <w:lang w:val="uk-UA" w:eastAsia="en-US"/>
        </w:rPr>
      </w:pPr>
      <w:r w:rsidRPr="006E6E84">
        <w:rPr>
          <w:rFonts w:ascii="Arial" w:eastAsia="Calibri" w:hAnsi="Arial" w:cs="Arial"/>
          <w:sz w:val="22"/>
          <w:szCs w:val="22"/>
          <w:lang w:val="uk-UA" w:eastAsia="en-US"/>
        </w:rPr>
        <w:t xml:space="preserve"> - шість старост. </w:t>
      </w:r>
    </w:p>
    <w:p w14:paraId="52F880C6" w14:textId="05F7BA81" w:rsidR="003F511C" w:rsidRPr="006E6E84" w:rsidRDefault="003F511C" w:rsidP="003F511C">
      <w:pPr>
        <w:spacing w:before="120" w:after="120"/>
        <w:jc w:val="both"/>
        <w:rPr>
          <w:rFonts w:ascii="Arial" w:hAnsi="Arial" w:cs="Arial"/>
          <w:highlight w:val="yellow"/>
          <w:lang w:val="uk-UA"/>
        </w:rPr>
      </w:pPr>
      <w:r w:rsidRPr="006E6E84">
        <w:rPr>
          <w:rFonts w:ascii="Arial" w:hAnsi="Arial" w:cs="Arial"/>
          <w:sz w:val="22"/>
          <w:szCs w:val="22"/>
          <w:lang w:val="uk-UA"/>
        </w:rPr>
        <w:t xml:space="preserve">У </w:t>
      </w:r>
      <w:r w:rsidRPr="006E6E84">
        <w:rPr>
          <w:rFonts w:ascii="Arial" w:hAnsi="Arial" w:cs="Arial"/>
          <w:b/>
          <w:bCs/>
          <w:sz w:val="22"/>
          <w:szCs w:val="22"/>
          <w:lang w:val="uk-UA"/>
        </w:rPr>
        <w:t>структурі апарату міської ради та її виконавчого комітету</w:t>
      </w:r>
      <w:r w:rsidRPr="006E6E84">
        <w:rPr>
          <w:rFonts w:ascii="Arial" w:hAnsi="Arial" w:cs="Arial"/>
          <w:sz w:val="22"/>
          <w:szCs w:val="22"/>
          <w:lang w:val="uk-UA"/>
        </w:rPr>
        <w:t xml:space="preserve">, </w:t>
      </w:r>
      <w:r w:rsidRPr="006E6E84">
        <w:rPr>
          <w:rFonts w:ascii="Arial" w:hAnsi="Arial" w:cs="Arial"/>
          <w:b/>
          <w:bCs/>
          <w:sz w:val="22"/>
          <w:szCs w:val="22"/>
          <w:lang w:val="uk-UA"/>
        </w:rPr>
        <w:t>такі структурні підрозділи</w:t>
      </w:r>
      <w:r w:rsidRPr="006E6E84">
        <w:rPr>
          <w:rFonts w:ascii="Arial" w:hAnsi="Arial" w:cs="Arial"/>
          <w:sz w:val="22"/>
          <w:szCs w:val="22"/>
          <w:lang w:val="uk-UA"/>
        </w:rPr>
        <w:t>: загальний відділ, юридичний відділ, відділ бухгалтерського обліку та звітності, відділ земельних відносин, відділ містобудування, архітектури, житлово-комунального господарства, благоустрою, комунальної власності, інфраструктури, будівництва, транспорту та екології,  відділ служба у справах дітей, відділ мобілізаційної роботи, цивільного захисту, військового обліку та охорони праці та виконавчі підрозділи</w:t>
      </w:r>
      <w:r w:rsidR="00311060">
        <w:rPr>
          <w:rFonts w:ascii="Arial" w:hAnsi="Arial" w:cs="Arial"/>
          <w:sz w:val="22"/>
          <w:szCs w:val="22"/>
          <w:lang w:val="uk-UA"/>
        </w:rPr>
        <w:t xml:space="preserve">: управління «Центр надання адміністративних послуг» та соціального захисту населення, фінансовий відділ, </w:t>
      </w:r>
      <w:r w:rsidR="00D1033F" w:rsidRPr="006E6E84">
        <w:rPr>
          <w:rFonts w:ascii="Arial" w:hAnsi="Arial" w:cs="Arial"/>
          <w:sz w:val="22"/>
          <w:szCs w:val="22"/>
          <w:lang w:val="uk-UA"/>
        </w:rPr>
        <w:t>гуманітарний</w:t>
      </w:r>
      <w:r w:rsidRPr="006E6E84">
        <w:rPr>
          <w:rFonts w:ascii="Arial" w:hAnsi="Arial" w:cs="Arial"/>
          <w:sz w:val="22"/>
          <w:szCs w:val="22"/>
          <w:lang w:val="uk-UA"/>
        </w:rPr>
        <w:t xml:space="preserve"> відділ.  </w:t>
      </w:r>
    </w:p>
    <w:p w14:paraId="22711701" w14:textId="77777777" w:rsidR="003F511C" w:rsidRPr="006E6E84" w:rsidRDefault="003F511C" w:rsidP="003F511C">
      <w:pPr>
        <w:spacing w:after="120"/>
        <w:jc w:val="both"/>
        <w:rPr>
          <w:rFonts w:ascii="Arial" w:eastAsia="Calibri" w:hAnsi="Arial" w:cs="Arial"/>
          <w:sz w:val="22"/>
          <w:szCs w:val="22"/>
          <w:lang w:val="uk-UA" w:eastAsia="uk-UA"/>
        </w:rPr>
      </w:pPr>
      <w:r w:rsidRPr="006E6E84">
        <w:rPr>
          <w:rFonts w:ascii="Arial" w:eastAsia="Calibri" w:hAnsi="Arial" w:cs="Arial"/>
          <w:sz w:val="22"/>
          <w:szCs w:val="22"/>
          <w:lang w:val="uk-UA" w:eastAsia="uk-UA"/>
        </w:rPr>
        <w:t>На</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місцях</w:t>
      </w:r>
      <w:r w:rsidRPr="006E6E84">
        <w:rPr>
          <w:rFonts w:ascii="Arial" w:eastAsia="Calibri" w:hAnsi="Arial" w:cs="Arial"/>
          <w:spacing w:val="1"/>
          <w:sz w:val="22"/>
          <w:szCs w:val="22"/>
          <w:lang w:val="uk-UA" w:eastAsia="uk-UA"/>
        </w:rPr>
        <w:t xml:space="preserve"> </w:t>
      </w:r>
      <w:r w:rsidRPr="006E6E84">
        <w:rPr>
          <w:rFonts w:ascii="Arial" w:eastAsia="Calibri" w:hAnsi="Arial" w:cs="Arial"/>
          <w:b/>
          <w:bCs/>
          <w:i/>
          <w:iCs/>
          <w:sz w:val="22"/>
          <w:szCs w:val="22"/>
          <w:lang w:val="uk-UA" w:eastAsia="uk-UA"/>
        </w:rPr>
        <w:t xml:space="preserve">призначено </w:t>
      </w:r>
      <w:r w:rsidRPr="006E6E84">
        <w:rPr>
          <w:rFonts w:ascii="Arial" w:eastAsia="Calibri" w:hAnsi="Arial" w:cs="Arial"/>
          <w:b/>
          <w:bCs/>
          <w:i/>
          <w:iCs/>
          <w:spacing w:val="1"/>
          <w:sz w:val="22"/>
          <w:szCs w:val="22"/>
          <w:lang w:val="uk-UA" w:eastAsia="uk-UA"/>
        </w:rPr>
        <w:t xml:space="preserve">6 </w:t>
      </w:r>
      <w:r w:rsidRPr="006E6E84">
        <w:rPr>
          <w:rFonts w:ascii="Arial" w:eastAsia="Calibri" w:hAnsi="Arial" w:cs="Arial"/>
          <w:b/>
          <w:bCs/>
          <w:i/>
          <w:iCs/>
          <w:sz w:val="22"/>
          <w:szCs w:val="22"/>
          <w:lang w:val="uk-UA" w:eastAsia="uk-UA"/>
        </w:rPr>
        <w:t>старост,</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що</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виконують</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низку</w:t>
      </w:r>
      <w:r w:rsidRPr="006E6E84">
        <w:rPr>
          <w:rFonts w:ascii="Arial" w:eastAsia="Calibri" w:hAnsi="Arial" w:cs="Arial"/>
          <w:spacing w:val="66"/>
          <w:sz w:val="22"/>
          <w:szCs w:val="22"/>
          <w:lang w:val="uk-UA" w:eastAsia="uk-UA"/>
        </w:rPr>
        <w:t xml:space="preserve"> </w:t>
      </w:r>
      <w:r w:rsidRPr="006E6E84">
        <w:rPr>
          <w:rFonts w:ascii="Arial" w:eastAsia="Calibri" w:hAnsi="Arial" w:cs="Arial"/>
          <w:sz w:val="22"/>
          <w:szCs w:val="22"/>
          <w:lang w:val="uk-UA" w:eastAsia="uk-UA"/>
        </w:rPr>
        <w:t>базових</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адміністративних</w:t>
      </w:r>
      <w:r w:rsidRPr="006E6E84">
        <w:rPr>
          <w:rFonts w:ascii="Arial" w:eastAsia="Calibri" w:hAnsi="Arial" w:cs="Arial"/>
          <w:spacing w:val="1"/>
          <w:sz w:val="22"/>
          <w:szCs w:val="22"/>
          <w:lang w:val="uk-UA" w:eastAsia="uk-UA"/>
        </w:rPr>
        <w:t xml:space="preserve"> </w:t>
      </w:r>
      <w:r w:rsidRPr="006E6E84">
        <w:rPr>
          <w:rFonts w:ascii="Arial" w:eastAsia="Calibri" w:hAnsi="Arial" w:cs="Arial"/>
          <w:sz w:val="22"/>
          <w:szCs w:val="22"/>
          <w:lang w:val="uk-UA" w:eastAsia="uk-UA"/>
        </w:rPr>
        <w:t>функцій.</w:t>
      </w:r>
    </w:p>
    <w:p w14:paraId="678C4A7E" w14:textId="77777777" w:rsidR="003F511C" w:rsidRPr="006E6E84" w:rsidRDefault="003F511C" w:rsidP="003F511C">
      <w:pPr>
        <w:widowControl w:val="0"/>
        <w:shd w:val="clear" w:color="auto" w:fill="FFFFFF"/>
        <w:autoSpaceDE w:val="0"/>
        <w:autoSpaceDN w:val="0"/>
        <w:spacing w:before="8" w:after="120"/>
        <w:rPr>
          <w:color w:val="000000"/>
          <w:sz w:val="18"/>
          <w:lang w:val="uk-UA" w:eastAsia="en-US"/>
        </w:rPr>
      </w:pPr>
    </w:p>
    <w:p w14:paraId="0C12A868" w14:textId="77777777" w:rsidR="003F511C" w:rsidRPr="006E6E84" w:rsidRDefault="003F511C" w:rsidP="003F511C">
      <w:pPr>
        <w:pStyle w:val="36"/>
        <w:spacing w:after="120" w:line="240" w:lineRule="auto"/>
      </w:pPr>
      <w:bookmarkStart w:id="447" w:name="_Toc132111566"/>
      <w:bookmarkStart w:id="448" w:name="_Toc132121812"/>
      <w:bookmarkStart w:id="449" w:name="_Toc142983448"/>
      <w:r w:rsidRPr="006E6E84">
        <w:t>1.11.ОРГАНИ САМООРГАНІЗАЦІЇ НАСЕЛЕННЯ ТА ГРОМАДСЬКИХ ОБ’ЄДНАНЬ</w:t>
      </w:r>
      <w:bookmarkEnd w:id="447"/>
      <w:bookmarkEnd w:id="448"/>
      <w:bookmarkEnd w:id="449"/>
      <w:r w:rsidRPr="006E6E84">
        <w:t xml:space="preserve">   </w:t>
      </w:r>
    </w:p>
    <w:p w14:paraId="42D34F16" w14:textId="77777777" w:rsidR="003F511C" w:rsidRPr="006E6E84" w:rsidRDefault="003F511C" w:rsidP="003F511C">
      <w:pPr>
        <w:spacing w:after="120"/>
        <w:jc w:val="both"/>
        <w:rPr>
          <w:rFonts w:ascii="Arial" w:eastAsia="Arial" w:hAnsi="Arial" w:cs="Arial"/>
          <w:sz w:val="22"/>
          <w:szCs w:val="22"/>
          <w:lang w:val="uk-UA" w:eastAsia="uk-UA"/>
        </w:rPr>
      </w:pPr>
      <w:r w:rsidRPr="006E6E84">
        <w:rPr>
          <w:rFonts w:ascii="Arial" w:eastAsia="Arial" w:hAnsi="Arial" w:cs="Arial"/>
          <w:b/>
          <w:color w:val="002F6C"/>
          <w:sz w:val="22"/>
          <w:szCs w:val="22"/>
          <w:lang w:val="uk-UA" w:eastAsia="uk-UA"/>
        </w:rPr>
        <w:t>Громадські організації</w:t>
      </w:r>
      <w:r w:rsidRPr="006E6E84">
        <w:rPr>
          <w:rFonts w:ascii="Arial" w:eastAsia="Arial" w:hAnsi="Arial" w:cs="Arial"/>
          <w:b/>
          <w:color w:val="000000"/>
          <w:sz w:val="22"/>
          <w:szCs w:val="22"/>
          <w:lang w:val="uk-UA" w:eastAsia="uk-UA"/>
        </w:rPr>
        <w:t>.</w:t>
      </w:r>
      <w:r w:rsidRPr="006E6E84">
        <w:rPr>
          <w:rFonts w:ascii="Arial" w:eastAsia="Arial" w:hAnsi="Arial" w:cs="Arial"/>
          <w:color w:val="000000"/>
          <w:sz w:val="22"/>
          <w:szCs w:val="22"/>
          <w:lang w:val="uk-UA" w:eastAsia="uk-UA"/>
        </w:rPr>
        <w:t xml:space="preserve"> Важливим стейкхолдером розвитку громад є громадські організації (ГО), діяльність яких спрямована на задоволення суспільних, економічних, соціальних, культурних, екологічних, та інших інтересів громади. </w:t>
      </w:r>
      <w:r w:rsidRPr="006E6E84">
        <w:rPr>
          <w:rFonts w:ascii="Arial" w:eastAsia="Arial" w:hAnsi="Arial" w:cs="Arial"/>
          <w:sz w:val="22"/>
          <w:szCs w:val="22"/>
          <w:lang w:val="uk-UA" w:eastAsia="uk-UA"/>
        </w:rPr>
        <w:t>У</w:t>
      </w:r>
      <w:r w:rsidRPr="006E6E84">
        <w:rPr>
          <w:rFonts w:ascii="Arial" w:eastAsia="Arial" w:hAnsi="Arial" w:cs="Arial"/>
          <w:color w:val="FF0000"/>
          <w:sz w:val="22"/>
          <w:szCs w:val="22"/>
          <w:lang w:val="uk-UA" w:eastAsia="uk-UA"/>
        </w:rPr>
        <w:t xml:space="preserve"> </w:t>
      </w:r>
      <w:r w:rsidRPr="006E6E84">
        <w:rPr>
          <w:rFonts w:ascii="Arial" w:eastAsia="Arial" w:hAnsi="Arial" w:cs="Arial"/>
          <w:sz w:val="22"/>
          <w:szCs w:val="22"/>
          <w:lang w:val="uk-UA" w:eastAsia="uk-UA"/>
        </w:rPr>
        <w:t xml:space="preserve">громаді зареєстровано 34 громадських організації. </w:t>
      </w:r>
      <w:r w:rsidRPr="006E6E84">
        <w:rPr>
          <w:rFonts w:ascii="Arial" w:eastAsia="Arial" w:hAnsi="Arial" w:cs="Arial"/>
          <w:color w:val="FF0000"/>
          <w:sz w:val="22"/>
          <w:szCs w:val="22"/>
          <w:lang w:val="uk-UA" w:eastAsia="uk-UA"/>
        </w:rPr>
        <w:t xml:space="preserve"> </w:t>
      </w:r>
      <w:r w:rsidRPr="006E6E84">
        <w:rPr>
          <w:rFonts w:ascii="Arial" w:eastAsia="Arial" w:hAnsi="Arial" w:cs="Arial"/>
          <w:b/>
          <w:sz w:val="22"/>
          <w:szCs w:val="22"/>
          <w:lang w:val="uk-UA" w:eastAsia="uk-UA"/>
        </w:rPr>
        <w:t xml:space="preserve">Найбільш активними </w:t>
      </w:r>
      <w:r w:rsidRPr="006E6E84">
        <w:rPr>
          <w:rFonts w:ascii="Arial" w:eastAsia="Arial" w:hAnsi="Arial" w:cs="Arial"/>
          <w:sz w:val="22"/>
          <w:szCs w:val="22"/>
          <w:lang w:val="uk-UA" w:eastAsia="uk-UA"/>
        </w:rPr>
        <w:t xml:space="preserve"> є: </w:t>
      </w:r>
    </w:p>
    <w:p w14:paraId="3F8DC666" w14:textId="77777777" w:rsidR="003F511C" w:rsidRPr="006E6E84" w:rsidRDefault="003F511C" w:rsidP="003F511C">
      <w:pPr>
        <w:numPr>
          <w:ilvl w:val="0"/>
          <w:numId w:val="60"/>
        </w:numPr>
        <w:shd w:val="clear" w:color="auto" w:fill="FFFFFF"/>
        <w:spacing w:after="120"/>
        <w:ind w:left="0" w:firstLine="0"/>
        <w:contextualSpacing/>
        <w:jc w:val="both"/>
        <w:rPr>
          <w:rFonts w:ascii="Arial" w:hAnsi="Arial" w:cs="Arial"/>
          <w:color w:val="222222"/>
          <w:sz w:val="22"/>
          <w:szCs w:val="22"/>
          <w:lang w:val="uk-UA" w:eastAsia="uk-UA"/>
        </w:rPr>
      </w:pPr>
      <w:r w:rsidRPr="006E6E84">
        <w:rPr>
          <w:rFonts w:ascii="Arial" w:hAnsi="Arial" w:cs="Arial"/>
          <w:color w:val="222222"/>
          <w:sz w:val="22"/>
          <w:szCs w:val="22"/>
          <w:lang w:val="uk-UA" w:eastAsia="uk-UA"/>
        </w:rPr>
        <w:t>Організація роботодавців підприємств деревообробної промисловості Волинської області - Деречинський Руслан Йосипович.</w:t>
      </w:r>
    </w:p>
    <w:p w14:paraId="3D0114DE" w14:textId="77777777" w:rsidR="003F511C" w:rsidRPr="006E6E84" w:rsidRDefault="003F511C" w:rsidP="003F511C">
      <w:pPr>
        <w:numPr>
          <w:ilvl w:val="0"/>
          <w:numId w:val="60"/>
        </w:numPr>
        <w:shd w:val="clear" w:color="auto" w:fill="FFFFFF"/>
        <w:spacing w:after="120"/>
        <w:ind w:left="0" w:firstLine="0"/>
        <w:contextualSpacing/>
        <w:jc w:val="both"/>
        <w:rPr>
          <w:rFonts w:ascii="Arial" w:hAnsi="Arial" w:cs="Arial"/>
          <w:color w:val="222222"/>
          <w:sz w:val="22"/>
          <w:szCs w:val="22"/>
          <w:lang w:val="uk-UA" w:eastAsia="uk-UA"/>
        </w:rPr>
      </w:pPr>
      <w:r w:rsidRPr="006E6E84">
        <w:rPr>
          <w:rFonts w:ascii="Arial" w:hAnsi="Arial" w:cs="Arial"/>
          <w:color w:val="222222"/>
          <w:sz w:val="22"/>
          <w:szCs w:val="22"/>
          <w:lang w:val="uk-UA" w:eastAsia="uk-UA"/>
        </w:rPr>
        <w:t>Федерація футболу Рожищенського району - Мищук Анатолій Богданович.</w:t>
      </w:r>
    </w:p>
    <w:p w14:paraId="6D8A4C02" w14:textId="77777777" w:rsidR="003F511C" w:rsidRPr="006E6E84" w:rsidRDefault="003F511C" w:rsidP="003F511C">
      <w:pPr>
        <w:numPr>
          <w:ilvl w:val="0"/>
          <w:numId w:val="60"/>
        </w:numPr>
        <w:shd w:val="clear" w:color="auto" w:fill="FFFFFF"/>
        <w:spacing w:after="120"/>
        <w:ind w:left="0" w:firstLine="0"/>
        <w:contextualSpacing/>
        <w:jc w:val="both"/>
        <w:rPr>
          <w:rFonts w:ascii="Arial" w:hAnsi="Arial" w:cs="Arial"/>
          <w:color w:val="222222"/>
          <w:sz w:val="22"/>
          <w:szCs w:val="22"/>
          <w:lang w:val="uk-UA" w:eastAsia="uk-UA"/>
        </w:rPr>
      </w:pPr>
      <w:r w:rsidRPr="006E6E84">
        <w:rPr>
          <w:rFonts w:ascii="Arial" w:hAnsi="Arial" w:cs="Arial"/>
          <w:color w:val="222222"/>
          <w:sz w:val="22"/>
          <w:szCs w:val="22"/>
          <w:lang w:val="uk-UA" w:eastAsia="uk-UA"/>
        </w:rPr>
        <w:t>Організація роботодавців Рожищенського району - Безверхий Володимир Степанович.</w:t>
      </w:r>
    </w:p>
    <w:p w14:paraId="6D92CDE1" w14:textId="77777777" w:rsidR="003F511C" w:rsidRPr="006E6E84" w:rsidRDefault="003F511C" w:rsidP="003F511C">
      <w:pPr>
        <w:numPr>
          <w:ilvl w:val="0"/>
          <w:numId w:val="60"/>
        </w:numPr>
        <w:shd w:val="clear" w:color="auto" w:fill="FFFFFF"/>
        <w:spacing w:after="120"/>
        <w:ind w:left="0" w:firstLine="0"/>
        <w:contextualSpacing/>
        <w:jc w:val="both"/>
        <w:rPr>
          <w:rFonts w:ascii="Arial" w:hAnsi="Arial" w:cs="Arial"/>
          <w:color w:val="222222"/>
          <w:sz w:val="22"/>
          <w:szCs w:val="22"/>
          <w:lang w:val="uk-UA" w:eastAsia="uk-UA"/>
        </w:rPr>
      </w:pPr>
      <w:r w:rsidRPr="006E6E84">
        <w:rPr>
          <w:rFonts w:ascii="Arial" w:hAnsi="Arial" w:cs="Arial"/>
          <w:color w:val="222222"/>
          <w:sz w:val="22"/>
          <w:szCs w:val="22"/>
          <w:lang w:val="uk-UA" w:eastAsia="uk-UA"/>
        </w:rPr>
        <w:t>Рожищенська громадська організація товариства бджолярів району "Бджолиний рай" - Момот Юрій Євгенович.</w:t>
      </w:r>
    </w:p>
    <w:p w14:paraId="33F112F8" w14:textId="77777777" w:rsidR="003F511C" w:rsidRPr="006E6E84" w:rsidRDefault="003F511C" w:rsidP="003F511C">
      <w:pPr>
        <w:numPr>
          <w:ilvl w:val="0"/>
          <w:numId w:val="60"/>
        </w:numPr>
        <w:shd w:val="clear" w:color="auto" w:fill="FFFFFF"/>
        <w:spacing w:after="120"/>
        <w:ind w:left="0" w:firstLine="0"/>
        <w:contextualSpacing/>
        <w:jc w:val="both"/>
        <w:rPr>
          <w:rFonts w:ascii="Arial" w:hAnsi="Arial" w:cs="Arial"/>
          <w:color w:val="222222"/>
          <w:sz w:val="22"/>
          <w:szCs w:val="22"/>
          <w:lang w:val="uk-UA" w:eastAsia="uk-UA"/>
        </w:rPr>
      </w:pPr>
      <w:r w:rsidRPr="006E6E84">
        <w:rPr>
          <w:rFonts w:ascii="Arial" w:hAnsi="Arial" w:cs="Arial"/>
          <w:color w:val="222222"/>
          <w:sz w:val="22"/>
          <w:szCs w:val="22"/>
          <w:lang w:val="uk-UA" w:eastAsia="uk-UA"/>
        </w:rPr>
        <w:t>Громадська організація "Об’єднання виробників плодово-ягідної продукції України "Ягідник" (ГО "Ягідник") - Новосад Сергій Миколайович.</w:t>
      </w:r>
    </w:p>
    <w:p w14:paraId="42719307" w14:textId="77777777" w:rsidR="003F511C" w:rsidRPr="006E6E84" w:rsidRDefault="003F511C" w:rsidP="003F511C">
      <w:pPr>
        <w:numPr>
          <w:ilvl w:val="0"/>
          <w:numId w:val="60"/>
        </w:numPr>
        <w:shd w:val="clear" w:color="auto" w:fill="FFFFFF"/>
        <w:spacing w:after="120"/>
        <w:ind w:left="0" w:firstLine="0"/>
        <w:contextualSpacing/>
        <w:jc w:val="both"/>
        <w:rPr>
          <w:rFonts w:ascii="Arial" w:hAnsi="Arial" w:cs="Arial"/>
          <w:color w:val="222222"/>
          <w:sz w:val="22"/>
          <w:szCs w:val="22"/>
          <w:lang w:val="uk-UA" w:eastAsia="uk-UA"/>
        </w:rPr>
      </w:pPr>
      <w:r w:rsidRPr="006E6E84">
        <w:rPr>
          <w:rFonts w:ascii="Arial" w:hAnsi="Arial" w:cs="Arial"/>
          <w:color w:val="222222"/>
          <w:sz w:val="22"/>
          <w:szCs w:val="22"/>
          <w:lang w:val="uk-UA" w:eastAsia="uk-UA"/>
        </w:rPr>
        <w:t>"Федерація легкої атлетики Рожищенського району" (ГО "ФЛАРР") - Приходько Сергій Васильович.</w:t>
      </w:r>
    </w:p>
    <w:p w14:paraId="1A2252B4" w14:textId="77777777" w:rsidR="003F511C" w:rsidRPr="006E6E84" w:rsidRDefault="003F511C" w:rsidP="003F511C">
      <w:pPr>
        <w:numPr>
          <w:ilvl w:val="0"/>
          <w:numId w:val="60"/>
        </w:numPr>
        <w:shd w:val="clear" w:color="auto" w:fill="FFFFFF"/>
        <w:spacing w:after="120"/>
        <w:ind w:left="0" w:firstLine="0"/>
        <w:contextualSpacing/>
        <w:jc w:val="both"/>
        <w:rPr>
          <w:rFonts w:ascii="Arial" w:hAnsi="Arial" w:cs="Arial"/>
          <w:color w:val="222222"/>
          <w:sz w:val="22"/>
          <w:szCs w:val="22"/>
          <w:lang w:val="uk-UA" w:eastAsia="uk-UA"/>
        </w:rPr>
      </w:pPr>
      <w:r w:rsidRPr="006E6E84">
        <w:rPr>
          <w:rFonts w:ascii="Arial" w:hAnsi="Arial" w:cs="Arial"/>
          <w:color w:val="222222"/>
          <w:sz w:val="22"/>
          <w:szCs w:val="22"/>
          <w:lang w:val="uk-UA" w:eastAsia="uk-UA"/>
        </w:rPr>
        <w:t>Громадська організація "Федерація волейболу Рожищенського району" (ГО ФВРР) - Ковальчук Віталій Володимирович.</w:t>
      </w:r>
    </w:p>
    <w:p w14:paraId="31CB9118" w14:textId="300EB23E" w:rsidR="003F511C" w:rsidRPr="006E6E84" w:rsidRDefault="003F511C" w:rsidP="003F511C">
      <w:pPr>
        <w:spacing w:after="120"/>
        <w:jc w:val="both"/>
        <w:rPr>
          <w:rFonts w:ascii="Arial" w:eastAsia="Calibri" w:hAnsi="Arial" w:cs="Arial"/>
          <w:sz w:val="22"/>
          <w:szCs w:val="22"/>
          <w:lang w:val="uk-UA" w:eastAsia="uk-UA"/>
        </w:rPr>
      </w:pPr>
      <w:r w:rsidRPr="006E6E84">
        <w:rPr>
          <w:rFonts w:ascii="Arial" w:eastAsia="Calibri" w:hAnsi="Arial" w:cs="Arial"/>
          <w:sz w:val="22"/>
          <w:szCs w:val="22"/>
          <w:lang w:val="uk-UA" w:eastAsia="uk-UA"/>
        </w:rPr>
        <w:t xml:space="preserve">У </w:t>
      </w:r>
      <w:r w:rsidRPr="006E6E84">
        <w:rPr>
          <w:rFonts w:ascii="Arial" w:eastAsia="Calibri" w:hAnsi="Arial" w:cs="Arial"/>
          <w:b/>
          <w:bCs/>
          <w:sz w:val="22"/>
          <w:szCs w:val="22"/>
          <w:lang w:val="uk-UA" w:eastAsia="uk-UA"/>
        </w:rPr>
        <w:t>громаді  відсутня громадська організація з активною позицією, яка б  представляла інтереси місцевого економічного розвитку, місцевого бізнесу</w:t>
      </w:r>
      <w:r w:rsidRPr="006E6E84">
        <w:rPr>
          <w:rFonts w:ascii="Arial" w:eastAsia="Calibri" w:hAnsi="Arial" w:cs="Arial"/>
          <w:sz w:val="22"/>
          <w:szCs w:val="22"/>
          <w:lang w:val="uk-UA" w:eastAsia="uk-UA"/>
        </w:rPr>
        <w:t xml:space="preserve"> та могла б реаліз</w:t>
      </w:r>
      <w:r w:rsidR="003B63A8">
        <w:rPr>
          <w:rFonts w:ascii="Arial" w:eastAsia="Calibri" w:hAnsi="Arial" w:cs="Arial"/>
          <w:sz w:val="22"/>
          <w:szCs w:val="22"/>
          <w:lang w:val="uk-UA" w:eastAsia="uk-UA"/>
        </w:rPr>
        <w:t>ову</w:t>
      </w:r>
      <w:r w:rsidRPr="006E6E84">
        <w:rPr>
          <w:rFonts w:ascii="Arial" w:eastAsia="Calibri" w:hAnsi="Arial" w:cs="Arial"/>
          <w:sz w:val="22"/>
          <w:szCs w:val="22"/>
          <w:lang w:val="uk-UA" w:eastAsia="uk-UA"/>
        </w:rPr>
        <w:t>вати проекти, в тому числі і міжнародні, спрямовані на економічне зростання (</w:t>
      </w:r>
      <w:r w:rsidR="003B63A8">
        <w:rPr>
          <w:rFonts w:ascii="Arial" w:eastAsia="Calibri" w:hAnsi="Arial" w:cs="Arial"/>
          <w:sz w:val="22"/>
          <w:szCs w:val="22"/>
          <w:lang w:val="uk-UA" w:eastAsia="uk-UA"/>
        </w:rPr>
        <w:t>для прикладу,</w:t>
      </w:r>
      <w:r w:rsidRPr="006E6E84">
        <w:rPr>
          <w:rFonts w:ascii="Arial" w:eastAsia="Calibri" w:hAnsi="Arial" w:cs="Arial"/>
          <w:sz w:val="22"/>
          <w:szCs w:val="22"/>
          <w:lang w:val="uk-UA" w:eastAsia="uk-UA"/>
        </w:rPr>
        <w:t xml:space="preserve"> Агенція місцевого розвитку, Асоціація економічного розвитку тощо) .</w:t>
      </w:r>
    </w:p>
    <w:p w14:paraId="698A070E" w14:textId="632EC9CF" w:rsidR="003F511C" w:rsidRPr="006E6E84" w:rsidRDefault="003F511C" w:rsidP="003F511C">
      <w:pPr>
        <w:spacing w:after="120"/>
        <w:jc w:val="both"/>
        <w:rPr>
          <w:rFonts w:ascii="Arial" w:eastAsia="Calibri" w:hAnsi="Arial" w:cs="Arial"/>
          <w:sz w:val="22"/>
          <w:szCs w:val="22"/>
          <w:lang w:val="uk-UA" w:eastAsia="uk-UA"/>
        </w:rPr>
      </w:pPr>
      <w:r w:rsidRPr="006E6E84">
        <w:rPr>
          <w:rFonts w:ascii="Arial" w:eastAsia="Calibri" w:hAnsi="Arial" w:cs="Arial"/>
          <w:sz w:val="22"/>
          <w:szCs w:val="22"/>
          <w:lang w:val="uk-UA" w:eastAsia="uk-UA"/>
        </w:rPr>
        <w:t xml:space="preserve"> Позитивним зрушенням стало створення у  Рожищенській громаді  в 2023 році </w:t>
      </w:r>
      <w:r w:rsidRPr="006E6E84">
        <w:rPr>
          <w:rFonts w:ascii="Arial" w:eastAsia="Calibri" w:hAnsi="Arial" w:cs="Arial"/>
          <w:b/>
          <w:sz w:val="22"/>
          <w:szCs w:val="22"/>
          <w:lang w:val="uk-UA" w:eastAsia="uk-UA"/>
        </w:rPr>
        <w:t>Громадської ради при Рожищенській міській раді</w:t>
      </w:r>
      <w:r w:rsidR="006F6456">
        <w:rPr>
          <w:rFonts w:ascii="Arial" w:eastAsia="Calibri" w:hAnsi="Arial" w:cs="Arial"/>
          <w:sz w:val="22"/>
          <w:szCs w:val="22"/>
          <w:lang w:val="uk-UA" w:eastAsia="uk-UA"/>
        </w:rPr>
        <w:t xml:space="preserve"> (р</w:t>
      </w:r>
      <w:r w:rsidRPr="006E6E84">
        <w:rPr>
          <w:rFonts w:ascii="Arial" w:eastAsia="Calibri" w:hAnsi="Arial" w:cs="Arial"/>
          <w:sz w:val="22"/>
          <w:szCs w:val="22"/>
          <w:lang w:val="uk-UA" w:eastAsia="uk-UA"/>
        </w:rPr>
        <w:t xml:space="preserve">ішення </w:t>
      </w:r>
      <w:r w:rsidR="006F6456">
        <w:rPr>
          <w:rFonts w:ascii="Arial" w:eastAsia="Calibri" w:hAnsi="Arial" w:cs="Arial"/>
          <w:sz w:val="22"/>
          <w:szCs w:val="22"/>
          <w:lang w:val="uk-UA" w:eastAsia="uk-UA"/>
        </w:rPr>
        <w:t>міської ради №30/20 від 31.01.2023</w:t>
      </w:r>
      <w:r w:rsidRPr="006E6E84">
        <w:rPr>
          <w:rFonts w:ascii="Arial" w:eastAsia="Calibri" w:hAnsi="Arial" w:cs="Arial"/>
          <w:sz w:val="22"/>
          <w:szCs w:val="22"/>
          <w:lang w:val="uk-UA" w:eastAsia="uk-UA"/>
        </w:rPr>
        <w:t xml:space="preserve">).  Підготовка до створення Громадської ради </w:t>
      </w:r>
      <w:r w:rsidRPr="006E6E84">
        <w:rPr>
          <w:rFonts w:ascii="Arial" w:eastAsia="Calibri" w:hAnsi="Arial" w:cs="Arial"/>
          <w:b/>
          <w:bCs/>
          <w:sz w:val="22"/>
          <w:szCs w:val="22"/>
          <w:lang w:val="uk-UA" w:eastAsia="uk-UA"/>
        </w:rPr>
        <w:t xml:space="preserve"> відбувалась  під супроводом </w:t>
      </w:r>
      <w:r w:rsidRPr="006E6E84">
        <w:rPr>
          <w:rFonts w:ascii="Arial" w:eastAsia="Calibri" w:hAnsi="Arial" w:cs="Arial"/>
          <w:sz w:val="22"/>
          <w:szCs w:val="22"/>
          <w:lang w:val="uk-UA" w:eastAsia="uk-UA"/>
        </w:rPr>
        <w:t>експертів</w:t>
      </w:r>
      <w:r w:rsidRPr="006E6E84">
        <w:rPr>
          <w:rFonts w:ascii="Arial" w:eastAsia="Calibri" w:hAnsi="Arial" w:cs="Arial"/>
          <w:b/>
          <w:bCs/>
          <w:sz w:val="22"/>
          <w:szCs w:val="22"/>
          <w:lang w:val="uk-UA" w:eastAsia="uk-UA"/>
        </w:rPr>
        <w:t xml:space="preserve"> Проєкту USAID «ГОВЕРЛА»,</w:t>
      </w:r>
      <w:r w:rsidRPr="006E6E84">
        <w:rPr>
          <w:rFonts w:ascii="Arial" w:hAnsi="Arial" w:cs="Arial"/>
          <w:b/>
          <w:bCs/>
          <w:sz w:val="22"/>
          <w:szCs w:val="22"/>
          <w:shd w:val="clear" w:color="auto" w:fill="FFFFFF"/>
          <w:lang w:val="uk-UA"/>
        </w:rPr>
        <w:t xml:space="preserve"> </w:t>
      </w:r>
      <w:r w:rsidRPr="006E6E84">
        <w:rPr>
          <w:rFonts w:ascii="Arial" w:hAnsi="Arial" w:cs="Arial"/>
          <w:bCs/>
          <w:sz w:val="22"/>
          <w:szCs w:val="22"/>
          <w:shd w:val="clear" w:color="auto" w:fill="FFFFFF"/>
          <w:lang w:val="uk-UA"/>
        </w:rPr>
        <w:t>зокрема:</w:t>
      </w:r>
    </w:p>
    <w:p w14:paraId="6F3D8CE8" w14:textId="77777777" w:rsidR="003F511C" w:rsidRPr="006E6E84" w:rsidRDefault="003F511C" w:rsidP="003F511C">
      <w:pPr>
        <w:numPr>
          <w:ilvl w:val="0"/>
          <w:numId w:val="61"/>
        </w:numPr>
        <w:shd w:val="clear" w:color="auto" w:fill="FFFFFF"/>
        <w:spacing w:after="120"/>
        <w:ind w:left="0"/>
        <w:jc w:val="both"/>
        <w:rPr>
          <w:rFonts w:ascii="Arial" w:hAnsi="Arial" w:cs="Arial"/>
          <w:sz w:val="22"/>
          <w:szCs w:val="22"/>
          <w:lang w:val="uk-UA" w:eastAsia="uk-UA"/>
        </w:rPr>
      </w:pPr>
      <w:r w:rsidRPr="006E6E84">
        <w:rPr>
          <w:rFonts w:ascii="Arial" w:hAnsi="Arial" w:cs="Arial"/>
          <w:sz w:val="22"/>
          <w:szCs w:val="22"/>
          <w:lang w:val="uk-UA"/>
        </w:rPr>
        <w:t>розроблено положення про громадську раду;</w:t>
      </w:r>
    </w:p>
    <w:p w14:paraId="2753A4E8" w14:textId="77777777" w:rsidR="003F511C" w:rsidRPr="006E6E84" w:rsidRDefault="003F511C" w:rsidP="003F511C">
      <w:pPr>
        <w:numPr>
          <w:ilvl w:val="0"/>
          <w:numId w:val="61"/>
        </w:numPr>
        <w:shd w:val="clear" w:color="auto" w:fill="FFFFFF"/>
        <w:spacing w:after="120"/>
        <w:ind w:left="0"/>
        <w:jc w:val="both"/>
        <w:rPr>
          <w:rFonts w:ascii="Arial" w:hAnsi="Arial" w:cs="Arial"/>
          <w:sz w:val="22"/>
          <w:szCs w:val="22"/>
          <w:lang w:val="uk-UA"/>
        </w:rPr>
      </w:pPr>
      <w:r w:rsidRPr="006E6E84">
        <w:rPr>
          <w:rFonts w:ascii="Arial" w:hAnsi="Arial" w:cs="Arial"/>
          <w:sz w:val="22"/>
          <w:szCs w:val="22"/>
          <w:lang w:val="uk-UA"/>
        </w:rPr>
        <w:t>реалізовано інформаційну кампанію, спрямовану на промоцію громадської ради як механізму залучення громадськості, підвищення прозорості та підзвітності влади;</w:t>
      </w:r>
    </w:p>
    <w:p w14:paraId="4EEA1F3D" w14:textId="77777777" w:rsidR="003F511C" w:rsidRPr="006E6E84" w:rsidRDefault="003F511C" w:rsidP="003F511C">
      <w:pPr>
        <w:numPr>
          <w:ilvl w:val="0"/>
          <w:numId w:val="61"/>
        </w:numPr>
        <w:shd w:val="clear" w:color="auto" w:fill="FFFFFF"/>
        <w:spacing w:after="120"/>
        <w:ind w:left="0"/>
        <w:jc w:val="both"/>
        <w:rPr>
          <w:rFonts w:ascii="Arial" w:hAnsi="Arial" w:cs="Arial"/>
          <w:sz w:val="22"/>
          <w:szCs w:val="22"/>
          <w:lang w:val="uk-UA"/>
        </w:rPr>
      </w:pPr>
      <w:r w:rsidRPr="006E6E84">
        <w:rPr>
          <w:rFonts w:ascii="Arial" w:hAnsi="Arial" w:cs="Arial"/>
          <w:sz w:val="22"/>
          <w:szCs w:val="22"/>
          <w:lang w:val="uk-UA"/>
        </w:rPr>
        <w:t>організовано роботу робочої групи з формування громадської ради;</w:t>
      </w:r>
    </w:p>
    <w:p w14:paraId="06BD4187" w14:textId="77777777" w:rsidR="003F511C" w:rsidRPr="006E6E84" w:rsidRDefault="003F511C" w:rsidP="003F511C">
      <w:pPr>
        <w:numPr>
          <w:ilvl w:val="0"/>
          <w:numId w:val="61"/>
        </w:numPr>
        <w:shd w:val="clear" w:color="auto" w:fill="FFFFFF"/>
        <w:spacing w:after="120"/>
        <w:ind w:left="0"/>
        <w:jc w:val="both"/>
        <w:rPr>
          <w:rFonts w:ascii="Arial" w:hAnsi="Arial" w:cs="Arial"/>
          <w:sz w:val="22"/>
          <w:szCs w:val="22"/>
          <w:lang w:val="uk-UA"/>
        </w:rPr>
      </w:pPr>
      <w:r w:rsidRPr="006E6E84">
        <w:rPr>
          <w:rFonts w:ascii="Arial" w:hAnsi="Arial" w:cs="Arial"/>
          <w:sz w:val="22"/>
          <w:szCs w:val="22"/>
          <w:lang w:val="uk-UA"/>
        </w:rPr>
        <w:lastRenderedPageBreak/>
        <w:t>проведено установчі збори та інформаційну сесію на тему: «Основні етапи організації ефективної роботи громадської ради».</w:t>
      </w:r>
    </w:p>
    <w:p w14:paraId="25878DC5" w14:textId="039D8FFC" w:rsidR="003F511C" w:rsidRPr="006E6E84" w:rsidRDefault="003F511C" w:rsidP="003F511C">
      <w:pPr>
        <w:shd w:val="clear" w:color="auto" w:fill="FFFFFF"/>
        <w:spacing w:after="120"/>
        <w:jc w:val="both"/>
        <w:rPr>
          <w:rFonts w:ascii="Arial" w:hAnsi="Arial" w:cs="Arial"/>
          <w:sz w:val="22"/>
          <w:szCs w:val="22"/>
          <w:lang w:val="uk-UA" w:eastAsia="uk-UA"/>
        </w:rPr>
      </w:pPr>
      <w:r w:rsidRPr="006E6E84">
        <w:rPr>
          <w:rFonts w:ascii="Arial" w:hAnsi="Arial" w:cs="Arial"/>
          <w:sz w:val="22"/>
          <w:szCs w:val="22"/>
          <w:lang w:val="uk-UA" w:eastAsia="uk-UA"/>
        </w:rPr>
        <w:t>Членами громадської ради стали 14 представників організацій громадянського суспільства.  К</w:t>
      </w:r>
      <w:r w:rsidRPr="006E6E84">
        <w:rPr>
          <w:rFonts w:ascii="Arial" w:eastAsia="Calibri" w:hAnsi="Arial" w:cs="Arial"/>
          <w:sz w:val="22"/>
          <w:szCs w:val="22"/>
          <w:lang w:val="uk-UA" w:eastAsia="uk-UA"/>
        </w:rPr>
        <w:t>рім вище перелічених ГО тут представлені  п’ять  ГО, діяльність яких має релігійне спрямування (різних конфесій),  Волинська обласна організація товариства Червоно</w:t>
      </w:r>
      <w:r w:rsidR="007D38D2">
        <w:rPr>
          <w:rFonts w:ascii="Arial" w:eastAsia="Calibri" w:hAnsi="Arial" w:cs="Arial"/>
          <w:sz w:val="22"/>
          <w:szCs w:val="22"/>
          <w:lang w:val="uk-UA" w:eastAsia="uk-UA"/>
        </w:rPr>
        <w:t xml:space="preserve">го хреста,  ГО «Самооборона», </w:t>
      </w:r>
      <w:r w:rsidRPr="006E6E84">
        <w:rPr>
          <w:rFonts w:ascii="Arial" w:eastAsia="Calibri" w:hAnsi="Arial" w:cs="Arial"/>
          <w:sz w:val="22"/>
          <w:szCs w:val="22"/>
          <w:lang w:val="uk-UA" w:eastAsia="uk-UA"/>
        </w:rPr>
        <w:t xml:space="preserve">Асоціація фермерів та землевласників Волинської області, </w:t>
      </w:r>
      <w:r w:rsidR="007D38D2">
        <w:rPr>
          <w:rFonts w:ascii="Arial" w:eastAsia="Calibri" w:hAnsi="Arial" w:cs="Arial"/>
          <w:sz w:val="22"/>
          <w:szCs w:val="22"/>
          <w:lang w:val="uk-UA" w:eastAsia="uk-UA"/>
        </w:rPr>
        <w:t xml:space="preserve">                            </w:t>
      </w:r>
      <w:r w:rsidRPr="006E6E84">
        <w:rPr>
          <w:rFonts w:ascii="Arial" w:eastAsia="Calibri" w:hAnsi="Arial" w:cs="Arial"/>
          <w:sz w:val="22"/>
          <w:szCs w:val="22"/>
          <w:lang w:val="uk-UA" w:eastAsia="uk-UA"/>
        </w:rPr>
        <w:t>ГО «Грома</w:t>
      </w:r>
      <w:r w:rsidR="006F6456">
        <w:rPr>
          <w:rFonts w:ascii="Arial" w:eastAsia="Calibri" w:hAnsi="Arial" w:cs="Arial"/>
          <w:sz w:val="22"/>
          <w:szCs w:val="22"/>
          <w:lang w:val="uk-UA" w:eastAsia="uk-UA"/>
        </w:rPr>
        <w:t>дська рада розвитку м.Рожище» та інші</w:t>
      </w:r>
      <w:r w:rsidRPr="006E6E84">
        <w:rPr>
          <w:rFonts w:ascii="Arial" w:hAnsi="Arial" w:cs="Arial"/>
          <w:sz w:val="22"/>
          <w:szCs w:val="22"/>
          <w:lang w:val="uk-UA" w:eastAsia="uk-UA"/>
        </w:rPr>
        <w:t xml:space="preserve">). </w:t>
      </w:r>
    </w:p>
    <w:p w14:paraId="5C567B1B" w14:textId="77777777" w:rsidR="003F511C" w:rsidRPr="006E6E84" w:rsidRDefault="003F511C" w:rsidP="003F511C">
      <w:pPr>
        <w:shd w:val="clear" w:color="auto" w:fill="FFFFFF"/>
        <w:spacing w:after="120"/>
        <w:jc w:val="both"/>
        <w:rPr>
          <w:rFonts w:ascii="Arial" w:hAnsi="Arial" w:cs="Arial"/>
          <w:sz w:val="22"/>
          <w:szCs w:val="22"/>
          <w:lang w:val="uk-UA"/>
        </w:rPr>
      </w:pPr>
      <w:r w:rsidRPr="006E6E84">
        <w:rPr>
          <w:rFonts w:ascii="Arial" w:hAnsi="Arial" w:cs="Arial"/>
          <w:bCs/>
          <w:sz w:val="22"/>
          <w:szCs w:val="22"/>
          <w:lang w:val="uk-UA"/>
        </w:rPr>
        <w:t xml:space="preserve">Релігійна спільнота громади не однорідна та представлена церквами дев’яти конфесій.  </w:t>
      </w:r>
      <w:r w:rsidRPr="006E6E84">
        <w:rPr>
          <w:rFonts w:ascii="Arial" w:hAnsi="Arial" w:cs="Arial"/>
          <w:b/>
          <w:bCs/>
          <w:sz w:val="22"/>
          <w:szCs w:val="22"/>
          <w:lang w:val="uk-UA"/>
        </w:rPr>
        <w:t>У громаді  налічується  40 релігійних громад різних конфесій</w:t>
      </w:r>
      <w:r w:rsidRPr="006E6E84">
        <w:rPr>
          <w:rFonts w:ascii="Arial" w:hAnsi="Arial" w:cs="Arial"/>
          <w:sz w:val="22"/>
          <w:szCs w:val="22"/>
          <w:lang w:val="uk-UA"/>
        </w:rPr>
        <w:t>, у тому числі: УПЦ – 16; ПЦУ – 8; Українська греко-католицька церква (УГКЦ) – 1; Українська римсько-католицька церква (РКЦ) – 2; Церква адвентистів сьомого дня (АСД) – 2; Об’єднання Євангельських християн баптистів (ЄХБ) – 3; Союз церков християн віри євангельської п’ятидесятників (ХВЄ) – 6; Свідки Єгови (СЄ) – 1; Церква Повного Євангеліє (ЦПЄ) – 1.</w:t>
      </w:r>
    </w:p>
    <w:p w14:paraId="7CBDB204" w14:textId="77777777" w:rsidR="003F511C" w:rsidRPr="006E6E84" w:rsidRDefault="003F511C" w:rsidP="003F511C">
      <w:pPr>
        <w:spacing w:after="120"/>
        <w:jc w:val="both"/>
        <w:rPr>
          <w:rFonts w:ascii="Arial" w:eastAsia="Arial" w:hAnsi="Arial" w:cs="Arial"/>
          <w:sz w:val="22"/>
          <w:szCs w:val="22"/>
          <w:lang w:val="uk-UA" w:eastAsia="uk-UA"/>
        </w:rPr>
      </w:pPr>
      <w:r w:rsidRPr="006E6E84">
        <w:rPr>
          <w:rFonts w:ascii="Arial" w:eastAsia="Arial" w:hAnsi="Arial" w:cs="Arial"/>
          <w:sz w:val="22"/>
          <w:szCs w:val="22"/>
          <w:lang w:val="uk-UA" w:eastAsia="uk-UA"/>
        </w:rPr>
        <w:t xml:space="preserve">Діяльність громадських організацій </w:t>
      </w:r>
      <w:r w:rsidRPr="006E6E84">
        <w:rPr>
          <w:rFonts w:ascii="Arial" w:eastAsia="Arial" w:hAnsi="Arial" w:cs="Arial"/>
          <w:b/>
          <w:sz w:val="22"/>
          <w:szCs w:val="22"/>
          <w:lang w:val="uk-UA" w:eastAsia="uk-UA"/>
        </w:rPr>
        <w:t>в період воєнного стану активізувалась</w:t>
      </w:r>
      <w:r w:rsidRPr="006E6E84">
        <w:rPr>
          <w:rFonts w:ascii="Arial" w:eastAsia="Arial" w:hAnsi="Arial" w:cs="Arial"/>
          <w:sz w:val="22"/>
          <w:szCs w:val="22"/>
          <w:lang w:val="uk-UA" w:eastAsia="uk-UA"/>
        </w:rPr>
        <w:t>. У співпраці із мешканцями, органами місцевого самоврядування та благодійними фондами, в т.ч. із-за кордону, організовано волонтерську роботу щодо забезпечення мешканців регіонів, що постраждали від повномасштабного вторгнення продуктами харчування, засобами гігієни та ін; організації співпраці по допомозі військовим ЗСУ спецзасобами, автомобілями, продуктами харчування, ліками, одягом тощо. Найбільш активну волонтерську позицію зайняла ГО «Самооборона»</w:t>
      </w:r>
    </w:p>
    <w:p w14:paraId="14634349" w14:textId="52A1391D" w:rsidR="003F511C" w:rsidRPr="006E6E84" w:rsidRDefault="003F511C" w:rsidP="003F511C">
      <w:pPr>
        <w:pBdr>
          <w:top w:val="nil"/>
          <w:left w:val="nil"/>
          <w:bottom w:val="nil"/>
          <w:right w:val="nil"/>
          <w:between w:val="nil"/>
        </w:pBdr>
        <w:spacing w:after="120"/>
        <w:jc w:val="both"/>
        <w:rPr>
          <w:rFonts w:ascii="Arial" w:eastAsia="Arial" w:hAnsi="Arial" w:cs="Arial"/>
          <w:b/>
          <w:color w:val="0070C0"/>
          <w:sz w:val="22"/>
          <w:szCs w:val="22"/>
          <w:lang w:val="uk-UA" w:eastAsia="uk-UA"/>
        </w:rPr>
      </w:pPr>
      <w:r w:rsidRPr="006E6E84">
        <w:rPr>
          <w:rFonts w:ascii="Arial" w:eastAsia="Arial" w:hAnsi="Arial" w:cs="Arial"/>
          <w:sz w:val="22"/>
          <w:szCs w:val="22"/>
          <w:lang w:val="uk-UA" w:eastAsia="uk-UA"/>
        </w:rPr>
        <w:t xml:space="preserve">У громаді  з 2021 року функціонує </w:t>
      </w:r>
      <w:r w:rsidR="0096091C">
        <w:rPr>
          <w:rFonts w:ascii="Arial" w:eastAsia="Arial" w:hAnsi="Arial" w:cs="Arial"/>
          <w:b/>
          <w:bCs/>
          <w:sz w:val="22"/>
          <w:szCs w:val="22"/>
          <w:lang w:val="uk-UA" w:eastAsia="uk-UA"/>
        </w:rPr>
        <w:t>Молодіжна рада (</w:t>
      </w:r>
      <w:r w:rsidRPr="006E6E84">
        <w:rPr>
          <w:rFonts w:ascii="Arial" w:eastAsia="Arial" w:hAnsi="Arial" w:cs="Arial"/>
          <w:sz w:val="22"/>
          <w:szCs w:val="22"/>
          <w:lang w:val="uk-UA" w:eastAsia="uk-UA"/>
        </w:rPr>
        <w:t>створено відповідно до рішення</w:t>
      </w:r>
      <w:r w:rsidR="0096091C" w:rsidRPr="0096091C">
        <w:rPr>
          <w:rFonts w:ascii="Arial" w:eastAsia="Arial" w:hAnsi="Arial" w:cs="Arial"/>
          <w:sz w:val="22"/>
          <w:szCs w:val="22"/>
          <w:lang w:val="uk-UA" w:eastAsia="uk-UA"/>
        </w:rPr>
        <w:t xml:space="preserve"> </w:t>
      </w:r>
      <w:r w:rsidR="0096091C">
        <w:rPr>
          <w:rFonts w:ascii="Arial" w:eastAsia="Arial" w:hAnsi="Arial" w:cs="Arial"/>
          <w:sz w:val="22"/>
          <w:szCs w:val="22"/>
          <w:lang w:val="uk-UA" w:eastAsia="uk-UA"/>
        </w:rPr>
        <w:t>виконавчого комітету</w:t>
      </w:r>
      <w:r w:rsidRPr="006E6E84">
        <w:rPr>
          <w:rFonts w:ascii="Arial" w:eastAsia="Arial" w:hAnsi="Arial" w:cs="Arial"/>
          <w:sz w:val="22"/>
          <w:szCs w:val="22"/>
          <w:lang w:val="uk-UA" w:eastAsia="uk-UA"/>
        </w:rPr>
        <w:t xml:space="preserve"> Рожищенської міської ради №72 від 30 червня 2021 року</w:t>
      </w:r>
      <w:r w:rsidR="0096091C">
        <w:rPr>
          <w:rFonts w:ascii="Arial" w:eastAsia="Arial" w:hAnsi="Arial" w:cs="Arial"/>
          <w:sz w:val="22"/>
          <w:szCs w:val="22"/>
          <w:lang w:val="uk-UA" w:eastAsia="uk-UA"/>
        </w:rPr>
        <w:t>), до складу якої на даний час</w:t>
      </w:r>
      <w:r w:rsidR="0096091C">
        <w:rPr>
          <w:rFonts w:ascii="Arial" w:hAnsi="Arial" w:cs="Arial"/>
          <w:color w:val="333333"/>
          <w:sz w:val="22"/>
          <w:szCs w:val="22"/>
          <w:shd w:val="clear" w:color="auto" w:fill="FFFFFF"/>
          <w:lang w:val="uk-UA"/>
        </w:rPr>
        <w:t xml:space="preserve"> увійшли 20</w:t>
      </w:r>
      <w:r w:rsidRPr="006E6E84">
        <w:rPr>
          <w:rFonts w:ascii="Arial" w:hAnsi="Arial" w:cs="Arial"/>
          <w:color w:val="333333"/>
          <w:sz w:val="22"/>
          <w:szCs w:val="22"/>
          <w:shd w:val="clear" w:color="auto" w:fill="FFFFFF"/>
          <w:lang w:val="uk-UA"/>
        </w:rPr>
        <w:t xml:space="preserve"> молодих харизма</w:t>
      </w:r>
      <w:r w:rsidR="0096091C">
        <w:rPr>
          <w:rFonts w:ascii="Arial" w:hAnsi="Arial" w:cs="Arial"/>
          <w:color w:val="333333"/>
          <w:sz w:val="22"/>
          <w:szCs w:val="22"/>
          <w:shd w:val="clear" w:color="auto" w:fill="FFFFFF"/>
          <w:lang w:val="uk-UA"/>
        </w:rPr>
        <w:t>тичних та ініціативних людей, які</w:t>
      </w:r>
      <w:r w:rsidRPr="006E6E84">
        <w:rPr>
          <w:rFonts w:ascii="Arial" w:hAnsi="Arial" w:cs="Arial"/>
          <w:color w:val="333333"/>
          <w:sz w:val="22"/>
          <w:szCs w:val="22"/>
          <w:shd w:val="clear" w:color="auto" w:fill="FFFFFF"/>
          <w:lang w:val="uk-UA"/>
        </w:rPr>
        <w:t xml:space="preserve"> готові сприяти позитивним змінам в громаді.</w:t>
      </w:r>
    </w:p>
    <w:p w14:paraId="3F18F680" w14:textId="77777777" w:rsidR="003F511C" w:rsidRPr="006E6E84" w:rsidRDefault="003F511C" w:rsidP="003F511C">
      <w:pPr>
        <w:spacing w:before="120" w:after="120"/>
        <w:jc w:val="both"/>
        <w:rPr>
          <w:rFonts w:ascii="Arial" w:hAnsi="Arial" w:cs="Arial"/>
          <w:sz w:val="22"/>
          <w:szCs w:val="22"/>
          <w:lang w:val="uk-UA"/>
        </w:rPr>
      </w:pPr>
      <w:r w:rsidRPr="006E6E84">
        <w:rPr>
          <w:rFonts w:ascii="Arial" w:eastAsia="Arial" w:hAnsi="Arial" w:cs="Arial"/>
          <w:b/>
          <w:color w:val="002F6C"/>
          <w:sz w:val="22"/>
          <w:szCs w:val="22"/>
          <w:lang w:val="uk-UA" w:eastAsia="uk-UA"/>
        </w:rPr>
        <w:t>ЗМІ.</w:t>
      </w:r>
      <w:r w:rsidRPr="006E6E84">
        <w:rPr>
          <w:rFonts w:ascii="Arial" w:eastAsia="Calibri" w:hAnsi="Arial" w:cs="Arial"/>
          <w:color w:val="FF0000"/>
          <w:sz w:val="22"/>
          <w:szCs w:val="22"/>
          <w:lang w:val="uk-UA" w:eastAsia="x-none"/>
        </w:rPr>
        <w:t xml:space="preserve"> </w:t>
      </w:r>
      <w:r w:rsidRPr="006E6E84">
        <w:rPr>
          <w:rFonts w:ascii="Arial" w:hAnsi="Arial" w:cs="Arial"/>
          <w:color w:val="333333"/>
          <w:sz w:val="22"/>
          <w:szCs w:val="22"/>
          <w:shd w:val="clear" w:color="auto" w:fill="FFFFFF"/>
          <w:lang w:val="uk-UA"/>
        </w:rPr>
        <w:t>Серед друкованих ЗМІ  у громаді поширена газета «Наш край», «</w:t>
      </w:r>
      <w:r w:rsidRPr="006E6E84">
        <w:rPr>
          <w:rFonts w:ascii="Arial" w:hAnsi="Arial" w:cs="Arial"/>
          <w:sz w:val="22"/>
          <w:szCs w:val="22"/>
          <w:lang w:val="uk-UA"/>
        </w:rPr>
        <w:t>Волинь-нова».  Радіомовлення громади забезпечують Волинська регіональна дирекція НТКУ та ТВО «Радіомовлення»,</w:t>
      </w:r>
      <w:r w:rsidRPr="006E6E84">
        <w:rPr>
          <w:rFonts w:ascii="Arial" w:eastAsia="Calibri" w:hAnsi="Arial" w:cs="Arial"/>
          <w:sz w:val="22"/>
          <w:szCs w:val="22"/>
          <w:lang w:val="uk-UA" w:eastAsia="uk-UA"/>
        </w:rPr>
        <w:t xml:space="preserve"> де висвітлюються важливі питання соціально-економічного та суспільно-політичного життя територіальної громади, плани та перспективи її розвитку.</w:t>
      </w:r>
    </w:p>
    <w:p w14:paraId="3BB56212" w14:textId="77777777"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 xml:space="preserve"> Найбільш поширеними інтернет виданнями є :</w:t>
      </w:r>
    </w:p>
    <w:p w14:paraId="388010A6" w14:textId="77777777" w:rsidR="003F511C" w:rsidRPr="006E6E84" w:rsidRDefault="003F511C" w:rsidP="003F511C">
      <w:pPr>
        <w:spacing w:after="120"/>
        <w:jc w:val="both"/>
        <w:rPr>
          <w:rFonts w:ascii="Arial" w:eastAsia="Calibri" w:hAnsi="Arial" w:cs="Arial"/>
          <w:sz w:val="22"/>
          <w:szCs w:val="22"/>
          <w:lang w:val="uk-UA" w:eastAsia="uk-UA"/>
        </w:rPr>
      </w:pPr>
      <w:r w:rsidRPr="006E6E84">
        <w:rPr>
          <w:rFonts w:ascii="Arial" w:hAnsi="Arial" w:cs="Arial"/>
          <w:sz w:val="22"/>
          <w:szCs w:val="22"/>
          <w:lang w:val="uk-UA"/>
        </w:rPr>
        <w:t xml:space="preserve">«Волинь post» </w:t>
      </w:r>
      <w:hyperlink r:id="rId67" w:history="1">
        <w:r w:rsidRPr="006E6E84">
          <w:rPr>
            <w:rFonts w:ascii="Arial" w:hAnsi="Arial" w:cs="Arial"/>
            <w:color w:val="0000FF"/>
            <w:sz w:val="22"/>
            <w:szCs w:val="22"/>
            <w:u w:val="single"/>
            <w:lang w:val="uk-UA"/>
          </w:rPr>
          <w:t>http://www.volynpost.com/</w:t>
        </w:r>
      </w:hyperlink>
      <w:r w:rsidRPr="006E6E84">
        <w:rPr>
          <w:rFonts w:ascii="Arial" w:hAnsi="Arial" w:cs="Arial"/>
          <w:sz w:val="22"/>
          <w:szCs w:val="22"/>
          <w:lang w:val="uk-UA"/>
        </w:rPr>
        <w:t xml:space="preserve"> «Волинь 24» </w:t>
      </w:r>
      <w:hyperlink r:id="rId68" w:history="1">
        <w:r w:rsidRPr="006E6E84">
          <w:rPr>
            <w:rFonts w:ascii="Arial" w:hAnsi="Arial" w:cs="Arial"/>
            <w:color w:val="0000FF"/>
            <w:sz w:val="22"/>
            <w:szCs w:val="22"/>
            <w:u w:val="single"/>
            <w:lang w:val="uk-UA"/>
          </w:rPr>
          <w:t>http://www.volyn24.com/</w:t>
        </w:r>
      </w:hyperlink>
      <w:r w:rsidRPr="006E6E84">
        <w:rPr>
          <w:rFonts w:ascii="Arial" w:hAnsi="Arial" w:cs="Arial"/>
          <w:color w:val="0000FF"/>
          <w:sz w:val="22"/>
          <w:szCs w:val="22"/>
          <w:u w:val="single"/>
          <w:lang w:val="uk-UA"/>
        </w:rPr>
        <w:t xml:space="preserve"> </w:t>
      </w:r>
      <w:r w:rsidRPr="006E6E84">
        <w:rPr>
          <w:rFonts w:ascii="Arial" w:hAnsi="Arial" w:cs="Arial"/>
          <w:sz w:val="22"/>
          <w:szCs w:val="22"/>
          <w:lang w:val="uk-UA"/>
        </w:rPr>
        <w:t>«Волинські новини» http://www.volynnews.com/</w:t>
      </w:r>
      <w:r w:rsidRPr="006E6E84">
        <w:rPr>
          <w:rFonts w:ascii="Arial" w:hAnsi="Arial" w:cs="Arial"/>
          <w:color w:val="0000FF"/>
          <w:sz w:val="22"/>
          <w:szCs w:val="22"/>
          <w:u w:val="single"/>
          <w:lang w:val="uk-UA"/>
        </w:rPr>
        <w:t xml:space="preserve"> </w:t>
      </w:r>
      <w:r w:rsidRPr="006E6E84">
        <w:rPr>
          <w:rFonts w:ascii="Arial" w:hAnsi="Arial" w:cs="Arial"/>
          <w:sz w:val="22"/>
          <w:szCs w:val="22"/>
          <w:lang w:val="uk-UA"/>
        </w:rPr>
        <w:t xml:space="preserve">«Район.in.ua» </w:t>
      </w:r>
      <w:hyperlink r:id="rId69" w:history="1">
        <w:r w:rsidRPr="006E6E84">
          <w:rPr>
            <w:rFonts w:ascii="Arial" w:hAnsi="Arial" w:cs="Arial"/>
            <w:color w:val="0000FF"/>
            <w:sz w:val="22"/>
            <w:szCs w:val="22"/>
            <w:u w:val="single"/>
            <w:lang w:val="uk-UA"/>
          </w:rPr>
          <w:t>https://rayon.in.ua</w:t>
        </w:r>
      </w:hyperlink>
      <w:r w:rsidRPr="006E6E84">
        <w:rPr>
          <w:rFonts w:ascii="Arial" w:hAnsi="Arial" w:cs="Arial"/>
          <w:color w:val="0000FF"/>
          <w:sz w:val="22"/>
          <w:szCs w:val="22"/>
          <w:u w:val="single"/>
          <w:lang w:val="uk-UA"/>
        </w:rPr>
        <w:t xml:space="preserve"> </w:t>
      </w:r>
      <w:r w:rsidRPr="006E6E84">
        <w:rPr>
          <w:rFonts w:ascii="Arial" w:hAnsi="Arial" w:cs="Arial"/>
          <w:sz w:val="22"/>
          <w:szCs w:val="22"/>
          <w:lang w:val="uk-UA"/>
        </w:rPr>
        <w:t xml:space="preserve">«Бізнес.Район» </w:t>
      </w:r>
      <w:hyperlink r:id="rId70" w:history="1">
        <w:r w:rsidRPr="006E6E84">
          <w:rPr>
            <w:rFonts w:ascii="Arial" w:hAnsi="Arial" w:cs="Arial"/>
            <w:color w:val="0000FF"/>
            <w:sz w:val="22"/>
            <w:szCs w:val="22"/>
            <w:u w:val="single"/>
            <w:lang w:val="uk-UA"/>
          </w:rPr>
          <w:t>http://business.rayon.in.ua/</w:t>
        </w:r>
      </w:hyperlink>
      <w:r w:rsidRPr="006E6E84">
        <w:rPr>
          <w:rFonts w:ascii="Arial" w:hAnsi="Arial" w:cs="Arial"/>
          <w:color w:val="0000FF"/>
          <w:sz w:val="22"/>
          <w:szCs w:val="22"/>
          <w:u w:val="single"/>
          <w:lang w:val="uk-UA"/>
        </w:rPr>
        <w:t xml:space="preserve"> </w:t>
      </w:r>
      <w:r w:rsidRPr="006E6E84">
        <w:rPr>
          <w:rFonts w:ascii="Arial" w:hAnsi="Arial" w:cs="Arial"/>
          <w:sz w:val="22"/>
          <w:szCs w:val="22"/>
          <w:lang w:val="uk-UA"/>
        </w:rPr>
        <w:t xml:space="preserve">«Район. Рожище» </w:t>
      </w:r>
      <w:hyperlink r:id="rId71" w:history="1">
        <w:r w:rsidRPr="006E6E84">
          <w:rPr>
            <w:rFonts w:ascii="Arial" w:hAnsi="Arial" w:cs="Arial"/>
            <w:color w:val="0000FF"/>
            <w:sz w:val="22"/>
            <w:szCs w:val="22"/>
            <w:u w:val="single"/>
            <w:lang w:val="uk-UA"/>
          </w:rPr>
          <w:t>https://rozhyshche.rayon.in.ua/</w:t>
        </w:r>
      </w:hyperlink>
      <w:r w:rsidRPr="006E6E84">
        <w:rPr>
          <w:rFonts w:ascii="Arial" w:hAnsi="Arial" w:cs="Arial"/>
          <w:color w:val="0000FF"/>
          <w:sz w:val="22"/>
          <w:szCs w:val="22"/>
          <w:u w:val="single"/>
          <w:lang w:val="uk-UA"/>
        </w:rPr>
        <w:t xml:space="preserve"> </w:t>
      </w:r>
      <w:r w:rsidRPr="006E6E84">
        <w:rPr>
          <w:rFonts w:ascii="Arial" w:eastAsia="Calibri" w:hAnsi="Arial" w:cs="Arial"/>
          <w:sz w:val="22"/>
          <w:szCs w:val="22"/>
          <w:lang w:val="uk-UA" w:eastAsia="uk-UA"/>
        </w:rPr>
        <w:t xml:space="preserve">Інформування мешканців громади також здійснюється з використанням інтернет ресурсів – створено офіційний сайт Рожищенської міської ради та сторінки територіальної громади в соціальних мережах (фейсбук). </w:t>
      </w:r>
    </w:p>
    <w:p w14:paraId="240B8E6B" w14:textId="77777777" w:rsidR="003F511C" w:rsidRPr="006E6E84" w:rsidRDefault="003F511C" w:rsidP="003F511C">
      <w:pPr>
        <w:widowControl w:val="0"/>
        <w:shd w:val="clear" w:color="auto" w:fill="FFFFFF"/>
        <w:autoSpaceDE w:val="0"/>
        <w:autoSpaceDN w:val="0"/>
        <w:spacing w:before="5" w:after="120"/>
        <w:rPr>
          <w:rFonts w:ascii="Arial" w:hAnsi="Arial" w:cs="Arial"/>
          <w:b/>
          <w:color w:val="0070C0"/>
          <w:sz w:val="22"/>
          <w:szCs w:val="22"/>
          <w:lang w:val="uk-UA" w:eastAsia="en-US"/>
        </w:rPr>
      </w:pPr>
    </w:p>
    <w:p w14:paraId="6A6357BD" w14:textId="77777777" w:rsidR="003F511C" w:rsidRPr="006E6E84" w:rsidRDefault="003F511C" w:rsidP="003F511C">
      <w:pPr>
        <w:widowControl w:val="0"/>
        <w:shd w:val="clear" w:color="auto" w:fill="FFFFFF"/>
        <w:autoSpaceDE w:val="0"/>
        <w:autoSpaceDN w:val="0"/>
        <w:spacing w:before="5" w:after="120"/>
        <w:rPr>
          <w:rFonts w:ascii="Arial" w:hAnsi="Arial" w:cs="Arial"/>
          <w:b/>
          <w:color w:val="0070C0"/>
          <w:sz w:val="22"/>
          <w:szCs w:val="22"/>
          <w:lang w:val="uk-UA" w:eastAsia="en-US"/>
        </w:rPr>
      </w:pPr>
      <w:r w:rsidRPr="006E6E84">
        <w:rPr>
          <w:rFonts w:ascii="Arial" w:hAnsi="Arial" w:cs="Arial"/>
          <w:b/>
          <w:color w:val="0070C0"/>
          <w:sz w:val="22"/>
          <w:szCs w:val="22"/>
          <w:lang w:val="uk-UA" w:eastAsia="en-US"/>
        </w:rPr>
        <w:t xml:space="preserve">Висновки </w:t>
      </w:r>
    </w:p>
    <w:p w14:paraId="0029E8B2" w14:textId="5E530254" w:rsidR="003F511C" w:rsidRPr="006E6E84" w:rsidRDefault="003F511C" w:rsidP="003F511C">
      <w:pPr>
        <w:numPr>
          <w:ilvl w:val="0"/>
          <w:numId w:val="63"/>
        </w:numPr>
        <w:spacing w:after="120"/>
        <w:ind w:left="0" w:firstLine="142"/>
        <w:contextualSpacing/>
        <w:jc w:val="both"/>
        <w:rPr>
          <w:rFonts w:ascii="Arial" w:eastAsia="Calibri" w:hAnsi="Arial" w:cs="Arial"/>
          <w:i/>
          <w:iCs/>
          <w:sz w:val="22"/>
          <w:szCs w:val="22"/>
          <w:lang w:val="uk-UA" w:eastAsia="en-US"/>
        </w:rPr>
      </w:pPr>
      <w:r w:rsidRPr="006E6E84">
        <w:rPr>
          <w:rFonts w:ascii="Arial" w:hAnsi="Arial" w:cs="Arial"/>
          <w:i/>
          <w:iCs/>
          <w:sz w:val="22"/>
          <w:szCs w:val="22"/>
          <w:lang w:val="uk-UA" w:eastAsia="uk-UA"/>
        </w:rPr>
        <w:t xml:space="preserve">Місцеве самоврядування Рожищенської </w:t>
      </w:r>
      <w:r w:rsidR="006F6456">
        <w:rPr>
          <w:rFonts w:ascii="Arial" w:hAnsi="Arial" w:cs="Arial"/>
          <w:i/>
          <w:iCs/>
          <w:sz w:val="22"/>
          <w:szCs w:val="22"/>
          <w:lang w:val="uk-UA" w:eastAsia="uk-UA"/>
        </w:rPr>
        <w:t xml:space="preserve">міської </w:t>
      </w:r>
      <w:r w:rsidRPr="006E6E84">
        <w:rPr>
          <w:rFonts w:ascii="Arial" w:hAnsi="Arial" w:cs="Arial"/>
          <w:i/>
          <w:iCs/>
          <w:sz w:val="22"/>
          <w:szCs w:val="22"/>
          <w:lang w:val="uk-UA" w:eastAsia="uk-UA"/>
        </w:rPr>
        <w:t>територіальної громади здійснюється Рожищенською міською</w:t>
      </w:r>
      <w:r w:rsidRPr="006E6E84">
        <w:rPr>
          <w:rFonts w:ascii="Arial" w:hAnsi="Arial" w:cs="Arial"/>
          <w:i/>
          <w:iCs/>
          <w:spacing w:val="1"/>
          <w:sz w:val="22"/>
          <w:szCs w:val="22"/>
          <w:lang w:val="uk-UA" w:eastAsia="uk-UA"/>
        </w:rPr>
        <w:t xml:space="preserve"> </w:t>
      </w:r>
      <w:r w:rsidRPr="006E6E84">
        <w:rPr>
          <w:rFonts w:ascii="Arial" w:hAnsi="Arial" w:cs="Arial"/>
          <w:i/>
          <w:iCs/>
          <w:sz w:val="22"/>
          <w:szCs w:val="22"/>
          <w:lang w:val="uk-UA" w:eastAsia="uk-UA"/>
        </w:rPr>
        <w:t>радою в складі Рожищенського міського голови  та 26 депутатів, що мають різну партійну приналежність</w:t>
      </w:r>
      <w:r w:rsidRPr="006E6E84">
        <w:rPr>
          <w:rFonts w:ascii="Arial" w:eastAsia="Calibri" w:hAnsi="Arial" w:cs="Arial"/>
          <w:i/>
          <w:iCs/>
          <w:sz w:val="22"/>
          <w:szCs w:val="22"/>
          <w:lang w:val="uk-UA" w:eastAsia="en-US"/>
        </w:rPr>
        <w:t xml:space="preserve">: «Європейська солідарність», </w:t>
      </w:r>
      <w:r w:rsidRPr="006E6E84">
        <w:rPr>
          <w:rFonts w:ascii="Arial" w:hAnsi="Arial" w:cs="Arial"/>
          <w:i/>
          <w:iCs/>
          <w:sz w:val="22"/>
          <w:szCs w:val="22"/>
          <w:lang w:val="uk-UA" w:eastAsia="uk-UA"/>
        </w:rPr>
        <w:t xml:space="preserve">«Слуга Народу», </w:t>
      </w:r>
      <w:r w:rsidRPr="006E6E84">
        <w:rPr>
          <w:rFonts w:ascii="Arial" w:eastAsia="Calibri" w:hAnsi="Arial" w:cs="Arial"/>
          <w:i/>
          <w:iCs/>
          <w:sz w:val="22"/>
          <w:szCs w:val="22"/>
          <w:lang w:val="uk-UA" w:eastAsia="en-US"/>
        </w:rPr>
        <w:t>«</w:t>
      </w:r>
      <w:r w:rsidRPr="006E6E84">
        <w:rPr>
          <w:rFonts w:ascii="Arial" w:hAnsi="Arial" w:cs="Arial"/>
          <w:i/>
          <w:iCs/>
          <w:sz w:val="22"/>
          <w:szCs w:val="22"/>
          <w:lang w:val="uk-UA" w:eastAsia="uk-UA"/>
        </w:rPr>
        <w:t xml:space="preserve">За </w:t>
      </w:r>
      <w:r w:rsidR="003B63A8" w:rsidRPr="006E6E84">
        <w:rPr>
          <w:rFonts w:ascii="Arial" w:hAnsi="Arial" w:cs="Arial"/>
          <w:i/>
          <w:iCs/>
          <w:sz w:val="22"/>
          <w:szCs w:val="22"/>
          <w:lang w:val="uk-UA" w:eastAsia="uk-UA"/>
        </w:rPr>
        <w:t>майбутнє</w:t>
      </w:r>
      <w:r w:rsidRPr="006E6E84">
        <w:rPr>
          <w:rFonts w:ascii="Arial" w:eastAsia="Calibri" w:hAnsi="Arial" w:cs="Arial"/>
          <w:i/>
          <w:iCs/>
          <w:sz w:val="22"/>
          <w:szCs w:val="22"/>
          <w:lang w:val="uk-UA" w:eastAsia="en-US"/>
        </w:rPr>
        <w:t>», Всеукраїнське об’єднання «Батьківщина», «</w:t>
      </w:r>
      <w:r w:rsidRPr="006E6E84">
        <w:rPr>
          <w:rFonts w:ascii="Arial" w:hAnsi="Arial" w:cs="Arial"/>
          <w:i/>
          <w:iCs/>
          <w:sz w:val="22"/>
          <w:szCs w:val="22"/>
          <w:lang w:val="uk-UA" w:eastAsia="uk-UA"/>
        </w:rPr>
        <w:t>Самопоміч</w:t>
      </w:r>
      <w:r w:rsidRPr="006E6E84">
        <w:rPr>
          <w:rFonts w:ascii="Arial" w:eastAsia="Calibri" w:hAnsi="Arial" w:cs="Arial"/>
          <w:i/>
          <w:iCs/>
          <w:sz w:val="22"/>
          <w:szCs w:val="22"/>
          <w:lang w:val="uk-UA" w:eastAsia="en-US"/>
        </w:rPr>
        <w:t xml:space="preserve">». </w:t>
      </w:r>
    </w:p>
    <w:p w14:paraId="62D0B1E1" w14:textId="60D92F3E" w:rsidR="003F511C" w:rsidRPr="006E6E84" w:rsidRDefault="003F511C" w:rsidP="003F511C">
      <w:pPr>
        <w:numPr>
          <w:ilvl w:val="0"/>
          <w:numId w:val="63"/>
        </w:numPr>
        <w:spacing w:after="120"/>
        <w:ind w:left="0" w:firstLine="142"/>
        <w:contextualSpacing/>
        <w:jc w:val="both"/>
        <w:rPr>
          <w:rFonts w:ascii="Arial" w:eastAsia="Calibri" w:hAnsi="Arial" w:cs="Arial"/>
          <w:i/>
          <w:iCs/>
          <w:sz w:val="22"/>
          <w:szCs w:val="22"/>
          <w:lang w:val="uk-UA" w:eastAsia="uk-UA"/>
        </w:rPr>
      </w:pPr>
      <w:r w:rsidRPr="006E6E84">
        <w:rPr>
          <w:rFonts w:ascii="Arial" w:hAnsi="Arial" w:cs="Arial"/>
          <w:i/>
          <w:sz w:val="22"/>
          <w:szCs w:val="22"/>
          <w:lang w:val="uk-UA" w:eastAsia="uk-UA"/>
        </w:rPr>
        <w:t>У структурі апарату міської ради та її виконавчого комітету утворене такі структурні підрозділи: загальний відділ, юридичний відділ, відділ бухгалтерського обліку та звітності, відділ земельних відносин, відділ містобудування, архітектури, житлово-комунального господарства, благоустрою, комунальної власності, інфраструктури, будівництва, транспорту та екології, відділ служба у справах дітей, відділ мобілізаційної роботи, цивільного захисту, військового обліку та охорони праці та виконавчі підрозділи</w:t>
      </w:r>
      <w:r w:rsidR="007D38D2">
        <w:rPr>
          <w:rFonts w:ascii="Arial" w:hAnsi="Arial" w:cs="Arial"/>
          <w:i/>
          <w:sz w:val="22"/>
          <w:szCs w:val="22"/>
          <w:lang w:val="uk-UA" w:eastAsia="uk-UA"/>
        </w:rPr>
        <w:t xml:space="preserve">: управління </w:t>
      </w:r>
      <w:r w:rsidR="007D38D2" w:rsidRPr="006E6E84">
        <w:rPr>
          <w:rFonts w:ascii="Arial" w:hAnsi="Arial" w:cs="Arial"/>
          <w:i/>
          <w:sz w:val="22"/>
          <w:szCs w:val="22"/>
          <w:lang w:val="uk-UA" w:eastAsia="uk-UA"/>
        </w:rPr>
        <w:t>«Центр надання адміністративних послуг»</w:t>
      </w:r>
      <w:r w:rsidR="007D38D2">
        <w:rPr>
          <w:rFonts w:ascii="Arial" w:hAnsi="Arial" w:cs="Arial"/>
          <w:i/>
          <w:sz w:val="22"/>
          <w:szCs w:val="22"/>
          <w:lang w:val="uk-UA" w:eastAsia="uk-UA"/>
        </w:rPr>
        <w:t xml:space="preserve"> та соціального захисту населення</w:t>
      </w:r>
      <w:r w:rsidR="007D38D2" w:rsidRPr="006E6E84">
        <w:rPr>
          <w:rFonts w:ascii="Arial" w:hAnsi="Arial" w:cs="Arial"/>
          <w:i/>
          <w:sz w:val="22"/>
          <w:szCs w:val="22"/>
          <w:lang w:val="uk-UA" w:eastAsia="uk-UA"/>
        </w:rPr>
        <w:t xml:space="preserve">, </w:t>
      </w:r>
      <w:r w:rsidRPr="006E6E84">
        <w:rPr>
          <w:rFonts w:ascii="Arial" w:hAnsi="Arial" w:cs="Arial"/>
          <w:i/>
          <w:sz w:val="22"/>
          <w:szCs w:val="22"/>
          <w:lang w:val="uk-UA" w:eastAsia="uk-UA"/>
        </w:rPr>
        <w:t xml:space="preserve">  фінансовий відділ та </w:t>
      </w:r>
      <w:r w:rsidR="003B63A8" w:rsidRPr="006E6E84">
        <w:rPr>
          <w:rFonts w:ascii="Arial" w:hAnsi="Arial" w:cs="Arial"/>
          <w:i/>
          <w:sz w:val="22"/>
          <w:szCs w:val="22"/>
          <w:lang w:val="uk-UA" w:eastAsia="uk-UA"/>
        </w:rPr>
        <w:t>гуманітарний</w:t>
      </w:r>
      <w:r w:rsidRPr="006E6E84">
        <w:rPr>
          <w:rFonts w:ascii="Arial" w:hAnsi="Arial" w:cs="Arial"/>
          <w:i/>
          <w:sz w:val="22"/>
          <w:szCs w:val="22"/>
          <w:lang w:val="uk-UA" w:eastAsia="uk-UA"/>
        </w:rPr>
        <w:t xml:space="preserve"> відділ.</w:t>
      </w:r>
      <w:r w:rsidRPr="006E6E84">
        <w:rPr>
          <w:rFonts w:ascii="Arial" w:eastAsia="Calibri" w:hAnsi="Arial" w:cs="Arial"/>
          <w:i/>
          <w:iCs/>
          <w:sz w:val="22"/>
          <w:szCs w:val="22"/>
          <w:lang w:val="uk-UA" w:eastAsia="uk-UA"/>
        </w:rPr>
        <w:t>.</w:t>
      </w:r>
    </w:p>
    <w:p w14:paraId="7B44EDF0" w14:textId="6CD1CAF9" w:rsidR="003F511C" w:rsidRPr="006E6E84" w:rsidRDefault="003F511C" w:rsidP="003F511C">
      <w:pPr>
        <w:numPr>
          <w:ilvl w:val="0"/>
          <w:numId w:val="63"/>
        </w:numPr>
        <w:spacing w:after="120"/>
        <w:ind w:left="0" w:firstLine="142"/>
        <w:contextualSpacing/>
        <w:jc w:val="both"/>
        <w:rPr>
          <w:rFonts w:ascii="Arial" w:eastAsia="Calibri" w:hAnsi="Arial" w:cs="Arial"/>
          <w:i/>
          <w:iCs/>
          <w:sz w:val="22"/>
          <w:szCs w:val="22"/>
          <w:lang w:val="uk-UA" w:eastAsia="uk-UA"/>
        </w:rPr>
      </w:pPr>
      <w:r w:rsidRPr="006E6E84">
        <w:rPr>
          <w:rFonts w:ascii="Arial" w:eastAsia="Arial" w:hAnsi="Arial" w:cs="Arial"/>
          <w:i/>
          <w:iCs/>
          <w:sz w:val="22"/>
          <w:szCs w:val="22"/>
          <w:lang w:val="uk-UA" w:eastAsia="uk-UA"/>
        </w:rPr>
        <w:t>Влада громади відкрита й проактивна в комунікаціях з громадським сектором. У</w:t>
      </w:r>
      <w:r w:rsidRPr="006E6E84">
        <w:rPr>
          <w:rFonts w:ascii="Arial" w:eastAsia="Arial" w:hAnsi="Arial" w:cs="Arial"/>
          <w:i/>
          <w:iCs/>
          <w:color w:val="FF0000"/>
          <w:sz w:val="22"/>
          <w:szCs w:val="22"/>
          <w:lang w:val="uk-UA" w:eastAsia="uk-UA"/>
        </w:rPr>
        <w:t xml:space="preserve"> </w:t>
      </w:r>
      <w:r w:rsidRPr="006E6E84">
        <w:rPr>
          <w:rFonts w:ascii="Arial" w:eastAsia="Arial" w:hAnsi="Arial" w:cs="Arial"/>
          <w:i/>
          <w:iCs/>
          <w:sz w:val="22"/>
          <w:szCs w:val="22"/>
          <w:lang w:val="uk-UA" w:eastAsia="uk-UA"/>
        </w:rPr>
        <w:t>громаді зареєстровано 34 громадські організації.</w:t>
      </w:r>
      <w:r w:rsidRPr="006E6E84">
        <w:rPr>
          <w:rFonts w:ascii="Arial" w:eastAsia="Calibri" w:hAnsi="Arial" w:cs="Arial"/>
          <w:i/>
          <w:iCs/>
          <w:sz w:val="22"/>
          <w:szCs w:val="22"/>
          <w:lang w:val="uk-UA" w:eastAsia="uk-UA"/>
        </w:rPr>
        <w:t xml:space="preserve"> З перелічених активних  громадських організацій  діяльність двох організацій </w:t>
      </w:r>
      <w:r w:rsidR="003B63A8" w:rsidRPr="006E6E84">
        <w:rPr>
          <w:rFonts w:ascii="Arial" w:eastAsia="Calibri" w:hAnsi="Arial" w:cs="Arial"/>
          <w:i/>
          <w:iCs/>
          <w:sz w:val="22"/>
          <w:szCs w:val="22"/>
          <w:lang w:val="uk-UA" w:eastAsia="uk-UA"/>
        </w:rPr>
        <w:t>спрямована</w:t>
      </w:r>
      <w:r w:rsidRPr="006E6E84">
        <w:rPr>
          <w:rFonts w:ascii="Arial" w:eastAsia="Calibri" w:hAnsi="Arial" w:cs="Arial"/>
          <w:i/>
          <w:iCs/>
          <w:sz w:val="22"/>
          <w:szCs w:val="22"/>
          <w:lang w:val="uk-UA" w:eastAsia="uk-UA"/>
        </w:rPr>
        <w:t xml:space="preserve"> на задоволення інтересів з </w:t>
      </w:r>
      <w:r w:rsidRPr="006E6E84">
        <w:rPr>
          <w:rFonts w:ascii="Arial" w:eastAsia="Calibri" w:hAnsi="Arial" w:cs="Arial"/>
          <w:i/>
          <w:iCs/>
          <w:sz w:val="22"/>
          <w:szCs w:val="22"/>
          <w:lang w:val="uk-UA" w:eastAsia="uk-UA"/>
        </w:rPr>
        <w:lastRenderedPageBreak/>
        <w:t>працевлаштування, ще двох  інтереси  виробників плодово-ягідної продукції та бджолярства, інші  представники інтересів у сфері спорту, зокрема у футболі, волейболі та легкій атлетиці.</w:t>
      </w:r>
      <w:r w:rsidRPr="006E6E84">
        <w:rPr>
          <w:rFonts w:ascii="Arial" w:eastAsia="Arial" w:hAnsi="Arial" w:cs="Arial"/>
          <w:i/>
          <w:iCs/>
          <w:sz w:val="22"/>
          <w:szCs w:val="22"/>
          <w:lang w:val="uk-UA" w:eastAsia="uk-UA"/>
        </w:rPr>
        <w:t xml:space="preserve"> Під супроводом експертів Проєкту USAID «ГОВЕРЛА» створено Громадську раду при Рожищенській міській раді. Також у громад</w:t>
      </w:r>
      <w:r w:rsidR="006F6456">
        <w:rPr>
          <w:rFonts w:ascii="Arial" w:eastAsia="Arial" w:hAnsi="Arial" w:cs="Arial"/>
          <w:i/>
          <w:iCs/>
          <w:sz w:val="22"/>
          <w:szCs w:val="22"/>
          <w:lang w:val="uk-UA" w:eastAsia="uk-UA"/>
        </w:rPr>
        <w:t>і</w:t>
      </w:r>
      <w:r w:rsidRPr="006E6E84">
        <w:rPr>
          <w:rFonts w:ascii="Arial" w:eastAsia="Arial" w:hAnsi="Arial" w:cs="Arial"/>
          <w:i/>
          <w:iCs/>
          <w:sz w:val="22"/>
          <w:szCs w:val="22"/>
          <w:lang w:val="uk-UA" w:eastAsia="uk-UA"/>
        </w:rPr>
        <w:t xml:space="preserve"> функціонує Молодіжна рада.</w:t>
      </w:r>
    </w:p>
    <w:p w14:paraId="1E68F950" w14:textId="31FF55AD" w:rsidR="003F511C" w:rsidRPr="006E6E84" w:rsidRDefault="003F511C" w:rsidP="003F511C">
      <w:pPr>
        <w:numPr>
          <w:ilvl w:val="0"/>
          <w:numId w:val="63"/>
        </w:numPr>
        <w:spacing w:after="120"/>
        <w:ind w:left="0" w:firstLine="142"/>
        <w:contextualSpacing/>
        <w:jc w:val="both"/>
        <w:rPr>
          <w:rFonts w:ascii="Arial" w:eastAsia="Calibri" w:hAnsi="Arial" w:cs="Arial"/>
          <w:i/>
          <w:iCs/>
          <w:sz w:val="22"/>
          <w:szCs w:val="22"/>
          <w:lang w:val="uk-UA" w:eastAsia="uk-UA"/>
        </w:rPr>
      </w:pPr>
      <w:r w:rsidRPr="006E6E84">
        <w:rPr>
          <w:rFonts w:ascii="Arial" w:eastAsia="Calibri" w:hAnsi="Arial" w:cs="Arial"/>
          <w:i/>
          <w:iCs/>
          <w:sz w:val="22"/>
          <w:szCs w:val="22"/>
          <w:lang w:val="uk-UA" w:eastAsia="uk-UA"/>
        </w:rPr>
        <w:t>У громаді  відсутня громадська організація з активною позицією, яка б  представляла інтереси місцевого економічного розвитку та місцевого бізнесу та могла б реаліз</w:t>
      </w:r>
      <w:r w:rsidR="003B63A8">
        <w:rPr>
          <w:rFonts w:ascii="Arial" w:eastAsia="Calibri" w:hAnsi="Arial" w:cs="Arial"/>
          <w:i/>
          <w:iCs/>
          <w:sz w:val="22"/>
          <w:szCs w:val="22"/>
          <w:lang w:val="uk-UA" w:eastAsia="uk-UA"/>
        </w:rPr>
        <w:t>овув</w:t>
      </w:r>
      <w:r w:rsidRPr="006E6E84">
        <w:rPr>
          <w:rFonts w:ascii="Arial" w:eastAsia="Calibri" w:hAnsi="Arial" w:cs="Arial"/>
          <w:i/>
          <w:iCs/>
          <w:sz w:val="22"/>
          <w:szCs w:val="22"/>
          <w:lang w:val="uk-UA" w:eastAsia="uk-UA"/>
        </w:rPr>
        <w:t>ати проєкти, в тому числі і міжнародні, спрямовані на економічне зростання.</w:t>
      </w:r>
    </w:p>
    <w:p w14:paraId="3C3145E8" w14:textId="77777777" w:rsidR="003F511C" w:rsidRPr="006E6E84" w:rsidRDefault="003F511C" w:rsidP="003F511C">
      <w:pPr>
        <w:numPr>
          <w:ilvl w:val="0"/>
          <w:numId w:val="63"/>
        </w:numPr>
        <w:spacing w:after="120"/>
        <w:ind w:left="0" w:firstLine="142"/>
        <w:contextualSpacing/>
        <w:jc w:val="both"/>
        <w:rPr>
          <w:rFonts w:ascii="Arial" w:eastAsia="Calibri" w:hAnsi="Arial" w:cs="Arial"/>
          <w:i/>
          <w:iCs/>
          <w:sz w:val="22"/>
          <w:szCs w:val="22"/>
          <w:lang w:val="uk-UA" w:eastAsia="uk-UA"/>
        </w:rPr>
      </w:pPr>
      <w:r w:rsidRPr="006E6E84">
        <w:rPr>
          <w:rFonts w:ascii="Arial" w:eastAsia="Arial" w:hAnsi="Arial" w:cs="Arial"/>
          <w:i/>
          <w:iCs/>
          <w:sz w:val="22"/>
          <w:szCs w:val="22"/>
          <w:lang w:val="uk-UA" w:eastAsia="uk-UA"/>
        </w:rPr>
        <w:t>Релігійна спільнота не однорідна та  представлена церквами дев’яти різних конфесій, з переважанням церков Української православної церкви.</w:t>
      </w:r>
    </w:p>
    <w:p w14:paraId="4953B8F0" w14:textId="0CD30152" w:rsidR="003F511C" w:rsidRPr="006E6E84" w:rsidRDefault="003F511C" w:rsidP="003F511C">
      <w:pPr>
        <w:numPr>
          <w:ilvl w:val="0"/>
          <w:numId w:val="63"/>
        </w:numPr>
        <w:spacing w:after="120"/>
        <w:ind w:left="0" w:firstLine="142"/>
        <w:contextualSpacing/>
        <w:jc w:val="both"/>
        <w:rPr>
          <w:rFonts w:ascii="Arial" w:eastAsia="Calibri" w:hAnsi="Arial" w:cs="Arial"/>
          <w:i/>
          <w:iCs/>
          <w:sz w:val="22"/>
          <w:szCs w:val="22"/>
          <w:lang w:val="uk-UA" w:eastAsia="uk-UA"/>
        </w:rPr>
      </w:pPr>
      <w:r w:rsidRPr="006E6E84">
        <w:rPr>
          <w:rFonts w:ascii="Arial" w:eastAsia="Arial" w:hAnsi="Arial" w:cs="Arial"/>
          <w:i/>
          <w:iCs/>
          <w:sz w:val="22"/>
          <w:szCs w:val="22"/>
          <w:lang w:val="uk-UA" w:eastAsia="uk-UA"/>
        </w:rPr>
        <w:t xml:space="preserve">Діяльність громадських організацій в період воєнного стану активізувалась – у співпраці із мешканцями, органами місцевого самоврядування та благодійними фондами, в т.ч. із-за кордону, організовано волонтерську роботу щодо забезпечення мешканців регіонів, що постраждали від повномасштабного вторгнення, продуктами харчування, засобами гігієни та ін; організації співпраці по допомозі військовим ЗСУ. Найбільш активну </w:t>
      </w:r>
      <w:r w:rsidR="003B63A8" w:rsidRPr="006E6E84">
        <w:rPr>
          <w:rFonts w:ascii="Arial" w:eastAsia="Arial" w:hAnsi="Arial" w:cs="Arial"/>
          <w:i/>
          <w:iCs/>
          <w:sz w:val="22"/>
          <w:szCs w:val="22"/>
          <w:lang w:val="uk-UA" w:eastAsia="uk-UA"/>
        </w:rPr>
        <w:t>волонтерську</w:t>
      </w:r>
      <w:r w:rsidRPr="006E6E84">
        <w:rPr>
          <w:rFonts w:ascii="Arial" w:eastAsia="Arial" w:hAnsi="Arial" w:cs="Arial"/>
          <w:i/>
          <w:iCs/>
          <w:sz w:val="22"/>
          <w:szCs w:val="22"/>
          <w:lang w:val="uk-UA" w:eastAsia="uk-UA"/>
        </w:rPr>
        <w:t xml:space="preserve"> позицію зайняла ГО «Самооборона».</w:t>
      </w:r>
    </w:p>
    <w:p w14:paraId="723F5E9D" w14:textId="62ED4F6F" w:rsidR="003F511C" w:rsidRPr="006E6E84" w:rsidRDefault="003F511C" w:rsidP="003F511C">
      <w:pPr>
        <w:shd w:val="clear" w:color="auto" w:fill="FFFFFF"/>
        <w:spacing w:after="120"/>
        <w:contextualSpacing/>
        <w:jc w:val="both"/>
        <w:rPr>
          <w:rFonts w:ascii="Arial" w:hAnsi="Arial" w:cs="Arial"/>
          <w:i/>
          <w:iCs/>
          <w:color w:val="000000"/>
          <w:sz w:val="22"/>
          <w:szCs w:val="22"/>
          <w:lang w:val="uk-UA" w:eastAsia="uk-UA"/>
        </w:rPr>
      </w:pPr>
    </w:p>
    <w:p w14:paraId="51C8E08C" w14:textId="77777777" w:rsidR="003F511C" w:rsidRPr="006E6E84" w:rsidRDefault="003F511C" w:rsidP="003F511C">
      <w:pPr>
        <w:pStyle w:val="36"/>
        <w:spacing w:after="120" w:line="240" w:lineRule="auto"/>
      </w:pPr>
      <w:bookmarkStart w:id="450" w:name="_Toc132111567"/>
      <w:bookmarkStart w:id="451" w:name="_Toc132121813"/>
      <w:bookmarkStart w:id="452" w:name="_Toc142983449"/>
      <w:r w:rsidRPr="006E6E84">
        <w:t>1.11.РЕЗУЛЬТАТИ ОПИТУВАННЯ ЗАІНТЕРЕСОВАНИХ СТОРІН</w:t>
      </w:r>
      <w:bookmarkStart w:id="453" w:name="_Hlk122602444"/>
      <w:bookmarkEnd w:id="450"/>
      <w:bookmarkEnd w:id="451"/>
      <w:bookmarkEnd w:id="452"/>
    </w:p>
    <w:p w14:paraId="225B4D0D" w14:textId="77777777" w:rsidR="003F511C" w:rsidRPr="006E6E84" w:rsidRDefault="003F511C" w:rsidP="003F511C">
      <w:pPr>
        <w:widowControl w:val="0"/>
        <w:autoSpaceDE w:val="0"/>
        <w:autoSpaceDN w:val="0"/>
        <w:spacing w:before="9" w:after="120"/>
        <w:rPr>
          <w:rFonts w:ascii="Arial" w:eastAsia="Arial" w:hAnsi="Arial" w:cs="Arial"/>
          <w:b/>
          <w:bCs/>
          <w:color w:val="0070C0"/>
          <w:sz w:val="22"/>
          <w:szCs w:val="22"/>
          <w:lang w:val="uk-UA" w:eastAsia="uk-UA"/>
        </w:rPr>
      </w:pPr>
      <w:bookmarkStart w:id="454" w:name="_Toc132121814"/>
      <w:r w:rsidRPr="006E6E84">
        <w:rPr>
          <w:rFonts w:ascii="Arial" w:eastAsia="Arial" w:hAnsi="Arial" w:cs="Arial"/>
          <w:b/>
          <w:bCs/>
          <w:color w:val="0070C0"/>
          <w:sz w:val="22"/>
          <w:szCs w:val="22"/>
          <w:lang w:val="uk-UA" w:eastAsia="uk-UA"/>
        </w:rPr>
        <w:t>Опитування мешканців громади</w:t>
      </w:r>
      <w:bookmarkEnd w:id="454"/>
    </w:p>
    <w:p w14:paraId="23A7BEAC" w14:textId="77777777"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 xml:space="preserve">Опитування проведено методом анкетування (через платформу Google Forms). При проведенні опитування було запропоновано питання, варіанти відповідей до питань, а також (за бажанням) додати власну відповідь на питання. Анкетування не є репрезентативним по віку, статі, місцю проживання, тому його результати не є точними. Також при оцінюванні результатів анкетування слід зважати на обмеження методу поширення анкетування — воно не охоплює осіб, які не відвідують сайт громади чи сторінки громади у соціальних мережах. </w:t>
      </w:r>
      <w:bookmarkEnd w:id="453"/>
      <w:r w:rsidRPr="006E6E84">
        <w:rPr>
          <w:rFonts w:ascii="Arial" w:hAnsi="Arial" w:cs="Arial"/>
          <w:b/>
          <w:bCs/>
          <w:sz w:val="22"/>
          <w:szCs w:val="22"/>
          <w:lang w:val="uk-UA"/>
        </w:rPr>
        <w:t xml:space="preserve">У проведеному опитуванні мешканців громади взяли участь 411 осіб. </w:t>
      </w:r>
      <w:r w:rsidRPr="006E6E84">
        <w:rPr>
          <w:rFonts w:ascii="Arial" w:hAnsi="Arial" w:cs="Arial"/>
          <w:sz w:val="22"/>
          <w:szCs w:val="22"/>
          <w:lang w:val="uk-UA"/>
        </w:rPr>
        <w:t>Серед опитаних понад 60 % становили жінки та близько 40 % чоловіки. За рівне освіти респондентів 50 % ті що мають вищу чи не закінчену вищу освіту, 34,5 % середню спеціальну освіту, 14,1 % повну середню та близько відсотка - початкову освіту.</w:t>
      </w:r>
    </w:p>
    <w:p w14:paraId="754A82E1" w14:textId="77777777" w:rsidR="003F511C" w:rsidRPr="006E6E84" w:rsidRDefault="003F511C" w:rsidP="003F511C">
      <w:pPr>
        <w:spacing w:after="120"/>
        <w:jc w:val="both"/>
        <w:rPr>
          <w:rFonts w:ascii="Arial" w:hAnsi="Arial" w:cs="Arial"/>
          <w:sz w:val="22"/>
          <w:szCs w:val="22"/>
          <w:lang w:val="uk-UA"/>
        </w:rPr>
      </w:pPr>
      <w:r w:rsidRPr="006E6E84">
        <w:rPr>
          <w:rFonts w:ascii="Arial" w:hAnsi="Arial" w:cs="Arial"/>
          <w:b/>
          <w:bCs/>
          <w:sz w:val="22"/>
          <w:szCs w:val="22"/>
          <w:lang w:val="uk-UA"/>
        </w:rPr>
        <w:t>Щодо рівня комфорту та перспектив перебування у громаді</w:t>
      </w:r>
      <w:r w:rsidRPr="006E6E84">
        <w:rPr>
          <w:rFonts w:ascii="Arial" w:hAnsi="Arial" w:cs="Arial"/>
          <w:sz w:val="22"/>
          <w:szCs w:val="22"/>
          <w:lang w:val="uk-UA"/>
        </w:rPr>
        <w:t xml:space="preserve"> думки респондентів розійшлися – близько 40 % вважають громаду комфортним місцем проживання та хочуть щоб тут жили їх діти.  Третина опитаних кажуть, що їм комфортно в громаді, а майбутнє для свої дітей бачать у місті і лише 8%  з опитаних не бачать перспектив розвитку  в громаді.</w:t>
      </w:r>
    </w:p>
    <w:p w14:paraId="468BECFF" w14:textId="77777777" w:rsidR="003F511C" w:rsidRPr="006E6E84" w:rsidRDefault="003F511C" w:rsidP="003F511C">
      <w:pPr>
        <w:spacing w:after="120"/>
        <w:jc w:val="both"/>
        <w:rPr>
          <w:rFonts w:ascii="Arial" w:hAnsi="Arial" w:cs="Arial"/>
          <w:sz w:val="22"/>
          <w:szCs w:val="22"/>
          <w:lang w:val="uk-UA"/>
        </w:rPr>
      </w:pPr>
      <w:r w:rsidRPr="006E6E84">
        <w:rPr>
          <w:rFonts w:ascii="Arial" w:hAnsi="Arial" w:cs="Arial"/>
          <w:b/>
          <w:bCs/>
          <w:sz w:val="22"/>
          <w:szCs w:val="22"/>
          <w:lang w:val="uk-UA"/>
        </w:rPr>
        <w:t>Серед проблем</w:t>
      </w:r>
      <w:r w:rsidRPr="006E6E84">
        <w:rPr>
          <w:rFonts w:ascii="Arial" w:hAnsi="Arial" w:cs="Arial"/>
          <w:sz w:val="22"/>
          <w:szCs w:val="22"/>
          <w:lang w:val="uk-UA"/>
        </w:rPr>
        <w:t>, що потребують першочергового вирішення  респонденти виділяють поганий стан доріг (77,6 %), безробіття (65,5 %), проблеми алкоголізму та самогоноваріння (40,9 %), погана якість медичних послуг (39,2 %), трудова міграція мешканців громади (34,2 %).  Найменше мешканці бачать проблеми у роботі освітніх закладів, пошти.</w:t>
      </w:r>
    </w:p>
    <w:p w14:paraId="010FC4D6" w14:textId="77777777"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Оцінюючи рівень транспортної інфраструктури мешканці найбільше не задоволені станом покриття доріг, чисткою доріг в зимовий період та  відносно задоволені рухом громадського транспорту та сполученням між населеними пунктами та станом зупинок.</w:t>
      </w:r>
    </w:p>
    <w:p w14:paraId="54FF032F" w14:textId="36135107"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Мешканці задоволені розвитком та якістю послуг дошкільної освіти, зокрема вважають, що у громаді достатньо вільних місць у дошкільних закладах, задоволені рівнем кваліфікації їх працівників та станом приміщень.  Щодо розвитку загальної середньої освіти, то респонденти зд</w:t>
      </w:r>
      <w:r w:rsidR="006F6456">
        <w:rPr>
          <w:rFonts w:ascii="Arial" w:hAnsi="Arial" w:cs="Arial"/>
          <w:sz w:val="22"/>
          <w:szCs w:val="22"/>
          <w:lang w:val="uk-UA"/>
        </w:rPr>
        <w:t>ебільшого дають позитивні оцінки</w:t>
      </w:r>
      <w:r w:rsidRPr="006E6E84">
        <w:rPr>
          <w:rFonts w:ascii="Arial" w:hAnsi="Arial" w:cs="Arial"/>
          <w:sz w:val="22"/>
          <w:szCs w:val="22"/>
          <w:lang w:val="uk-UA"/>
        </w:rPr>
        <w:t>, проте вважають необхідним покращувати стан навчальних приміщень, рівень вивчення іноземної мови та розвивати позашкільну освіту.</w:t>
      </w:r>
    </w:p>
    <w:p w14:paraId="5629F9D1" w14:textId="77777777"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Респонденти бажають бачити громаду економічно розвиненою. Лише 72 опитаних задоволені або повністю задоволені розвитком малого бізнесу  у громаді, тоді ж як близько 200 осіб не задоволені розвитком малого бізнесу. Аналогічна картина щодо рівня задоволення розвитку сільського господарства чи фермерства (задоволені 85 осіб та 197 осіб – не задоволені). Щодо залучення громадою інвестицій то задоволених виявилось менше 50 осіб, а не задоволених – 181 особа, і ще 181 особа вагається з відповіддю. Більшість респондентів не задоволені рівнем та можливостями розвитку туризму.</w:t>
      </w:r>
    </w:p>
    <w:p w14:paraId="2361A0C4" w14:textId="77777777" w:rsidR="003F511C" w:rsidRPr="006E6E84" w:rsidRDefault="003F511C" w:rsidP="003F511C">
      <w:pPr>
        <w:spacing w:after="120"/>
        <w:jc w:val="both"/>
        <w:rPr>
          <w:rFonts w:ascii="Arial" w:hAnsi="Arial" w:cs="Arial"/>
          <w:sz w:val="22"/>
          <w:szCs w:val="22"/>
          <w:lang w:val="uk-UA"/>
        </w:rPr>
      </w:pPr>
      <w:r w:rsidRPr="006E6E84">
        <w:rPr>
          <w:rFonts w:ascii="Arial" w:hAnsi="Arial" w:cs="Arial"/>
          <w:b/>
          <w:bCs/>
          <w:sz w:val="22"/>
          <w:szCs w:val="22"/>
          <w:lang w:val="uk-UA"/>
        </w:rPr>
        <w:t>Щодо рівня послуг житлово комунального господарства</w:t>
      </w:r>
      <w:r w:rsidRPr="006E6E84">
        <w:rPr>
          <w:rFonts w:ascii="Arial" w:hAnsi="Arial" w:cs="Arial"/>
          <w:sz w:val="22"/>
          <w:szCs w:val="22"/>
          <w:lang w:val="uk-UA"/>
        </w:rPr>
        <w:t xml:space="preserve">, то більшість опитаних задоволені послугами водозабезпечення, газопостачання та електропостачання, вивозом </w:t>
      </w:r>
      <w:r w:rsidRPr="006E6E84">
        <w:rPr>
          <w:rFonts w:ascii="Arial" w:hAnsi="Arial" w:cs="Arial"/>
          <w:sz w:val="22"/>
          <w:szCs w:val="22"/>
          <w:lang w:val="uk-UA"/>
        </w:rPr>
        <w:lastRenderedPageBreak/>
        <w:t>сміття. Серед опитаних найбільше негативних відповідей респонденти віддали за благоустрій та екологічний стан території.</w:t>
      </w:r>
    </w:p>
    <w:p w14:paraId="736150DF" w14:textId="7FA5135E" w:rsidR="003F511C" w:rsidRPr="006E6E84" w:rsidRDefault="003F511C" w:rsidP="003F511C">
      <w:pPr>
        <w:spacing w:after="120"/>
        <w:jc w:val="both"/>
        <w:rPr>
          <w:rFonts w:ascii="Arial" w:hAnsi="Arial" w:cs="Arial"/>
          <w:sz w:val="22"/>
          <w:szCs w:val="22"/>
          <w:lang w:val="uk-UA"/>
        </w:rPr>
      </w:pPr>
      <w:r w:rsidRPr="006E6E84">
        <w:rPr>
          <w:rFonts w:ascii="Arial" w:hAnsi="Arial" w:cs="Arial"/>
          <w:b/>
          <w:bCs/>
          <w:sz w:val="22"/>
          <w:szCs w:val="22"/>
          <w:lang w:val="uk-UA"/>
        </w:rPr>
        <w:t xml:space="preserve">Оцінюючи роботу соціальної </w:t>
      </w:r>
      <w:r w:rsidR="003B63A8" w:rsidRPr="006E6E84">
        <w:rPr>
          <w:rFonts w:ascii="Arial" w:hAnsi="Arial" w:cs="Arial"/>
          <w:b/>
          <w:bCs/>
          <w:sz w:val="22"/>
          <w:szCs w:val="22"/>
          <w:lang w:val="uk-UA"/>
        </w:rPr>
        <w:t>інфраструктури</w:t>
      </w:r>
      <w:r w:rsidRPr="006E6E84">
        <w:rPr>
          <w:rFonts w:ascii="Arial" w:hAnsi="Arial" w:cs="Arial"/>
          <w:sz w:val="22"/>
          <w:szCs w:val="22"/>
          <w:lang w:val="uk-UA"/>
        </w:rPr>
        <w:t xml:space="preserve">, більшість респондентів задоволені станом дитячих, спортивних майданчиків, роботою бібліотек, та вважають що громада мало уваги приділяє боротьбі з алкоголізмом, сприянню працевлаштуванню та культурно-розважальним </w:t>
      </w:r>
      <w:r w:rsidR="003B63A8" w:rsidRPr="006E6E84">
        <w:rPr>
          <w:rFonts w:ascii="Arial" w:hAnsi="Arial" w:cs="Arial"/>
          <w:sz w:val="22"/>
          <w:szCs w:val="22"/>
          <w:lang w:val="uk-UA"/>
        </w:rPr>
        <w:t>закладам. Респонденти</w:t>
      </w:r>
      <w:r w:rsidRPr="006E6E84">
        <w:rPr>
          <w:rFonts w:ascii="Arial" w:hAnsi="Arial" w:cs="Arial"/>
          <w:sz w:val="22"/>
          <w:szCs w:val="22"/>
          <w:lang w:val="uk-UA"/>
        </w:rPr>
        <w:t xml:space="preserve"> здебільшого задоволені їх доступністю, роботою сімейних лікарів, наявністю аптек, а найбільшу проблему бачать у відсутності  фахівців-лікарів.</w:t>
      </w:r>
    </w:p>
    <w:p w14:paraId="77687AC3" w14:textId="77777777" w:rsidR="003F511C" w:rsidRPr="006E6E84" w:rsidRDefault="003F511C" w:rsidP="003F511C">
      <w:pPr>
        <w:widowControl w:val="0"/>
        <w:autoSpaceDE w:val="0"/>
        <w:autoSpaceDN w:val="0"/>
        <w:spacing w:after="120"/>
        <w:rPr>
          <w:rFonts w:ascii="Arial" w:eastAsia="Arial" w:hAnsi="Arial" w:cs="Arial"/>
          <w:b/>
          <w:bCs/>
          <w:color w:val="0070C0"/>
          <w:sz w:val="22"/>
          <w:szCs w:val="22"/>
          <w:lang w:val="uk-UA" w:eastAsia="uk-UA"/>
        </w:rPr>
      </w:pPr>
      <w:bookmarkStart w:id="455" w:name="_Toc132121815"/>
      <w:r w:rsidRPr="006E6E84">
        <w:rPr>
          <w:rFonts w:ascii="Arial" w:eastAsia="Arial" w:hAnsi="Arial" w:cs="Arial"/>
          <w:b/>
          <w:bCs/>
          <w:color w:val="0070C0"/>
          <w:sz w:val="22"/>
          <w:szCs w:val="22"/>
          <w:lang w:val="uk-UA" w:eastAsia="uk-UA"/>
        </w:rPr>
        <w:t>Опитування представників бізнесу громади</w:t>
      </w:r>
      <w:bookmarkEnd w:id="455"/>
    </w:p>
    <w:p w14:paraId="7E3A7F80" w14:textId="77777777" w:rsidR="003F511C" w:rsidRPr="006E6E84" w:rsidRDefault="003F511C" w:rsidP="003F511C">
      <w:pPr>
        <w:spacing w:after="120"/>
        <w:jc w:val="both"/>
        <w:rPr>
          <w:rFonts w:ascii="Arial" w:hAnsi="Arial" w:cs="Arial"/>
          <w:color w:val="202124"/>
          <w:sz w:val="22"/>
          <w:szCs w:val="22"/>
          <w:shd w:val="clear" w:color="auto" w:fill="FFFFFF"/>
          <w:lang w:val="uk-UA"/>
        </w:rPr>
      </w:pPr>
      <w:r w:rsidRPr="006E6E84">
        <w:rPr>
          <w:rFonts w:ascii="Arial" w:hAnsi="Arial" w:cs="Arial"/>
          <w:color w:val="202124"/>
          <w:sz w:val="22"/>
          <w:szCs w:val="22"/>
          <w:shd w:val="clear" w:color="auto" w:fill="FFFFFF"/>
          <w:lang w:val="uk-UA"/>
        </w:rPr>
        <w:t>Для вивчення громадської думки  у Рожищенській громаді проведено опитування керівників підприємств та підприємців</w:t>
      </w:r>
      <w:r w:rsidRPr="006E6E84">
        <w:rPr>
          <w:rFonts w:ascii="Arial" w:hAnsi="Arial" w:cs="Arial"/>
          <w:b/>
          <w:bCs/>
          <w:color w:val="202124"/>
          <w:sz w:val="22"/>
          <w:szCs w:val="22"/>
          <w:shd w:val="clear" w:color="auto" w:fill="FFFFFF"/>
          <w:lang w:val="uk-UA"/>
        </w:rPr>
        <w:t xml:space="preserve">. </w:t>
      </w:r>
      <w:r w:rsidRPr="006E6E84">
        <w:rPr>
          <w:rFonts w:ascii="Arial" w:hAnsi="Arial" w:cs="Arial"/>
          <w:color w:val="202124"/>
          <w:sz w:val="22"/>
          <w:szCs w:val="22"/>
          <w:shd w:val="clear" w:color="auto" w:fill="FFFFFF"/>
          <w:lang w:val="uk-UA"/>
        </w:rPr>
        <w:t xml:space="preserve">Метою дослідження було вивчення орієнтацій, установок, а також думок щодо розвитку громади. Опитування проводилося анонімно, в ньому </w:t>
      </w:r>
      <w:r w:rsidRPr="006E6E84">
        <w:rPr>
          <w:rFonts w:ascii="Arial" w:hAnsi="Arial" w:cs="Arial"/>
          <w:b/>
          <w:bCs/>
          <w:color w:val="202124"/>
          <w:sz w:val="22"/>
          <w:szCs w:val="22"/>
          <w:shd w:val="clear" w:color="auto" w:fill="FFFFFF"/>
          <w:lang w:val="uk-UA"/>
        </w:rPr>
        <w:t>взяло участь 33 осіб</w:t>
      </w:r>
      <w:r w:rsidRPr="006E6E84">
        <w:rPr>
          <w:rFonts w:ascii="Arial" w:hAnsi="Arial" w:cs="Arial"/>
          <w:color w:val="202124"/>
          <w:sz w:val="22"/>
          <w:szCs w:val="22"/>
          <w:shd w:val="clear" w:color="auto" w:fill="FFFFFF"/>
          <w:lang w:val="uk-UA"/>
        </w:rPr>
        <w:t xml:space="preserve"> (представники бізнесу, підприємства яких працюють з 1999 по 2020 роки). Більшість опитаних - 63,6%  - представники сфери торгівлі, серед інших - представники промисловості, сфери обслуговування, комунальної сфери, сфери освіти, будівництва. Бажаючі взяти участь в опитуванні, є представниками малого та середнього бізнесу. </w:t>
      </w:r>
    </w:p>
    <w:p w14:paraId="253A4AA9" w14:textId="77777777"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 xml:space="preserve">Респондентам було запропоновано оцінити </w:t>
      </w:r>
      <w:r w:rsidRPr="006E6E84">
        <w:rPr>
          <w:rFonts w:ascii="Arial" w:hAnsi="Arial" w:cs="Arial"/>
          <w:b/>
          <w:bCs/>
          <w:sz w:val="22"/>
          <w:szCs w:val="22"/>
          <w:lang w:val="uk-UA"/>
        </w:rPr>
        <w:t>громаду як місце для ведення бізнесу</w:t>
      </w:r>
      <w:r w:rsidRPr="006E6E84">
        <w:rPr>
          <w:rFonts w:ascii="Arial" w:hAnsi="Arial" w:cs="Arial"/>
          <w:sz w:val="22"/>
          <w:szCs w:val="22"/>
          <w:lang w:val="uk-UA"/>
        </w:rPr>
        <w:t>. Серед опитаних представників бізнесу громади 33,3 % вважають громаду відмінним місцем для ведення бізнесу, 39,4 % добрим місцем, 18,2 % задовільним місцем і лише менше 10 % вагалися з відповіддю, або дали негативну відповідь.</w:t>
      </w:r>
    </w:p>
    <w:p w14:paraId="484F044B" w14:textId="77777777"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 xml:space="preserve">Представники бізнесу оцінили </w:t>
      </w:r>
      <w:r w:rsidRPr="006E6E84">
        <w:rPr>
          <w:rFonts w:ascii="Arial" w:hAnsi="Arial" w:cs="Arial"/>
          <w:b/>
          <w:bCs/>
          <w:sz w:val="22"/>
          <w:szCs w:val="22"/>
          <w:lang w:val="uk-UA"/>
        </w:rPr>
        <w:t>переваги розвитку громади</w:t>
      </w:r>
      <w:r w:rsidRPr="006E6E84">
        <w:rPr>
          <w:rFonts w:ascii="Arial" w:hAnsi="Arial" w:cs="Arial"/>
          <w:sz w:val="22"/>
          <w:szCs w:val="22"/>
          <w:lang w:val="uk-UA"/>
        </w:rPr>
        <w:t xml:space="preserve">.  Найбільша кількість опитаних  вважають перевагою розвитку громади її вигідне географічне розташування (близько до обласного центру, кордону, добре транспортне сполучення), наявність сільськогосподарських земель, та робочої сили. </w:t>
      </w:r>
      <w:r w:rsidRPr="006E6E84">
        <w:rPr>
          <w:rFonts w:ascii="Arial" w:hAnsi="Arial" w:cs="Arial"/>
          <w:b/>
          <w:bCs/>
          <w:sz w:val="22"/>
          <w:szCs w:val="22"/>
          <w:lang w:val="uk-UA"/>
        </w:rPr>
        <w:t>До слабких сторін</w:t>
      </w:r>
      <w:r w:rsidRPr="006E6E84">
        <w:rPr>
          <w:rFonts w:ascii="Arial" w:hAnsi="Arial" w:cs="Arial"/>
          <w:sz w:val="22"/>
          <w:szCs w:val="22"/>
          <w:lang w:val="uk-UA"/>
        </w:rPr>
        <w:t xml:space="preserve"> респонденти найчастіше відносили: малозабезпеченість населення та високий рівень безробіття, поганий стан доріг, виїзд людей за кордон в пошуках роботи, слабий рівень комунікації бізнесу та влади.</w:t>
      </w:r>
    </w:p>
    <w:p w14:paraId="1A64955A" w14:textId="77777777"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 xml:space="preserve">Дві третини опитаних </w:t>
      </w:r>
      <w:r w:rsidRPr="006E6E84">
        <w:rPr>
          <w:rFonts w:ascii="Arial" w:hAnsi="Arial" w:cs="Arial"/>
          <w:b/>
          <w:bCs/>
          <w:sz w:val="22"/>
          <w:szCs w:val="22"/>
          <w:lang w:val="uk-UA"/>
        </w:rPr>
        <w:t>оцінили роботу влади</w:t>
      </w:r>
      <w:r w:rsidRPr="006E6E84">
        <w:rPr>
          <w:rFonts w:ascii="Arial" w:hAnsi="Arial" w:cs="Arial"/>
          <w:sz w:val="22"/>
          <w:szCs w:val="22"/>
          <w:lang w:val="uk-UA"/>
        </w:rPr>
        <w:t xml:space="preserve"> як «відмінно» та «добре». Більш конкретні оцінки роботи ОМС для бізнесу, дозволили з’ясувати:</w:t>
      </w:r>
    </w:p>
    <w:p w14:paraId="1FC26AF3" w14:textId="77777777" w:rsidR="003F511C" w:rsidRPr="006E6E84" w:rsidRDefault="003F511C" w:rsidP="003F511C">
      <w:pPr>
        <w:spacing w:after="120"/>
        <w:jc w:val="both"/>
        <w:rPr>
          <w:rFonts w:ascii="Arial" w:hAnsi="Arial" w:cs="Arial"/>
          <w:sz w:val="22"/>
          <w:szCs w:val="22"/>
          <w:lang w:val="uk-UA"/>
        </w:rPr>
      </w:pPr>
      <w:r w:rsidRPr="006E6E84">
        <w:rPr>
          <w:rFonts w:ascii="Arial" w:hAnsi="Arial" w:cs="Arial"/>
          <w:b/>
          <w:bCs/>
          <w:sz w:val="22"/>
          <w:szCs w:val="22"/>
          <w:lang w:val="uk-UA"/>
        </w:rPr>
        <w:t>Бізнес найбільше задоволений</w:t>
      </w:r>
      <w:r w:rsidRPr="006E6E84">
        <w:rPr>
          <w:rFonts w:ascii="Arial" w:hAnsi="Arial" w:cs="Arial"/>
          <w:sz w:val="22"/>
          <w:szCs w:val="22"/>
          <w:lang w:val="uk-UA"/>
        </w:rPr>
        <w:t xml:space="preserve"> доступом до інформації та роботою ЦНАП. Дві третини опитаних вважають ставки місцевих податків «відмінними» та «добрими», і одна третина опитаних оцінюють їх як «задовільні». Бізнес сподівається на підвищення рівня безпеки та правопорядку, підвищення прозорості тендерних процедур.</w:t>
      </w:r>
    </w:p>
    <w:p w14:paraId="008DAA2C" w14:textId="77777777" w:rsidR="003F511C" w:rsidRPr="006E6E84" w:rsidRDefault="003F511C" w:rsidP="003F511C">
      <w:pPr>
        <w:spacing w:after="120"/>
        <w:jc w:val="both"/>
        <w:rPr>
          <w:rFonts w:ascii="Arial" w:hAnsi="Arial" w:cs="Arial"/>
          <w:sz w:val="22"/>
          <w:szCs w:val="22"/>
          <w:lang w:val="uk-UA"/>
        </w:rPr>
      </w:pPr>
      <w:r w:rsidRPr="006E6E84">
        <w:rPr>
          <w:rFonts w:ascii="Arial" w:hAnsi="Arial" w:cs="Arial"/>
          <w:b/>
          <w:bCs/>
          <w:sz w:val="22"/>
          <w:szCs w:val="22"/>
          <w:lang w:val="uk-UA"/>
        </w:rPr>
        <w:t>Місцеві підприємці найбільше очікують</w:t>
      </w:r>
      <w:r w:rsidRPr="006E6E84">
        <w:rPr>
          <w:rFonts w:ascii="Arial" w:hAnsi="Arial" w:cs="Arial"/>
          <w:sz w:val="22"/>
          <w:szCs w:val="22"/>
          <w:lang w:val="uk-UA"/>
        </w:rPr>
        <w:t xml:space="preserve"> від влади прозорості  механізму надання земельних ділянок та управління комунальним майном, розвитку місцевої інфраструктури, зокрема доріг,  створення нових робочих місць, покращення якості адміністративних (електронних) послуг.</w:t>
      </w:r>
    </w:p>
    <w:p w14:paraId="55C60ECF" w14:textId="77777777" w:rsidR="003F511C" w:rsidRPr="006E6E84" w:rsidRDefault="003F511C" w:rsidP="003F511C">
      <w:pPr>
        <w:spacing w:after="120"/>
        <w:jc w:val="both"/>
        <w:rPr>
          <w:rFonts w:ascii="Arial" w:hAnsi="Arial" w:cs="Arial"/>
          <w:sz w:val="22"/>
          <w:szCs w:val="22"/>
          <w:lang w:val="uk-UA"/>
        </w:rPr>
      </w:pPr>
      <w:r w:rsidRPr="006E6E84">
        <w:rPr>
          <w:rFonts w:ascii="Arial" w:hAnsi="Arial" w:cs="Arial"/>
          <w:b/>
          <w:bCs/>
          <w:sz w:val="22"/>
          <w:szCs w:val="22"/>
          <w:lang w:val="uk-UA"/>
        </w:rPr>
        <w:t xml:space="preserve"> Серед напрямків без яких неможливий розвиток громади</w:t>
      </w:r>
      <w:r w:rsidRPr="006E6E84">
        <w:rPr>
          <w:rFonts w:ascii="Arial" w:hAnsi="Arial" w:cs="Arial"/>
          <w:sz w:val="22"/>
          <w:szCs w:val="22"/>
          <w:lang w:val="uk-UA"/>
        </w:rPr>
        <w:t xml:space="preserve"> 66,7 % опитаних назвали розвиток малих та середніх підприємств, 45,5 % покращення місцевої інфраструктури, 42,2 % розвиток інфраструктури відпочинку. Натомість опитані вважають, що громада може розвиватись без  розвитку важкої промисловості, підтримки наукових досліджень, адаптації ВПО.</w:t>
      </w:r>
    </w:p>
    <w:p w14:paraId="2A32F737" w14:textId="77777777" w:rsidR="003F511C" w:rsidRPr="006E6E84" w:rsidRDefault="003F511C" w:rsidP="003F511C">
      <w:pPr>
        <w:spacing w:after="120"/>
        <w:jc w:val="both"/>
        <w:rPr>
          <w:rFonts w:ascii="Arial" w:hAnsi="Arial" w:cs="Arial"/>
          <w:sz w:val="22"/>
          <w:szCs w:val="22"/>
          <w:lang w:val="uk-UA"/>
        </w:rPr>
      </w:pPr>
      <w:r w:rsidRPr="006E6E84">
        <w:rPr>
          <w:rFonts w:ascii="Arial" w:hAnsi="Arial" w:cs="Arial"/>
          <w:b/>
          <w:bCs/>
          <w:sz w:val="22"/>
          <w:szCs w:val="22"/>
          <w:lang w:val="uk-UA"/>
        </w:rPr>
        <w:t>Стратегічно важливими галузями бізнес громади вважає</w:t>
      </w:r>
      <w:r w:rsidRPr="006E6E84">
        <w:rPr>
          <w:rFonts w:ascii="Arial" w:hAnsi="Arial" w:cs="Arial"/>
          <w:sz w:val="22"/>
          <w:szCs w:val="22"/>
          <w:lang w:val="uk-UA"/>
        </w:rPr>
        <w:t xml:space="preserve"> – торгівлю, транспорт та розвиток логістики, розвиток деревообробної та меблевої промисловості, туризм.</w:t>
      </w:r>
    </w:p>
    <w:p w14:paraId="0042BA06" w14:textId="77777777"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 xml:space="preserve"> Низка питань була спрямована на </w:t>
      </w:r>
      <w:r w:rsidRPr="006E6E84">
        <w:rPr>
          <w:rFonts w:ascii="Arial" w:hAnsi="Arial" w:cs="Arial"/>
          <w:b/>
          <w:bCs/>
          <w:sz w:val="22"/>
          <w:szCs w:val="22"/>
          <w:lang w:val="uk-UA"/>
        </w:rPr>
        <w:t>інвестиційний розвиток</w:t>
      </w:r>
      <w:r w:rsidRPr="006E6E84">
        <w:rPr>
          <w:rFonts w:ascii="Arial" w:hAnsi="Arial" w:cs="Arial"/>
          <w:sz w:val="22"/>
          <w:szCs w:val="22"/>
          <w:lang w:val="uk-UA"/>
        </w:rPr>
        <w:t xml:space="preserve"> громади. Опитування показали, що у трьох четвертих опитаних є земельна ділянка, якою вони володіють, або орендують, проте вона  не є достатньою для розширення бізнесу. Понад 90 % опитаних  не планує продавати землю чи споруди, що не потрібні їм в майбутньому. 48,5 % з опитаних  представників бізнесу громади не планує інвестувати у розвиток у цій громаді, ще стільки ж розглядає цю пропозицію і лише менше 5 % планує це зробити вже.</w:t>
      </w:r>
    </w:p>
    <w:p w14:paraId="1AE71EC5" w14:textId="77777777" w:rsidR="003F511C" w:rsidRPr="006E6E84" w:rsidRDefault="003F511C" w:rsidP="003F511C">
      <w:pPr>
        <w:spacing w:after="120"/>
        <w:jc w:val="both"/>
        <w:rPr>
          <w:rFonts w:ascii="Arial" w:hAnsi="Arial" w:cs="Arial"/>
          <w:sz w:val="22"/>
          <w:szCs w:val="22"/>
          <w:lang w:val="uk-UA"/>
        </w:rPr>
      </w:pPr>
      <w:r w:rsidRPr="006E6E84">
        <w:rPr>
          <w:rFonts w:ascii="Arial" w:hAnsi="Arial" w:cs="Arial"/>
          <w:b/>
          <w:bCs/>
          <w:sz w:val="22"/>
          <w:szCs w:val="22"/>
          <w:lang w:val="uk-UA"/>
        </w:rPr>
        <w:t>Найважливішими факторами розвитку бізнесу</w:t>
      </w:r>
      <w:r w:rsidRPr="006E6E84">
        <w:rPr>
          <w:rFonts w:ascii="Arial" w:hAnsi="Arial" w:cs="Arial"/>
          <w:sz w:val="22"/>
          <w:szCs w:val="22"/>
          <w:lang w:val="uk-UA"/>
        </w:rPr>
        <w:t xml:space="preserve"> опитувані вважають наявність робочої сили, споживачів продукції та послуг та вигідне територіальне розташування та транспортне сполучення. </w:t>
      </w:r>
      <w:r w:rsidRPr="006E6E84">
        <w:rPr>
          <w:rFonts w:ascii="Arial" w:hAnsi="Arial" w:cs="Arial"/>
          <w:b/>
          <w:bCs/>
          <w:sz w:val="22"/>
          <w:szCs w:val="22"/>
          <w:lang w:val="uk-UA"/>
        </w:rPr>
        <w:t>Факторами негативного впливу на розвиток бізнесу</w:t>
      </w:r>
      <w:r w:rsidRPr="006E6E84">
        <w:rPr>
          <w:rFonts w:ascii="Arial" w:hAnsi="Arial" w:cs="Arial"/>
          <w:sz w:val="22"/>
          <w:szCs w:val="22"/>
          <w:lang w:val="uk-UA"/>
        </w:rPr>
        <w:t xml:space="preserve"> у громаді респонденти </w:t>
      </w:r>
      <w:r w:rsidRPr="006E6E84">
        <w:rPr>
          <w:rFonts w:ascii="Arial" w:hAnsi="Arial" w:cs="Arial"/>
          <w:sz w:val="22"/>
          <w:szCs w:val="22"/>
          <w:lang w:val="uk-UA"/>
        </w:rPr>
        <w:lastRenderedPageBreak/>
        <w:t xml:space="preserve">виділили внутрішню конкуренцію (81,8%), загальну економічну ситуацію в країні (45,5 %),  витрати на електроенергію (36,4 %). Водночас 87,9 % представників бізнесу не відчувають браку кваліфікованих працівників, а серед тих які це відчувають мають потребу у працівниках торгівлі </w:t>
      </w:r>
    </w:p>
    <w:p w14:paraId="2F9433F3" w14:textId="57E28EDB" w:rsidR="003F511C" w:rsidRPr="006E6E84" w:rsidRDefault="003F511C" w:rsidP="003F511C">
      <w:pPr>
        <w:widowControl w:val="0"/>
        <w:autoSpaceDE w:val="0"/>
        <w:autoSpaceDN w:val="0"/>
        <w:spacing w:after="120"/>
        <w:rPr>
          <w:rFonts w:ascii="Arial" w:eastAsia="Arial" w:hAnsi="Arial" w:cs="Arial"/>
          <w:b/>
          <w:bCs/>
          <w:color w:val="0070C0"/>
          <w:sz w:val="22"/>
          <w:szCs w:val="22"/>
          <w:lang w:val="uk-UA" w:eastAsia="uk-UA"/>
        </w:rPr>
      </w:pPr>
      <w:bookmarkStart w:id="456" w:name="_Toc132121816"/>
      <w:r w:rsidRPr="006E6E84">
        <w:rPr>
          <w:rFonts w:ascii="Arial" w:eastAsia="Arial" w:hAnsi="Arial" w:cs="Arial"/>
          <w:b/>
          <w:bCs/>
          <w:color w:val="0070C0"/>
          <w:sz w:val="22"/>
          <w:szCs w:val="22"/>
          <w:lang w:val="uk-UA" w:eastAsia="uk-UA"/>
        </w:rPr>
        <w:t xml:space="preserve">Опитування </w:t>
      </w:r>
      <w:r w:rsidR="003B63A8" w:rsidRPr="006E6E84">
        <w:rPr>
          <w:rFonts w:ascii="Arial" w:eastAsia="Arial" w:hAnsi="Arial" w:cs="Arial"/>
          <w:b/>
          <w:bCs/>
          <w:color w:val="0070C0"/>
          <w:sz w:val="22"/>
          <w:szCs w:val="22"/>
          <w:lang w:val="uk-UA" w:eastAsia="uk-UA"/>
        </w:rPr>
        <w:t>старшокласників</w:t>
      </w:r>
      <w:r w:rsidRPr="006E6E84">
        <w:rPr>
          <w:rFonts w:ascii="Arial" w:eastAsia="Arial" w:hAnsi="Arial" w:cs="Arial"/>
          <w:b/>
          <w:bCs/>
          <w:color w:val="0070C0"/>
          <w:sz w:val="22"/>
          <w:szCs w:val="22"/>
          <w:lang w:val="uk-UA" w:eastAsia="uk-UA"/>
        </w:rPr>
        <w:t xml:space="preserve"> Рожищенської громади</w:t>
      </w:r>
      <w:bookmarkEnd w:id="456"/>
    </w:p>
    <w:p w14:paraId="6399C4F8" w14:textId="77777777" w:rsidR="003F511C" w:rsidRPr="006E6E84" w:rsidRDefault="003F511C" w:rsidP="003F511C">
      <w:pPr>
        <w:spacing w:after="120"/>
        <w:jc w:val="both"/>
        <w:rPr>
          <w:rFonts w:ascii="Arial" w:hAnsi="Arial" w:cs="Arial"/>
          <w:color w:val="202124"/>
          <w:sz w:val="22"/>
          <w:szCs w:val="22"/>
          <w:shd w:val="clear" w:color="auto" w:fill="FFFFFF"/>
          <w:lang w:val="uk-UA"/>
        </w:rPr>
      </w:pPr>
      <w:r w:rsidRPr="006E6E84">
        <w:rPr>
          <w:rFonts w:ascii="Arial" w:hAnsi="Arial" w:cs="Arial"/>
          <w:color w:val="202124"/>
          <w:sz w:val="22"/>
          <w:szCs w:val="22"/>
          <w:shd w:val="clear" w:color="auto" w:fill="FFFFFF"/>
          <w:lang w:val="uk-UA"/>
        </w:rPr>
        <w:t>Для вивчення громадської думки  у Рожищенській громаді проведено опитування старшокласників</w:t>
      </w:r>
      <w:r w:rsidRPr="006E6E84">
        <w:rPr>
          <w:rFonts w:ascii="Arial" w:hAnsi="Arial" w:cs="Arial"/>
          <w:b/>
          <w:bCs/>
          <w:color w:val="202124"/>
          <w:sz w:val="22"/>
          <w:szCs w:val="22"/>
          <w:shd w:val="clear" w:color="auto" w:fill="FFFFFF"/>
          <w:lang w:val="uk-UA"/>
        </w:rPr>
        <w:t xml:space="preserve">. </w:t>
      </w:r>
      <w:r w:rsidRPr="006E6E84">
        <w:rPr>
          <w:rFonts w:ascii="Arial" w:hAnsi="Arial" w:cs="Arial"/>
          <w:color w:val="202124"/>
          <w:sz w:val="22"/>
          <w:szCs w:val="22"/>
          <w:shd w:val="clear" w:color="auto" w:fill="FFFFFF"/>
          <w:lang w:val="uk-UA"/>
        </w:rPr>
        <w:t xml:space="preserve">Опитування проводилося  анонімно та у ньому взяли участь </w:t>
      </w:r>
      <w:r w:rsidRPr="006E6E84">
        <w:rPr>
          <w:rFonts w:ascii="Arial" w:hAnsi="Arial" w:cs="Arial"/>
          <w:b/>
          <w:color w:val="202124"/>
          <w:sz w:val="22"/>
          <w:szCs w:val="22"/>
          <w:shd w:val="clear" w:color="auto" w:fill="FFFFFF"/>
          <w:lang w:val="uk-UA"/>
        </w:rPr>
        <w:t xml:space="preserve">209 старшокласників, </w:t>
      </w:r>
      <w:r w:rsidRPr="006E6E84">
        <w:rPr>
          <w:rFonts w:ascii="Arial" w:hAnsi="Arial" w:cs="Arial"/>
          <w:color w:val="202124"/>
          <w:sz w:val="22"/>
          <w:szCs w:val="22"/>
          <w:shd w:val="clear" w:color="auto" w:fill="FFFFFF"/>
          <w:lang w:val="uk-UA"/>
        </w:rPr>
        <w:t>53,6 % чоловічої статі та 46,4 % жіночої. Серед опитаних ті, що навчаються на «відмінно» та «добре» складають три четвертих з усіх</w:t>
      </w:r>
      <w:r w:rsidRPr="006E6E84">
        <w:rPr>
          <w:rFonts w:ascii="Arial" w:hAnsi="Arial" w:cs="Arial"/>
          <w:b/>
          <w:bCs/>
          <w:color w:val="202124"/>
          <w:sz w:val="22"/>
          <w:szCs w:val="22"/>
          <w:shd w:val="clear" w:color="auto" w:fill="FFFFFF"/>
          <w:lang w:val="uk-UA"/>
        </w:rPr>
        <w:t>.</w:t>
      </w:r>
    </w:p>
    <w:p w14:paraId="1D265A2D" w14:textId="111B81E3"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 xml:space="preserve">Старшокласникам було запропоновано оцінити </w:t>
      </w:r>
      <w:r w:rsidRPr="006E6E84">
        <w:rPr>
          <w:rFonts w:ascii="Arial" w:hAnsi="Arial" w:cs="Arial"/>
          <w:b/>
          <w:bCs/>
          <w:sz w:val="22"/>
          <w:szCs w:val="22"/>
          <w:lang w:val="uk-UA"/>
        </w:rPr>
        <w:t>найважливіші для них цінності</w:t>
      </w:r>
      <w:r w:rsidRPr="006E6E84">
        <w:rPr>
          <w:rFonts w:ascii="Arial" w:hAnsi="Arial" w:cs="Arial"/>
          <w:sz w:val="22"/>
          <w:szCs w:val="22"/>
          <w:lang w:val="uk-UA"/>
        </w:rPr>
        <w:t xml:space="preserve">. Серед варіантів  найбільше позитивних відповідей отримали такі як: </w:t>
      </w:r>
      <w:r w:rsidR="003B63A8" w:rsidRPr="006E6E84">
        <w:rPr>
          <w:rFonts w:ascii="Arial" w:hAnsi="Arial" w:cs="Arial"/>
          <w:sz w:val="22"/>
          <w:szCs w:val="22"/>
          <w:lang w:val="uk-UA"/>
        </w:rPr>
        <w:t>здоров’я</w:t>
      </w:r>
      <w:r w:rsidRPr="006E6E84">
        <w:rPr>
          <w:rFonts w:ascii="Arial" w:hAnsi="Arial" w:cs="Arial"/>
          <w:sz w:val="22"/>
          <w:szCs w:val="22"/>
          <w:lang w:val="uk-UA"/>
        </w:rPr>
        <w:t xml:space="preserve"> своє та своїх рідних – 76,6 %, </w:t>
      </w:r>
      <w:r w:rsidR="003B63A8" w:rsidRPr="006E6E84">
        <w:rPr>
          <w:rFonts w:ascii="Arial" w:hAnsi="Arial" w:cs="Arial"/>
          <w:sz w:val="22"/>
          <w:szCs w:val="22"/>
          <w:lang w:val="uk-UA"/>
        </w:rPr>
        <w:t>сім</w:t>
      </w:r>
      <w:r w:rsidRPr="006E6E84">
        <w:rPr>
          <w:rFonts w:ascii="Arial" w:hAnsi="Arial" w:cs="Arial"/>
          <w:sz w:val="22"/>
          <w:szCs w:val="22"/>
          <w:lang w:val="uk-UA"/>
        </w:rPr>
        <w:t xml:space="preserve"> – 32,5 %, друзі – 18,2 %. Лише в один відсоток, або менше було оцінено щастя та брендовий одяг.</w:t>
      </w:r>
    </w:p>
    <w:p w14:paraId="635E4264" w14:textId="00F5F2F4"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 xml:space="preserve"> Близько 80 % опитаних задоволені або дуже задоволені своїм життям. 46,4 % опитаних вважають, що їх успіх у їх руках, ще 15,8 % бачать залежність їх успіху від розвитку країни, </w:t>
      </w:r>
      <w:r w:rsidR="006F6456">
        <w:rPr>
          <w:rFonts w:ascii="Arial" w:hAnsi="Arial" w:cs="Arial"/>
          <w:sz w:val="22"/>
          <w:szCs w:val="22"/>
          <w:lang w:val="uk-UA"/>
        </w:rPr>
        <w:t xml:space="preserve">     </w:t>
      </w:r>
      <w:r w:rsidRPr="006E6E84">
        <w:rPr>
          <w:rFonts w:ascii="Arial" w:hAnsi="Arial" w:cs="Arial"/>
          <w:sz w:val="22"/>
          <w:szCs w:val="22"/>
          <w:lang w:val="uk-UA"/>
        </w:rPr>
        <w:t>11 % умовою успіху бачать зв’язки, а ще  6,2 % щасливі обставини.</w:t>
      </w:r>
    </w:p>
    <w:p w14:paraId="3225F28F" w14:textId="77777777"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Більшість старшокласників 56,5 % вважають рівень знань здобутих у школі як середній, та лише 9,1 %, як високий. Серед факторів, які вплинули на рівень знань 63,3 % обрали особисту зацікавленість учня, 38,8 % рівень професіоналізму вчителя, натомість менше 10 % опитаних вважають що на рівень знань впливає якість підручників та особиста лінь. Від майбутнього професійного життя більшість старшокласників сподіваються отримувати високу зарплату, знайти своє призначення в життя та стати хорошим спеціалістом.</w:t>
      </w:r>
    </w:p>
    <w:p w14:paraId="74D737EE" w14:textId="5B2041AA"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 xml:space="preserve"> Понад 20 % опитаних  подобається їх місце проживання, 44 % вважають його комфортним. Старшокласники найбільше довіряють батькам, вчителям та друзям, а найменше депутатам. Лише 16,3 % старшокласників вважать, що після </w:t>
      </w:r>
      <w:r w:rsidR="003B63A8" w:rsidRPr="006E6E84">
        <w:rPr>
          <w:rFonts w:ascii="Arial" w:hAnsi="Arial" w:cs="Arial"/>
          <w:sz w:val="22"/>
          <w:szCs w:val="22"/>
          <w:lang w:val="uk-UA"/>
        </w:rPr>
        <w:t>об’єднання</w:t>
      </w:r>
      <w:r w:rsidRPr="006E6E84">
        <w:rPr>
          <w:rFonts w:ascii="Arial" w:hAnsi="Arial" w:cs="Arial"/>
          <w:sz w:val="22"/>
          <w:szCs w:val="22"/>
          <w:lang w:val="uk-UA"/>
        </w:rPr>
        <w:t xml:space="preserve"> у громаду – життя покращилось, а більшість не відчули жодних змін.</w:t>
      </w:r>
    </w:p>
    <w:p w14:paraId="7F899972" w14:textId="5AE67785" w:rsidR="003F511C" w:rsidRPr="006E6E84" w:rsidRDefault="003F511C" w:rsidP="003F511C">
      <w:pPr>
        <w:spacing w:after="120"/>
        <w:jc w:val="both"/>
        <w:rPr>
          <w:rFonts w:ascii="Arial" w:hAnsi="Arial" w:cs="Arial"/>
          <w:sz w:val="22"/>
          <w:szCs w:val="22"/>
          <w:lang w:val="uk-UA"/>
        </w:rPr>
      </w:pPr>
      <w:r w:rsidRPr="006E6E84">
        <w:rPr>
          <w:rFonts w:ascii="Arial" w:hAnsi="Arial" w:cs="Arial"/>
          <w:b/>
          <w:bCs/>
          <w:sz w:val="22"/>
          <w:szCs w:val="22"/>
          <w:lang w:val="uk-UA"/>
        </w:rPr>
        <w:t>Найбільшими проблемами розвитку громади</w:t>
      </w:r>
      <w:r w:rsidRPr="006E6E84">
        <w:rPr>
          <w:rFonts w:ascii="Arial" w:hAnsi="Arial" w:cs="Arial"/>
          <w:sz w:val="22"/>
          <w:szCs w:val="22"/>
          <w:lang w:val="uk-UA"/>
        </w:rPr>
        <w:t xml:space="preserve"> старшокласники бачать у безробітті, алкоголізмі, поганому стані доріг, обмаль грошей, вимушений виїзд за кордон в пошуках роботи, відсутність можливостей для самореалізації. Для того </w:t>
      </w:r>
      <w:r w:rsidRPr="006E6E84">
        <w:rPr>
          <w:rFonts w:ascii="Arial" w:hAnsi="Arial" w:cs="Arial"/>
          <w:b/>
          <w:bCs/>
          <w:sz w:val="22"/>
          <w:szCs w:val="22"/>
          <w:lang w:val="uk-UA"/>
        </w:rPr>
        <w:t>щоб подолати проблеми</w:t>
      </w:r>
      <w:r w:rsidRPr="006E6E84">
        <w:rPr>
          <w:rFonts w:ascii="Arial" w:hAnsi="Arial" w:cs="Arial"/>
          <w:sz w:val="22"/>
          <w:szCs w:val="22"/>
          <w:lang w:val="uk-UA"/>
        </w:rPr>
        <w:t xml:space="preserve"> старшокласники вважають за потрібне </w:t>
      </w:r>
      <w:r w:rsidR="003B63A8" w:rsidRPr="006E6E84">
        <w:rPr>
          <w:rFonts w:ascii="Arial" w:hAnsi="Arial" w:cs="Arial"/>
          <w:sz w:val="22"/>
          <w:szCs w:val="22"/>
          <w:lang w:val="uk-UA"/>
        </w:rPr>
        <w:t>збільшити</w:t>
      </w:r>
      <w:r w:rsidRPr="006E6E84">
        <w:rPr>
          <w:rFonts w:ascii="Arial" w:hAnsi="Arial" w:cs="Arial"/>
          <w:sz w:val="22"/>
          <w:szCs w:val="22"/>
          <w:lang w:val="uk-UA"/>
        </w:rPr>
        <w:t xml:space="preserve"> надходження до місцевого бюджету, налагодити діалог влади, бізнесу та громадськості, та підвищити рівень самоорганізації мешканців</w:t>
      </w:r>
    </w:p>
    <w:p w14:paraId="5CD0B182" w14:textId="2C4B95B0"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 xml:space="preserve"> Старшокласники визначились із сильними та слабкими сторонами розвитку громади. </w:t>
      </w:r>
      <w:r w:rsidRPr="006E6E84">
        <w:rPr>
          <w:rFonts w:ascii="Arial" w:hAnsi="Arial" w:cs="Arial"/>
          <w:b/>
          <w:bCs/>
          <w:sz w:val="22"/>
          <w:szCs w:val="22"/>
          <w:lang w:val="uk-UA"/>
        </w:rPr>
        <w:t xml:space="preserve">До сильних </w:t>
      </w:r>
      <w:r w:rsidR="003B63A8" w:rsidRPr="006E6E84">
        <w:rPr>
          <w:rFonts w:ascii="Arial" w:hAnsi="Arial" w:cs="Arial"/>
          <w:b/>
          <w:bCs/>
          <w:sz w:val="22"/>
          <w:szCs w:val="22"/>
          <w:lang w:val="uk-UA"/>
        </w:rPr>
        <w:t>сторін</w:t>
      </w:r>
      <w:r w:rsidRPr="006E6E84">
        <w:rPr>
          <w:rFonts w:ascii="Arial" w:hAnsi="Arial" w:cs="Arial"/>
          <w:b/>
          <w:bCs/>
          <w:sz w:val="22"/>
          <w:szCs w:val="22"/>
          <w:lang w:val="uk-UA"/>
        </w:rPr>
        <w:t xml:space="preserve"> віднесли</w:t>
      </w:r>
      <w:r w:rsidRPr="006E6E84">
        <w:rPr>
          <w:rFonts w:ascii="Arial" w:hAnsi="Arial" w:cs="Arial"/>
          <w:sz w:val="22"/>
          <w:szCs w:val="22"/>
          <w:lang w:val="uk-UA"/>
        </w:rPr>
        <w:t xml:space="preserve"> – вигідне географічне та транспортне сполучення, наявність сільськогосподарських угідь, </w:t>
      </w:r>
      <w:r w:rsidRPr="006E6E84">
        <w:rPr>
          <w:rFonts w:ascii="Arial" w:hAnsi="Arial" w:cs="Arial"/>
          <w:b/>
          <w:bCs/>
          <w:sz w:val="22"/>
          <w:szCs w:val="22"/>
          <w:lang w:val="uk-UA"/>
        </w:rPr>
        <w:t>до слабких сторін</w:t>
      </w:r>
      <w:r w:rsidRPr="006E6E84">
        <w:rPr>
          <w:rFonts w:ascii="Arial" w:hAnsi="Arial" w:cs="Arial"/>
          <w:sz w:val="22"/>
          <w:szCs w:val="22"/>
          <w:lang w:val="uk-UA"/>
        </w:rPr>
        <w:t>: поганий стан доріг, безробіття, низький рівень життя.</w:t>
      </w:r>
    </w:p>
    <w:p w14:paraId="4D36B53F" w14:textId="67D64A47"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 xml:space="preserve"> 36,4 %  </w:t>
      </w:r>
      <w:r w:rsidR="003B63A8" w:rsidRPr="006E6E84">
        <w:rPr>
          <w:rFonts w:ascii="Arial" w:hAnsi="Arial" w:cs="Arial"/>
          <w:sz w:val="22"/>
          <w:szCs w:val="22"/>
          <w:lang w:val="uk-UA"/>
        </w:rPr>
        <w:t>вважають</w:t>
      </w:r>
      <w:r w:rsidRPr="006E6E84">
        <w:rPr>
          <w:rFonts w:ascii="Arial" w:hAnsi="Arial" w:cs="Arial"/>
          <w:sz w:val="22"/>
          <w:szCs w:val="22"/>
          <w:lang w:val="uk-UA"/>
        </w:rPr>
        <w:t xml:space="preserve"> свою громаду перспективною, 17,2 % - безперспективною, а решти вагаються з </w:t>
      </w:r>
      <w:r w:rsidR="003B63A8" w:rsidRPr="006E6E84">
        <w:rPr>
          <w:rFonts w:ascii="Arial" w:hAnsi="Arial" w:cs="Arial"/>
          <w:sz w:val="22"/>
          <w:szCs w:val="22"/>
          <w:lang w:val="uk-UA"/>
        </w:rPr>
        <w:t>відповіддю</w:t>
      </w:r>
      <w:r w:rsidRPr="006E6E84">
        <w:rPr>
          <w:rFonts w:ascii="Arial" w:hAnsi="Arial" w:cs="Arial"/>
          <w:sz w:val="22"/>
          <w:szCs w:val="22"/>
          <w:lang w:val="uk-UA"/>
        </w:rPr>
        <w:t xml:space="preserve">.  На питання, чи готові старшокласники до кардинальних змін -55 % опитаних готові поїхати за кордон і менше 20% не готові це зробити. </w:t>
      </w:r>
      <w:r w:rsidRPr="006E6E84">
        <w:rPr>
          <w:rFonts w:ascii="Arial" w:hAnsi="Arial" w:cs="Arial"/>
          <w:b/>
          <w:bCs/>
          <w:sz w:val="22"/>
          <w:szCs w:val="22"/>
          <w:lang w:val="uk-UA"/>
        </w:rPr>
        <w:t>Основною умовою виїзду за кордон обрано- знайти хорошу роботу, що добре оплачується</w:t>
      </w:r>
      <w:r w:rsidRPr="006E6E84">
        <w:rPr>
          <w:rFonts w:ascii="Arial" w:hAnsi="Arial" w:cs="Arial"/>
          <w:sz w:val="22"/>
          <w:szCs w:val="22"/>
          <w:lang w:val="uk-UA"/>
        </w:rPr>
        <w:t>, частина опитаних готові виїхати на навчання.</w:t>
      </w:r>
    </w:p>
    <w:p w14:paraId="46D416BD" w14:textId="445870AF"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 xml:space="preserve"> Лише 42,6 % опитаних вважають свою громаду успішною, а серед </w:t>
      </w:r>
      <w:r w:rsidRPr="006E6E84">
        <w:rPr>
          <w:rFonts w:ascii="Arial" w:hAnsi="Arial" w:cs="Arial"/>
          <w:b/>
          <w:bCs/>
          <w:sz w:val="22"/>
          <w:szCs w:val="22"/>
          <w:lang w:val="uk-UA"/>
        </w:rPr>
        <w:t>умов успіху виділяють</w:t>
      </w:r>
      <w:r w:rsidRPr="006E6E84">
        <w:rPr>
          <w:rFonts w:ascii="Arial" w:hAnsi="Arial" w:cs="Arial"/>
          <w:sz w:val="22"/>
          <w:szCs w:val="22"/>
          <w:lang w:val="uk-UA"/>
        </w:rPr>
        <w:t xml:space="preserve"> природні ресурси, географічне </w:t>
      </w:r>
      <w:r w:rsidR="003B63A8" w:rsidRPr="006E6E84">
        <w:rPr>
          <w:rFonts w:ascii="Arial" w:hAnsi="Arial" w:cs="Arial"/>
          <w:sz w:val="22"/>
          <w:szCs w:val="22"/>
          <w:lang w:val="uk-UA"/>
        </w:rPr>
        <w:t>розташування</w:t>
      </w:r>
      <w:r w:rsidRPr="006E6E84">
        <w:rPr>
          <w:rFonts w:ascii="Arial" w:hAnsi="Arial" w:cs="Arial"/>
          <w:sz w:val="22"/>
          <w:szCs w:val="22"/>
          <w:lang w:val="uk-UA"/>
        </w:rPr>
        <w:t>, людей, землю.:  Серед факторів, що заважають громаді досягти успіху – неефективне керівництво, неможливість заробити гроші, виїзд людей за кордон, небажання працювати.</w:t>
      </w:r>
    </w:p>
    <w:p w14:paraId="51793D3B" w14:textId="5A09F6DE"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t xml:space="preserve">Всього 20,1 % </w:t>
      </w:r>
      <w:r w:rsidR="003B63A8" w:rsidRPr="006E6E84">
        <w:rPr>
          <w:rFonts w:ascii="Arial" w:hAnsi="Arial" w:cs="Arial"/>
          <w:sz w:val="22"/>
          <w:szCs w:val="22"/>
          <w:lang w:val="uk-UA"/>
        </w:rPr>
        <w:t>старшокласників</w:t>
      </w:r>
      <w:r w:rsidRPr="006E6E84">
        <w:rPr>
          <w:rFonts w:ascii="Arial" w:hAnsi="Arial" w:cs="Arial"/>
          <w:sz w:val="22"/>
          <w:szCs w:val="22"/>
          <w:lang w:val="uk-UA"/>
        </w:rPr>
        <w:t xml:space="preserve"> готові стати Головою громади. Серед факторів які дозволили б стати добрим Головою – високий рівень знань, вмінні ладнати з людьми та гроші. 37 % опитаних хотіли б працювати у своїй громаді, 30,6 % - ні, а решти вагаються. Старшокласники не хочуть залишатись у громаді, бо вважають місто більш перспективним. А ті що хочуть реалізувати себе в громаді, хотіли б займатися бізнесом.</w:t>
      </w:r>
    </w:p>
    <w:p w14:paraId="332EE1D7" w14:textId="77777777" w:rsidR="003F511C" w:rsidRPr="006E6E84" w:rsidRDefault="003F511C" w:rsidP="003F511C">
      <w:pPr>
        <w:spacing w:after="120"/>
        <w:jc w:val="both"/>
        <w:rPr>
          <w:rFonts w:ascii="Arial" w:hAnsi="Arial" w:cs="Arial"/>
          <w:sz w:val="22"/>
          <w:szCs w:val="22"/>
          <w:lang w:val="uk-UA"/>
        </w:rPr>
      </w:pPr>
      <w:r w:rsidRPr="006E6E84">
        <w:rPr>
          <w:rFonts w:ascii="Arial" w:hAnsi="Arial" w:cs="Arial"/>
          <w:sz w:val="22"/>
          <w:szCs w:val="22"/>
          <w:lang w:val="uk-UA"/>
        </w:rPr>
        <w:lastRenderedPageBreak/>
        <w:t xml:space="preserve"> 74,5 % старшокласників черпають інформацію про громаду із соціальних мереж, а більше половини взагалі не цікавляться цим. </w:t>
      </w:r>
    </w:p>
    <w:p w14:paraId="289AD40B" w14:textId="1B5AFB6A" w:rsidR="003F511C" w:rsidRPr="006E6E84" w:rsidRDefault="003F511C" w:rsidP="003F511C">
      <w:pPr>
        <w:spacing w:after="120"/>
        <w:jc w:val="both"/>
        <w:rPr>
          <w:rFonts w:cs="Arial"/>
          <w:szCs w:val="22"/>
          <w:lang w:val="uk-UA"/>
        </w:rPr>
      </w:pPr>
      <w:r w:rsidRPr="006E6E84">
        <w:rPr>
          <w:rFonts w:ascii="Arial" w:hAnsi="Arial" w:cs="Arial"/>
          <w:sz w:val="22"/>
          <w:szCs w:val="22"/>
          <w:lang w:val="uk-UA"/>
        </w:rPr>
        <w:t xml:space="preserve"> </w:t>
      </w:r>
      <w:r w:rsidRPr="006E6E84">
        <w:rPr>
          <w:rFonts w:ascii="Arial" w:hAnsi="Arial" w:cs="Arial"/>
          <w:b/>
          <w:bCs/>
          <w:sz w:val="22"/>
          <w:szCs w:val="22"/>
          <w:lang w:val="uk-UA"/>
        </w:rPr>
        <w:t>На питання як Ви проводити свій час</w:t>
      </w:r>
      <w:r w:rsidRPr="006E6E84">
        <w:rPr>
          <w:rFonts w:ascii="Arial" w:hAnsi="Arial" w:cs="Arial"/>
          <w:sz w:val="22"/>
          <w:szCs w:val="22"/>
          <w:lang w:val="uk-UA"/>
        </w:rPr>
        <w:t xml:space="preserve"> 31 % відповіли, що проводять його у соціальних </w:t>
      </w:r>
      <w:r w:rsidR="003B63A8" w:rsidRPr="006E6E84">
        <w:rPr>
          <w:rFonts w:ascii="Arial" w:hAnsi="Arial" w:cs="Arial"/>
          <w:sz w:val="22"/>
          <w:szCs w:val="22"/>
          <w:lang w:val="uk-UA"/>
        </w:rPr>
        <w:t>мережах</w:t>
      </w:r>
      <w:r w:rsidRPr="006E6E84">
        <w:rPr>
          <w:rFonts w:ascii="Arial" w:hAnsi="Arial" w:cs="Arial"/>
          <w:sz w:val="22"/>
          <w:szCs w:val="22"/>
          <w:lang w:val="uk-UA"/>
        </w:rPr>
        <w:t xml:space="preserve">, ще 25,8 % допомагають батькам, 11,5 % кажуть, що не мають вільного часу. Дуже мала частина старшокласників проводить вільний час за книгою чи з друзями. Однак 54,1 % опитаний вважають, що у громаді є де проводити вільний час. На питання </w:t>
      </w:r>
      <w:r w:rsidRPr="006E6E84">
        <w:rPr>
          <w:rFonts w:ascii="Arial" w:hAnsi="Arial" w:cs="Arial"/>
          <w:b/>
          <w:bCs/>
          <w:sz w:val="22"/>
          <w:szCs w:val="22"/>
          <w:lang w:val="uk-UA"/>
        </w:rPr>
        <w:t>що може зробити громаду згуртованою</w:t>
      </w:r>
      <w:r w:rsidRPr="006E6E84">
        <w:rPr>
          <w:rFonts w:ascii="Arial" w:hAnsi="Arial" w:cs="Arial"/>
          <w:sz w:val="22"/>
          <w:szCs w:val="22"/>
          <w:lang w:val="uk-UA"/>
        </w:rPr>
        <w:t xml:space="preserve"> старшокласники відповіли – наявність мети та </w:t>
      </w:r>
      <w:r w:rsidR="003B63A8" w:rsidRPr="006E6E84">
        <w:rPr>
          <w:rFonts w:ascii="Arial" w:hAnsi="Arial" w:cs="Arial"/>
          <w:sz w:val="22"/>
          <w:szCs w:val="22"/>
          <w:lang w:val="uk-UA"/>
        </w:rPr>
        <w:t>активна</w:t>
      </w:r>
      <w:r w:rsidRPr="006E6E84">
        <w:rPr>
          <w:rFonts w:ascii="Arial" w:hAnsi="Arial" w:cs="Arial"/>
          <w:sz w:val="22"/>
          <w:szCs w:val="22"/>
          <w:lang w:val="uk-UA"/>
        </w:rPr>
        <w:t xml:space="preserve"> життєва та гром</w:t>
      </w:r>
      <w:r w:rsidR="003B63A8">
        <w:rPr>
          <w:rFonts w:ascii="Arial" w:hAnsi="Arial" w:cs="Arial"/>
          <w:sz w:val="22"/>
          <w:szCs w:val="22"/>
          <w:lang w:val="uk-UA"/>
        </w:rPr>
        <w:t>адська позиція.</w:t>
      </w:r>
    </w:p>
    <w:p w14:paraId="63CF72E7" w14:textId="77777777" w:rsidR="00CD7BF1" w:rsidRPr="006E6E84" w:rsidRDefault="00CD7BF1" w:rsidP="000C2F23">
      <w:pPr>
        <w:shd w:val="clear" w:color="auto" w:fill="FFFFFF"/>
        <w:contextualSpacing/>
        <w:jc w:val="both"/>
        <w:rPr>
          <w:rFonts w:ascii="Arial" w:hAnsi="Arial" w:cs="Arial"/>
          <w:i/>
          <w:iCs/>
          <w:color w:val="000000"/>
          <w:sz w:val="22"/>
          <w:szCs w:val="22"/>
          <w:lang w:val="uk-UA" w:eastAsia="uk-UA"/>
        </w:rPr>
      </w:pPr>
    </w:p>
    <w:p w14:paraId="52EAA24A" w14:textId="467ECDD1" w:rsidR="00887BEB" w:rsidRPr="006E6E84" w:rsidRDefault="00887BEB" w:rsidP="000C2F23">
      <w:pPr>
        <w:spacing w:after="160"/>
        <w:ind w:right="57"/>
        <w:contextualSpacing/>
        <w:jc w:val="both"/>
        <w:rPr>
          <w:rFonts w:ascii="Arial" w:eastAsia="Arial" w:hAnsi="Arial" w:cs="Arial"/>
          <w:b/>
          <w:sz w:val="20"/>
          <w:szCs w:val="20"/>
          <w:lang w:val="uk-UA" w:eastAsia="uk-UA"/>
        </w:rPr>
        <w:sectPr w:rsidR="00887BEB" w:rsidRPr="006E6E84" w:rsidSect="005765C8">
          <w:headerReference w:type="default" r:id="rId72"/>
          <w:footerReference w:type="default" r:id="rId73"/>
          <w:pgSz w:w="11910" w:h="16840"/>
          <w:pgMar w:top="1134" w:right="1134" w:bottom="1134" w:left="1134" w:header="737" w:footer="0" w:gutter="0"/>
          <w:cols w:space="720"/>
          <w:titlePg/>
          <w:docGrid w:linePitch="326"/>
        </w:sectPr>
      </w:pPr>
    </w:p>
    <w:p w14:paraId="5023227C" w14:textId="77777777" w:rsidR="00F56AA0" w:rsidRPr="006E6E84" w:rsidRDefault="00F56AA0" w:rsidP="000C2F23">
      <w:pPr>
        <w:shd w:val="clear" w:color="auto" w:fill="002F6C"/>
        <w:tabs>
          <w:tab w:val="num" w:pos="360"/>
          <w:tab w:val="left" w:pos="567"/>
        </w:tabs>
        <w:contextualSpacing/>
        <w:outlineLvl w:val="0"/>
        <w:rPr>
          <w:rFonts w:ascii="Arial" w:eastAsia="Calibri" w:hAnsi="Arial" w:cs="Arial"/>
          <w:b/>
          <w:color w:val="FFFFFF"/>
          <w:lang w:val="uk-UA"/>
        </w:rPr>
      </w:pPr>
      <w:bookmarkStart w:id="457" w:name="_Toc142983450"/>
      <w:r w:rsidRPr="006E6E84">
        <w:rPr>
          <w:rFonts w:ascii="Arial" w:eastAsia="Calibri" w:hAnsi="Arial" w:cs="Arial"/>
          <w:b/>
          <w:color w:val="FFFFFF"/>
          <w:lang w:val="uk-UA"/>
        </w:rPr>
        <w:lastRenderedPageBreak/>
        <w:t>Розділ 2. SWOT-АНАЛІЗ</w:t>
      </w:r>
      <w:bookmarkEnd w:id="457"/>
    </w:p>
    <w:p w14:paraId="58A64942" w14:textId="3BA8C1E5" w:rsidR="00F56AA0" w:rsidRPr="006E6E84" w:rsidRDefault="00F56AA0" w:rsidP="00225A97">
      <w:pPr>
        <w:spacing w:after="120"/>
        <w:jc w:val="both"/>
        <w:rPr>
          <w:rFonts w:ascii="Arial" w:hAnsi="Arial" w:cs="Arial"/>
          <w:sz w:val="22"/>
          <w:szCs w:val="23"/>
          <w:lang w:val="uk-UA"/>
        </w:rPr>
      </w:pPr>
      <w:r w:rsidRPr="006E6E84">
        <w:rPr>
          <w:rFonts w:ascii="Arial" w:hAnsi="Arial" w:cs="Arial"/>
          <w:sz w:val="22"/>
          <w:szCs w:val="23"/>
          <w:lang w:val="uk-UA"/>
        </w:rPr>
        <w:t>За результатами проведеного аналізу соціально-економічного стану громади, оцінки її природно-ресурсного потенціалу визначено сильні і слабкі сторони та встановлено можливості і загрози розвитку громади в перспективі</w:t>
      </w:r>
    </w:p>
    <w:p w14:paraId="293E8E99" w14:textId="55E85E77" w:rsidR="00F56AA0" w:rsidRPr="006E6E84" w:rsidRDefault="00F56AA0" w:rsidP="00225A97">
      <w:pPr>
        <w:spacing w:after="120"/>
        <w:ind w:left="142" w:right="260"/>
        <w:rPr>
          <w:rFonts w:ascii="Arial" w:hAnsi="Arial" w:cs="Arial"/>
          <w:b/>
          <w:bCs/>
          <w:color w:val="000000"/>
          <w:sz w:val="22"/>
          <w:szCs w:val="22"/>
          <w:lang w:val="uk-UA" w:eastAsia="uk-UA"/>
        </w:rPr>
      </w:pPr>
      <w:r w:rsidRPr="006E6E84">
        <w:rPr>
          <w:rFonts w:ascii="Arial" w:hAnsi="Arial" w:cs="Arial"/>
          <w:b/>
          <w:bCs/>
          <w:color w:val="000000"/>
          <w:sz w:val="22"/>
          <w:szCs w:val="22"/>
          <w:lang w:val="uk-UA" w:eastAsia="uk-UA"/>
        </w:rPr>
        <w:t xml:space="preserve">Таблиця 2.1. SWOT-аналіз Рожищенської  </w:t>
      </w:r>
      <w:r w:rsidR="006F6456">
        <w:rPr>
          <w:rFonts w:ascii="Arial" w:hAnsi="Arial" w:cs="Arial"/>
          <w:b/>
          <w:bCs/>
          <w:color w:val="000000"/>
          <w:sz w:val="22"/>
          <w:szCs w:val="22"/>
          <w:lang w:val="uk-UA" w:eastAsia="uk-UA"/>
        </w:rPr>
        <w:t>МТГ</w:t>
      </w:r>
    </w:p>
    <w:tbl>
      <w:tblPr>
        <w:tblW w:w="9836" w:type="dxa"/>
        <w:tblCellMar>
          <w:top w:w="15" w:type="dxa"/>
          <w:left w:w="15" w:type="dxa"/>
          <w:bottom w:w="15" w:type="dxa"/>
          <w:right w:w="15" w:type="dxa"/>
        </w:tblCellMar>
        <w:tblLook w:val="00A0" w:firstRow="1" w:lastRow="0" w:firstColumn="1" w:lastColumn="0" w:noHBand="0" w:noVBand="0"/>
      </w:tblPr>
      <w:tblGrid>
        <w:gridCol w:w="5017"/>
        <w:gridCol w:w="4819"/>
      </w:tblGrid>
      <w:tr w:rsidR="00F56AA0" w:rsidRPr="006E6E84" w14:paraId="49E05CE9" w14:textId="77777777" w:rsidTr="00225A97">
        <w:tc>
          <w:tcPr>
            <w:tcW w:w="5017" w:type="dxa"/>
            <w:tcBorders>
              <w:top w:val="single" w:sz="4" w:space="0" w:color="000000"/>
              <w:left w:val="single" w:sz="4" w:space="0" w:color="000000"/>
              <w:bottom w:val="single" w:sz="4" w:space="0" w:color="000000"/>
              <w:right w:val="single" w:sz="4" w:space="0" w:color="000000"/>
            </w:tcBorders>
            <w:shd w:val="clear" w:color="auto" w:fill="2F5496"/>
            <w:tcMar>
              <w:top w:w="55" w:type="dxa"/>
              <w:left w:w="55" w:type="dxa"/>
              <w:bottom w:w="55" w:type="dxa"/>
              <w:right w:w="55" w:type="dxa"/>
            </w:tcMar>
          </w:tcPr>
          <w:p w14:paraId="5FF14B70" w14:textId="77777777" w:rsidR="00F56AA0" w:rsidRPr="006E6E84" w:rsidRDefault="00F56AA0" w:rsidP="000C2F23">
            <w:pPr>
              <w:ind w:left="142" w:right="260"/>
              <w:jc w:val="center"/>
              <w:rPr>
                <w:rFonts w:ascii="Arial" w:hAnsi="Arial" w:cs="Arial"/>
                <w:color w:val="FFFFFF"/>
                <w:lang w:val="uk-UA" w:eastAsia="uk-UA"/>
              </w:rPr>
            </w:pPr>
            <w:r w:rsidRPr="006E6E84">
              <w:rPr>
                <w:rFonts w:ascii="Arial" w:hAnsi="Arial" w:cs="Arial"/>
                <w:b/>
                <w:bCs/>
                <w:color w:val="FFFFFF"/>
                <w:lang w:val="uk-UA" w:eastAsia="uk-UA"/>
              </w:rPr>
              <w:t>Сильні сторони</w:t>
            </w:r>
          </w:p>
        </w:tc>
        <w:tc>
          <w:tcPr>
            <w:tcW w:w="4819" w:type="dxa"/>
            <w:tcBorders>
              <w:top w:val="single" w:sz="4" w:space="0" w:color="000000"/>
              <w:left w:val="single" w:sz="4" w:space="0" w:color="000000"/>
              <w:bottom w:val="single" w:sz="4" w:space="0" w:color="000000"/>
              <w:right w:val="single" w:sz="4" w:space="0" w:color="000000"/>
            </w:tcBorders>
            <w:shd w:val="clear" w:color="auto" w:fill="FF0000"/>
            <w:tcMar>
              <w:top w:w="55" w:type="dxa"/>
              <w:left w:w="55" w:type="dxa"/>
              <w:bottom w:w="55" w:type="dxa"/>
              <w:right w:w="55" w:type="dxa"/>
            </w:tcMar>
          </w:tcPr>
          <w:p w14:paraId="46E7E8F2" w14:textId="77777777" w:rsidR="00F56AA0" w:rsidRPr="006E6E84" w:rsidRDefault="00F56AA0" w:rsidP="000C2F23">
            <w:pPr>
              <w:ind w:left="142" w:right="260"/>
              <w:jc w:val="center"/>
              <w:rPr>
                <w:rFonts w:ascii="Arial" w:hAnsi="Arial" w:cs="Arial"/>
                <w:color w:val="FFFFFF"/>
                <w:lang w:val="uk-UA" w:eastAsia="uk-UA"/>
              </w:rPr>
            </w:pPr>
            <w:r w:rsidRPr="006E6E84">
              <w:rPr>
                <w:rFonts w:ascii="Arial" w:hAnsi="Arial" w:cs="Arial"/>
                <w:b/>
                <w:bCs/>
                <w:color w:val="FFFFFF"/>
                <w:lang w:val="uk-UA" w:eastAsia="uk-UA"/>
              </w:rPr>
              <w:t>Слабкі сторони</w:t>
            </w:r>
          </w:p>
        </w:tc>
      </w:tr>
      <w:tr w:rsidR="00F56AA0" w:rsidRPr="006E6E84" w14:paraId="14D88FB5" w14:textId="77777777" w:rsidTr="00345832">
        <w:trPr>
          <w:trHeight w:val="15"/>
        </w:trPr>
        <w:tc>
          <w:tcPr>
            <w:tcW w:w="5017"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tcPr>
          <w:p w14:paraId="3F593E0C" w14:textId="77777777" w:rsidR="00F56AA0" w:rsidRPr="006E6E84" w:rsidRDefault="00F56AA0" w:rsidP="000C2F23">
            <w:pPr>
              <w:numPr>
                <w:ilvl w:val="0"/>
                <w:numId w:val="4"/>
              </w:numPr>
              <w:tabs>
                <w:tab w:val="clear" w:pos="501"/>
                <w:tab w:val="num" w:pos="284"/>
              </w:tabs>
              <w:ind w:left="357" w:hanging="357"/>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Вигідне економіко-географічне розташування</w:t>
            </w:r>
            <w:r w:rsidRPr="006E6E84">
              <w:rPr>
                <w:rFonts w:ascii="Arial" w:hAnsi="Arial" w:cs="Arial"/>
                <w:sz w:val="20"/>
                <w:szCs w:val="20"/>
                <w:lang w:val="uk-UA" w:eastAsia="uk-UA"/>
              </w:rPr>
              <w:t xml:space="preserve">: знаходиться на перетині важливих автомобільних та залізничних шляхів (сполучають обласний центр  з місцями перетину кордону з Польщею). </w:t>
            </w:r>
          </w:p>
          <w:p w14:paraId="5DAE1F4F" w14:textId="515473C4" w:rsidR="00F56AA0" w:rsidRPr="006E6E84" w:rsidRDefault="00F56AA0" w:rsidP="000C2F23">
            <w:pPr>
              <w:numPr>
                <w:ilvl w:val="0"/>
                <w:numId w:val="4"/>
              </w:numPr>
              <w:tabs>
                <w:tab w:val="clear" w:pos="501"/>
                <w:tab w:val="num" w:pos="284"/>
              </w:tabs>
              <w:ind w:left="357" w:hanging="357"/>
              <w:jc w:val="both"/>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Сприятлива для розвитку </w:t>
            </w:r>
            <w:r w:rsidRPr="006E6E84">
              <w:rPr>
                <w:rFonts w:ascii="Arial" w:hAnsi="Arial" w:cs="Arial"/>
                <w:b/>
                <w:bCs/>
                <w:sz w:val="20"/>
                <w:szCs w:val="20"/>
                <w:lang w:val="uk-UA" w:eastAsia="uk-UA"/>
              </w:rPr>
              <w:t xml:space="preserve">вікова структура населення - </w:t>
            </w:r>
            <w:r w:rsidRPr="006E6E84">
              <w:rPr>
                <w:rFonts w:ascii="Arial" w:hAnsi="Arial" w:cs="Arial"/>
                <w:sz w:val="20"/>
                <w:szCs w:val="20"/>
                <w:lang w:val="uk-UA" w:eastAsia="uk-UA"/>
              </w:rPr>
              <w:t xml:space="preserve">вища середньо обласної частка дітей (19,2%) та працездатного населення </w:t>
            </w:r>
            <w:r w:rsidR="006F6456">
              <w:rPr>
                <w:rFonts w:ascii="Arial" w:hAnsi="Arial" w:cs="Arial"/>
                <w:sz w:val="20"/>
                <w:szCs w:val="20"/>
                <w:lang w:val="uk-UA" w:eastAsia="uk-UA"/>
              </w:rPr>
              <w:t xml:space="preserve">         </w:t>
            </w:r>
            <w:r w:rsidRPr="006E6E84">
              <w:rPr>
                <w:rFonts w:ascii="Arial" w:hAnsi="Arial" w:cs="Arial"/>
                <w:sz w:val="20"/>
                <w:szCs w:val="20"/>
                <w:lang w:val="uk-UA" w:eastAsia="uk-UA"/>
              </w:rPr>
              <w:t>(64 %).</w:t>
            </w:r>
          </w:p>
          <w:p w14:paraId="7BF40871" w14:textId="77777777" w:rsidR="00F56AA0" w:rsidRPr="006E6E84" w:rsidRDefault="00F56AA0" w:rsidP="000C2F23">
            <w:pPr>
              <w:numPr>
                <w:ilvl w:val="0"/>
                <w:numId w:val="4"/>
              </w:numPr>
              <w:tabs>
                <w:tab w:val="clear" w:pos="501"/>
                <w:tab w:val="num" w:pos="284"/>
              </w:tabs>
              <w:ind w:left="357" w:hanging="357"/>
              <w:jc w:val="both"/>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Наявність </w:t>
            </w:r>
            <w:r w:rsidRPr="006E6E84">
              <w:rPr>
                <w:rFonts w:ascii="Arial" w:hAnsi="Arial" w:cs="Arial"/>
                <w:b/>
                <w:bCs/>
                <w:sz w:val="20"/>
                <w:szCs w:val="20"/>
                <w:lang w:val="uk-UA" w:eastAsia="uk-UA"/>
              </w:rPr>
              <w:t>великих промислових підприємст</w:t>
            </w:r>
            <w:r w:rsidRPr="006E6E84">
              <w:rPr>
                <w:rFonts w:ascii="Arial" w:hAnsi="Arial" w:cs="Arial"/>
                <w:sz w:val="20"/>
                <w:szCs w:val="20"/>
                <w:lang w:val="uk-UA" w:eastAsia="uk-UA"/>
              </w:rPr>
              <w:t>в —ТзОВ «Цунамі», ТДВ «Рожищенський сирзавод», ТзОВ «Хадеа стіл компанія», що є основними роботодавцями та платниками податків громади.</w:t>
            </w:r>
          </w:p>
          <w:p w14:paraId="5BF4C2B9" w14:textId="77777777" w:rsidR="00F56AA0" w:rsidRPr="006E6E84" w:rsidRDefault="00F56AA0" w:rsidP="000C2F23">
            <w:pPr>
              <w:numPr>
                <w:ilvl w:val="0"/>
                <w:numId w:val="4"/>
              </w:numPr>
              <w:tabs>
                <w:tab w:val="clear" w:pos="501"/>
                <w:tab w:val="num" w:pos="284"/>
              </w:tabs>
              <w:ind w:left="357" w:hanging="357"/>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 xml:space="preserve">Диверсифікована галузева структура </w:t>
            </w:r>
            <w:r w:rsidRPr="006E6E84">
              <w:rPr>
                <w:rFonts w:ascii="Arial" w:hAnsi="Arial" w:cs="Arial"/>
                <w:sz w:val="20"/>
                <w:szCs w:val="20"/>
                <w:lang w:val="uk-UA" w:eastAsia="uk-UA"/>
              </w:rPr>
              <w:t>економіки - харчова, деревообробна, металообробна промисловість, сільське господарство,  переробка с/г продукції.</w:t>
            </w:r>
          </w:p>
          <w:p w14:paraId="57DF0DCB" w14:textId="77777777" w:rsidR="00F56AA0" w:rsidRPr="006E6E84" w:rsidRDefault="00F56AA0" w:rsidP="000C2F23">
            <w:pPr>
              <w:numPr>
                <w:ilvl w:val="0"/>
                <w:numId w:val="4"/>
              </w:numPr>
              <w:tabs>
                <w:tab w:val="clear" w:pos="501"/>
                <w:tab w:val="num" w:pos="284"/>
              </w:tabs>
              <w:ind w:left="357" w:hanging="357"/>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Значні земельні, лісові, водні ресурси</w:t>
            </w:r>
            <w:r w:rsidRPr="006E6E84">
              <w:rPr>
                <w:rFonts w:ascii="Arial" w:hAnsi="Arial" w:cs="Arial"/>
                <w:sz w:val="20"/>
                <w:szCs w:val="20"/>
                <w:lang w:val="uk-UA" w:eastAsia="uk-UA"/>
              </w:rPr>
              <w:t xml:space="preserve">, </w:t>
            </w:r>
            <w:r w:rsidRPr="006E6E84">
              <w:rPr>
                <w:rFonts w:ascii="Arial" w:hAnsi="Arial" w:cs="Arial"/>
                <w:b/>
                <w:sz w:val="20"/>
                <w:szCs w:val="20"/>
                <w:lang w:val="uk-UA" w:eastAsia="uk-UA"/>
              </w:rPr>
              <w:t>території природно-заповідного фонду</w:t>
            </w:r>
            <w:r w:rsidRPr="006E6E84">
              <w:rPr>
                <w:rFonts w:ascii="Arial" w:hAnsi="Arial" w:cs="Arial"/>
                <w:sz w:val="20"/>
                <w:szCs w:val="20"/>
                <w:lang w:val="uk-UA" w:eastAsia="uk-UA"/>
              </w:rPr>
              <w:t>, що є базою рекреаційного розвитку та ресурсом розвитку підприємств деревообробної та сільськогосподарської переробки.</w:t>
            </w:r>
          </w:p>
          <w:p w14:paraId="232115BD" w14:textId="77777777" w:rsidR="00F56AA0" w:rsidRPr="006E6E84" w:rsidRDefault="00F56AA0" w:rsidP="000C2F23">
            <w:pPr>
              <w:numPr>
                <w:ilvl w:val="0"/>
                <w:numId w:val="4"/>
              </w:numPr>
              <w:tabs>
                <w:tab w:val="clear" w:pos="501"/>
                <w:tab w:val="num" w:pos="284"/>
              </w:tabs>
              <w:ind w:left="357" w:hanging="357"/>
              <w:jc w:val="both"/>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 Наявність </w:t>
            </w:r>
            <w:r w:rsidRPr="006E6E84">
              <w:rPr>
                <w:rFonts w:ascii="Arial" w:hAnsi="Arial" w:cs="Arial"/>
                <w:b/>
                <w:bCs/>
                <w:sz w:val="20"/>
                <w:szCs w:val="20"/>
                <w:lang w:val="uk-UA" w:eastAsia="uk-UA"/>
              </w:rPr>
              <w:t>родовищ піску та вапна</w:t>
            </w:r>
            <w:r w:rsidRPr="006E6E84">
              <w:rPr>
                <w:rFonts w:ascii="Arial" w:hAnsi="Arial" w:cs="Arial"/>
                <w:sz w:val="20"/>
                <w:szCs w:val="20"/>
                <w:lang w:val="uk-UA" w:eastAsia="uk-UA"/>
              </w:rPr>
              <w:t>, що є базою для розвитку виробництва будівельних матеріалів.</w:t>
            </w:r>
          </w:p>
          <w:p w14:paraId="474BCA34" w14:textId="77777777" w:rsidR="00F56AA0" w:rsidRPr="006E6E84" w:rsidRDefault="00F56AA0" w:rsidP="000C2F23">
            <w:pPr>
              <w:numPr>
                <w:ilvl w:val="0"/>
                <w:numId w:val="4"/>
              </w:numPr>
              <w:tabs>
                <w:tab w:val="clear" w:pos="501"/>
                <w:tab w:val="num" w:pos="284"/>
              </w:tabs>
              <w:ind w:left="357" w:hanging="357"/>
              <w:jc w:val="both"/>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Високий відсоток охоплення </w:t>
            </w:r>
            <w:r w:rsidRPr="006E6E84">
              <w:rPr>
                <w:rFonts w:ascii="Arial" w:hAnsi="Arial" w:cs="Arial"/>
                <w:b/>
                <w:bCs/>
                <w:sz w:val="20"/>
                <w:szCs w:val="20"/>
                <w:lang w:val="uk-UA" w:eastAsia="uk-UA"/>
              </w:rPr>
              <w:t>договорами оренди землі та прозорість відносин оренди.</w:t>
            </w:r>
          </w:p>
          <w:p w14:paraId="4198FEDD" w14:textId="77777777" w:rsidR="00F56AA0" w:rsidRPr="006E6E84" w:rsidRDefault="00F56AA0" w:rsidP="000C2F23">
            <w:pPr>
              <w:numPr>
                <w:ilvl w:val="0"/>
                <w:numId w:val="4"/>
              </w:numPr>
              <w:tabs>
                <w:tab w:val="clear" w:pos="501"/>
                <w:tab w:val="num" w:pos="284"/>
              </w:tabs>
              <w:ind w:left="357" w:hanging="357"/>
              <w:jc w:val="both"/>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Функціонування </w:t>
            </w:r>
            <w:r w:rsidRPr="006E6E84">
              <w:rPr>
                <w:rFonts w:ascii="Arial" w:hAnsi="Arial" w:cs="Arial"/>
                <w:b/>
                <w:bCs/>
                <w:sz w:val="20"/>
                <w:szCs w:val="20"/>
                <w:lang w:val="uk-UA" w:eastAsia="uk-UA"/>
              </w:rPr>
              <w:t>трьох комунальних підприємства у сфері ЖКГ</w:t>
            </w:r>
            <w:r w:rsidRPr="006E6E84">
              <w:rPr>
                <w:rFonts w:ascii="Arial" w:hAnsi="Arial" w:cs="Arial"/>
                <w:sz w:val="20"/>
                <w:szCs w:val="20"/>
                <w:lang w:val="uk-UA" w:eastAsia="uk-UA"/>
              </w:rPr>
              <w:t>, що надають послуги благоустрою території, ремонту доріг, водопостачання та водовідведення, вивезення сміття тощо.  </w:t>
            </w:r>
          </w:p>
          <w:p w14:paraId="25763330" w14:textId="77777777" w:rsidR="00F56AA0" w:rsidRPr="006E6E84" w:rsidRDefault="00F56AA0" w:rsidP="000C2F23">
            <w:pPr>
              <w:numPr>
                <w:ilvl w:val="0"/>
                <w:numId w:val="4"/>
              </w:numPr>
              <w:tabs>
                <w:tab w:val="clear" w:pos="501"/>
                <w:tab w:val="num" w:pos="284"/>
              </w:tabs>
              <w:ind w:left="357" w:hanging="357"/>
              <w:jc w:val="both"/>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Висока частка </w:t>
            </w:r>
            <w:r w:rsidRPr="006E6E84">
              <w:rPr>
                <w:rFonts w:ascii="Arial" w:hAnsi="Arial" w:cs="Arial"/>
                <w:b/>
                <w:bCs/>
                <w:sz w:val="20"/>
                <w:szCs w:val="20"/>
                <w:lang w:val="uk-UA" w:eastAsia="uk-UA"/>
              </w:rPr>
              <w:t xml:space="preserve">газифікації населених пунктів </w:t>
            </w:r>
            <w:r w:rsidRPr="006E6E84">
              <w:rPr>
                <w:rFonts w:ascii="Arial" w:hAnsi="Arial" w:cs="Arial"/>
                <w:sz w:val="20"/>
                <w:szCs w:val="20"/>
                <w:lang w:val="uk-UA" w:eastAsia="uk-UA"/>
              </w:rPr>
              <w:t>– 92%. Достатні потужності газопостачання для розвитку промисловості.</w:t>
            </w:r>
          </w:p>
          <w:p w14:paraId="4296762E" w14:textId="77777777" w:rsidR="00F56AA0" w:rsidRPr="006E6E84" w:rsidRDefault="00F56AA0" w:rsidP="000C2F23">
            <w:pPr>
              <w:numPr>
                <w:ilvl w:val="0"/>
                <w:numId w:val="4"/>
              </w:numPr>
              <w:tabs>
                <w:tab w:val="clear" w:pos="501"/>
                <w:tab w:val="num" w:pos="284"/>
              </w:tabs>
              <w:ind w:left="357" w:hanging="357"/>
              <w:jc w:val="both"/>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Достатня проектна потужність </w:t>
            </w:r>
            <w:r w:rsidRPr="006E6E84">
              <w:rPr>
                <w:rFonts w:ascii="Arial" w:hAnsi="Arial" w:cs="Arial"/>
                <w:b/>
                <w:bCs/>
                <w:sz w:val="20"/>
                <w:szCs w:val="20"/>
                <w:lang w:val="uk-UA" w:eastAsia="uk-UA"/>
              </w:rPr>
              <w:t xml:space="preserve">мережі закладів дошкільної та загальної середньої освіти </w:t>
            </w:r>
            <w:r w:rsidRPr="006E6E84">
              <w:rPr>
                <w:rFonts w:ascii="Arial" w:hAnsi="Arial" w:cs="Arial"/>
                <w:sz w:val="20"/>
                <w:szCs w:val="20"/>
                <w:lang w:val="uk-UA" w:eastAsia="uk-UA"/>
              </w:rPr>
              <w:t>дозволяє збільшувати кількість учнів та дітей.</w:t>
            </w:r>
          </w:p>
          <w:p w14:paraId="21408FF7" w14:textId="77777777" w:rsidR="00F56AA0" w:rsidRPr="006E6E84" w:rsidRDefault="00F56AA0" w:rsidP="000C2F23">
            <w:pPr>
              <w:numPr>
                <w:ilvl w:val="0"/>
                <w:numId w:val="4"/>
              </w:numPr>
              <w:tabs>
                <w:tab w:val="clear" w:pos="501"/>
                <w:tab w:val="num" w:pos="284"/>
              </w:tabs>
              <w:ind w:left="357" w:hanging="357"/>
              <w:jc w:val="both"/>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Наявність </w:t>
            </w:r>
            <w:r w:rsidRPr="006E6E84">
              <w:rPr>
                <w:rFonts w:ascii="Arial" w:hAnsi="Arial" w:cs="Arial"/>
                <w:b/>
                <w:bCs/>
                <w:sz w:val="20"/>
                <w:szCs w:val="20"/>
                <w:lang w:val="uk-UA" w:eastAsia="uk-UA"/>
              </w:rPr>
              <w:t xml:space="preserve">ЦНАПу </w:t>
            </w:r>
            <w:r w:rsidRPr="006E6E84">
              <w:rPr>
                <w:rFonts w:ascii="Arial" w:hAnsi="Arial" w:cs="Arial"/>
                <w:sz w:val="20"/>
                <w:szCs w:val="20"/>
                <w:lang w:val="uk-UA" w:eastAsia="uk-UA"/>
              </w:rPr>
              <w:t>дозволяє збільшити кількість отримуваних послуг, їх доступність та якість та підвищувати рівень їх цифровізації.</w:t>
            </w:r>
          </w:p>
          <w:p w14:paraId="44DFB49F" w14:textId="77777777" w:rsidR="00F56AA0" w:rsidRPr="006E6E84" w:rsidRDefault="00F56AA0" w:rsidP="000C2F23">
            <w:pPr>
              <w:numPr>
                <w:ilvl w:val="0"/>
                <w:numId w:val="4"/>
              </w:numPr>
              <w:tabs>
                <w:tab w:val="clear" w:pos="501"/>
                <w:tab w:val="num" w:pos="284"/>
              </w:tabs>
              <w:ind w:left="357" w:hanging="357"/>
              <w:jc w:val="both"/>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Наявність у громаді </w:t>
            </w:r>
            <w:r w:rsidRPr="006E6E84">
              <w:rPr>
                <w:rFonts w:ascii="Arial" w:hAnsi="Arial" w:cs="Arial"/>
                <w:b/>
                <w:bCs/>
                <w:sz w:val="20"/>
                <w:szCs w:val="20"/>
                <w:lang w:val="uk-UA" w:eastAsia="uk-UA"/>
              </w:rPr>
              <w:t>Рожищенської музичної школи, центру культурних послуг, будинку дитячої творчості, Інклюзивно-ресурсного центру, Рожищенської дитячо-юнацької спортивної школи, що сприяє різнобічному розвитку дітей та молоді громади.</w:t>
            </w:r>
          </w:p>
          <w:p w14:paraId="552112F3" w14:textId="77777777" w:rsidR="00F56AA0" w:rsidRPr="006E6E84" w:rsidRDefault="00F56AA0" w:rsidP="000C2F23">
            <w:pPr>
              <w:numPr>
                <w:ilvl w:val="0"/>
                <w:numId w:val="4"/>
              </w:numPr>
              <w:tabs>
                <w:tab w:val="clear" w:pos="501"/>
                <w:tab w:val="num" w:pos="284"/>
              </w:tabs>
              <w:ind w:left="357" w:hanging="357"/>
              <w:jc w:val="both"/>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Наявність у громаді </w:t>
            </w:r>
            <w:r w:rsidRPr="006E6E84">
              <w:rPr>
                <w:rFonts w:ascii="Arial" w:hAnsi="Arial" w:cs="Arial"/>
                <w:b/>
                <w:bCs/>
                <w:sz w:val="20"/>
                <w:szCs w:val="20"/>
                <w:lang w:val="uk-UA" w:eastAsia="uk-UA"/>
              </w:rPr>
              <w:t xml:space="preserve">закладу професійно-технічної освіти, </w:t>
            </w:r>
            <w:r w:rsidRPr="006E6E84">
              <w:rPr>
                <w:rFonts w:ascii="Arial" w:hAnsi="Arial" w:cs="Arial"/>
                <w:sz w:val="20"/>
                <w:szCs w:val="20"/>
                <w:lang w:val="uk-UA" w:eastAsia="uk-UA"/>
              </w:rPr>
              <w:t>що готує спеціалістів з технологій переробки продукції тваринництва, ветеринарної медицини, що мають попит на місцевому ринку праці.</w:t>
            </w:r>
          </w:p>
          <w:p w14:paraId="70E0D049" w14:textId="77777777" w:rsidR="00F56AA0" w:rsidRPr="006E6E84" w:rsidRDefault="00F56AA0" w:rsidP="000C2F23">
            <w:pPr>
              <w:numPr>
                <w:ilvl w:val="0"/>
                <w:numId w:val="4"/>
              </w:numPr>
              <w:tabs>
                <w:tab w:val="clear" w:pos="501"/>
                <w:tab w:val="num" w:pos="284"/>
              </w:tabs>
              <w:ind w:left="357" w:hanging="357"/>
              <w:jc w:val="both"/>
              <w:textAlignment w:val="baseline"/>
              <w:rPr>
                <w:rFonts w:ascii="Arial" w:hAnsi="Arial" w:cs="Arial"/>
                <w:sz w:val="20"/>
                <w:szCs w:val="20"/>
                <w:lang w:val="uk-UA" w:eastAsia="uk-UA"/>
              </w:rPr>
            </w:pPr>
            <w:r w:rsidRPr="006E6E84">
              <w:rPr>
                <w:rFonts w:ascii="Arial" w:hAnsi="Arial" w:cs="Arial"/>
                <w:sz w:val="20"/>
                <w:szCs w:val="20"/>
                <w:lang w:val="uk-UA" w:eastAsia="uk-UA"/>
              </w:rPr>
              <w:lastRenderedPageBreak/>
              <w:t>Наявність закладу вторинної ланки охорони здоров’я («</w:t>
            </w:r>
            <w:r w:rsidRPr="006E6E84">
              <w:rPr>
                <w:rFonts w:ascii="Arial" w:hAnsi="Arial" w:cs="Arial"/>
                <w:b/>
                <w:bCs/>
                <w:sz w:val="20"/>
                <w:szCs w:val="20"/>
                <w:lang w:val="uk-UA" w:eastAsia="uk-UA"/>
              </w:rPr>
              <w:t>Рожищенська багатопрофільна лікарня</w:t>
            </w:r>
            <w:r w:rsidRPr="006E6E84">
              <w:rPr>
                <w:rFonts w:ascii="Arial" w:hAnsi="Arial" w:cs="Arial"/>
                <w:sz w:val="20"/>
                <w:szCs w:val="20"/>
                <w:lang w:val="uk-UA" w:eastAsia="uk-UA"/>
              </w:rPr>
              <w:t>»), що обслуговує населення громади та сусідніх округів.  </w:t>
            </w:r>
          </w:p>
          <w:p w14:paraId="7BA382D1" w14:textId="3A1185B5" w:rsidR="00F56AA0" w:rsidRPr="006E6E84" w:rsidRDefault="00F56AA0" w:rsidP="000C2F23">
            <w:pPr>
              <w:numPr>
                <w:ilvl w:val="0"/>
                <w:numId w:val="4"/>
              </w:numPr>
              <w:tabs>
                <w:tab w:val="clear" w:pos="501"/>
                <w:tab w:val="num" w:pos="284"/>
              </w:tabs>
              <w:ind w:left="357" w:hanging="357"/>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 xml:space="preserve">Велика проща громади </w:t>
            </w:r>
            <w:r w:rsidRPr="006E6E84">
              <w:rPr>
                <w:rFonts w:ascii="Arial" w:hAnsi="Arial" w:cs="Arial"/>
                <w:sz w:val="20"/>
                <w:szCs w:val="20"/>
                <w:lang w:val="uk-UA" w:eastAsia="uk-UA"/>
              </w:rPr>
              <w:t>(</w:t>
            </w:r>
            <w:smartTag w:uri="urn:schemas-microsoft-com:office:smarttags" w:element="metricconverter">
              <w:smartTagPr>
                <w:attr w:name="ProductID" w:val="465,8 км"/>
              </w:smartTagPr>
              <w:r w:rsidRPr="006E6E84">
                <w:rPr>
                  <w:rFonts w:ascii="Arial" w:hAnsi="Arial" w:cs="Arial"/>
                  <w:sz w:val="20"/>
                  <w:szCs w:val="20"/>
                  <w:lang w:val="uk-UA" w:eastAsia="uk-UA"/>
                </w:rPr>
                <w:t>465,8 км</w:t>
              </w:r>
            </w:smartTag>
            <w:r w:rsidRPr="006E6E84">
              <w:rPr>
                <w:rFonts w:ascii="Arial" w:hAnsi="Arial" w:cs="Arial"/>
                <w:sz w:val="20"/>
                <w:szCs w:val="20"/>
                <w:lang w:val="uk-UA" w:eastAsia="uk-UA"/>
              </w:rPr>
              <w:t xml:space="preserve"> 2), з яких      </w:t>
            </w:r>
            <w:r w:rsidR="006F6456">
              <w:rPr>
                <w:rFonts w:ascii="Arial" w:hAnsi="Arial" w:cs="Arial"/>
                <w:sz w:val="20"/>
                <w:szCs w:val="20"/>
                <w:lang w:val="uk-UA" w:eastAsia="uk-UA"/>
              </w:rPr>
              <w:t xml:space="preserve">     </w:t>
            </w:r>
            <w:r w:rsidRPr="006E6E84">
              <w:rPr>
                <w:rFonts w:ascii="Arial" w:hAnsi="Arial" w:cs="Arial"/>
                <w:sz w:val="20"/>
                <w:szCs w:val="20"/>
                <w:lang w:val="uk-UA" w:eastAsia="uk-UA"/>
              </w:rPr>
              <w:t xml:space="preserve">75 % сільськогосподарські угіддя, дозволяє </w:t>
            </w:r>
            <w:r w:rsidR="006F6456">
              <w:rPr>
                <w:rFonts w:ascii="Arial" w:hAnsi="Arial" w:cs="Arial"/>
                <w:sz w:val="20"/>
                <w:szCs w:val="20"/>
                <w:lang w:val="uk-UA" w:eastAsia="uk-UA"/>
              </w:rPr>
              <w:t xml:space="preserve">розвивати сільське господарство </w:t>
            </w:r>
            <w:r w:rsidRPr="006E6E84">
              <w:rPr>
                <w:rFonts w:ascii="Arial" w:hAnsi="Arial" w:cs="Arial"/>
                <w:sz w:val="20"/>
                <w:szCs w:val="20"/>
                <w:lang w:val="uk-UA" w:eastAsia="uk-UA"/>
              </w:rPr>
              <w:t>(20 агрохолдингових формувань, в.т.ч  фермерські господарства).</w:t>
            </w:r>
          </w:p>
          <w:p w14:paraId="4ADE8755" w14:textId="77777777" w:rsidR="00F56AA0" w:rsidRPr="006E6E84" w:rsidRDefault="00F56AA0" w:rsidP="000C2F23">
            <w:pPr>
              <w:numPr>
                <w:ilvl w:val="0"/>
                <w:numId w:val="4"/>
              </w:numPr>
              <w:tabs>
                <w:tab w:val="clear" w:pos="501"/>
                <w:tab w:val="num" w:pos="284"/>
              </w:tabs>
              <w:ind w:left="357" w:hanging="357"/>
              <w:jc w:val="both"/>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Розвинутий </w:t>
            </w:r>
            <w:r w:rsidRPr="006E6E84">
              <w:rPr>
                <w:rFonts w:ascii="Arial" w:hAnsi="Arial" w:cs="Arial"/>
                <w:b/>
                <w:bCs/>
                <w:sz w:val="20"/>
                <w:szCs w:val="20"/>
                <w:lang w:val="uk-UA" w:eastAsia="uk-UA"/>
              </w:rPr>
              <w:t>ринок праці та близькість до ринку праці обласного центр</w:t>
            </w:r>
            <w:r w:rsidRPr="006E6E84">
              <w:rPr>
                <w:rFonts w:ascii="Arial" w:hAnsi="Arial" w:cs="Arial"/>
                <w:sz w:val="20"/>
                <w:szCs w:val="20"/>
                <w:lang w:val="uk-UA" w:eastAsia="uk-UA"/>
              </w:rPr>
              <w:t>у підвищує можливості працевлаштування населення.</w:t>
            </w:r>
          </w:p>
          <w:p w14:paraId="55FAA803" w14:textId="77777777" w:rsidR="00F56AA0" w:rsidRPr="006E6E84" w:rsidRDefault="00F56AA0" w:rsidP="000C2F23">
            <w:pPr>
              <w:numPr>
                <w:ilvl w:val="0"/>
                <w:numId w:val="4"/>
              </w:numPr>
              <w:tabs>
                <w:tab w:val="clear" w:pos="501"/>
                <w:tab w:val="num" w:pos="284"/>
              </w:tabs>
              <w:ind w:left="357" w:hanging="357"/>
              <w:jc w:val="both"/>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Добре  розвинена </w:t>
            </w:r>
            <w:r w:rsidRPr="006E6E84">
              <w:rPr>
                <w:rFonts w:ascii="Arial" w:hAnsi="Arial" w:cs="Arial"/>
                <w:b/>
                <w:bCs/>
                <w:sz w:val="20"/>
                <w:szCs w:val="20"/>
                <w:lang w:val="uk-UA" w:eastAsia="uk-UA"/>
              </w:rPr>
              <w:t xml:space="preserve">автомобільна та залізнична мережа підвищує </w:t>
            </w:r>
            <w:r w:rsidRPr="006E6E84">
              <w:rPr>
                <w:rFonts w:ascii="Arial" w:hAnsi="Arial" w:cs="Arial"/>
                <w:sz w:val="20"/>
                <w:szCs w:val="20"/>
                <w:lang w:val="uk-UA" w:eastAsia="uk-UA"/>
              </w:rPr>
              <w:t>мобільність населення, та створює потенціал для  розвитку логістичних центрів.</w:t>
            </w:r>
          </w:p>
        </w:tc>
        <w:tc>
          <w:tcPr>
            <w:tcW w:w="481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C0C56A8" w14:textId="77777777" w:rsidR="00F56AA0" w:rsidRPr="006E6E84" w:rsidRDefault="00F56AA0" w:rsidP="000C2F23">
            <w:pPr>
              <w:numPr>
                <w:ilvl w:val="0"/>
                <w:numId w:val="5"/>
              </w:numPr>
              <w:tabs>
                <w:tab w:val="num" w:pos="284"/>
              </w:tabs>
              <w:ind w:left="357" w:hanging="357"/>
              <w:textAlignment w:val="baseline"/>
              <w:rPr>
                <w:rFonts w:ascii="Arial" w:hAnsi="Arial" w:cs="Arial"/>
                <w:sz w:val="20"/>
                <w:szCs w:val="20"/>
                <w:lang w:val="uk-UA" w:eastAsia="uk-UA"/>
              </w:rPr>
            </w:pPr>
            <w:r w:rsidRPr="006E6E84">
              <w:rPr>
                <w:rFonts w:ascii="Arial" w:hAnsi="Arial" w:cs="Arial"/>
                <w:sz w:val="20"/>
                <w:szCs w:val="20"/>
                <w:lang w:val="uk-UA" w:eastAsia="uk-UA"/>
              </w:rPr>
              <w:lastRenderedPageBreak/>
              <w:t>Дисбаланс пропозиції та попиту ринку праці. Брак кваліфікованих кадрів.</w:t>
            </w:r>
          </w:p>
          <w:p w14:paraId="50651D28" w14:textId="77777777" w:rsidR="00F56AA0" w:rsidRPr="006E6E84" w:rsidRDefault="00F56AA0" w:rsidP="000C2F23">
            <w:pPr>
              <w:numPr>
                <w:ilvl w:val="0"/>
                <w:numId w:val="5"/>
              </w:numPr>
              <w:tabs>
                <w:tab w:val="num" w:pos="284"/>
              </w:tabs>
              <w:ind w:left="357" w:hanging="357"/>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Неефективне використання корисних копалин</w:t>
            </w:r>
            <w:r w:rsidRPr="006E6E84">
              <w:rPr>
                <w:rFonts w:ascii="Arial" w:hAnsi="Arial" w:cs="Arial"/>
                <w:sz w:val="20"/>
                <w:szCs w:val="20"/>
                <w:lang w:val="uk-UA" w:eastAsia="uk-UA"/>
              </w:rPr>
              <w:t>. Експлуатація кар’єру піску посилює навантаження на дорожнє полотно та не сприяє розвитку промисловості будівельних матеріалів.</w:t>
            </w:r>
          </w:p>
          <w:p w14:paraId="521C753A" w14:textId="77777777" w:rsidR="00F56AA0" w:rsidRPr="006E6E84" w:rsidRDefault="00F56AA0" w:rsidP="000C2F23">
            <w:pPr>
              <w:numPr>
                <w:ilvl w:val="0"/>
                <w:numId w:val="5"/>
              </w:numPr>
              <w:tabs>
                <w:tab w:val="num" w:pos="284"/>
              </w:tabs>
              <w:ind w:left="357" w:hanging="357"/>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Наявні </w:t>
            </w:r>
            <w:r w:rsidRPr="006E6E84">
              <w:rPr>
                <w:rFonts w:ascii="Arial" w:hAnsi="Arial" w:cs="Arial"/>
                <w:b/>
                <w:bCs/>
                <w:sz w:val="20"/>
                <w:szCs w:val="20"/>
                <w:lang w:val="uk-UA" w:eastAsia="uk-UA"/>
              </w:rPr>
              <w:t>енергопотужності не розраховані на прихід нового</w:t>
            </w:r>
            <w:r w:rsidRPr="006E6E84">
              <w:rPr>
                <w:rFonts w:ascii="Arial" w:hAnsi="Arial" w:cs="Arial"/>
                <w:sz w:val="20"/>
                <w:szCs w:val="20"/>
                <w:lang w:val="uk-UA" w:eastAsia="uk-UA"/>
              </w:rPr>
              <w:t xml:space="preserve"> енергоємного промислового виробництва.</w:t>
            </w:r>
          </w:p>
          <w:p w14:paraId="28CA08EA" w14:textId="77777777" w:rsidR="00F56AA0" w:rsidRPr="006E6E84" w:rsidRDefault="00F56AA0" w:rsidP="000C2F23">
            <w:pPr>
              <w:numPr>
                <w:ilvl w:val="0"/>
                <w:numId w:val="5"/>
              </w:numPr>
              <w:tabs>
                <w:tab w:val="num" w:pos="284"/>
              </w:tabs>
              <w:ind w:left="357" w:hanging="357"/>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Велика частина </w:t>
            </w:r>
            <w:r w:rsidRPr="006E6E84">
              <w:rPr>
                <w:rFonts w:ascii="Arial" w:hAnsi="Arial" w:cs="Arial"/>
                <w:b/>
                <w:bCs/>
                <w:sz w:val="20"/>
                <w:szCs w:val="20"/>
                <w:lang w:val="uk-UA" w:eastAsia="uk-UA"/>
              </w:rPr>
              <w:t>сільськогосподарських угідь знаходиться в оренді агрохолдингових формувань</w:t>
            </w:r>
            <w:r w:rsidRPr="006E6E84">
              <w:rPr>
                <w:rFonts w:ascii="Arial" w:hAnsi="Arial" w:cs="Arial"/>
                <w:sz w:val="20"/>
                <w:szCs w:val="20"/>
                <w:lang w:val="uk-UA" w:eastAsia="uk-UA"/>
              </w:rPr>
              <w:t>, які часто зареєстровані за межами громади. Обсяги сплачених ними податків до місцевого бюджету є незначними. </w:t>
            </w:r>
          </w:p>
          <w:p w14:paraId="69C4C07D" w14:textId="77777777" w:rsidR="00F56AA0" w:rsidRPr="006E6E84" w:rsidRDefault="00F56AA0" w:rsidP="000C2F23">
            <w:pPr>
              <w:numPr>
                <w:ilvl w:val="0"/>
                <w:numId w:val="5"/>
              </w:numPr>
              <w:tabs>
                <w:tab w:val="num" w:pos="284"/>
              </w:tabs>
              <w:ind w:left="357" w:hanging="357"/>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В громаді </w:t>
            </w:r>
            <w:r w:rsidRPr="006E6E84">
              <w:rPr>
                <w:rFonts w:ascii="Arial" w:hAnsi="Arial" w:cs="Arial"/>
                <w:b/>
                <w:bCs/>
                <w:sz w:val="20"/>
                <w:szCs w:val="20"/>
                <w:lang w:val="uk-UA" w:eastAsia="uk-UA"/>
              </w:rPr>
              <w:t>обмаль ділянок, що можуть бути використані в інвестиційних цілях</w:t>
            </w:r>
            <w:r w:rsidRPr="006E6E84">
              <w:rPr>
                <w:rFonts w:ascii="Arial" w:hAnsi="Arial" w:cs="Arial"/>
                <w:sz w:val="20"/>
                <w:szCs w:val="20"/>
                <w:lang w:val="uk-UA" w:eastAsia="uk-UA"/>
              </w:rPr>
              <w:t>, через знаходження земельних ділянок в довгостроковій оренді.</w:t>
            </w:r>
          </w:p>
          <w:p w14:paraId="3C196030" w14:textId="77777777" w:rsidR="00F56AA0" w:rsidRPr="006E6E84" w:rsidRDefault="00F56AA0" w:rsidP="000C2F23">
            <w:pPr>
              <w:numPr>
                <w:ilvl w:val="0"/>
                <w:numId w:val="5"/>
              </w:numPr>
              <w:tabs>
                <w:tab w:val="num" w:pos="284"/>
              </w:tabs>
              <w:ind w:left="357" w:hanging="357"/>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 xml:space="preserve">Невисока фінансова спроможність громади </w:t>
            </w:r>
            <w:r w:rsidRPr="006E6E84">
              <w:rPr>
                <w:rFonts w:ascii="Arial" w:hAnsi="Arial" w:cs="Arial"/>
                <w:sz w:val="20"/>
                <w:szCs w:val="20"/>
                <w:lang w:val="uk-UA" w:eastAsia="uk-UA"/>
              </w:rPr>
              <w:t>(громада є дотаційною з індексом податкоспроможності 0,51). На ЖКГ та економічну діяльність в сумі припадає менше 5 % видатків.</w:t>
            </w:r>
          </w:p>
          <w:p w14:paraId="348BF70B" w14:textId="77777777" w:rsidR="00F56AA0" w:rsidRPr="006E6E84" w:rsidRDefault="00F56AA0" w:rsidP="000C2F23">
            <w:pPr>
              <w:numPr>
                <w:ilvl w:val="0"/>
                <w:numId w:val="5"/>
              </w:numPr>
              <w:tabs>
                <w:tab w:val="num" w:pos="284"/>
              </w:tabs>
              <w:ind w:left="357" w:hanging="357"/>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 xml:space="preserve">Відсутність інституцій сприяння економічному розвитку </w:t>
            </w:r>
            <w:r w:rsidRPr="006E6E84">
              <w:rPr>
                <w:rFonts w:ascii="Arial" w:hAnsi="Arial" w:cs="Arial"/>
                <w:sz w:val="20"/>
                <w:szCs w:val="20"/>
                <w:lang w:val="uk-UA" w:eastAsia="uk-UA"/>
              </w:rPr>
              <w:t>-  асоціацій підприємців, центру залучення інвестицій, бізнес хабу тощо. Недостатній рівень інвестиційної промоції громади.</w:t>
            </w:r>
          </w:p>
          <w:p w14:paraId="78912028" w14:textId="77777777" w:rsidR="00F56AA0" w:rsidRPr="006E6E84" w:rsidRDefault="00F56AA0" w:rsidP="000C2F23">
            <w:pPr>
              <w:numPr>
                <w:ilvl w:val="0"/>
                <w:numId w:val="5"/>
              </w:numPr>
              <w:tabs>
                <w:tab w:val="num" w:pos="284"/>
              </w:tabs>
              <w:ind w:left="357" w:hanging="357"/>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Нерівномірне розміщення підприємств</w:t>
            </w:r>
            <w:r w:rsidRPr="006E6E84">
              <w:rPr>
                <w:rFonts w:ascii="Arial" w:hAnsi="Arial" w:cs="Arial"/>
                <w:sz w:val="20"/>
                <w:szCs w:val="20"/>
                <w:lang w:val="uk-UA" w:eastAsia="uk-UA"/>
              </w:rPr>
              <w:t xml:space="preserve">, їх концентрація  в адміністративному центрі. </w:t>
            </w:r>
          </w:p>
          <w:p w14:paraId="728BA374" w14:textId="77777777" w:rsidR="00F56AA0" w:rsidRPr="006E6E84" w:rsidRDefault="00F56AA0" w:rsidP="000C2F23">
            <w:pPr>
              <w:numPr>
                <w:ilvl w:val="0"/>
                <w:numId w:val="5"/>
              </w:numPr>
              <w:tabs>
                <w:tab w:val="num" w:pos="284"/>
              </w:tabs>
              <w:ind w:left="357" w:hanging="357"/>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 xml:space="preserve">Централізованим вивезенням сміття охоплені лише чотири населені пункти </w:t>
            </w:r>
            <w:r w:rsidRPr="006E6E84">
              <w:rPr>
                <w:rFonts w:ascii="Arial" w:hAnsi="Arial" w:cs="Arial"/>
                <w:sz w:val="20"/>
                <w:szCs w:val="20"/>
                <w:lang w:val="uk-UA" w:eastAsia="uk-UA"/>
              </w:rPr>
              <w:t>- м.Рожище, смт Дубище, с.Дмитрівка та с.Топільне (60 % усього населення). </w:t>
            </w:r>
          </w:p>
          <w:p w14:paraId="720A7BF8" w14:textId="6FC319C2" w:rsidR="00F56AA0" w:rsidRPr="006E6E84" w:rsidRDefault="00F56AA0" w:rsidP="000C2F23">
            <w:pPr>
              <w:numPr>
                <w:ilvl w:val="0"/>
                <w:numId w:val="5"/>
              </w:numPr>
              <w:tabs>
                <w:tab w:val="num" w:pos="284"/>
              </w:tabs>
              <w:ind w:left="357" w:hanging="357"/>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Низький відсоток комунального каналізування помешкань (що призводить до забруднення земель побутовими стоками).</w:t>
            </w:r>
            <w:r w:rsidRPr="006E6E84">
              <w:rPr>
                <w:rFonts w:ascii="Arial" w:hAnsi="Arial" w:cs="Arial"/>
                <w:sz w:val="20"/>
                <w:szCs w:val="20"/>
                <w:lang w:val="uk-UA" w:eastAsia="uk-UA"/>
              </w:rPr>
              <w:t xml:space="preserve"> Лише м.Рожище та два з шести округів (Носачевичівський, Топільненський) підключені до комунального водопостачання та водовідведення. </w:t>
            </w:r>
            <w:r w:rsidRPr="006E6E84">
              <w:rPr>
                <w:rFonts w:ascii="Arial" w:hAnsi="Arial" w:cs="Arial"/>
                <w:b/>
                <w:bCs/>
                <w:sz w:val="20"/>
                <w:szCs w:val="20"/>
                <w:lang w:val="uk-UA" w:eastAsia="uk-UA"/>
              </w:rPr>
              <w:t>Частка  зносу комунальних мереж водопостачання 80-90%.</w:t>
            </w:r>
          </w:p>
          <w:p w14:paraId="1742C96A" w14:textId="77777777" w:rsidR="00F56AA0" w:rsidRPr="006E6E84" w:rsidRDefault="00F56AA0" w:rsidP="000C2F23">
            <w:pPr>
              <w:numPr>
                <w:ilvl w:val="0"/>
                <w:numId w:val="5"/>
              </w:numPr>
              <w:tabs>
                <w:tab w:val="num" w:pos="284"/>
              </w:tabs>
              <w:ind w:left="357" w:hanging="357"/>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Незадовільний стан частини дорожнього покриття</w:t>
            </w:r>
            <w:r w:rsidRPr="006E6E84">
              <w:rPr>
                <w:rFonts w:ascii="Arial" w:hAnsi="Arial" w:cs="Arial"/>
                <w:sz w:val="20"/>
                <w:szCs w:val="20"/>
                <w:lang w:val="uk-UA" w:eastAsia="uk-UA"/>
              </w:rPr>
              <w:t>. Близько половини доріг комунальної власності з ґрунтовим/гравієм покриттям. </w:t>
            </w:r>
          </w:p>
          <w:p w14:paraId="7835A5C5" w14:textId="77777777" w:rsidR="00F56AA0" w:rsidRPr="006E6E84" w:rsidRDefault="00F56AA0" w:rsidP="000C2F23">
            <w:pPr>
              <w:numPr>
                <w:ilvl w:val="0"/>
                <w:numId w:val="5"/>
              </w:numPr>
              <w:tabs>
                <w:tab w:val="num" w:pos="284"/>
              </w:tabs>
              <w:ind w:left="357" w:hanging="357"/>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 xml:space="preserve">Необлаштовані громадські простори </w:t>
            </w:r>
            <w:r w:rsidRPr="006E6E84">
              <w:rPr>
                <w:rFonts w:ascii="Arial" w:hAnsi="Arial" w:cs="Arial"/>
                <w:sz w:val="20"/>
                <w:szCs w:val="20"/>
                <w:lang w:val="uk-UA" w:eastAsia="uk-UA"/>
              </w:rPr>
              <w:t>у сільській місцевості.</w:t>
            </w:r>
          </w:p>
          <w:p w14:paraId="3D257499" w14:textId="77777777" w:rsidR="00F56AA0" w:rsidRPr="006E6E84" w:rsidRDefault="00F56AA0" w:rsidP="000C2F23">
            <w:pPr>
              <w:numPr>
                <w:ilvl w:val="0"/>
                <w:numId w:val="5"/>
              </w:numPr>
              <w:tabs>
                <w:tab w:val="num" w:pos="284"/>
              </w:tabs>
              <w:ind w:left="357" w:hanging="357"/>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Суттєво вища вартість навчання дітей у сільській місцевості</w:t>
            </w:r>
            <w:r w:rsidRPr="006E6E84">
              <w:rPr>
                <w:rFonts w:ascii="Arial" w:hAnsi="Arial" w:cs="Arial"/>
                <w:sz w:val="20"/>
                <w:szCs w:val="20"/>
                <w:lang w:val="uk-UA" w:eastAsia="uk-UA"/>
              </w:rPr>
              <w:t xml:space="preserve">, низький рівень </w:t>
            </w:r>
            <w:r w:rsidRPr="006E6E84">
              <w:rPr>
                <w:rFonts w:ascii="Arial" w:hAnsi="Arial" w:cs="Arial"/>
                <w:sz w:val="20"/>
                <w:szCs w:val="20"/>
                <w:lang w:val="uk-UA" w:eastAsia="uk-UA"/>
              </w:rPr>
              <w:lastRenderedPageBreak/>
              <w:t xml:space="preserve">матеріально-технічної бази закладів освіти, енергозбереження. </w:t>
            </w:r>
          </w:p>
          <w:p w14:paraId="60F6D923" w14:textId="77777777" w:rsidR="00F56AA0" w:rsidRPr="006E6E84" w:rsidRDefault="00F56AA0" w:rsidP="000C2F23">
            <w:pPr>
              <w:numPr>
                <w:ilvl w:val="0"/>
                <w:numId w:val="5"/>
              </w:numPr>
              <w:tabs>
                <w:tab w:val="num" w:pos="284"/>
              </w:tabs>
              <w:ind w:left="357" w:hanging="357"/>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Матеріально-технічний стан КП «Рожищенська багатопрофільна лікарня</w:t>
            </w:r>
            <w:r w:rsidRPr="006E6E84">
              <w:rPr>
                <w:rFonts w:ascii="Arial" w:hAnsi="Arial" w:cs="Arial"/>
                <w:sz w:val="20"/>
                <w:szCs w:val="20"/>
                <w:lang w:val="uk-UA" w:eastAsia="uk-UA"/>
              </w:rPr>
              <w:t>» та рівень наданих послуг потребують покращення.</w:t>
            </w:r>
          </w:p>
          <w:p w14:paraId="78F4FF75" w14:textId="77777777" w:rsidR="00F56AA0" w:rsidRPr="006E6E84" w:rsidRDefault="00F56AA0" w:rsidP="000C2F23">
            <w:pPr>
              <w:numPr>
                <w:ilvl w:val="0"/>
                <w:numId w:val="5"/>
              </w:numPr>
              <w:tabs>
                <w:tab w:val="num" w:pos="284"/>
              </w:tabs>
              <w:ind w:left="357" w:hanging="357"/>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 xml:space="preserve">Залишковий принцип у фінансуванні закладів культури </w:t>
            </w:r>
            <w:r w:rsidRPr="006E6E84">
              <w:rPr>
                <w:rFonts w:ascii="Arial" w:hAnsi="Arial" w:cs="Arial"/>
                <w:sz w:val="20"/>
                <w:szCs w:val="20"/>
                <w:lang w:val="uk-UA" w:eastAsia="uk-UA"/>
              </w:rPr>
              <w:t>та спорту, низький рівень їх матеріально-технічного забезпечення, енергозбереження. </w:t>
            </w:r>
          </w:p>
          <w:p w14:paraId="69F93359" w14:textId="77777777" w:rsidR="00F56AA0" w:rsidRPr="006E6E84" w:rsidRDefault="00F56AA0" w:rsidP="000C2F23">
            <w:pPr>
              <w:numPr>
                <w:ilvl w:val="0"/>
                <w:numId w:val="5"/>
              </w:numPr>
              <w:tabs>
                <w:tab w:val="num" w:pos="284"/>
              </w:tabs>
              <w:ind w:left="357" w:hanging="357"/>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 xml:space="preserve">Неочищені меліоративні канали </w:t>
            </w:r>
            <w:r w:rsidRPr="006E6E84">
              <w:rPr>
                <w:rFonts w:ascii="Arial" w:hAnsi="Arial" w:cs="Arial"/>
                <w:sz w:val="20"/>
                <w:szCs w:val="20"/>
                <w:lang w:val="uk-UA" w:eastAsia="uk-UA"/>
              </w:rPr>
              <w:t>призводять до затоплення сільськогосподарських угідь.</w:t>
            </w:r>
          </w:p>
          <w:p w14:paraId="1833C350" w14:textId="77777777" w:rsidR="00F56AA0" w:rsidRPr="006E6E84" w:rsidRDefault="00F56AA0" w:rsidP="000C2F23">
            <w:pPr>
              <w:numPr>
                <w:ilvl w:val="0"/>
                <w:numId w:val="5"/>
              </w:numPr>
              <w:tabs>
                <w:tab w:val="num" w:pos="284"/>
              </w:tabs>
              <w:ind w:left="357" w:hanging="357"/>
              <w:jc w:val="both"/>
              <w:textAlignment w:val="baseline"/>
              <w:rPr>
                <w:rFonts w:ascii="Arial" w:hAnsi="Arial" w:cs="Arial"/>
                <w:sz w:val="20"/>
                <w:szCs w:val="20"/>
                <w:lang w:val="uk-UA" w:eastAsia="uk-UA"/>
              </w:rPr>
            </w:pPr>
            <w:r w:rsidRPr="006E6E84">
              <w:rPr>
                <w:rFonts w:ascii="Arial" w:hAnsi="Arial" w:cs="Arial"/>
                <w:sz w:val="20"/>
                <w:szCs w:val="20"/>
                <w:lang w:val="uk-UA" w:eastAsia="uk-UA"/>
              </w:rPr>
              <w:t>Нерозвинена будівельна галузь, мала кількість надавачів послуг будівництва.</w:t>
            </w:r>
          </w:p>
        </w:tc>
      </w:tr>
      <w:tr w:rsidR="00F56AA0" w:rsidRPr="006E6E84" w14:paraId="7E87D765" w14:textId="77777777" w:rsidTr="00225A97">
        <w:tc>
          <w:tcPr>
            <w:tcW w:w="501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55" w:type="dxa"/>
              <w:left w:w="55" w:type="dxa"/>
              <w:bottom w:w="55" w:type="dxa"/>
              <w:right w:w="55" w:type="dxa"/>
            </w:tcMar>
          </w:tcPr>
          <w:p w14:paraId="530DDCB5" w14:textId="77777777" w:rsidR="00F56AA0" w:rsidRPr="006E6E84" w:rsidRDefault="00F56AA0" w:rsidP="000C2F23">
            <w:pPr>
              <w:tabs>
                <w:tab w:val="left" w:pos="366"/>
              </w:tabs>
              <w:ind w:left="82" w:right="93"/>
              <w:jc w:val="center"/>
              <w:rPr>
                <w:rFonts w:ascii="Arial" w:hAnsi="Arial" w:cs="Arial"/>
                <w:szCs w:val="20"/>
                <w:lang w:val="uk-UA" w:eastAsia="uk-UA"/>
              </w:rPr>
            </w:pPr>
            <w:r w:rsidRPr="006E6E84">
              <w:rPr>
                <w:rFonts w:ascii="Arial" w:hAnsi="Arial" w:cs="Arial"/>
                <w:b/>
                <w:bCs/>
                <w:color w:val="FFFFFF"/>
                <w:sz w:val="22"/>
                <w:szCs w:val="20"/>
                <w:lang w:val="uk-UA" w:eastAsia="uk-UA"/>
              </w:rPr>
              <w:lastRenderedPageBreak/>
              <w:t>Можливості</w:t>
            </w:r>
          </w:p>
        </w:tc>
        <w:tc>
          <w:tcPr>
            <w:tcW w:w="4819" w:type="dxa"/>
            <w:tcBorders>
              <w:top w:val="single" w:sz="4" w:space="0" w:color="000000"/>
              <w:left w:val="single" w:sz="4" w:space="0" w:color="000000"/>
              <w:bottom w:val="single" w:sz="4" w:space="0" w:color="000000"/>
              <w:right w:val="single" w:sz="4" w:space="0" w:color="000000"/>
            </w:tcBorders>
            <w:shd w:val="clear" w:color="auto" w:fill="C45911" w:themeFill="accent2" w:themeFillShade="BF"/>
            <w:tcMar>
              <w:top w:w="55" w:type="dxa"/>
              <w:left w:w="55" w:type="dxa"/>
              <w:bottom w:w="55" w:type="dxa"/>
              <w:right w:w="55" w:type="dxa"/>
            </w:tcMar>
          </w:tcPr>
          <w:p w14:paraId="55D8F04F" w14:textId="77777777" w:rsidR="00F56AA0" w:rsidRPr="006E6E84" w:rsidRDefault="00F56AA0" w:rsidP="000C2F23">
            <w:pPr>
              <w:tabs>
                <w:tab w:val="left" w:pos="366"/>
              </w:tabs>
              <w:ind w:left="82" w:right="93"/>
              <w:jc w:val="center"/>
              <w:rPr>
                <w:rFonts w:ascii="Arial" w:hAnsi="Arial" w:cs="Arial"/>
                <w:color w:val="FFFFFF"/>
                <w:szCs w:val="20"/>
                <w:lang w:val="uk-UA" w:eastAsia="uk-UA"/>
              </w:rPr>
            </w:pPr>
            <w:r w:rsidRPr="006E6E84">
              <w:rPr>
                <w:rFonts w:ascii="Arial" w:hAnsi="Arial" w:cs="Arial"/>
                <w:b/>
                <w:bCs/>
                <w:color w:val="FFFFFF"/>
                <w:sz w:val="22"/>
                <w:szCs w:val="20"/>
                <w:lang w:val="uk-UA" w:eastAsia="uk-UA"/>
              </w:rPr>
              <w:t>Загрози</w:t>
            </w:r>
          </w:p>
        </w:tc>
      </w:tr>
      <w:tr w:rsidR="00F56AA0" w:rsidRPr="006E6E84" w14:paraId="32E97A91" w14:textId="77777777" w:rsidTr="00345832">
        <w:trPr>
          <w:trHeight w:val="218"/>
        </w:trPr>
        <w:tc>
          <w:tcPr>
            <w:tcW w:w="501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C5F2F95" w14:textId="77777777" w:rsidR="00F56AA0" w:rsidRPr="006E6E84" w:rsidRDefault="00F56AA0" w:rsidP="00225A97">
            <w:pPr>
              <w:numPr>
                <w:ilvl w:val="0"/>
                <w:numId w:val="6"/>
              </w:numPr>
              <w:tabs>
                <w:tab w:val="clear" w:pos="720"/>
                <w:tab w:val="num" w:pos="82"/>
              </w:tabs>
              <w:ind w:left="224" w:hanging="224"/>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 xml:space="preserve">Відкриття доступу до коштів структурних та інвестиційних фондів ЄС </w:t>
            </w:r>
            <w:r w:rsidRPr="006E6E84">
              <w:rPr>
                <w:rFonts w:ascii="Arial" w:hAnsi="Arial" w:cs="Arial"/>
                <w:sz w:val="20"/>
                <w:szCs w:val="20"/>
                <w:lang w:val="uk-UA" w:eastAsia="uk-UA"/>
              </w:rPr>
              <w:t>як для країни-кандидата на членство в ЄС.</w:t>
            </w:r>
          </w:p>
          <w:p w14:paraId="2AB14491" w14:textId="77777777" w:rsidR="00F56AA0" w:rsidRPr="006E6E84" w:rsidRDefault="00F56AA0" w:rsidP="00225A97">
            <w:pPr>
              <w:numPr>
                <w:ilvl w:val="0"/>
                <w:numId w:val="6"/>
              </w:numPr>
              <w:tabs>
                <w:tab w:val="clear" w:pos="720"/>
                <w:tab w:val="num" w:pos="82"/>
              </w:tabs>
              <w:ind w:left="224" w:hanging="224"/>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 xml:space="preserve">Зростання попиту на продукцію харчової промисловості та сільського господарства </w:t>
            </w:r>
            <w:r w:rsidRPr="006E6E84">
              <w:rPr>
                <w:rFonts w:ascii="Arial" w:hAnsi="Arial" w:cs="Arial"/>
                <w:sz w:val="20"/>
                <w:szCs w:val="20"/>
                <w:lang w:val="uk-UA" w:eastAsia="uk-UA"/>
              </w:rPr>
              <w:t>через зменшення виробництва сільськогосподарської продукції  на анексованих та замінованих  територіях. </w:t>
            </w:r>
          </w:p>
          <w:p w14:paraId="6DA0358E" w14:textId="77777777" w:rsidR="00F56AA0" w:rsidRPr="006E6E84" w:rsidRDefault="00F56AA0" w:rsidP="00225A97">
            <w:pPr>
              <w:numPr>
                <w:ilvl w:val="0"/>
                <w:numId w:val="6"/>
              </w:numPr>
              <w:tabs>
                <w:tab w:val="clear" w:pos="720"/>
                <w:tab w:val="num" w:pos="82"/>
              </w:tabs>
              <w:ind w:left="224" w:hanging="224"/>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Підтримка з боку міжнародної спільноти</w:t>
            </w:r>
            <w:r w:rsidRPr="006E6E84">
              <w:rPr>
                <w:rFonts w:ascii="Arial" w:hAnsi="Arial" w:cs="Arial"/>
                <w:sz w:val="20"/>
                <w:szCs w:val="20"/>
                <w:lang w:val="uk-UA" w:eastAsia="uk-UA"/>
              </w:rPr>
              <w:t>, зацікавленої у відновленні України, як одного зі світових гарантів продовольчої безпеки.</w:t>
            </w:r>
          </w:p>
          <w:p w14:paraId="36338258" w14:textId="77777777" w:rsidR="00F56AA0" w:rsidRPr="006E6E84" w:rsidRDefault="00F56AA0" w:rsidP="00225A97">
            <w:pPr>
              <w:numPr>
                <w:ilvl w:val="0"/>
                <w:numId w:val="6"/>
              </w:numPr>
              <w:tabs>
                <w:tab w:val="clear" w:pos="720"/>
                <w:tab w:val="num" w:pos="82"/>
              </w:tabs>
              <w:ind w:left="224" w:hanging="224"/>
              <w:jc w:val="both"/>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Доступ до дешевих кредитних ресурсів та продовження фінансування </w:t>
            </w:r>
            <w:r w:rsidRPr="006E6E84">
              <w:rPr>
                <w:rFonts w:ascii="Arial" w:hAnsi="Arial" w:cs="Arial"/>
                <w:b/>
                <w:bCs/>
                <w:sz w:val="20"/>
                <w:szCs w:val="20"/>
                <w:lang w:val="uk-UA" w:eastAsia="uk-UA"/>
              </w:rPr>
              <w:t>Програми «Доступні кредити 5-7-9%».</w:t>
            </w:r>
          </w:p>
          <w:p w14:paraId="711C4A40" w14:textId="77777777" w:rsidR="00F56AA0" w:rsidRPr="006E6E84" w:rsidRDefault="00F56AA0" w:rsidP="00225A97">
            <w:pPr>
              <w:numPr>
                <w:ilvl w:val="0"/>
                <w:numId w:val="6"/>
              </w:numPr>
              <w:tabs>
                <w:tab w:val="clear" w:pos="720"/>
                <w:tab w:val="num" w:pos="82"/>
              </w:tabs>
              <w:ind w:left="224" w:hanging="224"/>
              <w:jc w:val="both"/>
              <w:textAlignment w:val="baseline"/>
              <w:rPr>
                <w:rFonts w:ascii="Arial" w:hAnsi="Arial" w:cs="Arial"/>
                <w:b/>
                <w:bCs/>
                <w:sz w:val="20"/>
                <w:szCs w:val="20"/>
                <w:lang w:val="uk-UA" w:eastAsia="uk-UA"/>
              </w:rPr>
            </w:pPr>
            <w:r w:rsidRPr="006E6E84">
              <w:rPr>
                <w:rFonts w:ascii="Arial" w:hAnsi="Arial" w:cs="Arial"/>
                <w:sz w:val="20"/>
                <w:szCs w:val="20"/>
                <w:lang w:val="uk-UA" w:eastAsia="uk-UA"/>
              </w:rPr>
              <w:t>Удосконалення регуляторно-податкового законодавства, насамперед для мікро- та малого бізнесу, що мотивуватиме місцеве населення до розвитку підприємницької діяльності.</w:t>
            </w:r>
          </w:p>
          <w:p w14:paraId="655962BF" w14:textId="77777777" w:rsidR="00F56AA0" w:rsidRPr="006E6E84" w:rsidRDefault="00F56AA0" w:rsidP="00225A97">
            <w:pPr>
              <w:numPr>
                <w:ilvl w:val="0"/>
                <w:numId w:val="6"/>
              </w:numPr>
              <w:tabs>
                <w:tab w:val="clear" w:pos="720"/>
                <w:tab w:val="num" w:pos="82"/>
              </w:tabs>
              <w:ind w:left="224" w:hanging="224"/>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Державна підтримка агропромислових виробників</w:t>
            </w:r>
            <w:r w:rsidRPr="006E6E84">
              <w:rPr>
                <w:rFonts w:ascii="Arial" w:hAnsi="Arial" w:cs="Arial"/>
                <w:sz w:val="20"/>
                <w:szCs w:val="20"/>
                <w:lang w:val="uk-UA" w:eastAsia="uk-UA"/>
              </w:rPr>
              <w:t>, Функціонування єдиного цифрового хабу агровиробників – ДАР. </w:t>
            </w:r>
          </w:p>
          <w:p w14:paraId="312E3000" w14:textId="77777777" w:rsidR="00F56AA0" w:rsidRPr="006E6E84" w:rsidRDefault="00F56AA0" w:rsidP="00225A97">
            <w:pPr>
              <w:numPr>
                <w:ilvl w:val="0"/>
                <w:numId w:val="6"/>
              </w:numPr>
              <w:tabs>
                <w:tab w:val="clear" w:pos="720"/>
                <w:tab w:val="num" w:pos="82"/>
              </w:tabs>
              <w:ind w:left="224" w:hanging="224"/>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 xml:space="preserve">Відновлення загального доступу до Державного земельного кадастру </w:t>
            </w:r>
            <w:r w:rsidRPr="006E6E84">
              <w:rPr>
                <w:rFonts w:ascii="Arial" w:hAnsi="Arial" w:cs="Arial"/>
                <w:sz w:val="20"/>
                <w:szCs w:val="20"/>
                <w:lang w:val="uk-UA" w:eastAsia="uk-UA"/>
              </w:rPr>
              <w:t>та процедури оформлення прав власності на земельні ділянки.</w:t>
            </w:r>
          </w:p>
          <w:p w14:paraId="53F43815" w14:textId="77777777" w:rsidR="00F56AA0" w:rsidRPr="006E6E84" w:rsidRDefault="00F56AA0" w:rsidP="00225A97">
            <w:pPr>
              <w:numPr>
                <w:ilvl w:val="0"/>
                <w:numId w:val="6"/>
              </w:numPr>
              <w:tabs>
                <w:tab w:val="clear" w:pos="720"/>
                <w:tab w:val="num" w:pos="82"/>
              </w:tabs>
              <w:ind w:left="224" w:hanging="224"/>
              <w:jc w:val="both"/>
              <w:textAlignment w:val="baseline"/>
              <w:rPr>
                <w:rFonts w:ascii="Arial" w:hAnsi="Arial" w:cs="Arial"/>
                <w:sz w:val="20"/>
                <w:szCs w:val="20"/>
                <w:lang w:val="uk-UA" w:eastAsia="uk-UA"/>
              </w:rPr>
            </w:pPr>
            <w:r w:rsidRPr="006E6E84">
              <w:rPr>
                <w:rFonts w:ascii="Arial" w:hAnsi="Arial" w:cs="Arial"/>
                <w:sz w:val="20"/>
                <w:szCs w:val="20"/>
                <w:lang w:val="uk-UA" w:eastAsia="uk-UA"/>
              </w:rPr>
              <w:t>Будівництво агропереробного заводу та підприємств з виробництва крафтової с/г продукції.</w:t>
            </w:r>
          </w:p>
          <w:p w14:paraId="5B184D6D" w14:textId="77777777" w:rsidR="00F56AA0" w:rsidRPr="006E6E84" w:rsidRDefault="00F56AA0" w:rsidP="00225A97">
            <w:pPr>
              <w:numPr>
                <w:ilvl w:val="0"/>
                <w:numId w:val="6"/>
              </w:numPr>
              <w:tabs>
                <w:tab w:val="clear" w:pos="720"/>
                <w:tab w:val="num" w:pos="82"/>
              </w:tabs>
              <w:ind w:left="224" w:hanging="224"/>
              <w:jc w:val="both"/>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Пільгове кредитування </w:t>
            </w:r>
            <w:r w:rsidRPr="006E6E84">
              <w:rPr>
                <w:rFonts w:ascii="Arial" w:hAnsi="Arial" w:cs="Arial"/>
                <w:b/>
                <w:bCs/>
                <w:sz w:val="20"/>
                <w:szCs w:val="20"/>
                <w:lang w:val="uk-UA" w:eastAsia="uk-UA"/>
              </w:rPr>
              <w:t>державних програм енергозбереження.</w:t>
            </w:r>
          </w:p>
          <w:p w14:paraId="4E5F3998" w14:textId="77777777" w:rsidR="00F56AA0" w:rsidRPr="006E6E84" w:rsidRDefault="00F56AA0" w:rsidP="00225A97">
            <w:pPr>
              <w:numPr>
                <w:ilvl w:val="0"/>
                <w:numId w:val="6"/>
              </w:numPr>
              <w:tabs>
                <w:tab w:val="clear" w:pos="720"/>
                <w:tab w:val="num" w:pos="82"/>
              </w:tabs>
              <w:ind w:left="224" w:hanging="224"/>
              <w:jc w:val="both"/>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Продовження </w:t>
            </w:r>
            <w:r w:rsidRPr="006E6E84">
              <w:rPr>
                <w:rFonts w:ascii="Arial" w:hAnsi="Arial" w:cs="Arial"/>
                <w:b/>
                <w:bCs/>
                <w:sz w:val="20"/>
                <w:szCs w:val="20"/>
                <w:lang w:val="uk-UA" w:eastAsia="uk-UA"/>
              </w:rPr>
              <w:t xml:space="preserve">реформи децентралізації, підвищення </w:t>
            </w:r>
            <w:r w:rsidRPr="006E6E84">
              <w:rPr>
                <w:rFonts w:ascii="Arial" w:hAnsi="Arial" w:cs="Arial"/>
                <w:sz w:val="20"/>
                <w:szCs w:val="20"/>
                <w:lang w:val="uk-UA" w:eastAsia="uk-UA"/>
              </w:rPr>
              <w:t>соціальних стандартів життя. </w:t>
            </w:r>
          </w:p>
          <w:p w14:paraId="363164BF" w14:textId="77777777" w:rsidR="00F56AA0" w:rsidRPr="006E6E84" w:rsidRDefault="00F56AA0" w:rsidP="00225A97">
            <w:pPr>
              <w:numPr>
                <w:ilvl w:val="0"/>
                <w:numId w:val="6"/>
              </w:numPr>
              <w:tabs>
                <w:tab w:val="clear" w:pos="720"/>
                <w:tab w:val="num" w:pos="82"/>
              </w:tabs>
              <w:ind w:left="224" w:hanging="224"/>
              <w:jc w:val="both"/>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Залучення </w:t>
            </w:r>
            <w:r w:rsidRPr="006E6E84">
              <w:rPr>
                <w:rFonts w:ascii="Arial" w:hAnsi="Arial" w:cs="Arial"/>
                <w:b/>
                <w:bCs/>
                <w:sz w:val="20"/>
                <w:szCs w:val="20"/>
                <w:lang w:val="uk-UA" w:eastAsia="uk-UA"/>
              </w:rPr>
              <w:t>коштів міжнародних грантових та донорських програм</w:t>
            </w:r>
            <w:r w:rsidRPr="006E6E84">
              <w:rPr>
                <w:rFonts w:ascii="Arial" w:hAnsi="Arial" w:cs="Arial"/>
                <w:sz w:val="20"/>
                <w:szCs w:val="20"/>
                <w:lang w:val="uk-UA" w:eastAsia="uk-UA"/>
              </w:rPr>
              <w:t>, державних програм на фінансування проєктів соціальної, транспортної , житлово-комунальної  інфраструктури.</w:t>
            </w:r>
          </w:p>
          <w:p w14:paraId="1FF2B5C7" w14:textId="77777777" w:rsidR="00F56AA0" w:rsidRPr="006E6E84" w:rsidRDefault="00F56AA0" w:rsidP="00225A97">
            <w:pPr>
              <w:numPr>
                <w:ilvl w:val="0"/>
                <w:numId w:val="6"/>
              </w:numPr>
              <w:tabs>
                <w:tab w:val="clear" w:pos="720"/>
                <w:tab w:val="num" w:pos="82"/>
              </w:tabs>
              <w:ind w:left="224" w:hanging="224"/>
              <w:jc w:val="both"/>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Посилення </w:t>
            </w:r>
            <w:r w:rsidRPr="006E6E84">
              <w:rPr>
                <w:rFonts w:ascii="Arial" w:hAnsi="Arial" w:cs="Arial"/>
                <w:b/>
                <w:bCs/>
                <w:sz w:val="20"/>
                <w:szCs w:val="20"/>
                <w:lang w:val="uk-UA" w:eastAsia="uk-UA"/>
              </w:rPr>
              <w:t xml:space="preserve">ролі міжрегіонального та міжмуніципального співробітництва </w:t>
            </w:r>
            <w:r w:rsidRPr="006E6E84">
              <w:rPr>
                <w:rFonts w:ascii="Arial" w:hAnsi="Arial" w:cs="Arial"/>
                <w:sz w:val="20"/>
                <w:szCs w:val="20"/>
                <w:lang w:val="uk-UA" w:eastAsia="uk-UA"/>
              </w:rPr>
              <w:t>для вирішення інфраструктурних та соціальних проблем.</w:t>
            </w:r>
          </w:p>
          <w:p w14:paraId="3D344439" w14:textId="77777777" w:rsidR="00F56AA0" w:rsidRPr="006E6E84" w:rsidRDefault="00F56AA0" w:rsidP="00225A97">
            <w:pPr>
              <w:numPr>
                <w:ilvl w:val="0"/>
                <w:numId w:val="6"/>
              </w:numPr>
              <w:tabs>
                <w:tab w:val="clear" w:pos="720"/>
                <w:tab w:val="num" w:pos="82"/>
              </w:tabs>
              <w:ind w:left="224" w:hanging="224"/>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 xml:space="preserve">Підвищення рівня цифровізації життя </w:t>
            </w:r>
            <w:r w:rsidRPr="006E6E84">
              <w:rPr>
                <w:rFonts w:ascii="Arial" w:hAnsi="Arial" w:cs="Arial"/>
                <w:sz w:val="20"/>
                <w:szCs w:val="20"/>
                <w:lang w:val="uk-UA" w:eastAsia="uk-UA"/>
              </w:rPr>
              <w:t>-  попиту на публічні електронні послуги. Інтеграція України в Єдиний цифровий ринок ЄС </w:t>
            </w:r>
          </w:p>
          <w:p w14:paraId="192A09A3" w14:textId="77777777" w:rsidR="00F56AA0" w:rsidRPr="006E6E84" w:rsidRDefault="00F56AA0" w:rsidP="00225A97">
            <w:pPr>
              <w:numPr>
                <w:ilvl w:val="0"/>
                <w:numId w:val="6"/>
              </w:numPr>
              <w:tabs>
                <w:tab w:val="clear" w:pos="720"/>
                <w:tab w:val="num" w:pos="82"/>
              </w:tabs>
              <w:ind w:left="224" w:hanging="224"/>
              <w:jc w:val="both"/>
              <w:textAlignment w:val="baseline"/>
              <w:rPr>
                <w:rFonts w:ascii="Arial" w:hAnsi="Arial" w:cs="Arial"/>
                <w:sz w:val="20"/>
                <w:szCs w:val="20"/>
                <w:lang w:val="uk-UA" w:eastAsia="uk-UA"/>
              </w:rPr>
            </w:pPr>
            <w:r w:rsidRPr="006E6E84">
              <w:rPr>
                <w:rFonts w:ascii="Arial" w:hAnsi="Arial" w:cs="Arial"/>
                <w:sz w:val="20"/>
                <w:szCs w:val="20"/>
                <w:lang w:val="uk-UA" w:eastAsia="uk-UA"/>
              </w:rPr>
              <w:t xml:space="preserve">Прийняття державної, </w:t>
            </w:r>
            <w:r w:rsidRPr="006E6E84">
              <w:rPr>
                <w:rFonts w:ascii="Arial" w:hAnsi="Arial" w:cs="Arial"/>
                <w:b/>
                <w:bCs/>
                <w:sz w:val="20"/>
                <w:szCs w:val="20"/>
                <w:lang w:val="uk-UA" w:eastAsia="uk-UA"/>
              </w:rPr>
              <w:t>регіональної програми меліорації земель.</w:t>
            </w:r>
          </w:p>
        </w:tc>
        <w:tc>
          <w:tcPr>
            <w:tcW w:w="481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CC07E44" w14:textId="77777777" w:rsidR="00F56AA0" w:rsidRPr="006E6E84" w:rsidRDefault="00F56AA0" w:rsidP="00225A97">
            <w:pPr>
              <w:numPr>
                <w:ilvl w:val="0"/>
                <w:numId w:val="7"/>
              </w:numPr>
              <w:tabs>
                <w:tab w:val="clear" w:pos="720"/>
                <w:tab w:val="num" w:pos="82"/>
              </w:tabs>
              <w:ind w:left="224" w:hanging="224"/>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 xml:space="preserve">Продовження війни </w:t>
            </w:r>
            <w:r w:rsidRPr="006E6E84">
              <w:rPr>
                <w:rFonts w:ascii="Arial" w:hAnsi="Arial" w:cs="Arial"/>
                <w:sz w:val="20"/>
                <w:szCs w:val="20"/>
                <w:lang w:val="uk-UA" w:eastAsia="uk-UA"/>
              </w:rPr>
              <w:t>на виснаження всіх ресурсів України. Погіршення макроекономічних показників під впливом війни. Посилення інфляційних процесів. Пріоритетне спрямування державного бюджету на фінансування військових цілей. </w:t>
            </w:r>
          </w:p>
          <w:p w14:paraId="7FB8DE8D" w14:textId="77777777" w:rsidR="00F56AA0" w:rsidRPr="006E6E84" w:rsidRDefault="00F56AA0" w:rsidP="00225A97">
            <w:pPr>
              <w:numPr>
                <w:ilvl w:val="0"/>
                <w:numId w:val="7"/>
              </w:numPr>
              <w:tabs>
                <w:tab w:val="clear" w:pos="720"/>
                <w:tab w:val="num" w:pos="82"/>
              </w:tabs>
              <w:ind w:left="224" w:hanging="224"/>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 xml:space="preserve">Погіршення демографічної ситуації </w:t>
            </w:r>
            <w:r w:rsidRPr="006E6E84">
              <w:rPr>
                <w:rFonts w:ascii="Arial" w:hAnsi="Arial" w:cs="Arial"/>
                <w:sz w:val="20"/>
                <w:szCs w:val="20"/>
                <w:lang w:val="uk-UA" w:eastAsia="uk-UA"/>
              </w:rPr>
              <w:t>через скорочення народжуваності та зростання смертності під час війни.</w:t>
            </w:r>
          </w:p>
          <w:p w14:paraId="723EBE22" w14:textId="77777777" w:rsidR="00F56AA0" w:rsidRPr="006E6E84" w:rsidRDefault="00F56AA0" w:rsidP="00225A97">
            <w:pPr>
              <w:numPr>
                <w:ilvl w:val="0"/>
                <w:numId w:val="7"/>
              </w:numPr>
              <w:tabs>
                <w:tab w:val="clear" w:pos="720"/>
                <w:tab w:val="num" w:pos="82"/>
              </w:tabs>
              <w:ind w:left="224" w:hanging="224"/>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 xml:space="preserve">Нестача кваліфікованих кадрів </w:t>
            </w:r>
            <w:r w:rsidRPr="006E6E84">
              <w:rPr>
                <w:rFonts w:ascii="Arial" w:hAnsi="Arial" w:cs="Arial"/>
                <w:sz w:val="20"/>
                <w:szCs w:val="20"/>
                <w:lang w:val="uk-UA" w:eastAsia="uk-UA"/>
              </w:rPr>
              <w:t>та скорочення чисельності економічно активного населення  через міграційні процеси, службу у лавах ЗСУ, людські втрати на війні тощо. Ризик неповернення значної частини кваліфікованих кадрів, які виїхали за кордон. </w:t>
            </w:r>
          </w:p>
          <w:p w14:paraId="6C110261" w14:textId="77777777" w:rsidR="00F56AA0" w:rsidRPr="006E6E84" w:rsidRDefault="00F56AA0" w:rsidP="00225A97">
            <w:pPr>
              <w:numPr>
                <w:ilvl w:val="0"/>
                <w:numId w:val="7"/>
              </w:numPr>
              <w:tabs>
                <w:tab w:val="clear" w:pos="720"/>
                <w:tab w:val="num" w:pos="82"/>
              </w:tabs>
              <w:ind w:left="224" w:hanging="224"/>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 xml:space="preserve">Зниження рівня життя та платоспроможності населення </w:t>
            </w:r>
            <w:r w:rsidRPr="006E6E84">
              <w:rPr>
                <w:rFonts w:ascii="Arial" w:hAnsi="Arial" w:cs="Arial"/>
                <w:sz w:val="20"/>
                <w:szCs w:val="20"/>
                <w:lang w:val="uk-UA" w:eastAsia="uk-UA"/>
              </w:rPr>
              <w:t>через затяжний характер війни.</w:t>
            </w:r>
          </w:p>
          <w:p w14:paraId="63952FF5" w14:textId="77777777" w:rsidR="00F56AA0" w:rsidRPr="006E6E84" w:rsidRDefault="00F56AA0" w:rsidP="00225A97">
            <w:pPr>
              <w:numPr>
                <w:ilvl w:val="0"/>
                <w:numId w:val="7"/>
              </w:numPr>
              <w:tabs>
                <w:tab w:val="clear" w:pos="720"/>
                <w:tab w:val="num" w:pos="82"/>
              </w:tabs>
              <w:ind w:left="224" w:hanging="224"/>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 xml:space="preserve">Посилення податкового тиску </w:t>
            </w:r>
            <w:r w:rsidRPr="006E6E84">
              <w:rPr>
                <w:rFonts w:ascii="Arial" w:hAnsi="Arial" w:cs="Arial"/>
                <w:sz w:val="20"/>
                <w:szCs w:val="20"/>
                <w:lang w:val="uk-UA" w:eastAsia="uk-UA"/>
              </w:rPr>
              <w:t>та, як наслідок, розвиток тіньової економіки. </w:t>
            </w:r>
          </w:p>
          <w:p w14:paraId="6D5DB96B" w14:textId="5FD78A0D" w:rsidR="00F56AA0" w:rsidRPr="006E6E84" w:rsidRDefault="00F56AA0" w:rsidP="00225A97">
            <w:pPr>
              <w:numPr>
                <w:ilvl w:val="0"/>
                <w:numId w:val="7"/>
              </w:numPr>
              <w:tabs>
                <w:tab w:val="clear" w:pos="720"/>
                <w:tab w:val="num" w:pos="82"/>
              </w:tabs>
              <w:ind w:left="224" w:hanging="224"/>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 xml:space="preserve">Зниження конкурентоспроможності підприємств харчової, деревообробної  промисловості </w:t>
            </w:r>
            <w:r w:rsidRPr="006E6E84">
              <w:rPr>
                <w:rFonts w:ascii="Arial" w:hAnsi="Arial" w:cs="Arial"/>
                <w:sz w:val="20"/>
                <w:szCs w:val="20"/>
                <w:lang w:val="uk-UA" w:eastAsia="uk-UA"/>
              </w:rPr>
              <w:t xml:space="preserve">через зростання цін на сировину, енергоресурси. Послаблення </w:t>
            </w:r>
            <w:r w:rsidR="007D38D2">
              <w:rPr>
                <w:rFonts w:ascii="Arial" w:hAnsi="Arial" w:cs="Arial"/>
                <w:sz w:val="20"/>
                <w:szCs w:val="20"/>
                <w:lang w:val="uk-UA" w:eastAsia="uk-UA"/>
              </w:rPr>
              <w:t>к</w:t>
            </w:r>
            <w:r w:rsidRPr="006E6E84">
              <w:rPr>
                <w:rFonts w:ascii="Arial" w:hAnsi="Arial" w:cs="Arial"/>
                <w:sz w:val="20"/>
                <w:szCs w:val="20"/>
                <w:lang w:val="uk-UA" w:eastAsia="uk-UA"/>
              </w:rPr>
              <w:t>онкурентоспроможності  порівняно з іноземними виробниками через введення стандартів ЄС до сільськогосподарських виробників.</w:t>
            </w:r>
          </w:p>
          <w:p w14:paraId="3F9F41E5" w14:textId="77777777" w:rsidR="00F56AA0" w:rsidRPr="006E6E84" w:rsidRDefault="00F56AA0" w:rsidP="00225A97">
            <w:pPr>
              <w:numPr>
                <w:ilvl w:val="0"/>
                <w:numId w:val="7"/>
              </w:numPr>
              <w:tabs>
                <w:tab w:val="clear" w:pos="720"/>
                <w:tab w:val="num" w:pos="82"/>
              </w:tabs>
              <w:ind w:left="224" w:hanging="224"/>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 xml:space="preserve">Обмежений доступ до фінансових ресурсів </w:t>
            </w:r>
            <w:r w:rsidRPr="006E6E84">
              <w:rPr>
                <w:rFonts w:ascii="Arial" w:hAnsi="Arial" w:cs="Arial"/>
                <w:sz w:val="20"/>
                <w:szCs w:val="20"/>
                <w:lang w:val="uk-UA" w:eastAsia="uk-UA"/>
              </w:rPr>
              <w:t>для всіх суб'єктів підприємництва. Відсутність належних обсягів державної підтримки.</w:t>
            </w:r>
          </w:p>
          <w:p w14:paraId="5BAFCA21" w14:textId="77777777" w:rsidR="00F56AA0" w:rsidRPr="006E6E84" w:rsidRDefault="00F56AA0" w:rsidP="00225A97">
            <w:pPr>
              <w:numPr>
                <w:ilvl w:val="0"/>
                <w:numId w:val="7"/>
              </w:numPr>
              <w:tabs>
                <w:tab w:val="clear" w:pos="720"/>
                <w:tab w:val="num" w:pos="82"/>
              </w:tabs>
              <w:ind w:left="224" w:hanging="224"/>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Несприйняття</w:t>
            </w:r>
            <w:r w:rsidRPr="006E6E84">
              <w:rPr>
                <w:rFonts w:ascii="Arial" w:hAnsi="Arial" w:cs="Arial"/>
                <w:sz w:val="20"/>
                <w:szCs w:val="20"/>
                <w:lang w:val="uk-UA" w:eastAsia="uk-UA"/>
              </w:rPr>
              <w:t xml:space="preserve"> громадою заходів з </w:t>
            </w:r>
            <w:r w:rsidRPr="006E6E84">
              <w:rPr>
                <w:rFonts w:ascii="Arial" w:hAnsi="Arial" w:cs="Arial"/>
                <w:b/>
                <w:bCs/>
                <w:sz w:val="20"/>
                <w:szCs w:val="20"/>
                <w:lang w:val="uk-UA" w:eastAsia="uk-UA"/>
              </w:rPr>
              <w:t>оптимізації соціальної мережі</w:t>
            </w:r>
            <w:r w:rsidRPr="006E6E84">
              <w:rPr>
                <w:rFonts w:ascii="Arial" w:hAnsi="Arial" w:cs="Arial"/>
                <w:sz w:val="20"/>
                <w:szCs w:val="20"/>
                <w:lang w:val="uk-UA" w:eastAsia="uk-UA"/>
              </w:rPr>
              <w:t>.</w:t>
            </w:r>
          </w:p>
          <w:p w14:paraId="01EA28F6" w14:textId="77777777" w:rsidR="00F56AA0" w:rsidRPr="006E6E84" w:rsidRDefault="00F56AA0" w:rsidP="00225A97">
            <w:pPr>
              <w:numPr>
                <w:ilvl w:val="0"/>
                <w:numId w:val="7"/>
              </w:numPr>
              <w:tabs>
                <w:tab w:val="clear" w:pos="720"/>
                <w:tab w:val="num" w:pos="82"/>
              </w:tabs>
              <w:ind w:left="224" w:hanging="224"/>
              <w:jc w:val="both"/>
              <w:textAlignment w:val="baseline"/>
              <w:rPr>
                <w:rFonts w:ascii="Arial" w:hAnsi="Arial" w:cs="Arial"/>
                <w:sz w:val="20"/>
                <w:szCs w:val="20"/>
                <w:lang w:val="uk-UA" w:eastAsia="uk-UA"/>
              </w:rPr>
            </w:pPr>
            <w:r w:rsidRPr="006E6E84">
              <w:rPr>
                <w:rFonts w:ascii="Arial" w:hAnsi="Arial" w:cs="Arial"/>
                <w:sz w:val="20"/>
                <w:szCs w:val="20"/>
                <w:lang w:val="uk-UA" w:eastAsia="uk-UA"/>
              </w:rPr>
              <w:t> </w:t>
            </w:r>
            <w:r w:rsidRPr="006E6E84">
              <w:rPr>
                <w:rFonts w:ascii="Arial" w:hAnsi="Arial" w:cs="Arial"/>
                <w:b/>
                <w:bCs/>
                <w:sz w:val="20"/>
                <w:szCs w:val="20"/>
                <w:lang w:val="uk-UA" w:eastAsia="uk-UA"/>
              </w:rPr>
              <w:t>Скорочення обсягів освітньої субвенції</w:t>
            </w:r>
            <w:r w:rsidRPr="006E6E84">
              <w:rPr>
                <w:rFonts w:ascii="Arial" w:hAnsi="Arial" w:cs="Arial"/>
                <w:sz w:val="20"/>
                <w:szCs w:val="20"/>
                <w:lang w:val="uk-UA" w:eastAsia="uk-UA"/>
              </w:rPr>
              <w:t>, дотацій та субвенцій з державного бюджету.</w:t>
            </w:r>
          </w:p>
          <w:p w14:paraId="0F321819" w14:textId="77777777" w:rsidR="00F56AA0" w:rsidRPr="006E6E84" w:rsidRDefault="00F56AA0" w:rsidP="00225A97">
            <w:pPr>
              <w:numPr>
                <w:ilvl w:val="0"/>
                <w:numId w:val="7"/>
              </w:numPr>
              <w:tabs>
                <w:tab w:val="clear" w:pos="720"/>
                <w:tab w:val="num" w:pos="82"/>
              </w:tabs>
              <w:ind w:left="224" w:hanging="224"/>
              <w:jc w:val="both"/>
              <w:textAlignment w:val="baseline"/>
              <w:rPr>
                <w:rFonts w:ascii="Arial" w:hAnsi="Arial" w:cs="Arial"/>
                <w:b/>
                <w:bCs/>
                <w:sz w:val="20"/>
                <w:szCs w:val="20"/>
                <w:lang w:val="uk-UA" w:eastAsia="uk-UA"/>
              </w:rPr>
            </w:pPr>
            <w:r w:rsidRPr="006E6E84">
              <w:rPr>
                <w:rFonts w:ascii="Arial" w:hAnsi="Arial" w:cs="Arial"/>
                <w:b/>
                <w:bCs/>
                <w:sz w:val="20"/>
                <w:szCs w:val="20"/>
                <w:lang w:val="uk-UA" w:eastAsia="uk-UA"/>
              </w:rPr>
              <w:t>Сповільнення/призупинення реформи децентралізації</w:t>
            </w:r>
            <w:r w:rsidRPr="006E6E84">
              <w:rPr>
                <w:rFonts w:ascii="Arial" w:hAnsi="Arial" w:cs="Arial"/>
                <w:sz w:val="20"/>
                <w:szCs w:val="20"/>
                <w:lang w:val="uk-UA" w:eastAsia="uk-UA"/>
              </w:rPr>
              <w:t>, секторальних реформ.</w:t>
            </w:r>
          </w:p>
          <w:p w14:paraId="0FD32971" w14:textId="1F917BF7" w:rsidR="00F56AA0" w:rsidRPr="006E6E84" w:rsidRDefault="00F56AA0" w:rsidP="00225A97">
            <w:pPr>
              <w:numPr>
                <w:ilvl w:val="0"/>
                <w:numId w:val="7"/>
              </w:numPr>
              <w:tabs>
                <w:tab w:val="clear" w:pos="720"/>
                <w:tab w:val="num" w:pos="82"/>
              </w:tabs>
              <w:ind w:left="224" w:hanging="224"/>
              <w:jc w:val="both"/>
              <w:textAlignment w:val="baseline"/>
              <w:rPr>
                <w:rFonts w:ascii="Arial" w:hAnsi="Arial" w:cs="Arial"/>
                <w:b/>
                <w:bCs/>
                <w:sz w:val="20"/>
                <w:szCs w:val="20"/>
                <w:lang w:val="uk-UA" w:eastAsia="uk-UA"/>
              </w:rPr>
            </w:pPr>
            <w:r w:rsidRPr="006E6E84">
              <w:rPr>
                <w:rFonts w:ascii="Arial" w:hAnsi="Arial" w:cs="Arial"/>
                <w:sz w:val="20"/>
                <w:szCs w:val="20"/>
                <w:lang w:val="uk-UA" w:eastAsia="uk-UA"/>
              </w:rPr>
              <w:t>Реформування системи охорони, створення госпітальних кластерів та</w:t>
            </w:r>
            <w:r w:rsidR="007D38D2">
              <w:rPr>
                <w:rFonts w:ascii="Arial" w:hAnsi="Arial" w:cs="Arial"/>
                <w:sz w:val="20"/>
                <w:szCs w:val="20"/>
                <w:lang w:val="uk-UA" w:eastAsia="uk-UA"/>
              </w:rPr>
              <w:t>,</w:t>
            </w:r>
            <w:r w:rsidRPr="006E6E84">
              <w:rPr>
                <w:rFonts w:ascii="Arial" w:hAnsi="Arial" w:cs="Arial"/>
                <w:sz w:val="20"/>
                <w:szCs w:val="20"/>
                <w:lang w:val="uk-UA" w:eastAsia="uk-UA"/>
              </w:rPr>
              <w:t xml:space="preserve"> як наслідок</w:t>
            </w:r>
            <w:r w:rsidR="007D38D2">
              <w:rPr>
                <w:rFonts w:ascii="Arial" w:hAnsi="Arial" w:cs="Arial"/>
                <w:sz w:val="20"/>
                <w:szCs w:val="20"/>
                <w:lang w:val="uk-UA" w:eastAsia="uk-UA"/>
              </w:rPr>
              <w:t>,</w:t>
            </w:r>
            <w:r w:rsidRPr="006E6E84">
              <w:rPr>
                <w:rFonts w:ascii="Arial" w:hAnsi="Arial" w:cs="Arial"/>
                <w:sz w:val="20"/>
                <w:szCs w:val="20"/>
                <w:lang w:val="uk-UA" w:eastAsia="uk-UA"/>
              </w:rPr>
              <w:t xml:space="preserve"> </w:t>
            </w:r>
            <w:r w:rsidRPr="006E6E84">
              <w:rPr>
                <w:rFonts w:ascii="Arial" w:hAnsi="Arial" w:cs="Arial"/>
                <w:b/>
                <w:bCs/>
                <w:sz w:val="20"/>
                <w:szCs w:val="20"/>
                <w:lang w:val="uk-UA" w:eastAsia="uk-UA"/>
              </w:rPr>
              <w:t>закриття Рожищенської лікарні.</w:t>
            </w:r>
          </w:p>
        </w:tc>
      </w:tr>
    </w:tbl>
    <w:p w14:paraId="14512629" w14:textId="77777777" w:rsidR="00F56AA0" w:rsidRPr="006E6E84" w:rsidRDefault="00F56AA0" w:rsidP="000C2F23">
      <w:pPr>
        <w:tabs>
          <w:tab w:val="num" w:pos="360"/>
          <w:tab w:val="left" w:pos="567"/>
        </w:tabs>
        <w:contextualSpacing/>
        <w:outlineLvl w:val="0"/>
        <w:rPr>
          <w:rFonts w:ascii="Arial" w:hAnsi="Arial" w:cs="Arial"/>
          <w:b/>
          <w:color w:val="FFFFFF"/>
          <w:lang w:val="uk-UA" w:eastAsia="uk-UA"/>
        </w:rPr>
      </w:pPr>
    </w:p>
    <w:p w14:paraId="0831BA28" w14:textId="77777777" w:rsidR="00F56AA0" w:rsidRPr="006E6E84" w:rsidRDefault="00F56AA0" w:rsidP="000C2F23">
      <w:pPr>
        <w:shd w:val="clear" w:color="auto" w:fill="002F6C"/>
        <w:tabs>
          <w:tab w:val="num" w:pos="360"/>
          <w:tab w:val="left" w:pos="567"/>
        </w:tabs>
        <w:contextualSpacing/>
        <w:outlineLvl w:val="0"/>
        <w:rPr>
          <w:rFonts w:ascii="Arial" w:eastAsia="Calibri" w:hAnsi="Arial" w:cs="Arial"/>
          <w:b/>
          <w:color w:val="FFFFFF"/>
          <w:lang w:val="uk-UA"/>
        </w:rPr>
      </w:pPr>
      <w:bookmarkStart w:id="458" w:name="_Toc136004000"/>
      <w:bookmarkStart w:id="459" w:name="_Toc142983451"/>
      <w:r w:rsidRPr="006E6E84">
        <w:rPr>
          <w:rFonts w:ascii="Arial" w:eastAsia="Calibri" w:hAnsi="Arial" w:cs="Arial"/>
          <w:b/>
          <w:color w:val="FFFFFF"/>
          <w:lang w:val="uk-UA"/>
        </w:rPr>
        <w:t>Розділ 3. СЦЕНАРІЇ РОЗВИТКУ ТЕРИТОРІАЛЬНОЇ ГРОМАДИ</w:t>
      </w:r>
      <w:bookmarkEnd w:id="458"/>
      <w:bookmarkEnd w:id="459"/>
    </w:p>
    <w:p w14:paraId="76BF3A0A" w14:textId="77777777" w:rsidR="00F56AA0" w:rsidRPr="006E6E84" w:rsidRDefault="00F56AA0" w:rsidP="000C2F23">
      <w:pPr>
        <w:keepNext/>
        <w:shd w:val="clear" w:color="auto" w:fill="A7C6ED"/>
        <w:jc w:val="both"/>
        <w:outlineLvl w:val="1"/>
        <w:rPr>
          <w:rFonts w:ascii="Arial" w:eastAsia="Calibri" w:hAnsi="Arial" w:cs="Arial"/>
          <w:b/>
          <w:color w:val="000000"/>
          <w:sz w:val="22"/>
          <w:szCs w:val="22"/>
          <w:lang w:val="uk-UA" w:eastAsia="uk-UA"/>
        </w:rPr>
      </w:pPr>
      <w:bookmarkStart w:id="460" w:name="_Toc136004001"/>
      <w:bookmarkStart w:id="461" w:name="_Toc142983452"/>
      <w:r w:rsidRPr="006E6E84">
        <w:rPr>
          <w:rFonts w:ascii="Arial" w:eastAsia="Calibri" w:hAnsi="Arial" w:cs="Arial"/>
          <w:b/>
          <w:color w:val="000000"/>
          <w:sz w:val="22"/>
          <w:szCs w:val="22"/>
          <w:lang w:val="uk-UA" w:eastAsia="uk-UA"/>
        </w:rPr>
        <w:t>SWOT-матриця</w:t>
      </w:r>
      <w:bookmarkEnd w:id="460"/>
      <w:bookmarkEnd w:id="461"/>
      <w:r w:rsidRPr="006E6E84">
        <w:rPr>
          <w:rFonts w:ascii="Arial" w:eastAsia="Calibri" w:hAnsi="Arial" w:cs="Arial"/>
          <w:b/>
          <w:color w:val="000000"/>
          <w:sz w:val="22"/>
          <w:szCs w:val="22"/>
          <w:lang w:val="uk-UA" w:eastAsia="uk-UA"/>
        </w:rPr>
        <w:t xml:space="preserve"> </w:t>
      </w:r>
    </w:p>
    <w:p w14:paraId="2122839A" w14:textId="77777777" w:rsidR="00F56AA0" w:rsidRPr="006E6E84" w:rsidRDefault="00F56AA0" w:rsidP="000C2F23">
      <w:pPr>
        <w:ind w:left="142" w:right="260" w:firstLine="567"/>
        <w:jc w:val="both"/>
        <w:rPr>
          <w:rFonts w:ascii="Arial" w:hAnsi="Arial" w:cs="Arial"/>
          <w:sz w:val="22"/>
          <w:szCs w:val="22"/>
          <w:lang w:val="uk-UA" w:eastAsia="en-US"/>
        </w:rPr>
      </w:pPr>
    </w:p>
    <w:p w14:paraId="441F6910" w14:textId="77777777" w:rsidR="00F56AA0" w:rsidRPr="006E6E84" w:rsidRDefault="00F56AA0" w:rsidP="000C2F23">
      <w:pPr>
        <w:ind w:left="142" w:right="260" w:firstLine="567"/>
        <w:jc w:val="both"/>
        <w:rPr>
          <w:rFonts w:ascii="Arial" w:hAnsi="Arial" w:cs="Arial"/>
          <w:sz w:val="22"/>
          <w:szCs w:val="22"/>
          <w:lang w:val="uk-UA" w:eastAsia="en-US"/>
        </w:rPr>
      </w:pPr>
      <w:r w:rsidRPr="006E6E84">
        <w:rPr>
          <w:rFonts w:ascii="Arial" w:hAnsi="Arial" w:cs="Arial"/>
          <w:sz w:val="22"/>
          <w:szCs w:val="22"/>
          <w:lang w:val="uk-UA" w:eastAsia="en-US"/>
        </w:rPr>
        <w:t xml:space="preserve">SWOT-матриця дозволяє виявити взаємозв’язки між «внутрішніми» (сильні та слабкі сторони) та «зовнішніми» (можливості та загрози) факторами, що мають стратегічне значення для Рожищенської міської територіальної громади. Суцільна лінія символізує сильний взаємозв’язок, пунктирна – слабкий. </w:t>
      </w:r>
    </w:p>
    <w:p w14:paraId="040E548C" w14:textId="77777777" w:rsidR="00F56AA0" w:rsidRPr="006E6E84" w:rsidRDefault="00F56AA0" w:rsidP="000C2F23">
      <w:pPr>
        <w:ind w:left="142" w:right="260" w:firstLine="567"/>
        <w:jc w:val="both"/>
        <w:rPr>
          <w:rFonts w:ascii="Arial" w:hAnsi="Arial" w:cs="Arial"/>
          <w:sz w:val="22"/>
          <w:szCs w:val="22"/>
          <w:lang w:val="uk-UA" w:eastAsia="en-US"/>
        </w:rPr>
      </w:pPr>
    </w:p>
    <w:p w14:paraId="34CE2825" w14:textId="77777777" w:rsidR="00F56AA0" w:rsidRPr="006E6E84" w:rsidRDefault="00F56AA0" w:rsidP="000C2F23">
      <w:pPr>
        <w:ind w:left="142" w:right="260" w:firstLine="567"/>
        <w:jc w:val="both"/>
        <w:rPr>
          <w:rFonts w:ascii="Arial" w:hAnsi="Arial" w:cs="Arial"/>
          <w:sz w:val="22"/>
          <w:szCs w:val="22"/>
          <w:lang w:val="uk-UA" w:eastAsia="en-US"/>
        </w:rPr>
      </w:pPr>
      <w:r w:rsidRPr="006E6E84">
        <w:rPr>
          <w:rFonts w:ascii="Arial" w:hAnsi="Arial" w:cs="Arial"/>
          <w:i/>
          <w:sz w:val="22"/>
          <w:szCs w:val="22"/>
          <w:lang w:val="uk-UA" w:eastAsia="en-US"/>
        </w:rPr>
        <w:t>Порівняльні переваги.</w:t>
      </w:r>
      <w:r w:rsidRPr="006E6E84">
        <w:rPr>
          <w:rFonts w:ascii="Arial" w:hAnsi="Arial" w:cs="Arial"/>
          <w:sz w:val="22"/>
          <w:szCs w:val="22"/>
          <w:lang w:val="uk-UA" w:eastAsia="en-US"/>
        </w:rPr>
        <w:t xml:space="preserve"> За допомогою матриці зв’язків між внутрішніми чинниками, а саме сильними сторонами та зовнішніми впливами – можливостями, визначаються найбільш перспективні сторони, які краще за інших сприймають вплив зовнішніх факторів і дають сильніший поштовх соціально-економічному розвитку (рис.1). </w:t>
      </w:r>
    </w:p>
    <w:p w14:paraId="63E6F080" w14:textId="77777777" w:rsidR="00F56AA0" w:rsidRPr="006E6E84" w:rsidRDefault="00F56AA0" w:rsidP="000C2F23">
      <w:pPr>
        <w:ind w:left="142" w:right="260" w:firstLine="567"/>
        <w:jc w:val="both"/>
        <w:rPr>
          <w:rFonts w:ascii="Arial" w:hAnsi="Arial" w:cs="Arial"/>
          <w:sz w:val="22"/>
          <w:szCs w:val="22"/>
          <w:lang w:val="uk-UA" w:eastAsia="en-US"/>
        </w:rPr>
      </w:pPr>
    </w:p>
    <w:p w14:paraId="2DA54F45" w14:textId="77777777" w:rsidR="00F56AA0" w:rsidRPr="006E6E84" w:rsidRDefault="00F56AA0" w:rsidP="000C2F23">
      <w:pPr>
        <w:ind w:left="142" w:right="260" w:firstLine="567"/>
        <w:jc w:val="both"/>
        <w:rPr>
          <w:rFonts w:ascii="Arial" w:hAnsi="Arial" w:cs="Arial"/>
          <w:sz w:val="22"/>
          <w:szCs w:val="22"/>
          <w:lang w:val="uk-UA" w:eastAsia="en-US"/>
        </w:rPr>
      </w:pPr>
      <w:r w:rsidRPr="006E6E84">
        <w:rPr>
          <w:rFonts w:ascii="Arial" w:hAnsi="Arial" w:cs="Arial"/>
          <w:i/>
          <w:sz w:val="22"/>
          <w:szCs w:val="22"/>
          <w:lang w:val="uk-UA" w:eastAsia="en-US"/>
        </w:rPr>
        <w:t>Виклики.</w:t>
      </w:r>
      <w:r w:rsidRPr="006E6E84">
        <w:rPr>
          <w:rFonts w:ascii="Arial" w:hAnsi="Arial" w:cs="Arial"/>
          <w:sz w:val="22"/>
          <w:szCs w:val="22"/>
          <w:lang w:val="uk-UA" w:eastAsia="en-US"/>
        </w:rPr>
        <w:t xml:space="preserve"> У цьому випадку матриця зв’язків будується між слабкими сторонами та зовнішніми позитивними можливостями, які дозволяють зменшити вразливість та подолати слабкі сторони (внутрішні фактори) через використання можливостей (зовнішні фактори) (рис.2). </w:t>
      </w:r>
    </w:p>
    <w:p w14:paraId="39DECBB4" w14:textId="77777777" w:rsidR="00F56AA0" w:rsidRPr="006E6E84" w:rsidRDefault="00F56AA0" w:rsidP="000C2F23">
      <w:pPr>
        <w:ind w:left="142" w:right="260" w:firstLine="567"/>
        <w:jc w:val="both"/>
        <w:rPr>
          <w:rFonts w:ascii="Arial" w:hAnsi="Arial" w:cs="Arial"/>
          <w:sz w:val="22"/>
          <w:szCs w:val="22"/>
          <w:lang w:val="uk-UA" w:eastAsia="en-US"/>
        </w:rPr>
      </w:pPr>
    </w:p>
    <w:p w14:paraId="333996BA" w14:textId="77777777" w:rsidR="00F56AA0" w:rsidRPr="006E6E84" w:rsidRDefault="00F56AA0" w:rsidP="000C2F23">
      <w:pPr>
        <w:ind w:left="142" w:right="260" w:firstLine="567"/>
        <w:jc w:val="both"/>
        <w:rPr>
          <w:rFonts w:ascii="Arial" w:hAnsi="Arial" w:cs="Arial"/>
          <w:sz w:val="22"/>
          <w:szCs w:val="22"/>
          <w:lang w:val="uk-UA" w:eastAsia="en-US"/>
        </w:rPr>
      </w:pPr>
      <w:r w:rsidRPr="006E6E84">
        <w:rPr>
          <w:rFonts w:ascii="Arial" w:hAnsi="Arial" w:cs="Arial"/>
          <w:i/>
          <w:sz w:val="22"/>
          <w:szCs w:val="22"/>
          <w:lang w:val="uk-UA" w:eastAsia="en-US"/>
        </w:rPr>
        <w:t>Ризики.</w:t>
      </w:r>
      <w:r w:rsidRPr="006E6E84">
        <w:rPr>
          <w:rFonts w:ascii="Arial" w:hAnsi="Arial" w:cs="Arial"/>
          <w:sz w:val="22"/>
          <w:szCs w:val="22"/>
          <w:lang w:val="uk-UA" w:eastAsia="en-US"/>
        </w:rPr>
        <w:t xml:space="preserve"> Матриця зв’язків між слабкими сторонами та загрозами дозволяє визначити найбільш слабкі місця (внутрішні чинники) суб’єкта аналізу при впливі негативних зовнішніх факторів – загроз, тобто найбільш імовірні ризики при подальшій реалізації планів розвитку громади ( рис.3).</w:t>
      </w:r>
    </w:p>
    <w:p w14:paraId="43582B59" w14:textId="77777777" w:rsidR="00F56AA0" w:rsidRPr="006E6E84" w:rsidRDefault="00F56AA0" w:rsidP="000C2F23">
      <w:pPr>
        <w:ind w:left="142" w:right="260" w:firstLine="567"/>
        <w:jc w:val="both"/>
        <w:rPr>
          <w:rFonts w:ascii="Arial" w:hAnsi="Arial" w:cs="Arial"/>
          <w:sz w:val="22"/>
          <w:szCs w:val="22"/>
          <w:lang w:val="uk-UA" w:eastAsia="en-US"/>
        </w:rPr>
      </w:pPr>
    </w:p>
    <w:p w14:paraId="2883BDA4" w14:textId="77777777" w:rsidR="00F56AA0" w:rsidRPr="006E6E84" w:rsidRDefault="00F56AA0" w:rsidP="000C2F23">
      <w:pPr>
        <w:ind w:left="142" w:right="260" w:firstLine="567"/>
        <w:jc w:val="both"/>
        <w:rPr>
          <w:rFonts w:ascii="Arial" w:hAnsi="Arial" w:cs="Arial"/>
          <w:sz w:val="22"/>
          <w:szCs w:val="22"/>
          <w:lang w:val="uk-UA" w:eastAsia="en-US"/>
        </w:rPr>
      </w:pPr>
      <w:r w:rsidRPr="006E6E84">
        <w:rPr>
          <w:rFonts w:ascii="Arial" w:hAnsi="Arial" w:cs="Arial"/>
          <w:i/>
          <w:sz w:val="22"/>
          <w:szCs w:val="22"/>
          <w:lang w:val="uk-UA" w:eastAsia="en-US"/>
        </w:rPr>
        <w:t>Протидія.</w:t>
      </w:r>
      <w:r w:rsidRPr="006E6E84">
        <w:rPr>
          <w:rFonts w:ascii="Arial" w:hAnsi="Arial" w:cs="Arial"/>
          <w:i/>
          <w:color w:val="FF0000"/>
          <w:sz w:val="22"/>
          <w:szCs w:val="22"/>
          <w:lang w:val="uk-UA" w:eastAsia="en-US"/>
        </w:rPr>
        <w:t xml:space="preserve"> </w:t>
      </w:r>
      <w:r w:rsidRPr="006E6E84">
        <w:rPr>
          <w:rFonts w:ascii="Arial" w:hAnsi="Arial" w:cs="Arial"/>
          <w:sz w:val="22"/>
          <w:szCs w:val="22"/>
          <w:lang w:val="uk-UA" w:eastAsia="en-US"/>
        </w:rPr>
        <w:t>У цьому випадку матриця зв’язків будується між сильними сторонами та зовнішніми загрозами, що дозволяє визначити найбільш сильні місця (внутрішні чинники) суб’єкта аналізу, що здатні протидіяти  потенційним ризикам.</w:t>
      </w:r>
    </w:p>
    <w:p w14:paraId="610EFAEB" w14:textId="77777777" w:rsidR="00F56AA0" w:rsidRPr="006E6E84" w:rsidRDefault="00F56AA0" w:rsidP="000C2F23">
      <w:pPr>
        <w:ind w:left="142" w:right="260" w:firstLine="567"/>
        <w:jc w:val="both"/>
        <w:rPr>
          <w:rFonts w:ascii="Arial" w:hAnsi="Arial" w:cs="Arial"/>
          <w:sz w:val="22"/>
          <w:szCs w:val="22"/>
          <w:lang w:val="uk-UA" w:eastAsia="en-US"/>
        </w:rPr>
      </w:pPr>
    </w:p>
    <w:p w14:paraId="16BCE802" w14:textId="77777777" w:rsidR="00F56AA0" w:rsidRPr="006E6E84" w:rsidRDefault="00F56AA0" w:rsidP="000C2F23">
      <w:pPr>
        <w:ind w:left="142" w:right="260" w:firstLine="567"/>
        <w:jc w:val="both"/>
        <w:rPr>
          <w:rFonts w:ascii="Arial" w:hAnsi="Arial" w:cs="Arial"/>
          <w:sz w:val="22"/>
          <w:szCs w:val="22"/>
          <w:lang w:val="uk-UA" w:eastAsia="en-US"/>
        </w:rPr>
      </w:pPr>
    </w:p>
    <w:p w14:paraId="681D5803" w14:textId="77777777" w:rsidR="00F56AA0" w:rsidRPr="006E6E84" w:rsidRDefault="00F56AA0" w:rsidP="000C2F23">
      <w:pPr>
        <w:ind w:left="142" w:right="260" w:firstLine="567"/>
        <w:jc w:val="both"/>
        <w:rPr>
          <w:rFonts w:ascii="Arial" w:hAnsi="Arial" w:cs="Arial"/>
          <w:color w:val="FF0000"/>
          <w:sz w:val="22"/>
          <w:szCs w:val="22"/>
          <w:lang w:val="uk-UA" w:eastAsia="en-US"/>
        </w:rPr>
      </w:pPr>
    </w:p>
    <w:p w14:paraId="48C64946" w14:textId="77777777" w:rsidR="00F56AA0" w:rsidRPr="006E6E84" w:rsidRDefault="00F56AA0" w:rsidP="000C2F23">
      <w:pPr>
        <w:ind w:right="260"/>
        <w:jc w:val="both"/>
        <w:rPr>
          <w:rFonts w:ascii="Arial" w:hAnsi="Arial" w:cs="Arial"/>
          <w:sz w:val="22"/>
          <w:szCs w:val="22"/>
          <w:lang w:val="uk-UA" w:eastAsia="en-US"/>
        </w:rPr>
      </w:pPr>
      <w:r w:rsidRPr="006E6E84">
        <w:rPr>
          <w:rFonts w:ascii="Arial" w:hAnsi="Arial" w:cs="Arial"/>
          <w:sz w:val="22"/>
          <w:szCs w:val="22"/>
          <w:lang w:val="uk-UA" w:eastAsia="en-US"/>
        </w:rPr>
        <w:br w:type="page"/>
      </w:r>
    </w:p>
    <w:p w14:paraId="74BE1FCD" w14:textId="0907779D" w:rsidR="00F56AA0" w:rsidRPr="006E6E84" w:rsidRDefault="00F56AA0" w:rsidP="000C2F23">
      <w:pPr>
        <w:ind w:right="260"/>
        <w:jc w:val="both"/>
        <w:rPr>
          <w:rFonts w:ascii="Arial" w:hAnsi="Arial" w:cs="Arial"/>
          <w:highlight w:val="yellow"/>
          <w:lang w:val="uk-UA" w:eastAsia="uk-UA"/>
        </w:rPr>
      </w:pPr>
      <w:r w:rsidRPr="006E6E84">
        <w:rPr>
          <w:noProof/>
          <w:lang w:val="uk-UA" w:eastAsia="uk-UA"/>
        </w:rPr>
        <w:lastRenderedPageBreak/>
        <mc:AlternateContent>
          <mc:Choice Requires="wpg">
            <w:drawing>
              <wp:anchor distT="0" distB="0" distL="114300" distR="114300" simplePos="0" relativeHeight="251690496" behindDoc="0" locked="0" layoutInCell="1" allowOverlap="1" wp14:anchorId="0F78D571" wp14:editId="439F5BB6">
                <wp:simplePos x="0" y="0"/>
                <wp:positionH relativeFrom="margin">
                  <wp:align>center</wp:align>
                </wp:positionH>
                <wp:positionV relativeFrom="paragraph">
                  <wp:posOffset>55245</wp:posOffset>
                </wp:positionV>
                <wp:extent cx="6532245" cy="9124950"/>
                <wp:effectExtent l="0" t="19050" r="20955" b="19050"/>
                <wp:wrapNone/>
                <wp:docPr id="7" name="Группа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2245" cy="9124950"/>
                          <a:chOff x="0" y="0"/>
                          <a:chExt cx="6532245" cy="9124950"/>
                        </a:xfrm>
                      </wpg:grpSpPr>
                      <wpg:grpSp>
                        <wpg:cNvPr id="60" name="Групувати 60"/>
                        <wpg:cNvGrpSpPr/>
                        <wpg:grpSpPr>
                          <a:xfrm>
                            <a:off x="0" y="0"/>
                            <a:ext cx="6532245" cy="9124950"/>
                            <a:chOff x="0" y="0"/>
                            <a:chExt cx="6532245" cy="8829856"/>
                          </a:xfrm>
                        </wpg:grpSpPr>
                        <wps:wsp>
                          <wps:cNvPr id="61" name="Прямокутник 1"/>
                          <wps:cNvSpPr/>
                          <wps:spPr>
                            <a:xfrm>
                              <a:off x="38100" y="28575"/>
                              <a:ext cx="2657475" cy="342900"/>
                            </a:xfrm>
                            <a:prstGeom prst="rect">
                              <a:avLst/>
                            </a:prstGeom>
                            <a:solidFill>
                              <a:srgbClr val="4472C4">
                                <a:lumMod val="75000"/>
                              </a:srgbClr>
                            </a:solidFill>
                            <a:ln w="12700" cap="flat" cmpd="sng" algn="ctr">
                              <a:solidFill>
                                <a:srgbClr val="0070C0"/>
                              </a:solidFill>
                              <a:prstDash val="solid"/>
                              <a:miter lim="800000"/>
                            </a:ln>
                            <a:effectLst/>
                          </wps:spPr>
                          <wps:txbx>
                            <w:txbxContent>
                              <w:p w14:paraId="76FB958D" w14:textId="77777777" w:rsidR="00006523" w:rsidRPr="000700DE" w:rsidRDefault="00006523" w:rsidP="00F56AA0">
                                <w:pPr>
                                  <w:jc w:val="center"/>
                                  <w:rPr>
                                    <w:rFonts w:ascii="Arial" w:hAnsi="Arial" w:cs="Arial"/>
                                    <w:b/>
                                    <w:bCs/>
                                    <w:color w:val="FFFFFF"/>
                                  </w:rPr>
                                </w:pPr>
                                <w:r w:rsidRPr="000700DE">
                                  <w:rPr>
                                    <w:rFonts w:ascii="Arial" w:hAnsi="Arial" w:cs="Arial"/>
                                    <w:b/>
                                    <w:bCs/>
                                    <w:color w:val="FFFFFF"/>
                                  </w:rPr>
                                  <w:t>СИЛЬНІ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Прямокутник 2"/>
                          <wps:cNvSpPr/>
                          <wps:spPr>
                            <a:xfrm>
                              <a:off x="3790950" y="28575"/>
                              <a:ext cx="2657475" cy="342900"/>
                            </a:xfrm>
                            <a:prstGeom prst="rect">
                              <a:avLst/>
                            </a:prstGeom>
                            <a:solidFill>
                              <a:srgbClr val="4472C4">
                                <a:lumMod val="75000"/>
                              </a:srgbClr>
                            </a:solidFill>
                            <a:ln w="12700" cap="flat" cmpd="sng" algn="ctr">
                              <a:solidFill>
                                <a:srgbClr val="5B9BD5"/>
                              </a:solidFill>
                              <a:prstDash val="solid"/>
                              <a:miter lim="800000"/>
                            </a:ln>
                            <a:effectLst/>
                          </wps:spPr>
                          <wps:txbx>
                            <w:txbxContent>
                              <w:p w14:paraId="5903B796" w14:textId="77777777" w:rsidR="00006523" w:rsidRPr="000700DE" w:rsidRDefault="00006523" w:rsidP="00F56AA0">
                                <w:pPr>
                                  <w:jc w:val="center"/>
                                  <w:rPr>
                                    <w:rFonts w:ascii="Arial" w:hAnsi="Arial" w:cs="Arial"/>
                                    <w:b/>
                                    <w:bCs/>
                                    <w:color w:val="FFFFFF"/>
                                  </w:rPr>
                                </w:pPr>
                                <w:r w:rsidRPr="000700DE">
                                  <w:rPr>
                                    <w:rFonts w:ascii="Arial" w:hAnsi="Arial" w:cs="Arial"/>
                                    <w:b/>
                                    <w:bCs/>
                                    <w:color w:val="FFFFFF"/>
                                  </w:rPr>
                                  <w:t>МОЖЛИВОСТІ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Прямокутник 3"/>
                          <wps:cNvSpPr/>
                          <wps:spPr>
                            <a:xfrm>
                              <a:off x="9525" y="403839"/>
                              <a:ext cx="2657475" cy="739065"/>
                            </a:xfrm>
                            <a:prstGeom prst="rect">
                              <a:avLst/>
                            </a:prstGeom>
                            <a:solidFill>
                              <a:sysClr val="window" lastClr="FFFFFF"/>
                            </a:solidFill>
                            <a:ln w="12700" cap="flat" cmpd="sng" algn="ctr">
                              <a:solidFill>
                                <a:srgbClr val="5B9BD5"/>
                              </a:solidFill>
                              <a:prstDash val="solid"/>
                              <a:miter lim="800000"/>
                            </a:ln>
                            <a:effectLst/>
                          </wps:spPr>
                          <wps:txbx>
                            <w:txbxContent>
                              <w:p w14:paraId="642436BE" w14:textId="77777777" w:rsidR="00006523" w:rsidRPr="00373F0D" w:rsidRDefault="00006523" w:rsidP="00F56AA0">
                                <w:pPr>
                                  <w:spacing w:line="192" w:lineRule="auto"/>
                                  <w:jc w:val="both"/>
                                  <w:rPr>
                                    <w:rFonts w:ascii="Arial" w:hAnsi="Arial" w:cs="Arial"/>
                                    <w:sz w:val="18"/>
                                    <w:szCs w:val="18"/>
                                  </w:rPr>
                                </w:pPr>
                                <w:r w:rsidRPr="00CD4FCB">
                                  <w:rPr>
                                    <w:rFonts w:ascii="Arial" w:hAnsi="Arial" w:cs="Arial"/>
                                    <w:b/>
                                    <w:bCs/>
                                    <w:sz w:val="20"/>
                                    <w:szCs w:val="20"/>
                                  </w:rPr>
                                  <w:t>Вигідне економіко-географічне розташування</w:t>
                                </w:r>
                                <w:r w:rsidRPr="00CD4FCB">
                                  <w:rPr>
                                    <w:rFonts w:ascii="Arial" w:hAnsi="Arial" w:cs="Arial"/>
                                    <w:sz w:val="20"/>
                                    <w:szCs w:val="20"/>
                                  </w:rPr>
                                  <w:t xml:space="preserve">: знаходиться на перетині важливих автомобільних та залізничних шляхів (сполучають обласний центр  з місцями перетину кордону з Польщею)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Прямокутник 4"/>
                          <wps:cNvSpPr/>
                          <wps:spPr>
                            <a:xfrm>
                              <a:off x="3838575" y="403831"/>
                              <a:ext cx="2657475" cy="567699"/>
                            </a:xfrm>
                            <a:prstGeom prst="rect">
                              <a:avLst/>
                            </a:prstGeom>
                            <a:solidFill>
                              <a:sysClr val="window" lastClr="FFFFFF"/>
                            </a:solidFill>
                            <a:ln w="12700" cap="flat" cmpd="sng" algn="ctr">
                              <a:solidFill>
                                <a:srgbClr val="5B9BD5"/>
                              </a:solidFill>
                              <a:prstDash val="solid"/>
                              <a:miter lim="800000"/>
                            </a:ln>
                            <a:effectLst/>
                          </wps:spPr>
                          <wps:txbx>
                            <w:txbxContent>
                              <w:p w14:paraId="4427433F" w14:textId="77777777" w:rsidR="00006523" w:rsidRPr="00610ABA" w:rsidRDefault="00006523" w:rsidP="00F56AA0">
                                <w:pPr>
                                  <w:pStyle w:val="ac"/>
                                  <w:numPr>
                                    <w:ilvl w:val="0"/>
                                    <w:numId w:val="6"/>
                                  </w:numPr>
                                  <w:spacing w:before="0" w:beforeAutospacing="0" w:after="0" w:afterAutospacing="0" w:line="192" w:lineRule="auto"/>
                                  <w:ind w:left="0" w:hanging="357"/>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Відкриття доступу до коштів структурних та інвестиційних фондів ЄС </w:t>
                                </w:r>
                                <w:r w:rsidRPr="00610ABA">
                                  <w:rPr>
                                    <w:rFonts w:ascii="Arial" w:hAnsi="Arial" w:cs="Arial"/>
                                    <w:sz w:val="20"/>
                                    <w:szCs w:val="20"/>
                                    <w:lang w:val="ru-RU"/>
                                  </w:rPr>
                                  <w:t>як для країни-кандидата на членство в ЄС</w:t>
                                </w:r>
                              </w:p>
                              <w:p w14:paraId="314BA71F" w14:textId="77777777" w:rsidR="00006523" w:rsidRPr="008E31AE" w:rsidRDefault="00006523" w:rsidP="00F56AA0">
                                <w:pPr>
                                  <w:tabs>
                                    <w:tab w:val="left" w:pos="366"/>
                                  </w:tabs>
                                  <w:ind w:right="93"/>
                                  <w:jc w:val="both"/>
                                  <w:textAlignment w:val="baseline"/>
                                  <w:rPr>
                                    <w:rFonts w:ascii="Arial" w:hAnsi="Arial" w:cs="Arial"/>
                                    <w:color w:val="000000"/>
                                    <w:sz w:val="18"/>
                                    <w:szCs w:val="18"/>
                                    <w:lang w:eastAsia="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Прямокутник 5"/>
                          <wps:cNvSpPr/>
                          <wps:spPr>
                            <a:xfrm>
                              <a:off x="9525" y="1142905"/>
                              <a:ext cx="2647950" cy="609609"/>
                            </a:xfrm>
                            <a:prstGeom prst="rect">
                              <a:avLst/>
                            </a:prstGeom>
                            <a:solidFill>
                              <a:sysClr val="window" lastClr="FFFFFF"/>
                            </a:solidFill>
                            <a:ln w="12700" cap="flat" cmpd="sng" algn="ctr">
                              <a:solidFill>
                                <a:srgbClr val="5B9BD5"/>
                              </a:solidFill>
                              <a:prstDash val="solid"/>
                              <a:miter lim="800000"/>
                            </a:ln>
                            <a:effectLst/>
                          </wps:spPr>
                          <wps:txbx>
                            <w:txbxContent>
                              <w:p w14:paraId="3030A20B"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sz w:val="20"/>
                                    <w:szCs w:val="20"/>
                                    <w:lang w:val="ru-RU"/>
                                  </w:rPr>
                                </w:pPr>
                                <w:r w:rsidRPr="00610ABA">
                                  <w:rPr>
                                    <w:rFonts w:ascii="Arial" w:hAnsi="Arial" w:cs="Arial"/>
                                    <w:sz w:val="20"/>
                                    <w:szCs w:val="20"/>
                                    <w:lang w:val="ru-RU"/>
                                  </w:rPr>
                                  <w:t xml:space="preserve">Сприятлива для розвитку </w:t>
                                </w:r>
                                <w:r w:rsidRPr="00610ABA">
                                  <w:rPr>
                                    <w:rFonts w:ascii="Arial" w:hAnsi="Arial" w:cs="Arial"/>
                                    <w:b/>
                                    <w:bCs/>
                                    <w:sz w:val="20"/>
                                    <w:szCs w:val="20"/>
                                    <w:lang w:val="ru-RU"/>
                                  </w:rPr>
                                  <w:t xml:space="preserve">вікова структура населення- </w:t>
                                </w:r>
                                <w:r w:rsidRPr="00610ABA">
                                  <w:rPr>
                                    <w:rFonts w:ascii="Arial" w:hAnsi="Arial" w:cs="Arial"/>
                                    <w:sz w:val="20"/>
                                    <w:szCs w:val="20"/>
                                    <w:lang w:val="ru-RU"/>
                                  </w:rPr>
                                  <w:t>вища середньообласної частка дітей (19,2 %) та працездатного населення (64,3 %)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Прямокутник 7"/>
                          <wps:cNvSpPr/>
                          <wps:spPr>
                            <a:xfrm>
                              <a:off x="19050" y="2334821"/>
                              <a:ext cx="2657475" cy="575017"/>
                            </a:xfrm>
                            <a:prstGeom prst="rect">
                              <a:avLst/>
                            </a:prstGeom>
                            <a:solidFill>
                              <a:sysClr val="window" lastClr="FFFFFF"/>
                            </a:solidFill>
                            <a:ln w="12700" cap="flat" cmpd="sng" algn="ctr">
                              <a:solidFill>
                                <a:srgbClr val="5B9BD5"/>
                              </a:solidFill>
                              <a:prstDash val="solid"/>
                              <a:miter lim="800000"/>
                            </a:ln>
                            <a:effectLst/>
                          </wps:spPr>
                          <wps:txbx>
                            <w:txbxContent>
                              <w:p w14:paraId="2EA1C01E"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Диверсифікована галузева структура </w:t>
                                </w:r>
                                <w:r w:rsidRPr="00610ABA">
                                  <w:rPr>
                                    <w:rFonts w:ascii="Arial" w:hAnsi="Arial" w:cs="Arial"/>
                                    <w:sz w:val="20"/>
                                    <w:szCs w:val="20"/>
                                    <w:lang w:val="ru-RU"/>
                                  </w:rPr>
                                  <w:t>економіки- харчова, деревообробна, металообробна промисловість, сільське господарство,</w:t>
                                </w:r>
                                <w:r w:rsidRPr="00CD4FCB">
                                  <w:rPr>
                                    <w:rFonts w:ascii="Arial" w:hAnsi="Arial" w:cs="Arial"/>
                                    <w:sz w:val="20"/>
                                    <w:szCs w:val="20"/>
                                  </w:rPr>
                                  <w:t> </w:t>
                                </w:r>
                                <w:r w:rsidRPr="00610ABA">
                                  <w:rPr>
                                    <w:rFonts w:ascii="Arial" w:hAnsi="Arial" w:cs="Arial"/>
                                    <w:sz w:val="20"/>
                                    <w:szCs w:val="20"/>
                                    <w:lang w:val="ru-RU"/>
                                  </w:rPr>
                                  <w:t xml:space="preserve"> переробка с/г продукції</w:t>
                                </w:r>
                              </w:p>
                              <w:p w14:paraId="0E541778" w14:textId="77777777" w:rsidR="00006523" w:rsidRPr="00373F0D" w:rsidRDefault="00006523" w:rsidP="00F56AA0">
                                <w:pPr>
                                  <w:spacing w:line="192" w:lineRule="auto"/>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Прямокутник 9"/>
                          <wps:cNvSpPr/>
                          <wps:spPr>
                            <a:xfrm>
                              <a:off x="0" y="1805753"/>
                              <a:ext cx="2657475" cy="529416"/>
                            </a:xfrm>
                            <a:prstGeom prst="rect">
                              <a:avLst/>
                            </a:prstGeom>
                            <a:solidFill>
                              <a:sysClr val="window" lastClr="FFFFFF"/>
                            </a:solidFill>
                            <a:ln w="12700" cap="flat" cmpd="sng" algn="ctr">
                              <a:solidFill>
                                <a:srgbClr val="5B9BD5"/>
                              </a:solidFill>
                              <a:prstDash val="solid"/>
                              <a:miter lim="800000"/>
                            </a:ln>
                            <a:effectLst/>
                          </wps:spPr>
                          <wps:txbx>
                            <w:txbxContent>
                              <w:p w14:paraId="7F757A20" w14:textId="0D368154" w:rsidR="00006523" w:rsidRPr="00373F0D" w:rsidRDefault="00006523" w:rsidP="00F56AA0">
                                <w:pPr>
                                  <w:tabs>
                                    <w:tab w:val="left" w:pos="366"/>
                                  </w:tabs>
                                  <w:spacing w:line="192" w:lineRule="auto"/>
                                  <w:ind w:right="91"/>
                                  <w:jc w:val="both"/>
                                  <w:textAlignment w:val="baseline"/>
                                  <w:rPr>
                                    <w:rFonts w:ascii="PF Square Sans Pro" w:hAnsi="PF Square Sans Pro" w:cs="Arial"/>
                                    <w:color w:val="000000"/>
                                    <w:lang w:eastAsia="uk-UA"/>
                                  </w:rPr>
                                </w:pPr>
                                <w:r w:rsidRPr="00CD4FCB">
                                  <w:rPr>
                                    <w:rFonts w:ascii="Arial" w:hAnsi="Arial" w:cs="Arial"/>
                                    <w:sz w:val="20"/>
                                    <w:szCs w:val="20"/>
                                  </w:rPr>
                                  <w:t xml:space="preserve">Наявність </w:t>
                                </w:r>
                                <w:r w:rsidRPr="00CD4FCB">
                                  <w:rPr>
                                    <w:rFonts w:ascii="Arial" w:hAnsi="Arial" w:cs="Arial"/>
                                    <w:b/>
                                    <w:bCs/>
                                    <w:sz w:val="20"/>
                                    <w:szCs w:val="20"/>
                                  </w:rPr>
                                  <w:t>великих промислових підприємст</w:t>
                                </w:r>
                                <w:r>
                                  <w:rPr>
                                    <w:rFonts w:ascii="Arial" w:hAnsi="Arial" w:cs="Arial"/>
                                    <w:sz w:val="20"/>
                                    <w:szCs w:val="20"/>
                                  </w:rPr>
                                  <w:t>в—ТзОВ «Цунамі», Т</w:t>
                                </w:r>
                                <w:r>
                                  <w:rPr>
                                    <w:rFonts w:ascii="Arial" w:hAnsi="Arial" w:cs="Arial"/>
                                    <w:sz w:val="20"/>
                                    <w:szCs w:val="20"/>
                                    <w:lang w:val="uk-UA"/>
                                  </w:rPr>
                                  <w:t>ДВ</w:t>
                                </w:r>
                                <w:r w:rsidRPr="00CD4FCB">
                                  <w:rPr>
                                    <w:rFonts w:ascii="Arial" w:hAnsi="Arial" w:cs="Arial"/>
                                    <w:sz w:val="20"/>
                                    <w:szCs w:val="20"/>
                                  </w:rPr>
                                  <w:t xml:space="preserve"> «Рожищенський сирзавод», ТзОВ «Хадеа стіл компанія»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Прямокутник 11"/>
                          <wps:cNvSpPr/>
                          <wps:spPr>
                            <a:xfrm>
                              <a:off x="19050" y="2909553"/>
                              <a:ext cx="2657475" cy="643096"/>
                            </a:xfrm>
                            <a:prstGeom prst="rect">
                              <a:avLst/>
                            </a:prstGeom>
                            <a:solidFill>
                              <a:sysClr val="window" lastClr="FFFFFF"/>
                            </a:solidFill>
                            <a:ln w="12700" cap="flat" cmpd="sng" algn="ctr">
                              <a:solidFill>
                                <a:srgbClr val="5B9BD5"/>
                              </a:solidFill>
                              <a:prstDash val="solid"/>
                              <a:miter lim="800000"/>
                            </a:ln>
                            <a:effectLst/>
                          </wps:spPr>
                          <wps:txbx>
                            <w:txbxContent>
                              <w:p w14:paraId="66623ECC" w14:textId="77777777" w:rsidR="00006523" w:rsidRDefault="00006523" w:rsidP="00F56AA0">
                                <w:pPr>
                                  <w:tabs>
                                    <w:tab w:val="left" w:pos="366"/>
                                  </w:tabs>
                                  <w:spacing w:line="192" w:lineRule="auto"/>
                                  <w:ind w:right="91"/>
                                  <w:jc w:val="both"/>
                                  <w:textAlignment w:val="baseline"/>
                                  <w:rPr>
                                    <w:rFonts w:ascii="Arial" w:hAnsi="Arial" w:cs="Arial"/>
                                    <w:color w:val="000000"/>
                                    <w:sz w:val="18"/>
                                    <w:szCs w:val="18"/>
                                    <w:lang w:eastAsia="uk-UA"/>
                                  </w:rPr>
                                </w:pPr>
                                <w:r w:rsidRPr="00CD4FCB">
                                  <w:rPr>
                                    <w:rFonts w:ascii="Arial" w:hAnsi="Arial" w:cs="Arial"/>
                                    <w:b/>
                                    <w:bCs/>
                                    <w:sz w:val="20"/>
                                    <w:szCs w:val="20"/>
                                  </w:rPr>
                                  <w:t>Значні земельні, лісові, водні ресурси</w:t>
                                </w:r>
                                <w:r w:rsidRPr="00CD4FCB">
                                  <w:rPr>
                                    <w:rFonts w:ascii="Arial" w:hAnsi="Arial" w:cs="Arial"/>
                                    <w:sz w:val="20"/>
                                    <w:szCs w:val="20"/>
                                  </w:rPr>
                                  <w:t>, що є базою рекреаційного розвитку та ресурсом розвитку підприємств деревообробної та сільськогосподарської переробки.</w:t>
                                </w:r>
                              </w:p>
                              <w:p w14:paraId="62101670" w14:textId="77777777" w:rsidR="00006523" w:rsidRDefault="00006523" w:rsidP="00F56AA0">
                                <w:pPr>
                                  <w:tabs>
                                    <w:tab w:val="left" w:pos="366"/>
                                  </w:tabs>
                                  <w:ind w:right="93"/>
                                  <w:jc w:val="both"/>
                                  <w:textAlignment w:val="baseline"/>
                                  <w:rPr>
                                    <w:rFonts w:ascii="PF Square Sans Pro" w:hAnsi="PF Square Sans Pro" w:cs="Arial"/>
                                    <w:color w:val="000000"/>
                                    <w:lang w:eastAsia="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Прямокутник 12"/>
                          <wps:cNvSpPr/>
                          <wps:spPr>
                            <a:xfrm>
                              <a:off x="19050" y="3552648"/>
                              <a:ext cx="2657475" cy="461272"/>
                            </a:xfrm>
                            <a:prstGeom prst="rect">
                              <a:avLst/>
                            </a:prstGeom>
                            <a:solidFill>
                              <a:sysClr val="window" lastClr="FFFFFF"/>
                            </a:solidFill>
                            <a:ln w="12700" cap="flat" cmpd="sng" algn="ctr">
                              <a:solidFill>
                                <a:srgbClr val="5B9BD5"/>
                              </a:solidFill>
                              <a:prstDash val="solid"/>
                              <a:miter lim="800000"/>
                            </a:ln>
                            <a:effectLst/>
                          </wps:spPr>
                          <wps:txbx>
                            <w:txbxContent>
                              <w:p w14:paraId="253A5C6C" w14:textId="77777777" w:rsidR="00006523" w:rsidRDefault="00006523" w:rsidP="00F56AA0">
                                <w:pPr>
                                  <w:spacing w:line="192" w:lineRule="auto"/>
                                  <w:jc w:val="both"/>
                                  <w:rPr>
                                    <w:rFonts w:ascii="Arial" w:hAnsi="Arial" w:cs="Arial"/>
                                    <w:color w:val="000000"/>
                                    <w:sz w:val="18"/>
                                    <w:szCs w:val="18"/>
                                    <w:lang w:eastAsia="uk-UA"/>
                                  </w:rPr>
                                </w:pPr>
                                <w:r w:rsidRPr="00CD4FCB">
                                  <w:rPr>
                                    <w:rFonts w:ascii="Arial" w:hAnsi="Arial" w:cs="Arial"/>
                                    <w:sz w:val="20"/>
                                    <w:szCs w:val="20"/>
                                  </w:rPr>
                                  <w:t xml:space="preserve">Наявність </w:t>
                                </w:r>
                                <w:r w:rsidRPr="00CD4FCB">
                                  <w:rPr>
                                    <w:rFonts w:ascii="Arial" w:hAnsi="Arial" w:cs="Arial"/>
                                    <w:b/>
                                    <w:bCs/>
                                    <w:sz w:val="20"/>
                                    <w:szCs w:val="20"/>
                                  </w:rPr>
                                  <w:t>родовищ піску та вапна</w:t>
                                </w:r>
                                <w:r w:rsidRPr="00CD4FCB">
                                  <w:rPr>
                                    <w:rFonts w:ascii="Arial" w:hAnsi="Arial" w:cs="Arial"/>
                                    <w:sz w:val="20"/>
                                    <w:szCs w:val="20"/>
                                  </w:rPr>
                                  <w:t>, що є базою для розвитку виробництва будівельних матеріалів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Прямокутник 13"/>
                          <wps:cNvSpPr/>
                          <wps:spPr>
                            <a:xfrm>
                              <a:off x="0" y="4724172"/>
                              <a:ext cx="2657475" cy="485747"/>
                            </a:xfrm>
                            <a:prstGeom prst="rect">
                              <a:avLst/>
                            </a:prstGeom>
                            <a:solidFill>
                              <a:sysClr val="window" lastClr="FFFFFF"/>
                            </a:solidFill>
                            <a:ln w="12700" cap="flat" cmpd="sng" algn="ctr">
                              <a:solidFill>
                                <a:srgbClr val="5B9BD5"/>
                              </a:solidFill>
                              <a:prstDash val="solid"/>
                              <a:miter lim="800000"/>
                            </a:ln>
                            <a:effectLst/>
                          </wps:spPr>
                          <wps:txbx>
                            <w:txbxContent>
                              <w:p w14:paraId="358B4FC9" w14:textId="77777777" w:rsidR="00006523" w:rsidRDefault="00006523" w:rsidP="00F56AA0">
                                <w:pPr>
                                  <w:spacing w:line="192" w:lineRule="auto"/>
                                  <w:jc w:val="both"/>
                                  <w:rPr>
                                    <w:rFonts w:ascii="Arial" w:hAnsi="Arial" w:cs="Arial"/>
                                    <w:color w:val="000000"/>
                                    <w:sz w:val="18"/>
                                    <w:szCs w:val="18"/>
                                    <w:lang w:eastAsia="uk-UA"/>
                                  </w:rPr>
                                </w:pPr>
                                <w:r w:rsidRPr="00CD4FCB">
                                  <w:rPr>
                                    <w:rFonts w:ascii="Arial" w:hAnsi="Arial" w:cs="Arial"/>
                                    <w:sz w:val="20"/>
                                    <w:szCs w:val="20"/>
                                  </w:rPr>
                                  <w:t xml:space="preserve">Висока частка </w:t>
                                </w:r>
                                <w:r w:rsidRPr="00CD4FCB">
                                  <w:rPr>
                                    <w:rFonts w:ascii="Arial" w:hAnsi="Arial" w:cs="Arial"/>
                                    <w:b/>
                                    <w:bCs/>
                                    <w:sz w:val="20"/>
                                    <w:szCs w:val="20"/>
                                  </w:rPr>
                                  <w:t xml:space="preserve">газифікації населених пунктів </w:t>
                                </w:r>
                                <w:r w:rsidRPr="00CD4FCB">
                                  <w:rPr>
                                    <w:rFonts w:ascii="Arial" w:hAnsi="Arial" w:cs="Arial"/>
                                    <w:sz w:val="20"/>
                                    <w:szCs w:val="20"/>
                                  </w:rPr>
                                  <w:t>– 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Прямокутник 14"/>
                          <wps:cNvSpPr/>
                          <wps:spPr>
                            <a:xfrm>
                              <a:off x="9525" y="4013374"/>
                              <a:ext cx="2657475" cy="453412"/>
                            </a:xfrm>
                            <a:prstGeom prst="rect">
                              <a:avLst/>
                            </a:prstGeom>
                            <a:solidFill>
                              <a:sysClr val="window" lastClr="FFFFFF"/>
                            </a:solidFill>
                            <a:ln w="12700" cap="flat" cmpd="sng" algn="ctr">
                              <a:solidFill>
                                <a:srgbClr val="5B9BD5"/>
                              </a:solidFill>
                              <a:prstDash val="solid"/>
                              <a:miter lim="800000"/>
                            </a:ln>
                            <a:effectLst/>
                          </wps:spPr>
                          <wps:txbx>
                            <w:txbxContent>
                              <w:p w14:paraId="2FAFA433"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sz w:val="20"/>
                                    <w:szCs w:val="20"/>
                                    <w:lang w:val="ru-RU"/>
                                  </w:rPr>
                                </w:pPr>
                                <w:r w:rsidRPr="00610ABA">
                                  <w:rPr>
                                    <w:rFonts w:ascii="Arial" w:hAnsi="Arial" w:cs="Arial"/>
                                    <w:sz w:val="20"/>
                                    <w:szCs w:val="20"/>
                                    <w:lang w:val="ru-RU"/>
                                  </w:rPr>
                                  <w:t xml:space="preserve">Високий відсоток охоплення </w:t>
                                </w:r>
                                <w:r w:rsidRPr="00610ABA">
                                  <w:rPr>
                                    <w:rFonts w:ascii="Arial" w:hAnsi="Arial" w:cs="Arial"/>
                                    <w:b/>
                                    <w:bCs/>
                                    <w:sz w:val="20"/>
                                    <w:szCs w:val="20"/>
                                    <w:lang w:val="ru-RU"/>
                                  </w:rPr>
                                  <w:t>договорами оренди землі та прозорість відносин оренди</w:t>
                                </w:r>
                              </w:p>
                              <w:p w14:paraId="003AF8E5" w14:textId="77777777" w:rsidR="00006523" w:rsidRDefault="00006523" w:rsidP="00F56AA0">
                                <w:pPr>
                                  <w:spacing w:line="192" w:lineRule="auto"/>
                                  <w:jc w:val="both"/>
                                  <w:rPr>
                                    <w:rFonts w:ascii="Arial" w:hAnsi="Arial" w:cs="Arial"/>
                                    <w:color w:val="000000"/>
                                    <w:sz w:val="18"/>
                                    <w:szCs w:val="18"/>
                                    <w:lang w:eastAsia="uk-UA"/>
                                  </w:rPr>
                                </w:pPr>
                              </w:p>
                              <w:p w14:paraId="716B1DCA" w14:textId="77777777" w:rsidR="00006523" w:rsidRPr="00373F0D" w:rsidRDefault="00006523" w:rsidP="00F56AA0">
                                <w:pPr>
                                  <w:spacing w:line="192" w:lineRule="auto"/>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Прямокутник 15"/>
                          <wps:cNvSpPr/>
                          <wps:spPr>
                            <a:xfrm>
                              <a:off x="0" y="4419603"/>
                              <a:ext cx="2657475" cy="336352"/>
                            </a:xfrm>
                            <a:prstGeom prst="rect">
                              <a:avLst/>
                            </a:prstGeom>
                            <a:solidFill>
                              <a:sysClr val="window" lastClr="FFFFFF"/>
                            </a:solidFill>
                            <a:ln w="12700" cap="flat" cmpd="sng" algn="ctr">
                              <a:solidFill>
                                <a:srgbClr val="5B9BD5"/>
                              </a:solidFill>
                              <a:prstDash val="solid"/>
                              <a:miter lim="800000"/>
                            </a:ln>
                            <a:effectLst/>
                          </wps:spPr>
                          <wps:txbx>
                            <w:txbxContent>
                              <w:p w14:paraId="27CD90F5" w14:textId="77777777" w:rsidR="00006523" w:rsidRDefault="00006523" w:rsidP="00F56AA0">
                                <w:pPr>
                                  <w:spacing w:line="192" w:lineRule="auto"/>
                                  <w:jc w:val="both"/>
                                  <w:rPr>
                                    <w:rFonts w:ascii="Arial" w:hAnsi="Arial" w:cs="Arial"/>
                                    <w:sz w:val="18"/>
                                    <w:szCs w:val="18"/>
                                  </w:rPr>
                                </w:pPr>
                                <w:r w:rsidRPr="00CD4FCB">
                                  <w:rPr>
                                    <w:rFonts w:ascii="Arial" w:hAnsi="Arial" w:cs="Arial"/>
                                    <w:sz w:val="20"/>
                                    <w:szCs w:val="20"/>
                                  </w:rPr>
                                  <w:t xml:space="preserve">Функціонування </w:t>
                                </w:r>
                                <w:r w:rsidRPr="00CD4FCB">
                                  <w:rPr>
                                    <w:rFonts w:ascii="Arial" w:hAnsi="Arial" w:cs="Arial"/>
                                    <w:b/>
                                    <w:bCs/>
                                    <w:sz w:val="20"/>
                                    <w:szCs w:val="20"/>
                                  </w:rPr>
                                  <w:t>трьох комунальних підприємства у сфері ЖКГ</w:t>
                                </w:r>
                              </w:p>
                              <w:p w14:paraId="143EDD06" w14:textId="77777777" w:rsidR="00006523" w:rsidRPr="00CD1A64" w:rsidRDefault="00006523" w:rsidP="00F56AA0">
                                <w:pPr>
                                  <w:spacing w:line="192" w:lineRule="auto"/>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Прямокутник 16"/>
                          <wps:cNvSpPr/>
                          <wps:spPr>
                            <a:xfrm>
                              <a:off x="9525" y="6894293"/>
                              <a:ext cx="2657475" cy="611039"/>
                            </a:xfrm>
                            <a:prstGeom prst="rect">
                              <a:avLst/>
                            </a:prstGeom>
                            <a:solidFill>
                              <a:sysClr val="window" lastClr="FFFFFF"/>
                            </a:solidFill>
                            <a:ln w="12700" cap="flat" cmpd="sng" algn="ctr">
                              <a:solidFill>
                                <a:srgbClr val="5B9BD5"/>
                              </a:solidFill>
                              <a:prstDash val="solid"/>
                              <a:miter lim="800000"/>
                            </a:ln>
                            <a:effectLst/>
                          </wps:spPr>
                          <wps:txbx>
                            <w:txbxContent>
                              <w:p w14:paraId="24E4657B" w14:textId="479476FE" w:rsidR="00006523" w:rsidRPr="008E31AE" w:rsidRDefault="00006523" w:rsidP="00225A97">
                                <w:pPr>
                                  <w:pStyle w:val="ac"/>
                                  <w:spacing w:before="0" w:beforeAutospacing="0" w:after="0" w:afterAutospacing="0" w:line="168" w:lineRule="auto"/>
                                  <w:ind w:right="42"/>
                                  <w:jc w:val="both"/>
                                  <w:textAlignment w:val="baseline"/>
                                  <w:rPr>
                                    <w:rFonts w:ascii="Arial" w:hAnsi="Arial" w:cs="Arial"/>
                                    <w:iCs/>
                                    <w:color w:val="222222"/>
                                    <w:sz w:val="18"/>
                                    <w:szCs w:val="18"/>
                                  </w:rPr>
                                </w:pPr>
                                <w:r w:rsidRPr="00610ABA">
                                  <w:rPr>
                                    <w:rFonts w:ascii="Arial" w:hAnsi="Arial" w:cs="Arial"/>
                                    <w:sz w:val="20"/>
                                    <w:szCs w:val="20"/>
                                    <w:lang w:val="ru-RU"/>
                                  </w:rPr>
                                  <w:t xml:space="preserve">Розвинутий </w:t>
                                </w:r>
                                <w:r w:rsidRPr="00610ABA">
                                  <w:rPr>
                                    <w:rFonts w:ascii="Arial" w:hAnsi="Arial" w:cs="Arial"/>
                                    <w:b/>
                                    <w:bCs/>
                                    <w:sz w:val="20"/>
                                    <w:szCs w:val="20"/>
                                    <w:lang w:val="ru-RU"/>
                                  </w:rPr>
                                  <w:t>ринок праці та близькість до ринку праці обласного центр</w:t>
                                </w:r>
                                <w:r w:rsidRPr="00610ABA">
                                  <w:rPr>
                                    <w:rFonts w:ascii="Arial" w:hAnsi="Arial" w:cs="Arial"/>
                                    <w:sz w:val="20"/>
                                    <w:szCs w:val="20"/>
                                    <w:lang w:val="ru-RU"/>
                                  </w:rPr>
                                  <w:t>у підвищує можливості працевлаштування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Прямокутник 17"/>
                          <wps:cNvSpPr/>
                          <wps:spPr>
                            <a:xfrm>
                              <a:off x="0" y="6466625"/>
                              <a:ext cx="2657475" cy="449937"/>
                            </a:xfrm>
                            <a:prstGeom prst="rect">
                              <a:avLst/>
                            </a:prstGeom>
                            <a:solidFill>
                              <a:sysClr val="window" lastClr="FFFFFF"/>
                            </a:solidFill>
                            <a:ln w="12700" cap="flat" cmpd="sng" algn="ctr">
                              <a:solidFill>
                                <a:srgbClr val="5B9BD5"/>
                              </a:solidFill>
                              <a:prstDash val="solid"/>
                              <a:miter lim="800000"/>
                            </a:ln>
                            <a:effectLst/>
                          </wps:spPr>
                          <wps:txbx>
                            <w:txbxContent>
                              <w:p w14:paraId="072168C0" w14:textId="77777777" w:rsidR="00006523" w:rsidRPr="008E31AE" w:rsidRDefault="00006523" w:rsidP="00F56AA0">
                                <w:pPr>
                                  <w:spacing w:line="192" w:lineRule="auto"/>
                                  <w:jc w:val="both"/>
                                  <w:rPr>
                                    <w:rFonts w:ascii="Arial" w:hAnsi="Arial" w:cs="Arial"/>
                                    <w:iCs/>
                                    <w:sz w:val="18"/>
                                    <w:szCs w:val="18"/>
                                  </w:rPr>
                                </w:pPr>
                                <w:r w:rsidRPr="00CD4FCB">
                                  <w:rPr>
                                    <w:rFonts w:ascii="Arial" w:hAnsi="Arial" w:cs="Arial"/>
                                    <w:sz w:val="20"/>
                                    <w:szCs w:val="20"/>
                                  </w:rPr>
                                  <w:t>(«</w:t>
                                </w:r>
                                <w:r w:rsidRPr="00CD4FCB">
                                  <w:rPr>
                                    <w:rFonts w:ascii="Arial" w:hAnsi="Arial" w:cs="Arial"/>
                                    <w:b/>
                                    <w:bCs/>
                                    <w:sz w:val="20"/>
                                    <w:szCs w:val="20"/>
                                  </w:rPr>
                                  <w:t>Рожищенська багатопрофільна лікарня</w:t>
                                </w:r>
                                <w:r w:rsidRPr="00CD4FCB">
                                  <w:rPr>
                                    <w:rFonts w:ascii="Arial" w:hAnsi="Arial" w:cs="Arial"/>
                                    <w:sz w:val="20"/>
                                    <w:szCs w:val="20"/>
                                  </w:rPr>
                                  <w:t>»), що обслуговує населення громади та сусідн</w:t>
                                </w:r>
                                <w:r>
                                  <w:rPr>
                                    <w:rFonts w:ascii="Arial" w:hAnsi="Arial" w:cs="Arial"/>
                                    <w:sz w:val="20"/>
                                    <w:szCs w:val="20"/>
                                  </w:rPr>
                                  <w:t>і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Прямокутник 18"/>
                          <wps:cNvSpPr/>
                          <wps:spPr>
                            <a:xfrm>
                              <a:off x="0" y="7505333"/>
                              <a:ext cx="2657475" cy="552422"/>
                            </a:xfrm>
                            <a:prstGeom prst="rect">
                              <a:avLst/>
                            </a:prstGeom>
                            <a:solidFill>
                              <a:sysClr val="window" lastClr="FFFFFF"/>
                            </a:solidFill>
                            <a:ln w="12700" cap="flat" cmpd="sng" algn="ctr">
                              <a:solidFill>
                                <a:srgbClr val="5B9BD5"/>
                              </a:solidFill>
                              <a:prstDash val="solid"/>
                              <a:miter lim="800000"/>
                            </a:ln>
                            <a:effectLst/>
                          </wps:spPr>
                          <wps:txbx>
                            <w:txbxContent>
                              <w:p w14:paraId="7A5BD40B" w14:textId="77777777" w:rsidR="00006523" w:rsidRPr="00373F0D" w:rsidRDefault="00006523" w:rsidP="00F56AA0">
                                <w:pPr>
                                  <w:spacing w:line="192" w:lineRule="auto"/>
                                  <w:jc w:val="both"/>
                                  <w:rPr>
                                    <w:rFonts w:ascii="Arial" w:hAnsi="Arial" w:cs="Arial"/>
                                    <w:sz w:val="20"/>
                                    <w:szCs w:val="20"/>
                                  </w:rPr>
                                </w:pPr>
                                <w:r w:rsidRPr="00CD4FCB">
                                  <w:rPr>
                                    <w:rFonts w:ascii="Arial" w:hAnsi="Arial" w:cs="Arial"/>
                                    <w:b/>
                                    <w:bCs/>
                                    <w:sz w:val="20"/>
                                    <w:szCs w:val="20"/>
                                  </w:rPr>
                                  <w:t xml:space="preserve">Велика проща громади </w:t>
                                </w:r>
                                <w:r w:rsidRPr="00CD4FCB">
                                  <w:rPr>
                                    <w:rFonts w:ascii="Arial" w:hAnsi="Arial" w:cs="Arial"/>
                                    <w:sz w:val="20"/>
                                    <w:szCs w:val="20"/>
                                  </w:rPr>
                                  <w:t>(461,1 км 2), з яких 75 % сільськогосподарські угіддя, дозволяє розвивати сільське господарство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Прямокутник 20"/>
                          <wps:cNvSpPr/>
                          <wps:spPr>
                            <a:xfrm>
                              <a:off x="3874770" y="7899438"/>
                              <a:ext cx="2657475" cy="453808"/>
                            </a:xfrm>
                            <a:prstGeom prst="rect">
                              <a:avLst/>
                            </a:prstGeom>
                            <a:solidFill>
                              <a:sysClr val="window" lastClr="FFFFFF"/>
                            </a:solidFill>
                            <a:ln w="12700" cap="flat" cmpd="sng" algn="ctr">
                              <a:solidFill>
                                <a:srgbClr val="5B9BD5"/>
                              </a:solidFill>
                              <a:prstDash val="solid"/>
                              <a:miter lim="800000"/>
                            </a:ln>
                            <a:effectLst/>
                          </wps:spPr>
                          <wps:txbx>
                            <w:txbxContent>
                              <w:p w14:paraId="24D0A1E7" w14:textId="77777777" w:rsidR="00006523" w:rsidRPr="00610ABA" w:rsidRDefault="00006523" w:rsidP="00F56AA0">
                                <w:pPr>
                                  <w:pStyle w:val="ac"/>
                                  <w:spacing w:before="0" w:beforeAutospacing="0" w:after="0" w:afterAutospacing="0"/>
                                  <w:ind w:left="82"/>
                                  <w:jc w:val="both"/>
                                  <w:textAlignment w:val="baseline"/>
                                  <w:rPr>
                                    <w:rFonts w:ascii="Arial" w:hAnsi="Arial" w:cs="Arial"/>
                                    <w:sz w:val="20"/>
                                    <w:szCs w:val="20"/>
                                    <w:lang w:val="ru-RU"/>
                                  </w:rPr>
                                </w:pPr>
                                <w:r w:rsidRPr="00610ABA">
                                  <w:rPr>
                                    <w:rFonts w:ascii="Arial" w:hAnsi="Arial" w:cs="Arial"/>
                                    <w:sz w:val="20"/>
                                    <w:szCs w:val="20"/>
                                    <w:lang w:val="ru-RU"/>
                                  </w:rPr>
                                  <w:t xml:space="preserve">Прийняття державної, </w:t>
                                </w:r>
                                <w:r w:rsidRPr="00610ABA">
                                  <w:rPr>
                                    <w:rFonts w:ascii="Arial" w:hAnsi="Arial" w:cs="Arial"/>
                                    <w:b/>
                                    <w:bCs/>
                                    <w:sz w:val="20"/>
                                    <w:szCs w:val="20"/>
                                    <w:lang w:val="ru-RU"/>
                                  </w:rPr>
                                  <w:t>регіональної програми меліорації земель</w:t>
                                </w:r>
                              </w:p>
                              <w:p w14:paraId="72DFD01D" w14:textId="77777777" w:rsidR="00006523" w:rsidRPr="004C5F4F" w:rsidRDefault="00006523" w:rsidP="00F56AA0">
                                <w:pPr>
                                  <w:spacing w:line="192" w:lineRule="auto"/>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Прямокутник 22"/>
                          <wps:cNvSpPr/>
                          <wps:spPr>
                            <a:xfrm>
                              <a:off x="9525" y="8086326"/>
                              <a:ext cx="2657475" cy="743530"/>
                            </a:xfrm>
                            <a:prstGeom prst="rect">
                              <a:avLst/>
                            </a:prstGeom>
                            <a:solidFill>
                              <a:sysClr val="window" lastClr="FFFFFF"/>
                            </a:solidFill>
                            <a:ln w="12700" cap="flat" cmpd="sng" algn="ctr">
                              <a:solidFill>
                                <a:srgbClr val="5B9BD5"/>
                              </a:solidFill>
                              <a:prstDash val="solid"/>
                              <a:miter lim="800000"/>
                            </a:ln>
                            <a:effectLst/>
                          </wps:spPr>
                          <wps:txbx>
                            <w:txbxContent>
                              <w:p w14:paraId="219CAEBD" w14:textId="77777777" w:rsidR="00006523" w:rsidRPr="008E31AE" w:rsidRDefault="00006523" w:rsidP="00F56AA0">
                                <w:pPr>
                                  <w:spacing w:line="192" w:lineRule="auto"/>
                                  <w:ind w:right="42"/>
                                  <w:jc w:val="both"/>
                                  <w:textAlignment w:val="baseline"/>
                                  <w:rPr>
                                    <w:rFonts w:ascii="PF Square Sans Pro" w:hAnsi="PF Square Sans Pro" w:cs="Arial"/>
                                    <w:color w:val="000000"/>
                                    <w:lang w:eastAsia="uk-UA"/>
                                  </w:rPr>
                                </w:pPr>
                                <w:r w:rsidRPr="00CD4FCB">
                                  <w:rPr>
                                    <w:rFonts w:ascii="Arial" w:hAnsi="Arial" w:cs="Arial"/>
                                    <w:sz w:val="20"/>
                                    <w:szCs w:val="20"/>
                                  </w:rPr>
                                  <w:t xml:space="preserve">Добре  розвинена </w:t>
                                </w:r>
                                <w:r w:rsidRPr="00CD4FCB">
                                  <w:rPr>
                                    <w:rFonts w:ascii="Arial" w:hAnsi="Arial" w:cs="Arial"/>
                                    <w:b/>
                                    <w:bCs/>
                                    <w:sz w:val="20"/>
                                    <w:szCs w:val="20"/>
                                  </w:rPr>
                                  <w:t xml:space="preserve">автомобільна та залізнична мережа підвищує </w:t>
                                </w:r>
                                <w:r w:rsidRPr="00CD4FCB">
                                  <w:rPr>
                                    <w:rFonts w:ascii="Arial" w:hAnsi="Arial" w:cs="Arial"/>
                                    <w:sz w:val="20"/>
                                    <w:szCs w:val="20"/>
                                  </w:rPr>
                                  <w:t>мобільність населення, та створює потенціал для  розвитку логістичних центрів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Прямокутник 23"/>
                          <wps:cNvSpPr/>
                          <wps:spPr>
                            <a:xfrm>
                              <a:off x="3848100" y="1477661"/>
                              <a:ext cx="2657475" cy="556491"/>
                            </a:xfrm>
                            <a:prstGeom prst="rect">
                              <a:avLst/>
                            </a:prstGeom>
                            <a:solidFill>
                              <a:sysClr val="window" lastClr="FFFFFF"/>
                            </a:solidFill>
                            <a:ln w="12700" cap="flat" cmpd="sng" algn="ctr">
                              <a:solidFill>
                                <a:srgbClr val="5B9BD5"/>
                              </a:solidFill>
                              <a:prstDash val="solid"/>
                              <a:miter lim="800000"/>
                            </a:ln>
                            <a:effectLst/>
                          </wps:spPr>
                          <wps:txbx>
                            <w:txbxContent>
                              <w:p w14:paraId="72F03588" w14:textId="77777777" w:rsidR="00006523" w:rsidRPr="00CD4FCB" w:rsidRDefault="00006523" w:rsidP="00F56AA0">
                                <w:pPr>
                                  <w:pStyle w:val="ac"/>
                                  <w:spacing w:before="0" w:beforeAutospacing="0" w:after="0" w:afterAutospacing="0" w:line="192" w:lineRule="auto"/>
                                  <w:ind w:left="79"/>
                                  <w:jc w:val="both"/>
                                  <w:textAlignment w:val="baseline"/>
                                  <w:rPr>
                                    <w:rFonts w:ascii="Arial" w:hAnsi="Arial" w:cs="Arial"/>
                                    <w:b/>
                                    <w:bCs/>
                                    <w:sz w:val="20"/>
                                    <w:szCs w:val="20"/>
                                  </w:rPr>
                                </w:pPr>
                                <w:r w:rsidRPr="00CD4FCB">
                                  <w:rPr>
                                    <w:rFonts w:ascii="Arial" w:hAnsi="Arial" w:cs="Arial"/>
                                    <w:b/>
                                    <w:bCs/>
                                    <w:sz w:val="20"/>
                                    <w:szCs w:val="20"/>
                                  </w:rPr>
                                  <w:t>Підтримка з боку міжнародної спільноти</w:t>
                                </w:r>
                                <w:r w:rsidRPr="00CD4FCB">
                                  <w:rPr>
                                    <w:rFonts w:ascii="Arial" w:hAnsi="Arial" w:cs="Arial"/>
                                    <w:sz w:val="20"/>
                                    <w:szCs w:val="20"/>
                                  </w:rPr>
                                  <w:t>, зацікавленої у відновленні України, як одного зі світових гарантів продовольчої безпеки</w:t>
                                </w:r>
                              </w:p>
                              <w:p w14:paraId="04428790" w14:textId="77777777" w:rsidR="00006523" w:rsidRPr="004C5F4F" w:rsidRDefault="00006523" w:rsidP="00F56AA0">
                                <w:pPr>
                                  <w:tabs>
                                    <w:tab w:val="left" w:pos="366"/>
                                  </w:tabs>
                                  <w:ind w:right="93"/>
                                  <w:jc w:val="both"/>
                                  <w:textAlignment w:val="baseline"/>
                                  <w:rPr>
                                    <w:rFonts w:ascii="PF Square Sans Pro" w:hAnsi="PF Square Sans Pro" w:cs="Arial"/>
                                    <w:color w:val="000000"/>
                                    <w:lang w:eastAsia="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Прямокутник 27"/>
                          <wps:cNvSpPr/>
                          <wps:spPr>
                            <a:xfrm>
                              <a:off x="3857625" y="2054167"/>
                              <a:ext cx="2657475" cy="436072"/>
                            </a:xfrm>
                            <a:prstGeom prst="rect">
                              <a:avLst/>
                            </a:prstGeom>
                            <a:solidFill>
                              <a:sysClr val="window" lastClr="FFFFFF"/>
                            </a:solidFill>
                            <a:ln w="12700" cap="flat" cmpd="sng" algn="ctr">
                              <a:solidFill>
                                <a:srgbClr val="5B9BD5"/>
                              </a:solidFill>
                              <a:prstDash val="solid"/>
                              <a:miter lim="800000"/>
                            </a:ln>
                            <a:effectLst/>
                          </wps:spPr>
                          <wps:txbx>
                            <w:txbxContent>
                              <w:p w14:paraId="3D51D292" w14:textId="77777777" w:rsidR="00006523" w:rsidRPr="00610ABA" w:rsidRDefault="00006523" w:rsidP="00F56AA0">
                                <w:pPr>
                                  <w:pStyle w:val="ac"/>
                                  <w:spacing w:before="0" w:beforeAutospacing="0" w:after="0" w:afterAutospacing="0" w:line="192" w:lineRule="auto"/>
                                  <w:ind w:left="79"/>
                                  <w:textAlignment w:val="baseline"/>
                                  <w:rPr>
                                    <w:rFonts w:ascii="Arial" w:hAnsi="Arial" w:cs="Arial"/>
                                    <w:sz w:val="20"/>
                                    <w:szCs w:val="20"/>
                                    <w:lang w:val="ru-RU"/>
                                  </w:rPr>
                                </w:pPr>
                                <w:r w:rsidRPr="00610ABA">
                                  <w:rPr>
                                    <w:rFonts w:ascii="Arial" w:hAnsi="Arial" w:cs="Arial"/>
                                    <w:sz w:val="20"/>
                                    <w:szCs w:val="20"/>
                                    <w:lang w:val="ru-RU"/>
                                  </w:rPr>
                                  <w:t xml:space="preserve">Доступ до дешевих кредитних ресурсів та продовження фінансування </w:t>
                                </w:r>
                                <w:r w:rsidRPr="00610ABA">
                                  <w:rPr>
                                    <w:rFonts w:ascii="Arial" w:hAnsi="Arial" w:cs="Arial"/>
                                    <w:b/>
                                    <w:bCs/>
                                    <w:sz w:val="20"/>
                                    <w:szCs w:val="20"/>
                                    <w:lang w:val="ru-RU"/>
                                  </w:rPr>
                                  <w:t>Програми «Доступні кредити</w:t>
                                </w:r>
                                <w:r w:rsidRPr="00CD4FCB">
                                  <w:rPr>
                                    <w:rFonts w:ascii="Arial" w:hAnsi="Arial" w:cs="Arial"/>
                                    <w:b/>
                                    <w:bCs/>
                                    <w:sz w:val="20"/>
                                    <w:szCs w:val="20"/>
                                  </w:rPr>
                                  <w:t> </w:t>
                                </w:r>
                                <w:r w:rsidRPr="00610ABA">
                                  <w:rPr>
                                    <w:rFonts w:ascii="Arial" w:hAnsi="Arial" w:cs="Arial"/>
                                    <w:b/>
                                    <w:bCs/>
                                    <w:sz w:val="20"/>
                                    <w:szCs w:val="20"/>
                                    <w:lang w:val="ru-RU"/>
                                  </w:rPr>
                                  <w:t>5-7-9%»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Прямокутник 29"/>
                          <wps:cNvSpPr/>
                          <wps:spPr>
                            <a:xfrm>
                              <a:off x="3867150" y="2515200"/>
                              <a:ext cx="2647950" cy="768630"/>
                            </a:xfrm>
                            <a:prstGeom prst="rect">
                              <a:avLst/>
                            </a:prstGeom>
                            <a:solidFill>
                              <a:sysClr val="window" lastClr="FFFFFF"/>
                            </a:solidFill>
                            <a:ln w="12700" cap="flat" cmpd="sng" algn="ctr">
                              <a:solidFill>
                                <a:srgbClr val="5B9BD5"/>
                              </a:solidFill>
                              <a:prstDash val="solid"/>
                              <a:miter lim="800000"/>
                            </a:ln>
                            <a:effectLst/>
                          </wps:spPr>
                          <wps:txbx>
                            <w:txbxContent>
                              <w:p w14:paraId="5970C041" w14:textId="77777777" w:rsidR="00006523" w:rsidRPr="00610ABA" w:rsidRDefault="00006523" w:rsidP="00F56AA0">
                                <w:pPr>
                                  <w:pStyle w:val="ac"/>
                                  <w:spacing w:before="0" w:beforeAutospacing="0" w:after="0" w:afterAutospacing="0" w:line="192" w:lineRule="auto"/>
                                  <w:ind w:left="79"/>
                                  <w:jc w:val="both"/>
                                  <w:textAlignment w:val="baseline"/>
                                  <w:rPr>
                                    <w:rFonts w:ascii="Arial" w:hAnsi="Arial" w:cs="Arial"/>
                                    <w:b/>
                                    <w:bCs/>
                                    <w:sz w:val="20"/>
                                    <w:szCs w:val="20"/>
                                    <w:lang w:val="ru-RU"/>
                                  </w:rPr>
                                </w:pPr>
                                <w:r w:rsidRPr="00610ABA">
                                  <w:rPr>
                                    <w:rFonts w:ascii="Arial" w:hAnsi="Arial" w:cs="Arial"/>
                                    <w:sz w:val="20"/>
                                    <w:szCs w:val="20"/>
                                    <w:lang w:val="ru-RU"/>
                                  </w:rPr>
                                  <w:t>Удосконалення регуляторно-податкового законодавства, насамперед для мікро- та малого бізнесу, що мотивуватиме місцеве населення до розвитку підприємницької діяльності</w:t>
                                </w:r>
                              </w:p>
                              <w:p w14:paraId="558C64F0" w14:textId="77777777" w:rsidR="00006523" w:rsidRPr="004C5F4F" w:rsidRDefault="00006523" w:rsidP="00F56AA0">
                                <w:pPr>
                                  <w:tabs>
                                    <w:tab w:val="left" w:pos="366"/>
                                  </w:tabs>
                                  <w:ind w:right="93"/>
                                  <w:jc w:val="both"/>
                                  <w:textAlignment w:val="baseline"/>
                                  <w:rPr>
                                    <w:rFonts w:ascii="Arial" w:hAnsi="Arial" w:cs="Arial"/>
                                    <w:color w:val="000000"/>
                                    <w:sz w:val="18"/>
                                    <w:szCs w:val="18"/>
                                    <w:lang w:eastAsia="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Прямокутник 31"/>
                          <wps:cNvSpPr/>
                          <wps:spPr>
                            <a:xfrm>
                              <a:off x="3848100" y="3283690"/>
                              <a:ext cx="2657475" cy="510959"/>
                            </a:xfrm>
                            <a:prstGeom prst="rect">
                              <a:avLst/>
                            </a:prstGeom>
                            <a:solidFill>
                              <a:sysClr val="window" lastClr="FFFFFF"/>
                            </a:solidFill>
                            <a:ln w="12700" cap="flat" cmpd="sng" algn="ctr">
                              <a:solidFill>
                                <a:srgbClr val="5B9BD5"/>
                              </a:solidFill>
                              <a:prstDash val="solid"/>
                              <a:miter lim="800000"/>
                            </a:ln>
                            <a:effectLst/>
                          </wps:spPr>
                          <wps:txbx>
                            <w:txbxContent>
                              <w:p w14:paraId="2AA44F46" w14:textId="77777777" w:rsidR="00006523" w:rsidRPr="00373F0D" w:rsidRDefault="00006523" w:rsidP="00F56AA0">
                                <w:pPr>
                                  <w:spacing w:line="192" w:lineRule="auto"/>
                                  <w:jc w:val="both"/>
                                  <w:rPr>
                                    <w:rFonts w:ascii="Arial" w:hAnsi="Arial" w:cs="Arial"/>
                                    <w:sz w:val="20"/>
                                    <w:szCs w:val="20"/>
                                  </w:rPr>
                                </w:pPr>
                                <w:r w:rsidRPr="00CD4FCB">
                                  <w:rPr>
                                    <w:rFonts w:ascii="Arial" w:hAnsi="Arial" w:cs="Arial"/>
                                    <w:b/>
                                    <w:bCs/>
                                    <w:sz w:val="20"/>
                                    <w:szCs w:val="20"/>
                                  </w:rPr>
                                  <w:t>Державна підтримка агропромислових виробників</w:t>
                                </w:r>
                                <w:r w:rsidRPr="00CD4FCB">
                                  <w:rPr>
                                    <w:rFonts w:ascii="Arial" w:hAnsi="Arial" w:cs="Arial"/>
                                    <w:sz w:val="20"/>
                                    <w:szCs w:val="20"/>
                                  </w:rPr>
                                  <w:t>, Функціонування єдиного цифрового хабу агровиробників – 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Прямокутник 32"/>
                          <wps:cNvSpPr/>
                          <wps:spPr>
                            <a:xfrm>
                              <a:off x="3867150" y="3844767"/>
                              <a:ext cx="2657475" cy="621924"/>
                            </a:xfrm>
                            <a:prstGeom prst="rect">
                              <a:avLst/>
                            </a:prstGeom>
                            <a:solidFill>
                              <a:sysClr val="window" lastClr="FFFFFF"/>
                            </a:solidFill>
                            <a:ln w="12700" cap="flat" cmpd="sng" algn="ctr">
                              <a:solidFill>
                                <a:srgbClr val="5B9BD5"/>
                              </a:solidFill>
                              <a:prstDash val="solid"/>
                              <a:miter lim="800000"/>
                            </a:ln>
                            <a:effectLst/>
                          </wps:spPr>
                          <wps:txbx>
                            <w:txbxContent>
                              <w:p w14:paraId="20AECED3" w14:textId="77777777" w:rsidR="00006523" w:rsidRPr="00610ABA" w:rsidRDefault="00006523" w:rsidP="00F56AA0">
                                <w:pPr>
                                  <w:pStyle w:val="ac"/>
                                  <w:spacing w:before="0" w:beforeAutospacing="0" w:after="0" w:afterAutospacing="0" w:line="192" w:lineRule="auto"/>
                                  <w:ind w:left="79"/>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Відновлення загального доступу до Державного земельного кадастру </w:t>
                                </w:r>
                                <w:r w:rsidRPr="00610ABA">
                                  <w:rPr>
                                    <w:rFonts w:ascii="Arial" w:hAnsi="Arial" w:cs="Arial"/>
                                    <w:sz w:val="20"/>
                                    <w:szCs w:val="20"/>
                                    <w:lang w:val="ru-RU"/>
                                  </w:rPr>
                                  <w:t>та процедури оформлення прав власності на земельні ділянки</w:t>
                                </w:r>
                              </w:p>
                              <w:p w14:paraId="6D4126A1" w14:textId="77777777" w:rsidR="00006523" w:rsidRPr="00373F0D" w:rsidRDefault="00006523" w:rsidP="00F56AA0">
                                <w:pPr>
                                  <w:spacing w:line="192" w:lineRule="auto"/>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Прямокутник 34"/>
                          <wps:cNvSpPr/>
                          <wps:spPr>
                            <a:xfrm>
                              <a:off x="3867150" y="4466890"/>
                              <a:ext cx="2657475" cy="513587"/>
                            </a:xfrm>
                            <a:prstGeom prst="rect">
                              <a:avLst/>
                            </a:prstGeom>
                            <a:solidFill>
                              <a:sysClr val="window" lastClr="FFFFFF"/>
                            </a:solidFill>
                            <a:ln w="12700" cap="flat" cmpd="sng" algn="ctr">
                              <a:solidFill>
                                <a:srgbClr val="5B9BD5"/>
                              </a:solidFill>
                              <a:prstDash val="solid"/>
                              <a:miter lim="800000"/>
                            </a:ln>
                            <a:effectLst/>
                          </wps:spPr>
                          <wps:txbx>
                            <w:txbxContent>
                              <w:p w14:paraId="30BC261F" w14:textId="77777777" w:rsidR="00006523" w:rsidRPr="004C5F4F" w:rsidRDefault="00006523" w:rsidP="00F56AA0">
                                <w:pPr>
                                  <w:tabs>
                                    <w:tab w:val="left" w:pos="366"/>
                                  </w:tabs>
                                  <w:ind w:right="93"/>
                                  <w:jc w:val="both"/>
                                  <w:textAlignment w:val="baseline"/>
                                  <w:rPr>
                                    <w:rFonts w:ascii="Arial" w:hAnsi="Arial" w:cs="Arial"/>
                                    <w:color w:val="000000"/>
                                    <w:sz w:val="18"/>
                                    <w:szCs w:val="18"/>
                                    <w:lang w:eastAsia="uk-UA"/>
                                  </w:rPr>
                                </w:pPr>
                                <w:r w:rsidRPr="00CD4FCB">
                                  <w:rPr>
                                    <w:rFonts w:ascii="Arial" w:hAnsi="Arial" w:cs="Arial"/>
                                    <w:sz w:val="20"/>
                                    <w:szCs w:val="20"/>
                                  </w:rPr>
                                  <w:t>Будівництво агропереробного заводу та підприємств з виробництва крафтової с/г продукції</w:t>
                                </w:r>
                                <w:r>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Прямокутник 36"/>
                          <wps:cNvSpPr/>
                          <wps:spPr>
                            <a:xfrm>
                              <a:off x="3867150" y="4992265"/>
                              <a:ext cx="2657475" cy="466725"/>
                            </a:xfrm>
                            <a:prstGeom prst="rect">
                              <a:avLst/>
                            </a:prstGeom>
                            <a:solidFill>
                              <a:sysClr val="window" lastClr="FFFFFF"/>
                            </a:solidFill>
                            <a:ln w="12700" cap="flat" cmpd="sng" algn="ctr">
                              <a:solidFill>
                                <a:srgbClr val="5B9BD5"/>
                              </a:solidFill>
                              <a:prstDash val="solid"/>
                              <a:miter lim="800000"/>
                            </a:ln>
                            <a:effectLst/>
                          </wps:spPr>
                          <wps:txbx>
                            <w:txbxContent>
                              <w:p w14:paraId="0E4A38EA" w14:textId="77777777" w:rsidR="00006523" w:rsidRPr="00373F0D" w:rsidRDefault="00006523" w:rsidP="00F56AA0">
                                <w:pPr>
                                  <w:spacing w:line="192" w:lineRule="auto"/>
                                  <w:jc w:val="both"/>
                                  <w:rPr>
                                    <w:rFonts w:ascii="Arial" w:hAnsi="Arial" w:cs="Arial"/>
                                    <w:sz w:val="20"/>
                                    <w:szCs w:val="20"/>
                                  </w:rPr>
                                </w:pPr>
                                <w:r w:rsidRPr="00CD4FCB">
                                  <w:rPr>
                                    <w:rFonts w:ascii="Arial" w:hAnsi="Arial" w:cs="Arial"/>
                                    <w:sz w:val="20"/>
                                    <w:szCs w:val="20"/>
                                  </w:rPr>
                                  <w:t xml:space="preserve">Пільгове кредитування </w:t>
                                </w:r>
                                <w:r w:rsidRPr="00CD4FCB">
                                  <w:rPr>
                                    <w:rFonts w:ascii="Arial" w:hAnsi="Arial" w:cs="Arial"/>
                                    <w:b/>
                                    <w:bCs/>
                                    <w:sz w:val="20"/>
                                    <w:szCs w:val="20"/>
                                  </w:rPr>
                                  <w:t>державних програм енергозбереження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Прямокутник 37"/>
                          <wps:cNvSpPr/>
                          <wps:spPr>
                            <a:xfrm>
                              <a:off x="3867150" y="5458662"/>
                              <a:ext cx="2657475" cy="516086"/>
                            </a:xfrm>
                            <a:prstGeom prst="rect">
                              <a:avLst/>
                            </a:prstGeom>
                            <a:solidFill>
                              <a:sysClr val="window" lastClr="FFFFFF"/>
                            </a:solidFill>
                            <a:ln w="12700" cap="flat" cmpd="sng" algn="ctr">
                              <a:solidFill>
                                <a:srgbClr val="5B9BD5"/>
                              </a:solidFill>
                              <a:prstDash val="solid"/>
                              <a:miter lim="800000"/>
                            </a:ln>
                            <a:effectLst/>
                          </wps:spPr>
                          <wps:txbx>
                            <w:txbxContent>
                              <w:p w14:paraId="5FDEBF51" w14:textId="77777777" w:rsidR="00006523" w:rsidRPr="004C5F4F" w:rsidRDefault="00006523" w:rsidP="00F56AA0">
                                <w:pPr>
                                  <w:tabs>
                                    <w:tab w:val="left" w:pos="366"/>
                                  </w:tabs>
                                  <w:spacing w:line="192" w:lineRule="auto"/>
                                  <w:ind w:right="91"/>
                                  <w:jc w:val="both"/>
                                  <w:textAlignment w:val="baseline"/>
                                  <w:rPr>
                                    <w:rFonts w:ascii="Arial" w:hAnsi="Arial" w:cs="Arial"/>
                                    <w:color w:val="000000"/>
                                    <w:sz w:val="18"/>
                                    <w:szCs w:val="18"/>
                                    <w:lang w:eastAsia="uk-UA"/>
                                  </w:rPr>
                                </w:pPr>
                                <w:r w:rsidRPr="00CD4FCB">
                                  <w:rPr>
                                    <w:rFonts w:ascii="Arial" w:hAnsi="Arial" w:cs="Arial"/>
                                    <w:sz w:val="20"/>
                                    <w:szCs w:val="20"/>
                                  </w:rPr>
                                  <w:t xml:space="preserve">Продовження </w:t>
                                </w:r>
                                <w:r w:rsidRPr="00CD4FCB">
                                  <w:rPr>
                                    <w:rFonts w:ascii="Arial" w:hAnsi="Arial" w:cs="Arial"/>
                                    <w:b/>
                                    <w:bCs/>
                                    <w:sz w:val="20"/>
                                    <w:szCs w:val="20"/>
                                  </w:rPr>
                                  <w:t xml:space="preserve">реформи децентралізації, підвищення </w:t>
                                </w:r>
                                <w:r w:rsidRPr="00CD4FCB">
                                  <w:rPr>
                                    <w:rFonts w:ascii="Arial" w:hAnsi="Arial" w:cs="Arial"/>
                                    <w:sz w:val="20"/>
                                    <w:szCs w:val="20"/>
                                  </w:rPr>
                                  <w:t>соціальних стандартів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кутник 39"/>
                          <wps:cNvSpPr/>
                          <wps:spPr>
                            <a:xfrm>
                              <a:off x="3867150" y="5992864"/>
                              <a:ext cx="2657475" cy="663904"/>
                            </a:xfrm>
                            <a:prstGeom prst="rect">
                              <a:avLst/>
                            </a:prstGeom>
                            <a:solidFill>
                              <a:sysClr val="window" lastClr="FFFFFF"/>
                            </a:solidFill>
                            <a:ln w="12700" cap="flat" cmpd="sng" algn="ctr">
                              <a:solidFill>
                                <a:srgbClr val="5B9BD5"/>
                              </a:solidFill>
                              <a:prstDash val="solid"/>
                              <a:miter lim="800000"/>
                            </a:ln>
                            <a:effectLst/>
                          </wps:spPr>
                          <wps:txbx>
                            <w:txbxContent>
                              <w:p w14:paraId="67A7A86F" w14:textId="77777777" w:rsidR="00006523" w:rsidRPr="00610ABA" w:rsidRDefault="00006523" w:rsidP="00F56AA0">
                                <w:pPr>
                                  <w:pStyle w:val="ac"/>
                                  <w:spacing w:before="0" w:beforeAutospacing="0" w:after="0" w:afterAutospacing="0" w:line="192" w:lineRule="auto"/>
                                  <w:ind w:left="79"/>
                                  <w:jc w:val="both"/>
                                  <w:textAlignment w:val="baseline"/>
                                  <w:rPr>
                                    <w:rFonts w:ascii="Arial" w:hAnsi="Arial" w:cs="Arial"/>
                                    <w:sz w:val="20"/>
                                    <w:szCs w:val="20"/>
                                    <w:lang w:val="ru-RU"/>
                                  </w:rPr>
                                </w:pPr>
                                <w:r w:rsidRPr="00610ABA">
                                  <w:rPr>
                                    <w:rFonts w:ascii="Arial" w:hAnsi="Arial" w:cs="Arial"/>
                                    <w:sz w:val="20"/>
                                    <w:szCs w:val="20"/>
                                    <w:lang w:val="ru-RU"/>
                                  </w:rPr>
                                  <w:t xml:space="preserve">Залучення </w:t>
                                </w:r>
                                <w:r w:rsidRPr="00610ABA">
                                  <w:rPr>
                                    <w:rFonts w:ascii="Arial" w:hAnsi="Arial" w:cs="Arial"/>
                                    <w:b/>
                                    <w:bCs/>
                                    <w:sz w:val="20"/>
                                    <w:szCs w:val="20"/>
                                    <w:lang w:val="ru-RU"/>
                                  </w:rPr>
                                  <w:t>коштів міжнародних грантових та донорських програм</w:t>
                                </w:r>
                                <w:r w:rsidRPr="00610ABA">
                                  <w:rPr>
                                    <w:rFonts w:ascii="Arial" w:hAnsi="Arial" w:cs="Arial"/>
                                    <w:sz w:val="20"/>
                                    <w:szCs w:val="20"/>
                                    <w:lang w:val="ru-RU"/>
                                  </w:rPr>
                                  <w:t>, державних програм на фінансування проєктів соціальної, транспортної , житлово-комунальної</w:t>
                                </w:r>
                                <w:r w:rsidRPr="00CD4FCB">
                                  <w:rPr>
                                    <w:rFonts w:ascii="Arial" w:hAnsi="Arial" w:cs="Arial"/>
                                    <w:sz w:val="20"/>
                                    <w:szCs w:val="20"/>
                                  </w:rPr>
                                  <w:t> </w:t>
                                </w:r>
                                <w:r w:rsidRPr="00610ABA">
                                  <w:rPr>
                                    <w:rFonts w:ascii="Arial" w:hAnsi="Arial" w:cs="Arial"/>
                                    <w:sz w:val="20"/>
                                    <w:szCs w:val="20"/>
                                    <w:lang w:val="ru-RU"/>
                                  </w:rPr>
                                  <w:t xml:space="preserve"> інфраструктури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Прямокутник 40"/>
                          <wps:cNvSpPr/>
                          <wps:spPr>
                            <a:xfrm>
                              <a:off x="0" y="5313906"/>
                              <a:ext cx="2657475" cy="791319"/>
                            </a:xfrm>
                            <a:prstGeom prst="rect">
                              <a:avLst/>
                            </a:prstGeom>
                            <a:solidFill>
                              <a:sysClr val="window" lastClr="FFFFFF"/>
                            </a:solidFill>
                            <a:ln w="12700" cap="flat" cmpd="sng" algn="ctr">
                              <a:solidFill>
                                <a:srgbClr val="5B9BD5"/>
                              </a:solidFill>
                              <a:prstDash val="solid"/>
                              <a:miter lim="800000"/>
                            </a:ln>
                            <a:effectLst/>
                          </wps:spPr>
                          <wps:txbx>
                            <w:txbxContent>
                              <w:p w14:paraId="5BD85782" w14:textId="77777777" w:rsidR="00006523" w:rsidRDefault="00006523" w:rsidP="00F56AA0">
                                <w:pPr>
                                  <w:spacing w:line="192" w:lineRule="auto"/>
                                  <w:ind w:right="-85"/>
                                  <w:jc w:val="both"/>
                                  <w:textAlignment w:val="baseline"/>
                                  <w:rPr>
                                    <w:rFonts w:ascii="Arial" w:hAnsi="Arial" w:cs="Arial"/>
                                    <w:color w:val="000000"/>
                                    <w:sz w:val="18"/>
                                    <w:szCs w:val="18"/>
                                    <w:lang w:eastAsia="uk-UA"/>
                                  </w:rPr>
                                </w:pPr>
                                <w:r w:rsidRPr="00CD4FCB">
                                  <w:rPr>
                                    <w:rFonts w:ascii="Arial" w:hAnsi="Arial" w:cs="Arial"/>
                                    <w:sz w:val="20"/>
                                    <w:szCs w:val="20"/>
                                  </w:rPr>
                                  <w:t xml:space="preserve">Наявність у громаді </w:t>
                                </w:r>
                                <w:r w:rsidRPr="00CD4FCB">
                                  <w:rPr>
                                    <w:rFonts w:ascii="Arial" w:hAnsi="Arial" w:cs="Arial"/>
                                    <w:b/>
                                    <w:bCs/>
                                    <w:sz w:val="20"/>
                                    <w:szCs w:val="20"/>
                                  </w:rPr>
                                  <w:t>Рожищенської музичної школи, центру культурних послуг, будинку дитячої творчості, Інклюзивно-ресурсного центру, Рожищенської дитячо-юнацької спортивної школи</w:t>
                                </w:r>
                              </w:p>
                              <w:p w14:paraId="15A1FB4F" w14:textId="77777777" w:rsidR="00006523" w:rsidRPr="004C5F4F" w:rsidRDefault="00006523" w:rsidP="00F56AA0">
                                <w:pPr>
                                  <w:ind w:right="-84"/>
                                  <w:jc w:val="both"/>
                                  <w:textAlignment w:val="baseline"/>
                                  <w:rPr>
                                    <w:rFonts w:ascii="Arial" w:hAnsi="Arial" w:cs="Arial"/>
                                    <w:color w:val="000000"/>
                                    <w:sz w:val="18"/>
                                    <w:szCs w:val="18"/>
                                    <w:lang w:eastAsia="uk-UA"/>
                                  </w:rPr>
                                </w:pPr>
                                <w:r>
                                  <w:rPr>
                                    <w:rFonts w:ascii="Arial" w:hAnsi="Arial" w:cs="Arial"/>
                                    <w:color w:val="000000"/>
                                    <w:sz w:val="18"/>
                                    <w:szCs w:val="18"/>
                                    <w:lang w:eastAsia="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Стрілка: вліво 41"/>
                          <wps:cNvSpPr/>
                          <wps:spPr>
                            <a:xfrm>
                              <a:off x="2657475" y="0"/>
                              <a:ext cx="1171575" cy="533400"/>
                            </a:xfrm>
                            <a:prstGeom prst="leftArrow">
                              <a:avLst/>
                            </a:prstGeom>
                            <a:solidFill>
                              <a:srgbClr val="C00000"/>
                            </a:solidFill>
                            <a:ln w="12700" cap="flat" cmpd="sng" algn="ctr">
                              <a:solidFill>
                                <a:srgbClr val="C00000"/>
                              </a:solidFill>
                              <a:prstDash val="solid"/>
                              <a:miter lim="800000"/>
                            </a:ln>
                            <a:effectLst/>
                          </wps:spPr>
                          <wps:txbx>
                            <w:txbxContent>
                              <w:p w14:paraId="6F27A2D2" w14:textId="77777777" w:rsidR="00006523" w:rsidRPr="000C1F29" w:rsidRDefault="00006523" w:rsidP="00F56AA0">
                                <w:pPr>
                                  <w:jc w:val="center"/>
                                  <w:rPr>
                                    <w:rFonts w:ascii="Arial" w:hAnsi="Arial" w:cs="Arial"/>
                                  </w:rPr>
                                </w:pPr>
                                <w:r w:rsidRPr="00815C48">
                                  <w:rPr>
                                    <w:rFonts w:ascii="Arial" w:hAnsi="Arial" w:cs="Arial"/>
                                    <w:sz w:val="22"/>
                                    <w:szCs w:val="22"/>
                                  </w:rPr>
                                  <w:t>підтримуют</w:t>
                                </w:r>
                                <w:r w:rsidRPr="000C1F29">
                                  <w:rPr>
                                    <w:rFonts w:ascii="Arial" w:hAnsi="Arial" w:cs="Arial"/>
                                  </w:rPr>
                                  <w:t>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Прямокутник 47"/>
                          <wps:cNvSpPr/>
                          <wps:spPr>
                            <a:xfrm>
                              <a:off x="3867150" y="6656781"/>
                              <a:ext cx="2657475" cy="691313"/>
                            </a:xfrm>
                            <a:prstGeom prst="rect">
                              <a:avLst/>
                            </a:prstGeom>
                            <a:solidFill>
                              <a:sysClr val="window" lastClr="FFFFFF"/>
                            </a:solidFill>
                            <a:ln w="12700" cap="flat" cmpd="sng" algn="ctr">
                              <a:solidFill>
                                <a:srgbClr val="5B9BD5"/>
                              </a:solidFill>
                              <a:prstDash val="solid"/>
                              <a:miter lim="800000"/>
                            </a:ln>
                            <a:effectLst/>
                          </wps:spPr>
                          <wps:txbx>
                            <w:txbxContent>
                              <w:p w14:paraId="75FE6C00" w14:textId="77777777" w:rsidR="00006523" w:rsidRPr="00610ABA" w:rsidRDefault="00006523" w:rsidP="00F56AA0">
                                <w:pPr>
                                  <w:pStyle w:val="ac"/>
                                  <w:spacing w:before="0" w:beforeAutospacing="0" w:after="0" w:afterAutospacing="0"/>
                                  <w:ind w:left="82"/>
                                  <w:jc w:val="both"/>
                                  <w:textAlignment w:val="baseline"/>
                                  <w:rPr>
                                    <w:rFonts w:ascii="Arial" w:hAnsi="Arial" w:cs="Arial"/>
                                    <w:sz w:val="20"/>
                                    <w:szCs w:val="20"/>
                                    <w:lang w:val="ru-RU"/>
                                  </w:rPr>
                                </w:pPr>
                                <w:r w:rsidRPr="00610ABA">
                                  <w:rPr>
                                    <w:rFonts w:ascii="Arial" w:hAnsi="Arial" w:cs="Arial"/>
                                    <w:sz w:val="20"/>
                                    <w:szCs w:val="20"/>
                                    <w:lang w:val="ru-RU"/>
                                  </w:rPr>
                                  <w:t xml:space="preserve">Посилення </w:t>
                                </w:r>
                                <w:r w:rsidRPr="00610ABA">
                                  <w:rPr>
                                    <w:rFonts w:ascii="Arial" w:hAnsi="Arial" w:cs="Arial"/>
                                    <w:b/>
                                    <w:bCs/>
                                    <w:sz w:val="20"/>
                                    <w:szCs w:val="20"/>
                                    <w:lang w:val="ru-RU"/>
                                  </w:rPr>
                                  <w:t xml:space="preserve">ролі міжрегіонального та міжмуніципального співробітництва </w:t>
                                </w:r>
                                <w:r w:rsidRPr="00610ABA">
                                  <w:rPr>
                                    <w:rFonts w:ascii="Arial" w:hAnsi="Arial" w:cs="Arial"/>
                                    <w:sz w:val="20"/>
                                    <w:szCs w:val="20"/>
                                    <w:lang w:val="ru-RU"/>
                                  </w:rPr>
                                  <w:t>для вирішення інфраструктурних та соціальних проблем</w:t>
                                </w:r>
                              </w:p>
                              <w:p w14:paraId="3C823CE1" w14:textId="77777777" w:rsidR="00006523" w:rsidRPr="004C5F4F" w:rsidRDefault="00006523" w:rsidP="00F56AA0">
                                <w:pPr>
                                  <w:spacing w:line="192" w:lineRule="auto"/>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Прямокутник 48"/>
                          <wps:cNvSpPr/>
                          <wps:spPr>
                            <a:xfrm>
                              <a:off x="3848100" y="1021570"/>
                              <a:ext cx="2657475" cy="456154"/>
                            </a:xfrm>
                            <a:prstGeom prst="rect">
                              <a:avLst/>
                            </a:prstGeom>
                            <a:solidFill>
                              <a:sysClr val="window" lastClr="FFFFFF"/>
                            </a:solidFill>
                            <a:ln w="12700" cap="flat" cmpd="sng" algn="ctr">
                              <a:solidFill>
                                <a:srgbClr val="5B9BD5"/>
                              </a:solidFill>
                              <a:prstDash val="solid"/>
                              <a:miter lim="800000"/>
                            </a:ln>
                            <a:effectLst/>
                          </wps:spPr>
                          <wps:txbx>
                            <w:txbxContent>
                              <w:p w14:paraId="4DCDEEB8" w14:textId="77777777" w:rsidR="00006523" w:rsidRPr="004C5F4F" w:rsidRDefault="00006523" w:rsidP="00F56AA0">
                                <w:pPr>
                                  <w:tabs>
                                    <w:tab w:val="left" w:pos="366"/>
                                  </w:tabs>
                                  <w:spacing w:line="192" w:lineRule="auto"/>
                                  <w:ind w:right="91"/>
                                  <w:jc w:val="both"/>
                                  <w:textAlignment w:val="baseline"/>
                                  <w:rPr>
                                    <w:rFonts w:ascii="Arial" w:hAnsi="Arial" w:cs="Arial"/>
                                    <w:sz w:val="18"/>
                                    <w:szCs w:val="18"/>
                                  </w:rPr>
                                </w:pPr>
                                <w:r w:rsidRPr="00CD4FCB">
                                  <w:rPr>
                                    <w:rFonts w:ascii="Arial" w:hAnsi="Arial" w:cs="Arial"/>
                                    <w:b/>
                                    <w:bCs/>
                                    <w:sz w:val="20"/>
                                    <w:szCs w:val="20"/>
                                  </w:rPr>
                                  <w:t>Зростання попиту на продукцію харчової промисловості та сільського господарства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Прямокутник 13"/>
                          <wps:cNvSpPr/>
                          <wps:spPr>
                            <a:xfrm>
                              <a:off x="0" y="5105618"/>
                              <a:ext cx="2657475" cy="209071"/>
                            </a:xfrm>
                            <a:prstGeom prst="rect">
                              <a:avLst/>
                            </a:prstGeom>
                            <a:solidFill>
                              <a:sysClr val="window" lastClr="FFFFFF"/>
                            </a:solidFill>
                            <a:ln w="12700" cap="flat" cmpd="sng" algn="ctr">
                              <a:solidFill>
                                <a:srgbClr val="5B9BD5"/>
                              </a:solidFill>
                              <a:prstDash val="solid"/>
                              <a:miter lim="800000"/>
                            </a:ln>
                            <a:effectLst/>
                          </wps:spPr>
                          <wps:txbx>
                            <w:txbxContent>
                              <w:p w14:paraId="290DB337" w14:textId="77777777" w:rsidR="00006523" w:rsidRPr="00CD1A64" w:rsidRDefault="00006523" w:rsidP="00F56AA0">
                                <w:pPr>
                                  <w:spacing w:line="192" w:lineRule="auto"/>
                                  <w:jc w:val="both"/>
                                  <w:rPr>
                                    <w:rFonts w:ascii="Arial" w:hAnsi="Arial" w:cs="Arial"/>
                                    <w:sz w:val="18"/>
                                    <w:szCs w:val="18"/>
                                  </w:rPr>
                                </w:pPr>
                                <w:r w:rsidRPr="00CD4FCB">
                                  <w:rPr>
                                    <w:rFonts w:ascii="Arial" w:hAnsi="Arial" w:cs="Arial"/>
                                    <w:sz w:val="20"/>
                                    <w:szCs w:val="20"/>
                                  </w:rPr>
                                  <w:t xml:space="preserve">Наявність </w:t>
                                </w:r>
                                <w:r w:rsidRPr="00CD4FCB">
                                  <w:rPr>
                                    <w:rFonts w:ascii="Arial" w:hAnsi="Arial" w:cs="Arial"/>
                                    <w:b/>
                                    <w:bCs/>
                                    <w:sz w:val="20"/>
                                    <w:szCs w:val="20"/>
                                  </w:rPr>
                                  <w:t>ЦНАПу</w:t>
                                </w:r>
                                <w:r>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Прямокутник 40"/>
                          <wps:cNvSpPr/>
                          <wps:spPr>
                            <a:xfrm>
                              <a:off x="0" y="6057896"/>
                              <a:ext cx="2657475" cy="439555"/>
                            </a:xfrm>
                            <a:prstGeom prst="rect">
                              <a:avLst/>
                            </a:prstGeom>
                            <a:solidFill>
                              <a:sysClr val="window" lastClr="FFFFFF"/>
                            </a:solidFill>
                            <a:ln w="12700" cap="flat" cmpd="sng" algn="ctr">
                              <a:solidFill>
                                <a:srgbClr val="5B9BD5"/>
                              </a:solidFill>
                              <a:prstDash val="solid"/>
                              <a:miter lim="800000"/>
                            </a:ln>
                            <a:effectLst/>
                          </wps:spPr>
                          <wps:txbx>
                            <w:txbxContent>
                              <w:p w14:paraId="76D24ADC" w14:textId="77777777" w:rsidR="00006523" w:rsidRDefault="00006523" w:rsidP="00F56AA0">
                                <w:pPr>
                                  <w:spacing w:line="192" w:lineRule="auto"/>
                                  <w:ind w:right="-85"/>
                                  <w:jc w:val="both"/>
                                  <w:textAlignment w:val="baseline"/>
                                  <w:rPr>
                                    <w:rFonts w:ascii="Arial" w:hAnsi="Arial" w:cs="Arial"/>
                                    <w:color w:val="000000"/>
                                    <w:sz w:val="18"/>
                                    <w:szCs w:val="18"/>
                                    <w:lang w:eastAsia="uk-UA"/>
                                  </w:rPr>
                                </w:pPr>
                                <w:r w:rsidRPr="00CD4FCB">
                                  <w:rPr>
                                    <w:rFonts w:ascii="Arial" w:hAnsi="Arial" w:cs="Arial"/>
                                    <w:sz w:val="20"/>
                                    <w:szCs w:val="20"/>
                                  </w:rPr>
                                  <w:t xml:space="preserve">Наявність у громаді </w:t>
                                </w:r>
                                <w:r w:rsidRPr="00CD4FCB">
                                  <w:rPr>
                                    <w:rFonts w:ascii="Arial" w:hAnsi="Arial" w:cs="Arial"/>
                                    <w:b/>
                                    <w:bCs/>
                                    <w:sz w:val="20"/>
                                    <w:szCs w:val="20"/>
                                  </w:rPr>
                                  <w:t xml:space="preserve">закладу професійно-технічної освіти, </w:t>
                                </w:r>
                                <w:r w:rsidRPr="00CD4FCB">
                                  <w:rPr>
                                    <w:rFonts w:ascii="Arial" w:hAnsi="Arial" w:cs="Arial"/>
                                    <w:sz w:val="20"/>
                                    <w:szCs w:val="20"/>
                                  </w:rPr>
                                  <w:t xml:space="preserve">що готує </w:t>
                                </w:r>
                                <w:r>
                                  <w:rPr>
                                    <w:rFonts w:ascii="Arial" w:hAnsi="Arial" w:cs="Arial"/>
                                    <w:sz w:val="20"/>
                                    <w:szCs w:val="20"/>
                                  </w:rPr>
                                  <w:t>потрібних спец</w:t>
                                </w:r>
                                <w:r w:rsidRPr="00CD4FCB">
                                  <w:rPr>
                                    <w:rFonts w:ascii="Arial" w:hAnsi="Arial" w:cs="Arial"/>
                                    <w:sz w:val="20"/>
                                    <w:szCs w:val="20"/>
                                  </w:rPr>
                                  <w:t>іалістів</w:t>
                                </w:r>
                                <w:r>
                                  <w:rPr>
                                    <w:rFonts w:ascii="Arial" w:hAnsi="Arial" w:cs="Arial"/>
                                    <w:sz w:val="20"/>
                                    <w:szCs w:val="20"/>
                                  </w:rPr>
                                  <w:t xml:space="preserve"> </w:t>
                                </w:r>
                              </w:p>
                              <w:p w14:paraId="7C8EC07F" w14:textId="77777777" w:rsidR="00006523" w:rsidRPr="004C5F4F" w:rsidRDefault="00006523" w:rsidP="00F56AA0">
                                <w:pPr>
                                  <w:ind w:right="-84"/>
                                  <w:jc w:val="both"/>
                                  <w:textAlignment w:val="baseline"/>
                                  <w:rPr>
                                    <w:rFonts w:ascii="Arial" w:hAnsi="Arial" w:cs="Arial"/>
                                    <w:color w:val="000000"/>
                                    <w:sz w:val="18"/>
                                    <w:szCs w:val="18"/>
                                    <w:lang w:eastAsia="uk-UA"/>
                                  </w:rPr>
                                </w:pPr>
                                <w:r>
                                  <w:rPr>
                                    <w:rFonts w:ascii="Arial" w:hAnsi="Arial" w:cs="Arial"/>
                                    <w:color w:val="000000"/>
                                    <w:sz w:val="18"/>
                                    <w:szCs w:val="18"/>
                                    <w:lang w:eastAsia="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Прямокутник 20"/>
                          <wps:cNvSpPr/>
                          <wps:spPr>
                            <a:xfrm>
                              <a:off x="3874770" y="7452472"/>
                              <a:ext cx="2657475" cy="395601"/>
                            </a:xfrm>
                            <a:prstGeom prst="rect">
                              <a:avLst/>
                            </a:prstGeom>
                            <a:solidFill>
                              <a:sysClr val="window" lastClr="FFFFFF"/>
                            </a:solidFill>
                            <a:ln w="12700" cap="flat" cmpd="sng" algn="ctr">
                              <a:solidFill>
                                <a:srgbClr val="5B9BD5"/>
                              </a:solidFill>
                              <a:prstDash val="solid"/>
                              <a:miter lim="800000"/>
                            </a:ln>
                            <a:effectLst/>
                          </wps:spPr>
                          <wps:txbx>
                            <w:txbxContent>
                              <w:p w14:paraId="24D8D957" w14:textId="77777777" w:rsidR="00006523" w:rsidRPr="004C5F4F" w:rsidRDefault="00006523" w:rsidP="00F56AA0">
                                <w:pPr>
                                  <w:spacing w:line="192" w:lineRule="auto"/>
                                  <w:jc w:val="both"/>
                                  <w:rPr>
                                    <w:rFonts w:ascii="Arial" w:hAnsi="Arial" w:cs="Arial"/>
                                    <w:sz w:val="18"/>
                                    <w:szCs w:val="18"/>
                                  </w:rPr>
                                </w:pPr>
                                <w:r w:rsidRPr="00CD4FCB">
                                  <w:rPr>
                                    <w:rFonts w:ascii="Arial" w:hAnsi="Arial" w:cs="Arial"/>
                                    <w:b/>
                                    <w:bCs/>
                                    <w:sz w:val="20"/>
                                    <w:szCs w:val="20"/>
                                  </w:rPr>
                                  <w:t xml:space="preserve">Підвищення рівня цифровізації життя </w:t>
                                </w:r>
                                <w:r w:rsidRPr="00CD4FCB">
                                  <w:rPr>
                                    <w:rFonts w:ascii="Arial" w:hAnsi="Arial" w:cs="Arial"/>
                                    <w:sz w:val="20"/>
                                    <w:szCs w:val="20"/>
                                  </w:rPr>
                                  <w:t>-  попиту на публічні електронні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Пряма зі стрілкою 6"/>
                        <wps:cNvCnPr/>
                        <wps:spPr>
                          <a:xfrm flipH="1">
                            <a:off x="2667000" y="662940"/>
                            <a:ext cx="1143786" cy="85725"/>
                          </a:xfrm>
                          <a:prstGeom prst="straightConnector1">
                            <a:avLst/>
                          </a:prstGeom>
                          <a:noFill/>
                          <a:ln w="6350" cap="flat" cmpd="sng" algn="ctr">
                            <a:solidFill>
                              <a:sysClr val="windowText" lastClr="000000"/>
                            </a:solidFill>
                            <a:prstDash val="solid"/>
                            <a:miter lim="800000"/>
                            <a:tailEnd type="triangle"/>
                          </a:ln>
                          <a:effectLst/>
                        </wps:spPr>
                        <wps:bodyPr/>
                      </wps:wsp>
                      <wps:wsp>
                        <wps:cNvPr id="179" name="Пряма зі стрілкою 8"/>
                        <wps:cNvCnPr/>
                        <wps:spPr>
                          <a:xfrm flipH="1">
                            <a:off x="2667000" y="769620"/>
                            <a:ext cx="1143786" cy="4029075"/>
                          </a:xfrm>
                          <a:prstGeom prst="straightConnector1">
                            <a:avLst/>
                          </a:prstGeom>
                          <a:noFill/>
                          <a:ln w="6350" cap="flat" cmpd="sng" algn="ctr">
                            <a:solidFill>
                              <a:sysClr val="windowText" lastClr="000000"/>
                            </a:solidFill>
                            <a:prstDash val="solid"/>
                            <a:miter lim="800000"/>
                            <a:tailEnd type="triangle"/>
                          </a:ln>
                          <a:effectLst/>
                        </wps:spPr>
                        <wps:bodyPr/>
                      </wps:wsp>
                      <wps:wsp>
                        <wps:cNvPr id="180" name="Пряма зі стрілкою 10"/>
                        <wps:cNvCnPr/>
                        <wps:spPr>
                          <a:xfrm flipH="1">
                            <a:off x="2712720" y="891540"/>
                            <a:ext cx="1123950" cy="1668588"/>
                          </a:xfrm>
                          <a:prstGeom prst="straightConnector1">
                            <a:avLst/>
                          </a:prstGeom>
                          <a:noFill/>
                          <a:ln w="6350" cap="flat" cmpd="sng" algn="ctr">
                            <a:solidFill>
                              <a:sysClr val="windowText" lastClr="000000"/>
                            </a:solidFill>
                            <a:prstDash val="solid"/>
                            <a:miter lim="800000"/>
                            <a:tailEnd type="triangle"/>
                          </a:ln>
                          <a:effectLst/>
                        </wps:spPr>
                        <wps:bodyPr/>
                      </wps:wsp>
                      <wps:wsp>
                        <wps:cNvPr id="181" name="Пряма зі стрілкою 19"/>
                        <wps:cNvCnPr/>
                        <wps:spPr>
                          <a:xfrm flipH="1">
                            <a:off x="2689860" y="777240"/>
                            <a:ext cx="1124585" cy="5153025"/>
                          </a:xfrm>
                          <a:prstGeom prst="straightConnector1">
                            <a:avLst/>
                          </a:prstGeom>
                          <a:noFill/>
                          <a:ln w="6350" cap="flat" cmpd="sng" algn="ctr">
                            <a:solidFill>
                              <a:sysClr val="windowText" lastClr="000000"/>
                            </a:solidFill>
                            <a:prstDash val="solid"/>
                            <a:miter lim="800000"/>
                            <a:tailEnd type="triangle"/>
                          </a:ln>
                          <a:effectLst/>
                        </wps:spPr>
                        <wps:bodyPr/>
                      </wps:wsp>
                      <wps:wsp>
                        <wps:cNvPr id="182" name="Пряма зі стрілкою 21"/>
                        <wps:cNvCnPr/>
                        <wps:spPr>
                          <a:xfrm flipH="1">
                            <a:off x="2659380" y="944880"/>
                            <a:ext cx="1143000" cy="7124700"/>
                          </a:xfrm>
                          <a:prstGeom prst="straightConnector1">
                            <a:avLst/>
                          </a:prstGeom>
                          <a:noFill/>
                          <a:ln w="6350" cap="flat" cmpd="sng" algn="ctr">
                            <a:solidFill>
                              <a:sysClr val="windowText" lastClr="000000"/>
                            </a:solidFill>
                            <a:prstDash val="solid"/>
                            <a:miter lim="800000"/>
                            <a:tailEnd type="triangle"/>
                          </a:ln>
                          <a:effectLst/>
                        </wps:spPr>
                        <wps:bodyPr/>
                      </wps:wsp>
                      <wps:wsp>
                        <wps:cNvPr id="183" name="Пряма зі стрілкою 24"/>
                        <wps:cNvCnPr/>
                        <wps:spPr>
                          <a:xfrm flipH="1">
                            <a:off x="2644140" y="1356360"/>
                            <a:ext cx="1190625" cy="847725"/>
                          </a:xfrm>
                          <a:prstGeom prst="straightConnector1">
                            <a:avLst/>
                          </a:prstGeom>
                          <a:noFill/>
                          <a:ln w="6350" cap="flat" cmpd="sng" algn="ctr">
                            <a:solidFill>
                              <a:sysClr val="windowText" lastClr="000000"/>
                            </a:solidFill>
                            <a:prstDash val="solid"/>
                            <a:miter lim="800000"/>
                            <a:tailEnd type="triangle"/>
                          </a:ln>
                          <a:effectLst/>
                        </wps:spPr>
                        <wps:bodyPr/>
                      </wps:wsp>
                      <wps:wsp>
                        <wps:cNvPr id="184" name="Пряма зі стрілкою 25"/>
                        <wps:cNvCnPr/>
                        <wps:spPr>
                          <a:xfrm flipH="1">
                            <a:off x="2682240" y="1798320"/>
                            <a:ext cx="1181100" cy="1560768"/>
                          </a:xfrm>
                          <a:prstGeom prst="straightConnector1">
                            <a:avLst/>
                          </a:prstGeom>
                          <a:noFill/>
                          <a:ln w="6350" cap="flat" cmpd="sng" algn="ctr">
                            <a:solidFill>
                              <a:sysClr val="windowText" lastClr="000000"/>
                            </a:solidFill>
                            <a:prstDash val="solid"/>
                            <a:miter lim="800000"/>
                            <a:tailEnd type="triangle"/>
                          </a:ln>
                          <a:effectLst/>
                        </wps:spPr>
                        <wps:bodyPr/>
                      </wps:wsp>
                      <wps:wsp>
                        <wps:cNvPr id="185" name="Пряма зі стрілкою 26"/>
                        <wps:cNvCnPr/>
                        <wps:spPr>
                          <a:xfrm flipH="1">
                            <a:off x="2697480" y="1859280"/>
                            <a:ext cx="1133475" cy="6287012"/>
                          </a:xfrm>
                          <a:prstGeom prst="straightConnector1">
                            <a:avLst/>
                          </a:prstGeom>
                          <a:noFill/>
                          <a:ln w="6350" cap="flat" cmpd="sng" algn="ctr">
                            <a:solidFill>
                              <a:sysClr val="windowText" lastClr="000000"/>
                            </a:solidFill>
                            <a:prstDash val="solid"/>
                            <a:miter lim="800000"/>
                            <a:tailEnd type="triangle"/>
                          </a:ln>
                          <a:effectLst/>
                        </wps:spPr>
                        <wps:bodyPr/>
                      </wps:wsp>
                      <wps:wsp>
                        <wps:cNvPr id="186" name="Пряма зі стрілкою 28"/>
                        <wps:cNvCnPr/>
                        <wps:spPr>
                          <a:xfrm flipH="1" flipV="1">
                            <a:off x="2667000" y="2354580"/>
                            <a:ext cx="1209675" cy="95250"/>
                          </a:xfrm>
                          <a:prstGeom prst="straightConnector1">
                            <a:avLst/>
                          </a:prstGeom>
                          <a:noFill/>
                          <a:ln w="6350" cap="flat" cmpd="sng" algn="ctr">
                            <a:solidFill>
                              <a:sysClr val="windowText" lastClr="000000"/>
                            </a:solidFill>
                            <a:prstDash val="solid"/>
                            <a:miter lim="800000"/>
                            <a:tailEnd type="triangle"/>
                          </a:ln>
                          <a:effectLst/>
                        </wps:spPr>
                        <wps:bodyPr/>
                      </wps:wsp>
                      <wps:wsp>
                        <wps:cNvPr id="187" name="Пряма зі стрілкою 30"/>
                        <wps:cNvCnPr/>
                        <wps:spPr>
                          <a:xfrm flipH="1">
                            <a:off x="2697480" y="2529840"/>
                            <a:ext cx="1162050" cy="276225"/>
                          </a:xfrm>
                          <a:prstGeom prst="straightConnector1">
                            <a:avLst/>
                          </a:prstGeom>
                          <a:noFill/>
                          <a:ln w="6350" cap="flat" cmpd="sng" algn="ctr">
                            <a:solidFill>
                              <a:sysClr val="windowText" lastClr="000000"/>
                            </a:solidFill>
                            <a:prstDash val="dash"/>
                            <a:miter lim="800000"/>
                            <a:tailEnd type="triangle"/>
                          </a:ln>
                          <a:effectLst/>
                        </wps:spPr>
                        <wps:bodyPr/>
                      </wps:wsp>
                      <wps:wsp>
                        <wps:cNvPr id="188" name="Пряма зі стрілкою 33"/>
                        <wps:cNvCnPr/>
                        <wps:spPr>
                          <a:xfrm flipH="1">
                            <a:off x="2644140" y="3101340"/>
                            <a:ext cx="1209675" cy="1200150"/>
                          </a:xfrm>
                          <a:prstGeom prst="straightConnector1">
                            <a:avLst/>
                          </a:prstGeom>
                          <a:noFill/>
                          <a:ln w="6350" cap="flat" cmpd="sng" algn="ctr">
                            <a:solidFill>
                              <a:sysClr val="windowText" lastClr="000000"/>
                            </a:solidFill>
                            <a:prstDash val="solid"/>
                            <a:miter lim="800000"/>
                            <a:tailEnd type="triangle"/>
                          </a:ln>
                          <a:effectLst/>
                        </wps:spPr>
                        <wps:bodyPr/>
                      </wps:wsp>
                      <wps:wsp>
                        <wps:cNvPr id="189" name="Пряма зі стрілкою 35"/>
                        <wps:cNvCnPr/>
                        <wps:spPr>
                          <a:xfrm flipH="1" flipV="1">
                            <a:off x="2659380" y="2651760"/>
                            <a:ext cx="1209675" cy="390525"/>
                          </a:xfrm>
                          <a:prstGeom prst="straightConnector1">
                            <a:avLst/>
                          </a:prstGeom>
                          <a:noFill/>
                          <a:ln w="6350" cap="flat" cmpd="sng" algn="ctr">
                            <a:solidFill>
                              <a:sysClr val="windowText" lastClr="000000"/>
                            </a:solidFill>
                            <a:prstDash val="solid"/>
                            <a:miter lim="800000"/>
                            <a:tailEnd type="triangle"/>
                          </a:ln>
                          <a:effectLst/>
                        </wps:spPr>
                        <wps:bodyPr/>
                      </wps:wsp>
                      <wps:wsp>
                        <wps:cNvPr id="190" name="Пряма зі стрілкою 38"/>
                        <wps:cNvCnPr/>
                        <wps:spPr>
                          <a:xfrm flipH="1" flipV="1">
                            <a:off x="2682240" y="3505200"/>
                            <a:ext cx="1152525" cy="190500"/>
                          </a:xfrm>
                          <a:prstGeom prst="straightConnector1">
                            <a:avLst/>
                          </a:prstGeom>
                          <a:noFill/>
                          <a:ln w="6350" cap="flat" cmpd="sng" algn="ctr">
                            <a:solidFill>
                              <a:sysClr val="windowText" lastClr="000000"/>
                            </a:solidFill>
                            <a:prstDash val="solid"/>
                            <a:miter lim="800000"/>
                            <a:tailEnd type="triangle"/>
                          </a:ln>
                          <a:effectLst/>
                        </wps:spPr>
                        <wps:bodyPr/>
                      </wps:wsp>
                      <wps:wsp>
                        <wps:cNvPr id="191" name="Пряма зі стрілкою 42"/>
                        <wps:cNvCnPr/>
                        <wps:spPr>
                          <a:xfrm flipH="1">
                            <a:off x="2705100" y="3741420"/>
                            <a:ext cx="1123950" cy="4495800"/>
                          </a:xfrm>
                          <a:prstGeom prst="straightConnector1">
                            <a:avLst/>
                          </a:prstGeom>
                          <a:noFill/>
                          <a:ln w="6350" cap="flat" cmpd="sng" algn="ctr">
                            <a:solidFill>
                              <a:sysClr val="windowText" lastClr="000000"/>
                            </a:solidFill>
                            <a:prstDash val="solid"/>
                            <a:miter lim="800000"/>
                            <a:tailEnd type="triangle"/>
                          </a:ln>
                          <a:effectLst/>
                        </wps:spPr>
                        <wps:bodyPr/>
                      </wps:wsp>
                      <wps:wsp>
                        <wps:cNvPr id="192" name="Пряма зі стрілкою 43"/>
                        <wps:cNvCnPr/>
                        <wps:spPr>
                          <a:xfrm flipH="1" flipV="1">
                            <a:off x="2667000" y="4450080"/>
                            <a:ext cx="1181100" cy="414829"/>
                          </a:xfrm>
                          <a:prstGeom prst="straightConnector1">
                            <a:avLst/>
                          </a:prstGeom>
                          <a:noFill/>
                          <a:ln w="6350" cap="flat" cmpd="sng" algn="ctr">
                            <a:solidFill>
                              <a:sysClr val="windowText" lastClr="000000"/>
                            </a:solidFill>
                            <a:prstDash val="solid"/>
                            <a:miter lim="800000"/>
                            <a:tailEnd type="triangle"/>
                          </a:ln>
                          <a:effectLst/>
                        </wps:spPr>
                        <wps:bodyPr/>
                      </wps:wsp>
                      <wps:wsp>
                        <wps:cNvPr id="193" name="Пряма зі стрілкою 44"/>
                        <wps:cNvCnPr/>
                        <wps:spPr>
                          <a:xfrm flipH="1">
                            <a:off x="2682240" y="4892040"/>
                            <a:ext cx="1162050" cy="3333750"/>
                          </a:xfrm>
                          <a:prstGeom prst="straightConnector1">
                            <a:avLst/>
                          </a:prstGeom>
                          <a:noFill/>
                          <a:ln w="6350" cap="flat" cmpd="sng" algn="ctr">
                            <a:solidFill>
                              <a:sysClr val="windowText" lastClr="000000"/>
                            </a:solidFill>
                            <a:prstDash val="solid"/>
                            <a:miter lim="800000"/>
                            <a:tailEnd type="triangle"/>
                          </a:ln>
                          <a:effectLst/>
                        </wps:spPr>
                        <wps:bodyPr/>
                      </wps:wsp>
                      <wps:wsp>
                        <wps:cNvPr id="194" name="Пряма зі стрілкою 45"/>
                        <wps:cNvCnPr/>
                        <wps:spPr>
                          <a:xfrm flipH="1">
                            <a:off x="2636520" y="5478780"/>
                            <a:ext cx="1209675" cy="670369"/>
                          </a:xfrm>
                          <a:prstGeom prst="straightConnector1">
                            <a:avLst/>
                          </a:prstGeom>
                          <a:noFill/>
                          <a:ln w="6350" cap="flat" cmpd="sng" algn="ctr">
                            <a:solidFill>
                              <a:sysClr val="windowText" lastClr="000000"/>
                            </a:solidFill>
                            <a:prstDash val="solid"/>
                            <a:miter lim="800000"/>
                            <a:tailEnd type="triangle"/>
                          </a:ln>
                          <a:effectLst/>
                        </wps:spPr>
                        <wps:bodyPr/>
                      </wps:wsp>
                      <wps:wsp>
                        <wps:cNvPr id="195" name="Пряма зі стрілкою 46"/>
                        <wps:cNvCnPr/>
                        <wps:spPr>
                          <a:xfrm flipH="1" flipV="1">
                            <a:off x="2705100" y="4831080"/>
                            <a:ext cx="1162050" cy="657225"/>
                          </a:xfrm>
                          <a:prstGeom prst="straightConnector1">
                            <a:avLst/>
                          </a:prstGeom>
                          <a:noFill/>
                          <a:ln w="6350" cap="flat" cmpd="sng" algn="ctr">
                            <a:solidFill>
                              <a:sysClr val="windowText" lastClr="000000"/>
                            </a:solidFill>
                            <a:prstDash val="solid"/>
                            <a:miter lim="800000"/>
                            <a:tailEnd type="triangle"/>
                          </a:ln>
                          <a:effectLst/>
                        </wps:spPr>
                        <wps:bodyPr/>
                      </wps:wsp>
                      <wps:wsp>
                        <wps:cNvPr id="196" name="Пряма зі стрілкою 49"/>
                        <wps:cNvCnPr/>
                        <wps:spPr>
                          <a:xfrm flipH="1">
                            <a:off x="2705100" y="5958840"/>
                            <a:ext cx="1181100" cy="38100"/>
                          </a:xfrm>
                          <a:prstGeom prst="straightConnector1">
                            <a:avLst/>
                          </a:prstGeom>
                          <a:noFill/>
                          <a:ln w="6350" cap="flat" cmpd="sng" algn="ctr">
                            <a:solidFill>
                              <a:sysClr val="windowText" lastClr="000000"/>
                            </a:solidFill>
                            <a:prstDash val="solid"/>
                            <a:miter lim="800000"/>
                            <a:tailEnd type="triangle"/>
                          </a:ln>
                          <a:effectLst/>
                        </wps:spPr>
                        <wps:bodyPr/>
                      </wps:wsp>
                      <wps:wsp>
                        <wps:cNvPr id="204" name="Пряма зі стрілкою 50"/>
                        <wps:cNvCnPr/>
                        <wps:spPr>
                          <a:xfrm flipH="1">
                            <a:off x="2682240" y="4290060"/>
                            <a:ext cx="1181100" cy="114300"/>
                          </a:xfrm>
                          <a:prstGeom prst="straightConnector1">
                            <a:avLst/>
                          </a:prstGeom>
                          <a:noFill/>
                          <a:ln w="6350" cap="flat" cmpd="sng" algn="ctr">
                            <a:solidFill>
                              <a:sysClr val="windowText" lastClr="000000"/>
                            </a:solidFill>
                            <a:prstDash val="solid"/>
                            <a:miter lim="800000"/>
                            <a:tailEnd type="triangle"/>
                          </a:ln>
                          <a:effectLst/>
                        </wps:spPr>
                        <wps:bodyPr/>
                      </wps:wsp>
                      <wps:wsp>
                        <wps:cNvPr id="219" name="Пряма зі стрілкою 51"/>
                        <wps:cNvCnPr/>
                        <wps:spPr>
                          <a:xfrm flipH="1" flipV="1">
                            <a:off x="2705100" y="6225540"/>
                            <a:ext cx="1171575" cy="361950"/>
                          </a:xfrm>
                          <a:prstGeom prst="straightConnector1">
                            <a:avLst/>
                          </a:prstGeom>
                          <a:noFill/>
                          <a:ln w="6350" cap="flat" cmpd="sng" algn="ctr">
                            <a:solidFill>
                              <a:sysClr val="windowText" lastClr="000000"/>
                            </a:solidFill>
                            <a:prstDash val="solid"/>
                            <a:miter lim="800000"/>
                            <a:tailEnd type="triangle"/>
                          </a:ln>
                          <a:effectLst/>
                        </wps:spPr>
                        <wps:bodyPr/>
                      </wps:wsp>
                      <wps:wsp>
                        <wps:cNvPr id="222" name="Пряма зі стрілкою 52"/>
                        <wps:cNvCnPr/>
                        <wps:spPr>
                          <a:xfrm flipH="1">
                            <a:off x="2667000" y="5570220"/>
                            <a:ext cx="1200150" cy="1333500"/>
                          </a:xfrm>
                          <a:prstGeom prst="straightConnector1">
                            <a:avLst/>
                          </a:prstGeom>
                          <a:noFill/>
                          <a:ln w="6350" cap="flat" cmpd="sng" algn="ctr">
                            <a:solidFill>
                              <a:sysClr val="windowText" lastClr="000000"/>
                            </a:solidFill>
                            <a:prstDash val="solid"/>
                            <a:miter lim="800000"/>
                            <a:tailEnd type="triangle"/>
                          </a:ln>
                          <a:effectLst/>
                        </wps:spPr>
                        <wps:bodyPr/>
                      </wps:wsp>
                      <wps:wsp>
                        <wps:cNvPr id="223" name="Пряма зі стрілкою 53"/>
                        <wps:cNvCnPr/>
                        <wps:spPr>
                          <a:xfrm flipH="1">
                            <a:off x="2720340" y="6042660"/>
                            <a:ext cx="1133475" cy="990600"/>
                          </a:xfrm>
                          <a:prstGeom prst="straightConnector1">
                            <a:avLst/>
                          </a:prstGeom>
                          <a:noFill/>
                          <a:ln w="6350" cap="flat" cmpd="sng" algn="ctr">
                            <a:solidFill>
                              <a:sysClr val="windowText" lastClr="000000"/>
                            </a:solidFill>
                            <a:prstDash val="solid"/>
                            <a:miter lim="800000"/>
                            <a:tailEnd type="triangle"/>
                          </a:ln>
                          <a:effectLst/>
                        </wps:spPr>
                        <wps:bodyPr/>
                      </wps:wsp>
                      <wps:wsp>
                        <wps:cNvPr id="224" name="Пряма зі стрілкою 54"/>
                        <wps:cNvCnPr/>
                        <wps:spPr>
                          <a:xfrm flipH="1" flipV="1">
                            <a:off x="2644140" y="6568440"/>
                            <a:ext cx="1228725" cy="114300"/>
                          </a:xfrm>
                          <a:prstGeom prst="straightConnector1">
                            <a:avLst/>
                          </a:prstGeom>
                          <a:noFill/>
                          <a:ln w="6350" cap="flat" cmpd="sng" algn="ctr">
                            <a:solidFill>
                              <a:sysClr val="windowText" lastClr="000000"/>
                            </a:solidFill>
                            <a:prstDash val="solid"/>
                            <a:miter lim="800000"/>
                            <a:tailEnd type="triangle"/>
                          </a:ln>
                          <a:effectLst/>
                        </wps:spPr>
                        <wps:bodyPr/>
                      </wps:wsp>
                      <wps:wsp>
                        <wps:cNvPr id="225" name="Пряма зі стрілкою 55"/>
                        <wps:cNvCnPr/>
                        <wps:spPr>
                          <a:xfrm flipH="1" flipV="1">
                            <a:off x="2682240" y="7056120"/>
                            <a:ext cx="1181100" cy="209550"/>
                          </a:xfrm>
                          <a:prstGeom prst="straightConnector1">
                            <a:avLst/>
                          </a:prstGeom>
                          <a:noFill/>
                          <a:ln w="6350" cap="flat" cmpd="sng" algn="ctr">
                            <a:solidFill>
                              <a:sysClr val="windowText" lastClr="000000"/>
                            </a:solidFill>
                            <a:prstDash val="solid"/>
                            <a:miter lim="800000"/>
                            <a:tailEnd type="triangle"/>
                          </a:ln>
                          <a:effectLst/>
                        </wps:spPr>
                        <wps:bodyPr/>
                      </wps:wsp>
                      <wps:wsp>
                        <wps:cNvPr id="227" name="Пряма зі стрілкою 56"/>
                        <wps:cNvCnPr/>
                        <wps:spPr>
                          <a:xfrm flipH="1" flipV="1">
                            <a:off x="2712720" y="5996940"/>
                            <a:ext cx="1096161" cy="1323975"/>
                          </a:xfrm>
                          <a:prstGeom prst="straightConnector1">
                            <a:avLst/>
                          </a:prstGeom>
                          <a:noFill/>
                          <a:ln w="6350" cap="flat" cmpd="sng" algn="ctr">
                            <a:solidFill>
                              <a:sysClr val="windowText" lastClr="000000"/>
                            </a:solidFill>
                            <a:prstDash val="solid"/>
                            <a:miter lim="800000"/>
                            <a:tailEnd type="triangle"/>
                          </a:ln>
                          <a:effectLst/>
                        </wps:spPr>
                        <wps:bodyPr/>
                      </wps:wsp>
                      <wps:wsp>
                        <wps:cNvPr id="228" name="Пряма зі стрілкою 57"/>
                        <wps:cNvCnPr/>
                        <wps:spPr>
                          <a:xfrm flipH="1" flipV="1">
                            <a:off x="2682240" y="5372100"/>
                            <a:ext cx="1143000" cy="2550290"/>
                          </a:xfrm>
                          <a:prstGeom prst="straightConnector1">
                            <a:avLst/>
                          </a:prstGeom>
                          <a:noFill/>
                          <a:ln w="6350" cap="flat" cmpd="sng" algn="ctr">
                            <a:solidFill>
                              <a:sysClr val="windowText" lastClr="000000"/>
                            </a:solidFill>
                            <a:prstDash val="solid"/>
                            <a:miter lim="800000"/>
                            <a:tailEnd type="triangle"/>
                          </a:ln>
                          <a:effectLst/>
                        </wps:spPr>
                        <wps:bodyPr/>
                      </wps:wsp>
                      <wps:wsp>
                        <wps:cNvPr id="229" name="Пряма зі стрілкою 58"/>
                        <wps:cNvCnPr/>
                        <wps:spPr>
                          <a:xfrm flipH="1" flipV="1">
                            <a:off x="2659380" y="8275320"/>
                            <a:ext cx="1190625" cy="133350"/>
                          </a:xfrm>
                          <a:prstGeom prst="straightConnector1">
                            <a:avLst/>
                          </a:prstGeom>
                          <a:noFill/>
                          <a:ln w="6350" cap="flat" cmpd="sng" algn="ctr">
                            <a:solidFill>
                              <a:sysClr val="windowText" lastClr="000000"/>
                            </a:solidFill>
                            <a:prstDash val="solid"/>
                            <a:miter lim="800000"/>
                            <a:tailEnd type="triangle"/>
                          </a:ln>
                          <a:effectLst/>
                        </wps:spPr>
                        <wps:bodyPr/>
                      </wps:wsp>
                      <wps:wsp>
                        <wps:cNvPr id="230" name="Пряма зі стрілкою 59"/>
                        <wps:cNvCnPr/>
                        <wps:spPr>
                          <a:xfrm flipH="1">
                            <a:off x="2667000" y="929640"/>
                            <a:ext cx="1143786" cy="7877175"/>
                          </a:xfrm>
                          <a:prstGeom prst="straightConnector1">
                            <a:avLst/>
                          </a:prstGeom>
                          <a:noFill/>
                          <a:ln w="6350" cap="flat" cmpd="sng" algn="ctr">
                            <a:solidFill>
                              <a:sysClr val="windowText" lastClr="000000"/>
                            </a:solidFill>
                            <a:prstDash val="dash"/>
                            <a:miter lim="800000"/>
                            <a:tailEnd type="triangle"/>
                          </a:ln>
                          <a:effectLst/>
                        </wps:spPr>
                        <wps:bodyPr/>
                      </wps:wsp>
                      <wps:wsp>
                        <wps:cNvPr id="231" name="Прямая со стрелкой 235"/>
                        <wps:cNvCnPr/>
                        <wps:spPr>
                          <a:xfrm flipH="1" flipV="1">
                            <a:off x="2667000" y="1569720"/>
                            <a:ext cx="1171575" cy="190500"/>
                          </a:xfrm>
                          <a:prstGeom prst="straightConnector1">
                            <a:avLst/>
                          </a:prstGeom>
                          <a:noFill/>
                          <a:ln w="6350" cap="flat" cmpd="sng" algn="ctr">
                            <a:solidFill>
                              <a:sysClr val="windowText" lastClr="000000"/>
                            </a:solidFill>
                            <a:prstDash val="solid"/>
                            <a:miter lim="800000"/>
                            <a:tailEnd type="triangle"/>
                          </a:ln>
                          <a:effectLst/>
                        </wps:spPr>
                        <wps:bodyPr/>
                      </wps:wsp>
                      <wps:wsp>
                        <wps:cNvPr id="233" name="Прямая со стрелкой 236"/>
                        <wps:cNvCnPr/>
                        <wps:spPr>
                          <a:xfrm flipH="1">
                            <a:off x="2659380" y="2529840"/>
                            <a:ext cx="1181100" cy="1391626"/>
                          </a:xfrm>
                          <a:prstGeom prst="straightConnector1">
                            <a:avLst/>
                          </a:prstGeom>
                          <a:noFill/>
                          <a:ln w="6350" cap="flat" cmpd="sng" algn="ctr">
                            <a:solidFill>
                              <a:sysClr val="windowText" lastClr="000000"/>
                            </a:solidFill>
                            <a:prstDash val="solid"/>
                            <a:miter lim="800000"/>
                            <a:tailEnd type="triangle"/>
                          </a:ln>
                          <a:effectLst/>
                        </wps:spPr>
                        <wps:bodyPr/>
                      </wps:wsp>
                      <wps:wsp>
                        <wps:cNvPr id="234" name="Прямая со стрелкой 237"/>
                        <wps:cNvCnPr/>
                        <wps:spPr>
                          <a:xfrm flipH="1">
                            <a:off x="2659380" y="2446020"/>
                            <a:ext cx="1198245" cy="2609850"/>
                          </a:xfrm>
                          <a:prstGeom prst="straightConnector1">
                            <a:avLst/>
                          </a:prstGeom>
                          <a:noFill/>
                          <a:ln w="6350" cap="flat" cmpd="sng" algn="ctr">
                            <a:solidFill>
                              <a:sysClr val="windowText" lastClr="000000"/>
                            </a:solidFill>
                            <a:prstDash val="lgDash"/>
                            <a:miter lim="800000"/>
                            <a:tailEnd type="triangle"/>
                          </a:ln>
                          <a:effectLst/>
                        </wps:spPr>
                        <wps:bodyPr/>
                      </wps:wsp>
                      <wps:wsp>
                        <wps:cNvPr id="242" name="Прямая со стрелкой 238"/>
                        <wps:cNvCnPr/>
                        <wps:spPr>
                          <a:xfrm flipH="1">
                            <a:off x="2667000" y="3284220"/>
                            <a:ext cx="1211580" cy="419862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0F78D571" id="Группа 239" o:spid="_x0000_s1030" style="position:absolute;left:0;text-align:left;margin-left:0;margin-top:4.35pt;width:514.35pt;height:718.5pt;z-index:251690496;mso-position-horizontal:center;mso-position-horizontal-relative:margin" coordsize="65322,9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61Gw4AAM3HAAAOAAAAZHJzL2Uyb0RvYy54bWzsXVuP28YVfi/Q/0DovV7OhUNS8Dpw1nFa&#10;wE0CxG2ead1RSVRJ2rvOU5u8Nw8F8lr0HxgBiqZO6/4F7T/qNzMUyRVFkRRtx2InDha6UJQ4PJfv&#10;nPPNOfc/ulktrReTKF6E68sBuWcPrMl6FI4X69nl4HdPH//KG1hxEqzHwTJcTy4HLyfx4KMHv/zF&#10;/evNcELDebgcTyILJ1nHw+vN5WCeJJvhxUU8mk9WQXwv3EzWeHMaRqsgwdNodjGOgmucfbW8oLYt&#10;Lq7DaLyJwtEkjvHqI/3m4IE6/3Q6GSWfT6fxJLGWlwP8tkT9jdTfZ/LvxYP7wXAWBZv5YpT+jOCE&#10;X7EKFmt8aXaqR0ESWM+jRelUq8UoCuNwmtwbhauLcDpdjCbqGnA1xN67mk+j8PlGXctseD3bZMuE&#10;pd1bp5NPO/rsxReRtRhfDtyBtQ5WuEXbv97+6fbb7X/x75VFmS/X6HozG+LQT6PNl5svIn2hePgk&#10;HP0hxtsX++/L57P84JtptJIfwvVaN2rxX2aLP7lJrBFeFA6jlDsDa4T3fEK576S3ZzTHPSx9bjT/&#10;pOaTF8FQf7H6ednPyX5bdlnpCggIyN0lwDL8sH11+832RwtvltYhfSE78+773suFeh71PUfIX1V5&#10;odCpOBebuJvYfDkPNhMljbGUhd2ikWzR/ga5+W777+2b7evbb7Fo/9n+uH1tEb1u6jNSeNSixcM4&#10;laM90WAesXEbIALUc1xHfjYY7kSECsfleFGJCOPUx6HFyw+GmyhOPp2EK0s+uBxE0H+llsGLJ3Gi&#10;D90dIk8ch8vF+PFiuVRPotmzq2VkvQhgKzh36RVXn10+X/02HOuXXcfOvjPWx6vlv3Oi5dq6hi2k&#10;rrySUQCrNl0GCR6uNtCzeD0bWMFyBnM5SiL1DXc+nZ5Wf59tu/bV7iLvHCYv41EQz/Vx6i29WKtF&#10;Aou6XKwuBx5+bPZzl2u1lMompotxvdndB/kouXl2oywBlyeSrzwLxy9xm6NQm814M3q8wNc+CeLk&#10;iyCCncT1wfYnn+PPdBniosP00cCah9HXh16Xx0MO8e7AuobdxYL88XkQTQbW8jdrSKhPOMdpE/WE&#10;Oy7Fk6j4zrPiO+vnq6sQtwtCiF+nHsrjk+Xu4TQKV1/BRTyU34q3gvUI362XPn1ylWh/ACczmjx8&#10;qA6Dcd4EyZP1l5uRPLlcObngT2++CqJNKlwJxPKzcKcVwXBPxvSx8pPr8OHzJJwulADm66rMptJQ&#10;vdrvXlVpjarS3Y2HejdQVde3pY02ypraDOdj/+NHymTBICuN3JmWd6is6vtyoTLK2hdlZTXKylop&#10;q+9Q+E24VW4zT2O6Cr/qMt8WOyneeeed0zzJr76MM7cK5D4Or2Hr4ULw4uXgsfpPXsq+zrxFL/qz&#10;KKZCZkYxe+dFCUVIm4YJhxFvhp+auVGPKaSbKacCzBXK6QhX+CoiyzB/R9D7/6mc7s54GojbK4hL&#10;qF+jnBleaqScmdskRIab6sNF1eSuQsAyZSFsH/+nnsz4zZOjT8+oZi+jT8IQKh71m5lRbqSaBOqY&#10;Bp+McY8edZvI2xB1euM2u2SG0lywyQz1LDNEWF1qKLvzjXRT6yXxbKRwVZxa9JmFHK5DfU7uprAN&#10;nD0hY0vS4oRRzN4pZl0aiLSrrxS8pszeHtVOwRkwrUG0Xesp+S0y0Wa/ok3GayAtaVdSybWTOQ4V&#10;XMVCFb6TC1QY1ekNpu2CafNbZLSzZ9qJisfRgJO0q6FoVAtiACda8ao0E/lcbqLNzjyE/PYYzeyZ&#10;Zoo6zWxXQ8nStNwmjLnqw1XK6TCuTb5xm53cZnaHjHL2TDlzJujh+iZpV0NJ3SYnqI8cSwYxJphj&#10;AG13t5ndHqOZPdPMOuaBzqVK0kmjNG3mNoXno7x5TDkFIbamDRm32cltGlqQ1dPyZh3zQBcgGyun&#10;dpuCCyFA3QNBrgrQct9nJtrs7jaz8rNxm/1ym3I/wfE8UMY5aeQ2tWaCUuAwdsxnIoXLqQG03TUz&#10;uz1GM3ummXWbx7D7J92L1EgzmYfEq5vqp+f7nB2toDjMs9UBBtN2wrQZOcToZ8/0s44WpN1bY0yb&#10;BZzQO8GoioUqYK3LmQPGoN4YYui0J9NpcwtqlLNnyllHDaLtypvM49nmawI3KsRRSq0juK8OMM6z&#10;i/PUvGWzT6x/+8R4HTmIZhmHhuDWcWUqSO23th0QZ9XnK/wnZ8I29KDuzRByhGP8Z8/8Zx09CHvJ&#10;2gWfwiW7LSkOcdCeaD9tW9gu5gogYINvOyeHcpBj9LNn+llHEmLtqO9FfMuox4Rf0s/i1hQCerwy&#10;AAbfdsK3hifU04InKK7HyyrYVHaq/4SucvcovhWU+FTJltHPTvpp2EJ91c86thB2r5yqnxy0BK/G&#10;fzLHM7SE7vjWEIb6qp91hCGW3fqG+aE8/gQniKJb5n78WcC3UGBX84qM/+zkP7Mknok/+xV/ylTO&#10;UdqQZt01Ln4yL9dPhzseeH1H9NMhAjVSeYDRz076achDPfWfTh15aNe6vCEb/o5+wn96QuHjivqK&#10;EOiTaeLP7vg2S7Ib/9kv/wn1Oe4/wcttE39qWp/DiGxQe8Rzuj5hxGRuO2umrk4ZZkL/mAlu7jn/&#10;fvsNpjZ8v/1p+3r7amhh3MVPePbD9o3F21VXstkMaIW5V1chBHXR3dgGcOZ51uGqgte3nEyTh1GE&#10;RtFy18teX3053kG+fKfB+p2hCVfFsQd3DnuLPaWrv+QdNnvPK17GWfbLWbp1ZD7dUOSkYFMItI32&#10;jpH5hHSZii1ogs0uwWZe8TL62TP9rAWzWZ6hYbK2QLa1KfzjntPM/KnsLc0dQRwTbHaHtBkj2uhn&#10;z/SzjsyXN5NqpJ9psElsaN6xPWTU9m3AaZOm7ThzLK9FG83smWbW0fhOSgMJtJb2dHPaigQtZ2hv&#10;qyqgBtN2wrSGINTTAopbR+DL9w428pl3dl9zND842iUT6ils4zm7Y9qMJWI85/vynPlA4fc0upO4&#10;ZTLfK2v7z9vvrds/F1K4b27/YmXyAKW9Wh8cuGtNl4vNr3eTTdOpzBSMIDkuVu4vAzfB1345964Y&#10;gcRcUBLU9F20uK1jD8VJFCxm8+QqXK8xhzeM9BzVinTuOpTDMoGjg6HO0qIZIH5L+/G5pYFmTzGn&#10;tTBxUCWHVbANXHAnO9wucRsMk2Cx/GQ9tpKXG4zNTqJFsJ4tJ2ksUDtuV2urDBxkUg/DX9+bKJV5&#10;Z1WiVMxpnCpKGFgntCOpECVuY7KWHvVcjdSMMGH1qmc3/2zC5EFH90hSVcKUDylpa5hc2eleGybP&#10;RyJsL1VGCKbUK2MBy0VATHY8JbhGms7NNKFI0ViaMt5IW2kCcd0TWppcF83cy9IEch7SSTLxim2c&#10;zDaO7jwdnVfuXlNlm/IuDK2lyfHRRUqBJp9zDw8VhgHmsEY3MEcATQpUSWmCHeOAWMezhcbTfaCe&#10;rlyhrZSm4saadriJcwKDJCE4YY5AD4d9cQL3SfaAkOLkoUmLsU1napvK9cRKacoScK1tk0ele1PS&#10;5PoeK8NwD22dcYCUJoJ0DJoSGON0jjGdxCsNYbjuupYSSdoZJ9/lqasjngOCdMk4gdu143kJ6rl2&#10;3aAN4+s+UF9XrtlUWqdWOQKVePo9jI1i9h1IPFEmt8bsCxaqrGInWLKHoIFQZ5l5wn7gplYqJx+3&#10;dnq5laKYL+uV4zuko3bZAoqOWj2HUOMgnmsQebAZ1tmmMZHjaSxMGe2ntTDleJwRzJYqCVPRMhF0&#10;fJINoI6SQYzL+0BdXvOsOGsFyCtcXp42ANOPuKVAryhY2PACp2fk6hyROZpkNDZTbwNK5SEf6mfl&#10;HnQEfemkLOmQD3Jl0lHnmUBA792mcsWLfZhaRXyu7aj8ANIDmKpIeDmBUKi8cO4DuRv3d5bQ3G+e&#10;K+et0FSF+8upBpzDBpUiPlLITEHwPN2L01T0zq2ih6Fyjc3U6Vnz3Olxz6d2CaWTQsiHmT0Ms3sM&#10;mjpLNNU8bc5boXTJO8rSUUwAOKm0ucNdzy0ZpyI2hyFDJ1EjTWcpTc2z5rwVq+6w0yugKe4hnVCS&#10;q6KZEiDYmZjvTLF58/Q5P5nGUpAmB8D7QJ6zAKGYmuxhElPnR9cEmmmMoDSqOam0V0BQYGPapXRU&#10;EY9rTotxeWfo8tA0ubk0FRuA1KYNal2eLLQcoG4WWoMwQSSN01ipM7RSGJPSNM5zTk5HFTYoONgw&#10;T0vpqLQAo5ObiPNMdvM89yhQTPVoLE6t0lHFOA+cclnQU/tdbI7tL8r2oDyVcTcLfBYfxDuT3DxL&#10;PA4SXHNpapWEOuz0RF40RucdTDLYlysKblRWg1EEYeP0zhFMyXvYkHWnd6I3heYVcpWDdAR/AnQD&#10;KTZFe1WI+JCjcgyYOlN71Zwn5byNvFS+vcrxfVHe+An2HcEw0BRWoeRnduudqWA150w5WV/7Jpyp&#10;WoPlMJfKUvKewSpsjkF0KDeCGk94lp6wRVrhbbBccvaUR13nwMaGwjYZogJBI1fnKFegATdGWCdn&#10;0gtpBZ/6ogTXi30PUA50Sc/dX08ZwxTdc0vCdPsdGmig27HuorH9h2qE/Gb7LwsbEaTJ6IjYc5oL&#10;tlf5chP7ngMspD+JYeOdKxmdsgP5qiOi1Qq0F1NWInd8FZsbCiEgGuWjoqy+yxCnzow4RdEQsY2x&#10;aoXWqyQKU/3ssonyPQoujQr+qLB9r+dZheXsUT93zFDwgNuIVCucfkekcq+HOcv8QJkGLHSQX5RI&#10;cYJuHFrojJF6e0ZKdSi7nqGpFFZ1FgWb+WL0KEiC4nPVemo4oeE8XI4n0YP/AQAA//8DAFBLAwQU&#10;AAYACAAAACEACnLf/t4AAAAIAQAADwAAAGRycy9kb3ducmV2LnhtbEyPQWvCQBCF74X+h2WE3uom&#10;VqvEbESk7UkKaqH0NmbHJJidDdk1if++m1N7e8N7vPleuhlMLTpqXWVZQTyNQBDnVldcKPg6vT+v&#10;QDiPrLG2TAru5GCTPT6kmGjb84G6oy9EKGGXoILS+yaR0uUlGXRT2xAH72Jbgz6cbSF1i30oN7Wc&#10;RdGrNFhx+FBiQ7uS8uvxZhR89NhvX+K3bn+97O4/p8Xn9z4mpZ4mw3YNwtPg/8Iw4gd0yALT2d5Y&#10;O1ErCEO8gtUSxGhGs1Gdg5rPF0uQWSr/D8h+AQAA//8DAFBLAQItABQABgAIAAAAIQC2gziS/gAA&#10;AOEBAAATAAAAAAAAAAAAAAAAAAAAAABbQ29udGVudF9UeXBlc10ueG1sUEsBAi0AFAAGAAgAAAAh&#10;ADj9If/WAAAAlAEAAAsAAAAAAAAAAAAAAAAALwEAAF9yZWxzLy5yZWxzUEsBAi0AFAAGAAgAAAAh&#10;AENb3rUbDgAAzccAAA4AAAAAAAAAAAAAAAAALgIAAGRycy9lMm9Eb2MueG1sUEsBAi0AFAAGAAgA&#10;AAAhAApy3/7eAAAACAEAAA8AAAAAAAAAAAAAAAAAdRAAAGRycy9kb3ducmV2LnhtbFBLBQYAAAAA&#10;BAAEAPMAAACAEQAAAAA=&#10;">
                <v:group id="Групувати 60" o:spid="_x0000_s1031" style="position:absolute;width:65322;height:91249" coordsize="65322,8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Прямокутник 1" o:spid="_x0000_s1032" style="position:absolute;left:381;top:285;width:2657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Z1wwAAANsAAAAPAAAAZHJzL2Rvd25yZXYueG1sRI9Bi8Iw&#10;FITvwv6H8Ba8aaoUla5RVkXwoAerl709kmdbbF66TdT6783CgsdhZr5h5svO1uJOra8cKxgNExDE&#10;2pmKCwXn03YwA+EDssHaMSl4kofl4qM3x8y4Bx/pnodCRAj7DBWUITSZlF6XZNEPXUMcvYtrLYYo&#10;20KaFh8Rbms5TpKJtFhxXCixoXVJ+prfrIJfTVNeH54/h5VOcZOms9V5uleq/9l9f4EI1IV3+L+9&#10;MwomI/j7En+AXLwAAAD//wMAUEsBAi0AFAAGAAgAAAAhANvh9svuAAAAhQEAABMAAAAAAAAAAAAA&#10;AAAAAAAAAFtDb250ZW50X1R5cGVzXS54bWxQSwECLQAUAAYACAAAACEAWvQsW78AAAAVAQAACwAA&#10;AAAAAAAAAAAAAAAfAQAAX3JlbHMvLnJlbHNQSwECLQAUAAYACAAAACEA1M0GdcMAAADbAAAADwAA&#10;AAAAAAAAAAAAAAAHAgAAZHJzL2Rvd25yZXYueG1sUEsFBgAAAAADAAMAtwAAAPcCAAAAAA==&#10;" fillcolor="#2f5597" strokecolor="#0070c0" strokeweight="1pt">
                    <v:textbox>
                      <w:txbxContent>
                        <w:p w14:paraId="76FB958D" w14:textId="77777777" w:rsidR="00006523" w:rsidRPr="000700DE" w:rsidRDefault="00006523" w:rsidP="00F56AA0">
                          <w:pPr>
                            <w:jc w:val="center"/>
                            <w:rPr>
                              <w:rFonts w:ascii="Arial" w:hAnsi="Arial" w:cs="Arial"/>
                              <w:b/>
                              <w:bCs/>
                              <w:color w:val="FFFFFF"/>
                            </w:rPr>
                          </w:pPr>
                          <w:r w:rsidRPr="000700DE">
                            <w:rPr>
                              <w:rFonts w:ascii="Arial" w:hAnsi="Arial" w:cs="Arial"/>
                              <w:b/>
                              <w:bCs/>
                              <w:color w:val="FFFFFF"/>
                            </w:rPr>
                            <w:t>СИЛЬНІ СТОРОНИ</w:t>
                          </w:r>
                        </w:p>
                      </w:txbxContent>
                    </v:textbox>
                  </v:rect>
                  <v:rect id="Прямокутник 2" o:spid="_x0000_s1033" style="position:absolute;left:37909;top:285;width:2657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4yxQAAANsAAAAPAAAAZHJzL2Rvd25yZXYueG1sRI9Ba8JA&#10;FITvgv9heYXe6qY5WJu6Bg2UtgiWqAWPj+wzCcm+DdmtSf+9KxQ8DjPzDbNMR9OKC/WutqzgeRaB&#10;IC6srrlUcDy8Py1AOI+ssbVMCv7IQbqaTpaYaDtwTpe9L0WAsEtQQeV9l0jpiooMupntiIN3tr1B&#10;H2RfSt3jEOCmlXEUzaXBmsNChR1lFRXN/tcoyPLvNX0tXl5x+LGn3UeTb+Nso9Tjw7h+A+Fp9Pfw&#10;f/tTK5jHcPsSfoBcXQEAAP//AwBQSwECLQAUAAYACAAAACEA2+H2y+4AAACFAQAAEwAAAAAAAAAA&#10;AAAAAAAAAAAAW0NvbnRlbnRfVHlwZXNdLnhtbFBLAQItABQABgAIAAAAIQBa9CxbvwAAABUBAAAL&#10;AAAAAAAAAAAAAAAAAB8BAABfcmVscy8ucmVsc1BLAQItABQABgAIAAAAIQAoCA4yxQAAANsAAAAP&#10;AAAAAAAAAAAAAAAAAAcCAABkcnMvZG93bnJldi54bWxQSwUGAAAAAAMAAwC3AAAA+QIAAAAA&#10;" fillcolor="#2f5597" strokecolor="#5b9bd5" strokeweight="1pt">
                    <v:textbox>
                      <w:txbxContent>
                        <w:p w14:paraId="5903B796" w14:textId="77777777" w:rsidR="00006523" w:rsidRPr="000700DE" w:rsidRDefault="00006523" w:rsidP="00F56AA0">
                          <w:pPr>
                            <w:jc w:val="center"/>
                            <w:rPr>
                              <w:rFonts w:ascii="Arial" w:hAnsi="Arial" w:cs="Arial"/>
                              <w:b/>
                              <w:bCs/>
                              <w:color w:val="FFFFFF"/>
                            </w:rPr>
                          </w:pPr>
                          <w:r w:rsidRPr="000700DE">
                            <w:rPr>
                              <w:rFonts w:ascii="Arial" w:hAnsi="Arial" w:cs="Arial"/>
                              <w:b/>
                              <w:bCs/>
                              <w:color w:val="FFFFFF"/>
                            </w:rPr>
                            <w:t>МОЖЛИВОСТІ</w:t>
                          </w:r>
                        </w:p>
                      </w:txbxContent>
                    </v:textbox>
                  </v:rect>
                  <v:rect id="Прямокутник 3" o:spid="_x0000_s1034" style="position:absolute;left:95;top:4038;width:26575;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E4xQAAANsAAAAPAAAAZHJzL2Rvd25yZXYueG1sRI9BawIx&#10;FITvgv8hvIIXqdkqWtkaxQqFQoul6qHH183bzeLmZUmibv+9EQoeh5n5hlmsOtuIM/lQO1bwNMpA&#10;EBdO11wpOOzfHucgQkTW2DgmBX8UYLXs9xaYa3fhbzrvYiUShEOOCkyMbS5lKAxZDCPXEievdN5i&#10;TNJXUnu8JLht5DjLZtJizWnBYEsbQ8Vxd7IKfqfeHIflz3M7//x6HZZbN/lonFKDh279AiJSF+/h&#10;//a7VjCbwO1L+gFyeQUAAP//AwBQSwECLQAUAAYACAAAACEA2+H2y+4AAACFAQAAEwAAAAAAAAAA&#10;AAAAAAAAAAAAW0NvbnRlbnRfVHlwZXNdLnhtbFBLAQItABQABgAIAAAAIQBa9CxbvwAAABUBAAAL&#10;AAAAAAAAAAAAAAAAAB8BAABfcmVscy8ucmVsc1BLAQItABQABgAIAAAAIQDmP9E4xQAAANsAAAAP&#10;AAAAAAAAAAAAAAAAAAcCAABkcnMvZG93bnJldi54bWxQSwUGAAAAAAMAAwC3AAAA+QIAAAAA&#10;" fillcolor="window" strokecolor="#5b9bd5" strokeweight="1pt">
                    <v:textbox>
                      <w:txbxContent>
                        <w:p w14:paraId="642436BE" w14:textId="77777777" w:rsidR="00006523" w:rsidRPr="00373F0D" w:rsidRDefault="00006523" w:rsidP="00F56AA0">
                          <w:pPr>
                            <w:spacing w:line="192" w:lineRule="auto"/>
                            <w:jc w:val="both"/>
                            <w:rPr>
                              <w:rFonts w:ascii="Arial" w:hAnsi="Arial" w:cs="Arial"/>
                              <w:sz w:val="18"/>
                              <w:szCs w:val="18"/>
                            </w:rPr>
                          </w:pPr>
                          <w:r w:rsidRPr="00CD4FCB">
                            <w:rPr>
                              <w:rFonts w:ascii="Arial" w:hAnsi="Arial" w:cs="Arial"/>
                              <w:b/>
                              <w:bCs/>
                              <w:sz w:val="20"/>
                              <w:szCs w:val="20"/>
                            </w:rPr>
                            <w:t>Вигідне економіко-географічне розташування</w:t>
                          </w:r>
                          <w:r w:rsidRPr="00CD4FCB">
                            <w:rPr>
                              <w:rFonts w:ascii="Arial" w:hAnsi="Arial" w:cs="Arial"/>
                              <w:sz w:val="20"/>
                              <w:szCs w:val="20"/>
                            </w:rPr>
                            <w:t xml:space="preserve">: знаходиться на перетині важливих автомобільних та залізничних шляхів (сполучають обласний центр  з місцями перетину кордону з Польщею) </w:t>
                          </w:r>
                        </w:p>
                      </w:txbxContent>
                    </v:textbox>
                  </v:rect>
                  <v:rect id="Прямокутник 4" o:spid="_x0000_s1035" style="position:absolute;left:38385;top:4038;width:26575;height:5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11xwAAANwAAAAPAAAAZHJzL2Rvd25yZXYueG1sRI9BSwMx&#10;EIXvgv8hjOCl2Kwt1bI2LSoIBaXF1YPHcTO7WbqZLEls13/vHAreZnhv3vtmtRl9r44UUxfYwO20&#10;AEVcB9txa+Dz4+VmCSplZIt9YDLwSwk268uLFZY2nPidjlVulYRwKtGAy3kotU61I49pGgZi0ZoQ&#10;PWZZY6ttxJOE+17PiuJOe+xYGhwO9OyoPlQ/3sD3IrrDpPm6H5Zv+6dJswvz1z4Yc301Pj6AyjTm&#10;f/P5emsFfya08oxMoNd/AAAA//8DAFBLAQItABQABgAIAAAAIQDb4fbL7gAAAIUBAAATAAAAAAAA&#10;AAAAAAAAAAAAAABbQ29udGVudF9UeXBlc10ueG1sUEsBAi0AFAAGAAgAAAAhAFr0LFu/AAAAFQEA&#10;AAsAAAAAAAAAAAAAAAAAHwEAAF9yZWxzLy5yZWxzUEsBAi0AFAAGAAgAAAAhAHoLPXXHAAAA3AAA&#10;AA8AAAAAAAAAAAAAAAAABwIAAGRycy9kb3ducmV2LnhtbFBLBQYAAAAAAwADALcAAAD7AgAAAAA=&#10;" fillcolor="window" strokecolor="#5b9bd5" strokeweight="1pt">
                    <v:textbox>
                      <w:txbxContent>
                        <w:p w14:paraId="4427433F" w14:textId="77777777" w:rsidR="00006523" w:rsidRPr="00610ABA" w:rsidRDefault="00006523" w:rsidP="00F56AA0">
                          <w:pPr>
                            <w:pStyle w:val="ac"/>
                            <w:numPr>
                              <w:ilvl w:val="0"/>
                              <w:numId w:val="6"/>
                            </w:numPr>
                            <w:spacing w:before="0" w:beforeAutospacing="0" w:after="0" w:afterAutospacing="0" w:line="192" w:lineRule="auto"/>
                            <w:ind w:left="0" w:hanging="357"/>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Відкриття доступу до коштів структурних та інвестиційних фондів ЄС </w:t>
                          </w:r>
                          <w:r w:rsidRPr="00610ABA">
                            <w:rPr>
                              <w:rFonts w:ascii="Arial" w:hAnsi="Arial" w:cs="Arial"/>
                              <w:sz w:val="20"/>
                              <w:szCs w:val="20"/>
                              <w:lang w:val="ru-RU"/>
                            </w:rPr>
                            <w:t>як для країни-кандидата на членство в ЄС</w:t>
                          </w:r>
                        </w:p>
                        <w:p w14:paraId="314BA71F" w14:textId="77777777" w:rsidR="00006523" w:rsidRPr="008E31AE" w:rsidRDefault="00006523" w:rsidP="00F56AA0">
                          <w:pPr>
                            <w:tabs>
                              <w:tab w:val="left" w:pos="366"/>
                            </w:tabs>
                            <w:ind w:right="93"/>
                            <w:jc w:val="both"/>
                            <w:textAlignment w:val="baseline"/>
                            <w:rPr>
                              <w:rFonts w:ascii="Arial" w:hAnsi="Arial" w:cs="Arial"/>
                              <w:color w:val="000000"/>
                              <w:sz w:val="18"/>
                              <w:szCs w:val="18"/>
                              <w:lang w:eastAsia="uk-UA"/>
                            </w:rPr>
                          </w:pPr>
                        </w:p>
                      </w:txbxContent>
                    </v:textbox>
                  </v:rect>
                  <v:rect id="Прямокутник 5" o:spid="_x0000_s1036" style="position:absolute;left:95;top:11429;width:26479;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juxQAAANwAAAAPAAAAZHJzL2Rvd25yZXYueG1sRE9LawIx&#10;EL4X+h/CFHoRzVZp1a1R2kJBqFh8HDyOm9nN4mayJKmu/94UCr3Nx/ec2aKzjTiTD7VjBU+DDARx&#10;4XTNlYL97rM/AREissbGMSm4UoDF/P5uhrl2F97QeRsrkUI45KjAxNjmUobCkMUwcC1x4krnLcYE&#10;fSW1x0sKt40cZtmLtFhzajDY0oeh4rT9sQqOz96ceuVh3E5W3++9cu1GX41T6vGhe3sFEamL/+I/&#10;91Kn+cMp/D6TLpDzGwAAAP//AwBQSwECLQAUAAYACAAAACEA2+H2y+4AAACFAQAAEwAAAAAAAAAA&#10;AAAAAAAAAAAAW0NvbnRlbnRfVHlwZXNdLnhtbFBLAQItABQABgAIAAAAIQBa9CxbvwAAABUBAAAL&#10;AAAAAAAAAAAAAAAAAB8BAABfcmVscy8ucmVsc1BLAQItABQABgAIAAAAIQAVR5juxQAAANwAAAAP&#10;AAAAAAAAAAAAAAAAAAcCAABkcnMvZG93bnJldi54bWxQSwUGAAAAAAMAAwC3AAAA+QIAAAAA&#10;" fillcolor="window" strokecolor="#5b9bd5" strokeweight="1pt">
                    <v:textbox>
                      <w:txbxContent>
                        <w:p w14:paraId="3030A20B"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sz w:val="20"/>
                              <w:szCs w:val="20"/>
                              <w:lang w:val="ru-RU"/>
                            </w:rPr>
                          </w:pPr>
                          <w:r w:rsidRPr="00610ABA">
                            <w:rPr>
                              <w:rFonts w:ascii="Arial" w:hAnsi="Arial" w:cs="Arial"/>
                              <w:sz w:val="20"/>
                              <w:szCs w:val="20"/>
                              <w:lang w:val="ru-RU"/>
                            </w:rPr>
                            <w:t xml:space="preserve">Сприятлива для розвитку </w:t>
                          </w:r>
                          <w:r w:rsidRPr="00610ABA">
                            <w:rPr>
                              <w:rFonts w:ascii="Arial" w:hAnsi="Arial" w:cs="Arial"/>
                              <w:b/>
                              <w:bCs/>
                              <w:sz w:val="20"/>
                              <w:szCs w:val="20"/>
                              <w:lang w:val="ru-RU"/>
                            </w:rPr>
                            <w:t xml:space="preserve">вікова структура населення- </w:t>
                          </w:r>
                          <w:r w:rsidRPr="00610ABA">
                            <w:rPr>
                              <w:rFonts w:ascii="Arial" w:hAnsi="Arial" w:cs="Arial"/>
                              <w:sz w:val="20"/>
                              <w:szCs w:val="20"/>
                              <w:lang w:val="ru-RU"/>
                            </w:rPr>
                            <w:t>вища середньообласної частка дітей (19,2 %) та працездатного населення (64,3 %)</w:t>
                          </w:r>
                        </w:p>
                      </w:txbxContent>
                    </v:textbox>
                  </v:rect>
                  <v:rect id="Прямокутник 7" o:spid="_x0000_s1037" style="position:absolute;left:190;top:23348;width:26575;height: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euxwAAANwAAAAPAAAAZHJzL2Rvd25yZXYueG1sRI9BSwMx&#10;EIXvBf9DGMFLsVkt1bI2LSoIgtLi6sHjuJndLN1MliS26793DoXeZnhv3vtmtRl9rw4UUxfYwM2s&#10;AEVcB9txa+Dr8+V6CSplZIt9YDLwRwk264vJCksbjvxBhyq3SkI4lWjA5TyUWqfakcc0CwOxaE2I&#10;HrOssdU24lHCfa9vi+JOe+xYGhwO9Oyo3le/3sDPIrr9tPm+H5bvu6dpsw3ztz4Yc3U5Pj6AyjTm&#10;s/l0/WoFfy748oxMoNf/AAAA//8DAFBLAQItABQABgAIAAAAIQDb4fbL7gAAAIUBAAATAAAAAAAA&#10;AAAAAAAAAAAAAABbQ29udGVudF9UeXBlc10ueG1sUEsBAi0AFAAGAAgAAAAhAFr0LFu/AAAAFQEA&#10;AAsAAAAAAAAAAAAAAAAAHwEAAF9yZWxzLy5yZWxzUEsBAi0AFAAGAAgAAAAhAAGkp67HAAAA3AAA&#10;AA8AAAAAAAAAAAAAAAAABwIAAGRycy9kb3ducmV2LnhtbFBLBQYAAAAAAwADALcAAAD7AgAAAAA=&#10;" fillcolor="window" strokecolor="#5b9bd5" strokeweight="1pt">
                    <v:textbox>
                      <w:txbxContent>
                        <w:p w14:paraId="2EA1C01E"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Диверсифікована галузева структура </w:t>
                          </w:r>
                          <w:r w:rsidRPr="00610ABA">
                            <w:rPr>
                              <w:rFonts w:ascii="Arial" w:hAnsi="Arial" w:cs="Arial"/>
                              <w:sz w:val="20"/>
                              <w:szCs w:val="20"/>
                              <w:lang w:val="ru-RU"/>
                            </w:rPr>
                            <w:t>економіки- харчова, деревообробна, металообробна промисловість, сільське господарство,</w:t>
                          </w:r>
                          <w:r w:rsidRPr="00CD4FCB">
                            <w:rPr>
                              <w:rFonts w:ascii="Arial" w:hAnsi="Arial" w:cs="Arial"/>
                              <w:sz w:val="20"/>
                              <w:szCs w:val="20"/>
                            </w:rPr>
                            <w:t> </w:t>
                          </w:r>
                          <w:r w:rsidRPr="00610ABA">
                            <w:rPr>
                              <w:rFonts w:ascii="Arial" w:hAnsi="Arial" w:cs="Arial"/>
                              <w:sz w:val="20"/>
                              <w:szCs w:val="20"/>
                              <w:lang w:val="ru-RU"/>
                            </w:rPr>
                            <w:t xml:space="preserve"> переробка с/г продукції</w:t>
                          </w:r>
                        </w:p>
                        <w:p w14:paraId="0E541778" w14:textId="77777777" w:rsidR="00006523" w:rsidRPr="00373F0D" w:rsidRDefault="00006523" w:rsidP="00F56AA0">
                          <w:pPr>
                            <w:spacing w:line="192" w:lineRule="auto"/>
                            <w:jc w:val="both"/>
                            <w:rPr>
                              <w:rFonts w:ascii="Arial" w:hAnsi="Arial" w:cs="Arial"/>
                              <w:sz w:val="18"/>
                              <w:szCs w:val="18"/>
                            </w:rPr>
                          </w:pPr>
                        </w:p>
                      </w:txbxContent>
                    </v:textbox>
                  </v:rect>
                  <v:rect id="Прямокутник 9" o:spid="_x0000_s1038" style="position:absolute;top:18057;width:26574;height:5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xCxAAAANwAAAAPAAAAZHJzL2Rvd25yZXYueG1sRE9NawIx&#10;EL0L/ocwBS9SsyptZWsUFYSCpaXqocfpZnazuJksSdTtvzeFgrd5vM+ZLzvbiAv5UDtWMB5lIIgL&#10;p2uuFBwP28cZiBCRNTaOScEvBVgu+r055tpd+Ysu+1iJFMIhRwUmxjaXMhSGLIaRa4kTVzpvMSbo&#10;K6k9XlO4beQky56lxZpTg8GWNoaK0/5sFfw8eXMalt8v7ez9cz0sP9x01zilBg/d6hVEpC7exf/u&#10;N53mTyfw90y6QC5uAAAA//8DAFBLAQItABQABgAIAAAAIQDb4fbL7gAAAIUBAAATAAAAAAAAAAAA&#10;AAAAAAAAAABbQ29udGVudF9UeXBlc10ueG1sUEsBAi0AFAAGAAgAAAAhAFr0LFu/AAAAFQEAAAsA&#10;AAAAAAAAAAAAAAAAHwEAAF9yZWxzLy5yZWxzUEsBAi0AFAAGAAgAAAAhAJ46nELEAAAA3AAAAA8A&#10;AAAAAAAAAAAAAAAABwIAAGRycy9kb3ducmV2LnhtbFBLBQYAAAAAAwADALcAAAD4AgAAAAA=&#10;" fillcolor="window" strokecolor="#5b9bd5" strokeweight="1pt">
                    <v:textbox>
                      <w:txbxContent>
                        <w:p w14:paraId="7F757A20" w14:textId="0D368154" w:rsidR="00006523" w:rsidRPr="00373F0D" w:rsidRDefault="00006523" w:rsidP="00F56AA0">
                          <w:pPr>
                            <w:tabs>
                              <w:tab w:val="left" w:pos="366"/>
                            </w:tabs>
                            <w:spacing w:line="192" w:lineRule="auto"/>
                            <w:ind w:right="91"/>
                            <w:jc w:val="both"/>
                            <w:textAlignment w:val="baseline"/>
                            <w:rPr>
                              <w:rFonts w:ascii="PF Square Sans Pro" w:hAnsi="PF Square Sans Pro" w:cs="Arial"/>
                              <w:color w:val="000000"/>
                              <w:lang w:eastAsia="uk-UA"/>
                            </w:rPr>
                          </w:pPr>
                          <w:r w:rsidRPr="00CD4FCB">
                            <w:rPr>
                              <w:rFonts w:ascii="Arial" w:hAnsi="Arial" w:cs="Arial"/>
                              <w:sz w:val="20"/>
                              <w:szCs w:val="20"/>
                            </w:rPr>
                            <w:t xml:space="preserve">Наявність </w:t>
                          </w:r>
                          <w:r w:rsidRPr="00CD4FCB">
                            <w:rPr>
                              <w:rFonts w:ascii="Arial" w:hAnsi="Arial" w:cs="Arial"/>
                              <w:b/>
                              <w:bCs/>
                              <w:sz w:val="20"/>
                              <w:szCs w:val="20"/>
                            </w:rPr>
                            <w:t>великих промислових підприємст</w:t>
                          </w:r>
                          <w:r>
                            <w:rPr>
                              <w:rFonts w:ascii="Arial" w:hAnsi="Arial" w:cs="Arial"/>
                              <w:sz w:val="20"/>
                              <w:szCs w:val="20"/>
                            </w:rPr>
                            <w:t>в—ТзОВ «Цунамі», Т</w:t>
                          </w:r>
                          <w:r>
                            <w:rPr>
                              <w:rFonts w:ascii="Arial" w:hAnsi="Arial" w:cs="Arial"/>
                              <w:sz w:val="20"/>
                              <w:szCs w:val="20"/>
                              <w:lang w:val="uk-UA"/>
                            </w:rPr>
                            <w:t>ДВ</w:t>
                          </w:r>
                          <w:r w:rsidRPr="00CD4FCB">
                            <w:rPr>
                              <w:rFonts w:ascii="Arial" w:hAnsi="Arial" w:cs="Arial"/>
                              <w:sz w:val="20"/>
                              <w:szCs w:val="20"/>
                            </w:rPr>
                            <w:t xml:space="preserve"> «Рожищенський сирзавод», ТзОВ «Хадеа стіл компанія»</w:t>
                          </w:r>
                        </w:p>
                      </w:txbxContent>
                    </v:textbox>
                  </v:rect>
                  <v:rect id="Прямокутник 11" o:spid="_x0000_s1039" style="position:absolute;left:190;top:29095;width:26575;height:6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nZxAAAANwAAAAPAAAAZHJzL2Rvd25yZXYueG1sRE9NawIx&#10;EL0L/ocwQi9Ss3apla1RVCgULEptDz1ON7Obxc1kSVLd/ntTKHibx/ucxaq3rTiTD41jBdNJBoK4&#10;dLrhWsHnx8v9HESIyBpbx6TglwKslsPBAgvtLvxO52OsRQrhUKACE2NXSBlKQxbDxHXEiauctxgT&#10;9LXUHi8p3LbyIctm0mLDqcFgR1tD5en4YxV8P3pzGldfT9387bAZV3uX71qn1N2oXz+DiNTHm/jf&#10;/arT/DyHv2fSBXJ5BQAA//8DAFBLAQItABQABgAIAAAAIQDb4fbL7gAAAIUBAAATAAAAAAAAAAAA&#10;AAAAAAAAAABbQ29udGVudF9UeXBlc10ueG1sUEsBAi0AFAAGAAgAAAAhAFr0LFu/AAAAFQEAAAsA&#10;AAAAAAAAAAAAAAAAHwEAAF9yZWxzLy5yZWxzUEsBAi0AFAAGAAgAAAAhAPF2OdnEAAAA3AAAAA8A&#10;AAAAAAAAAAAAAAAABwIAAGRycy9kb3ducmV2LnhtbFBLBQYAAAAAAwADALcAAAD4AgAAAAA=&#10;" fillcolor="window" strokecolor="#5b9bd5" strokeweight="1pt">
                    <v:textbox>
                      <w:txbxContent>
                        <w:p w14:paraId="66623ECC" w14:textId="77777777" w:rsidR="00006523" w:rsidRDefault="00006523" w:rsidP="00F56AA0">
                          <w:pPr>
                            <w:tabs>
                              <w:tab w:val="left" w:pos="366"/>
                            </w:tabs>
                            <w:spacing w:line="192" w:lineRule="auto"/>
                            <w:ind w:right="91"/>
                            <w:jc w:val="both"/>
                            <w:textAlignment w:val="baseline"/>
                            <w:rPr>
                              <w:rFonts w:ascii="Arial" w:hAnsi="Arial" w:cs="Arial"/>
                              <w:color w:val="000000"/>
                              <w:sz w:val="18"/>
                              <w:szCs w:val="18"/>
                              <w:lang w:eastAsia="uk-UA"/>
                            </w:rPr>
                          </w:pPr>
                          <w:r w:rsidRPr="00CD4FCB">
                            <w:rPr>
                              <w:rFonts w:ascii="Arial" w:hAnsi="Arial" w:cs="Arial"/>
                              <w:b/>
                              <w:bCs/>
                              <w:sz w:val="20"/>
                              <w:szCs w:val="20"/>
                            </w:rPr>
                            <w:t>Значні земельні, лісові, водні ресурси</w:t>
                          </w:r>
                          <w:r w:rsidRPr="00CD4FCB">
                            <w:rPr>
                              <w:rFonts w:ascii="Arial" w:hAnsi="Arial" w:cs="Arial"/>
                              <w:sz w:val="20"/>
                              <w:szCs w:val="20"/>
                            </w:rPr>
                            <w:t>, що є базою рекреаційного розвитку та ресурсом розвитку підприємств деревообробної та сільськогосподарської переробки.</w:t>
                          </w:r>
                        </w:p>
                        <w:p w14:paraId="62101670" w14:textId="77777777" w:rsidR="00006523" w:rsidRDefault="00006523" w:rsidP="00F56AA0">
                          <w:pPr>
                            <w:tabs>
                              <w:tab w:val="left" w:pos="366"/>
                            </w:tabs>
                            <w:ind w:right="93"/>
                            <w:jc w:val="both"/>
                            <w:textAlignment w:val="baseline"/>
                            <w:rPr>
                              <w:rFonts w:ascii="PF Square Sans Pro" w:hAnsi="PF Square Sans Pro" w:cs="Arial"/>
                              <w:color w:val="000000"/>
                              <w:lang w:eastAsia="uk-UA"/>
                            </w:rPr>
                          </w:pPr>
                        </w:p>
                      </w:txbxContent>
                    </v:textbox>
                  </v:rect>
                  <v:rect id="Прямокутник 12" o:spid="_x0000_s1040" style="position:absolute;left:190;top:35526;width:26575;height:4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GtxQAAANwAAAAPAAAAZHJzL2Rvd25yZXYueG1sRE/fS8Mw&#10;EH4X9j+EE/YytnSb01GbDR0IguJw88HHs7k2pc2lJNlW/3sjCL7dx/fziu1gO3EmHxrHCuazDARx&#10;6XTDtYKP49N0DSJEZI2dY1LwTQG2m9FVgbl2F36n8yHWIoVwyFGBibHPpQylIYth5nrixFXOW4wJ&#10;+lpqj5cUbju5yLJbabHh1GCwp52hsj2crIKvlTftpPq869ev+8dJ9eaWL51Tanw9PNyDiDTEf/Gf&#10;+1mn+csb+H0mXSA3PwAAAP//AwBQSwECLQAUAAYACAAAACEA2+H2y+4AAACFAQAAEwAAAAAAAAAA&#10;AAAAAAAAAAAAW0NvbnRlbnRfVHlwZXNdLnhtbFBLAQItABQABgAIAAAAIQBa9CxbvwAAABUBAAAL&#10;AAAAAAAAAAAAAAAAAB8BAABfcmVscy8ucmVsc1BLAQItABQABgAIAAAAIQB+n6GtxQAAANwAAAAP&#10;AAAAAAAAAAAAAAAAAAcCAABkcnMvZG93bnJldi54bWxQSwUGAAAAAAMAAwC3AAAA+QIAAAAA&#10;" fillcolor="window" strokecolor="#5b9bd5" strokeweight="1pt">
                    <v:textbox>
                      <w:txbxContent>
                        <w:p w14:paraId="253A5C6C" w14:textId="77777777" w:rsidR="00006523" w:rsidRDefault="00006523" w:rsidP="00F56AA0">
                          <w:pPr>
                            <w:spacing w:line="192" w:lineRule="auto"/>
                            <w:jc w:val="both"/>
                            <w:rPr>
                              <w:rFonts w:ascii="Arial" w:hAnsi="Arial" w:cs="Arial"/>
                              <w:color w:val="000000"/>
                              <w:sz w:val="18"/>
                              <w:szCs w:val="18"/>
                              <w:lang w:eastAsia="uk-UA"/>
                            </w:rPr>
                          </w:pPr>
                          <w:r w:rsidRPr="00CD4FCB">
                            <w:rPr>
                              <w:rFonts w:ascii="Arial" w:hAnsi="Arial" w:cs="Arial"/>
                              <w:sz w:val="20"/>
                              <w:szCs w:val="20"/>
                            </w:rPr>
                            <w:t xml:space="preserve">Наявність </w:t>
                          </w:r>
                          <w:r w:rsidRPr="00CD4FCB">
                            <w:rPr>
                              <w:rFonts w:ascii="Arial" w:hAnsi="Arial" w:cs="Arial"/>
                              <w:b/>
                              <w:bCs/>
                              <w:sz w:val="20"/>
                              <w:szCs w:val="20"/>
                            </w:rPr>
                            <w:t>родовищ піску та вапна</w:t>
                          </w:r>
                          <w:r w:rsidRPr="00CD4FCB">
                            <w:rPr>
                              <w:rFonts w:ascii="Arial" w:hAnsi="Arial" w:cs="Arial"/>
                              <w:sz w:val="20"/>
                              <w:szCs w:val="20"/>
                            </w:rPr>
                            <w:t>, що є базою для розвитку виробництва будівельних матеріалів</w:t>
                          </w:r>
                        </w:p>
                      </w:txbxContent>
                    </v:textbox>
                  </v:rect>
                  <v:rect id="Прямокутник 13" o:spid="_x0000_s1041" style="position:absolute;top:47241;width:26574;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wQ2xAAAANwAAAAPAAAAZHJzL2Rvd25yZXYueG1sRE9NawIx&#10;EL0L/ocwBS9Ss1VsZWsUKxQKLUrVQ4/TzexmcTNZkqjbf2+Egrd5vM+ZLzvbiDP5UDtW8DTKQBAX&#10;TtdcKTjs3x9nIEJE1tg4JgV/FGC56PfmmGt34W8672IlUgiHHBWYGNtcylAYshhGriVOXOm8xZig&#10;r6T2eEnhtpHjLHuWFmtODQZbWhsqjruTVfA79eY4LH9e2tnX9m1Ybtzks3FKDR661SuISF28i//d&#10;HzrNn0zh9ky6QC6uAAAA//8DAFBLAQItABQABgAIAAAAIQDb4fbL7gAAAIUBAAATAAAAAAAAAAAA&#10;AAAAAAAAAABbQ29udGVudF9UeXBlc10ueG1sUEsBAi0AFAAGAAgAAAAhAFr0LFu/AAAAFQEAAAsA&#10;AAAAAAAAAAAAAAAAHwEAAF9yZWxzLy5yZWxzUEsBAi0AFAAGAAgAAAAhABHTBDbEAAAA3AAAAA8A&#10;AAAAAAAAAAAAAAAABwIAAGRycy9kb3ducmV2LnhtbFBLBQYAAAAAAwADALcAAAD4AgAAAAA=&#10;" fillcolor="window" strokecolor="#5b9bd5" strokeweight="1pt">
                    <v:textbox>
                      <w:txbxContent>
                        <w:p w14:paraId="358B4FC9" w14:textId="77777777" w:rsidR="00006523" w:rsidRDefault="00006523" w:rsidP="00F56AA0">
                          <w:pPr>
                            <w:spacing w:line="192" w:lineRule="auto"/>
                            <w:jc w:val="both"/>
                            <w:rPr>
                              <w:rFonts w:ascii="Arial" w:hAnsi="Arial" w:cs="Arial"/>
                              <w:color w:val="000000"/>
                              <w:sz w:val="18"/>
                              <w:szCs w:val="18"/>
                              <w:lang w:eastAsia="uk-UA"/>
                            </w:rPr>
                          </w:pPr>
                          <w:r w:rsidRPr="00CD4FCB">
                            <w:rPr>
                              <w:rFonts w:ascii="Arial" w:hAnsi="Arial" w:cs="Arial"/>
                              <w:sz w:val="20"/>
                              <w:szCs w:val="20"/>
                            </w:rPr>
                            <w:t xml:space="preserve">Висока частка </w:t>
                          </w:r>
                          <w:r w:rsidRPr="00CD4FCB">
                            <w:rPr>
                              <w:rFonts w:ascii="Arial" w:hAnsi="Arial" w:cs="Arial"/>
                              <w:b/>
                              <w:bCs/>
                              <w:sz w:val="20"/>
                              <w:szCs w:val="20"/>
                            </w:rPr>
                            <w:t xml:space="preserve">газифікації населених пунктів </w:t>
                          </w:r>
                          <w:r w:rsidRPr="00CD4FCB">
                            <w:rPr>
                              <w:rFonts w:ascii="Arial" w:hAnsi="Arial" w:cs="Arial"/>
                              <w:sz w:val="20"/>
                              <w:szCs w:val="20"/>
                            </w:rPr>
                            <w:t>– 92%</w:t>
                          </w:r>
                        </w:p>
                      </w:txbxContent>
                    </v:textbox>
                  </v:rect>
                  <v:rect id="Прямокутник 14" o:spid="_x0000_s1042" style="position:absolute;left:95;top:40133;width:26575;height:4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pBxAAAANwAAAAPAAAAZHJzL2Rvd25yZXYueG1sRE9NawIx&#10;EL0L/ocwBS9Ss1W0sjWKFQqFFkvVQ4/TzexmcTNZkqjbf2+Egrd5vM9ZrDrbiDP5UDtW8DTKQBAX&#10;TtdcKTjs3x7nIEJE1tg4JgV/FGC17PcWmGt34W8672IlUgiHHBWYGNtcylAYshhGriVOXOm8xZig&#10;r6T2eEnhtpHjLJtJizWnBoMtbQwVx93JKvidenMclj/P7fzz63VYbt3ko3FKDR669QuISF28i//d&#10;7zrNn8zg9ky6QC6vAAAA//8DAFBLAQItABQABgAIAAAAIQDb4fbL7gAAAIUBAAATAAAAAAAAAAAA&#10;AAAAAAAAAABbQ29udGVudF9UeXBlc10ueG1sUEsBAi0AFAAGAAgAAAAhAFr0LFu/AAAAFQEAAAsA&#10;AAAAAAAAAAAAAAAAHwEAAF9yZWxzLy5yZWxzUEsBAi0AFAAGAAgAAAAhAOEBmkHEAAAA3AAAAA8A&#10;AAAAAAAAAAAAAAAABwIAAGRycy9kb3ducmV2LnhtbFBLBQYAAAAAAwADALcAAAD4AgAAAAA=&#10;" fillcolor="window" strokecolor="#5b9bd5" strokeweight="1pt">
                    <v:textbox>
                      <w:txbxContent>
                        <w:p w14:paraId="2FAFA433"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sz w:val="20"/>
                              <w:szCs w:val="20"/>
                              <w:lang w:val="ru-RU"/>
                            </w:rPr>
                          </w:pPr>
                          <w:r w:rsidRPr="00610ABA">
                            <w:rPr>
                              <w:rFonts w:ascii="Arial" w:hAnsi="Arial" w:cs="Arial"/>
                              <w:sz w:val="20"/>
                              <w:szCs w:val="20"/>
                              <w:lang w:val="ru-RU"/>
                            </w:rPr>
                            <w:t xml:space="preserve">Високий відсоток охоплення </w:t>
                          </w:r>
                          <w:r w:rsidRPr="00610ABA">
                            <w:rPr>
                              <w:rFonts w:ascii="Arial" w:hAnsi="Arial" w:cs="Arial"/>
                              <w:b/>
                              <w:bCs/>
                              <w:sz w:val="20"/>
                              <w:szCs w:val="20"/>
                              <w:lang w:val="ru-RU"/>
                            </w:rPr>
                            <w:t>договорами оренди землі та прозорість відносин оренди</w:t>
                          </w:r>
                        </w:p>
                        <w:p w14:paraId="003AF8E5" w14:textId="77777777" w:rsidR="00006523" w:rsidRDefault="00006523" w:rsidP="00F56AA0">
                          <w:pPr>
                            <w:spacing w:line="192" w:lineRule="auto"/>
                            <w:jc w:val="both"/>
                            <w:rPr>
                              <w:rFonts w:ascii="Arial" w:hAnsi="Arial" w:cs="Arial"/>
                              <w:color w:val="000000"/>
                              <w:sz w:val="18"/>
                              <w:szCs w:val="18"/>
                              <w:lang w:eastAsia="uk-UA"/>
                            </w:rPr>
                          </w:pPr>
                        </w:p>
                        <w:p w14:paraId="716B1DCA" w14:textId="77777777" w:rsidR="00006523" w:rsidRPr="00373F0D" w:rsidRDefault="00006523" w:rsidP="00F56AA0">
                          <w:pPr>
                            <w:spacing w:line="192" w:lineRule="auto"/>
                            <w:jc w:val="both"/>
                            <w:rPr>
                              <w:rFonts w:ascii="Arial" w:hAnsi="Arial" w:cs="Arial"/>
                              <w:sz w:val="20"/>
                              <w:szCs w:val="20"/>
                            </w:rPr>
                          </w:pPr>
                        </w:p>
                      </w:txbxContent>
                    </v:textbox>
                  </v:rect>
                  <v:rect id="Прямокутник 15" o:spid="_x0000_s1043" style="position:absolute;top:44196;width:26574;height:3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axAAAANwAAAAPAAAAZHJzL2Rvd25yZXYueG1sRE9NawIx&#10;EL0L/Q9hCr1IzVqxymoUWygULEqtB4/jZnazuJksSarbf28Kgrd5vM+ZLzvbiDP5UDtWMBxkIIgL&#10;p2uuFOx/Pp6nIEJE1tg4JgV/FGC5eOjNMdfuwt903sVKpBAOOSowMba5lKEwZDEMXEucuNJ5izFB&#10;X0nt8ZLCbSNfsuxVWqw5NRhs6d1Qcdr9WgXHsTenfnmYtNOv7Vu/3LjRunFKPT12qxmISF28i2/u&#10;T53mjybw/0y6QC6uAAAA//8DAFBLAQItABQABgAIAAAAIQDb4fbL7gAAAIUBAAATAAAAAAAAAAAA&#10;AAAAAAAAAABbQ29udGVudF9UeXBlc10ueG1sUEsBAi0AFAAGAAgAAAAhAFr0LFu/AAAAFQEAAAsA&#10;AAAAAAAAAAAAAAAAHwEAAF9yZWxzLy5yZWxzUEsBAi0AFAAGAAgAAAAhAI5NP9rEAAAA3AAAAA8A&#10;AAAAAAAAAAAAAAAABwIAAGRycy9kb3ducmV2LnhtbFBLBQYAAAAAAwADALcAAAD4AgAAAAA=&#10;" fillcolor="window" strokecolor="#5b9bd5" strokeweight="1pt">
                    <v:textbox>
                      <w:txbxContent>
                        <w:p w14:paraId="27CD90F5" w14:textId="77777777" w:rsidR="00006523" w:rsidRDefault="00006523" w:rsidP="00F56AA0">
                          <w:pPr>
                            <w:spacing w:line="192" w:lineRule="auto"/>
                            <w:jc w:val="both"/>
                            <w:rPr>
                              <w:rFonts w:ascii="Arial" w:hAnsi="Arial" w:cs="Arial"/>
                              <w:sz w:val="18"/>
                              <w:szCs w:val="18"/>
                            </w:rPr>
                          </w:pPr>
                          <w:r w:rsidRPr="00CD4FCB">
                            <w:rPr>
                              <w:rFonts w:ascii="Arial" w:hAnsi="Arial" w:cs="Arial"/>
                              <w:sz w:val="20"/>
                              <w:szCs w:val="20"/>
                            </w:rPr>
                            <w:t xml:space="preserve">Функціонування </w:t>
                          </w:r>
                          <w:r w:rsidRPr="00CD4FCB">
                            <w:rPr>
                              <w:rFonts w:ascii="Arial" w:hAnsi="Arial" w:cs="Arial"/>
                              <w:b/>
                              <w:bCs/>
                              <w:sz w:val="20"/>
                              <w:szCs w:val="20"/>
                            </w:rPr>
                            <w:t>трьох комунальних підприємства у сфері ЖКГ</w:t>
                          </w:r>
                        </w:p>
                        <w:p w14:paraId="143EDD06" w14:textId="77777777" w:rsidR="00006523" w:rsidRPr="00CD1A64" w:rsidRDefault="00006523" w:rsidP="00F56AA0">
                          <w:pPr>
                            <w:spacing w:line="192" w:lineRule="auto"/>
                            <w:jc w:val="both"/>
                            <w:rPr>
                              <w:rFonts w:ascii="Arial" w:hAnsi="Arial" w:cs="Arial"/>
                              <w:sz w:val="18"/>
                              <w:szCs w:val="18"/>
                            </w:rPr>
                          </w:pPr>
                        </w:p>
                      </w:txbxContent>
                    </v:textbox>
                  </v:rect>
                  <v:rect id="Прямокутник 16" o:spid="_x0000_s1044" style="position:absolute;left:95;top:68942;width:26575;height:6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uoxwAAANwAAAAPAAAAZHJzL2Rvd25yZXYueG1sRI9BSwMx&#10;EIXvBf9DGMFLsVkt1bI2LSoIgtLi6sHjuJndLN1MliS26793DoXeZnhv3vtmtRl9rw4UUxfYwM2s&#10;AEVcB9txa+Dr8+V6CSplZIt9YDLwRwk264vJCksbjvxBhyq3SkI4lWjA5TyUWqfakcc0CwOxaE2I&#10;HrOssdU24lHCfa9vi+JOe+xYGhwO9Oyo3le/3sDPIrr9tPm+H5bvu6dpsw3ztz4Yc3U5Pj6AyjTm&#10;s/l0/WoFfy608oxMoNf/AAAA//8DAFBLAQItABQABgAIAAAAIQDb4fbL7gAAAIUBAAATAAAAAAAA&#10;AAAAAAAAAAAAAABbQ29udGVudF9UeXBlc10ueG1sUEsBAi0AFAAGAAgAAAAhAFr0LFu/AAAAFQEA&#10;AAsAAAAAAAAAAAAAAAAAHwEAAF9yZWxzLy5yZWxzUEsBAi0AFAAGAAgAAAAhAP/Sq6jHAAAA3AAA&#10;AA8AAAAAAAAAAAAAAAAABwIAAGRycy9kb3ducmV2LnhtbFBLBQYAAAAAAwADALcAAAD7AgAAAAA=&#10;" fillcolor="window" strokecolor="#5b9bd5" strokeweight="1pt">
                    <v:textbox>
                      <w:txbxContent>
                        <w:p w14:paraId="24E4657B" w14:textId="479476FE" w:rsidR="00006523" w:rsidRPr="008E31AE" w:rsidRDefault="00006523" w:rsidP="00225A97">
                          <w:pPr>
                            <w:pStyle w:val="ac"/>
                            <w:spacing w:before="0" w:beforeAutospacing="0" w:after="0" w:afterAutospacing="0" w:line="168" w:lineRule="auto"/>
                            <w:ind w:right="42"/>
                            <w:jc w:val="both"/>
                            <w:textAlignment w:val="baseline"/>
                            <w:rPr>
                              <w:rFonts w:ascii="Arial" w:hAnsi="Arial" w:cs="Arial"/>
                              <w:iCs/>
                              <w:color w:val="222222"/>
                              <w:sz w:val="18"/>
                              <w:szCs w:val="18"/>
                            </w:rPr>
                          </w:pPr>
                          <w:r w:rsidRPr="00610ABA">
                            <w:rPr>
                              <w:rFonts w:ascii="Arial" w:hAnsi="Arial" w:cs="Arial"/>
                              <w:sz w:val="20"/>
                              <w:szCs w:val="20"/>
                              <w:lang w:val="ru-RU"/>
                            </w:rPr>
                            <w:t xml:space="preserve">Розвинутий </w:t>
                          </w:r>
                          <w:r w:rsidRPr="00610ABA">
                            <w:rPr>
                              <w:rFonts w:ascii="Arial" w:hAnsi="Arial" w:cs="Arial"/>
                              <w:b/>
                              <w:bCs/>
                              <w:sz w:val="20"/>
                              <w:szCs w:val="20"/>
                              <w:lang w:val="ru-RU"/>
                            </w:rPr>
                            <w:t>ринок праці та близькість до ринку праці обласного центр</w:t>
                          </w:r>
                          <w:r w:rsidRPr="00610ABA">
                            <w:rPr>
                              <w:rFonts w:ascii="Arial" w:hAnsi="Arial" w:cs="Arial"/>
                              <w:sz w:val="20"/>
                              <w:szCs w:val="20"/>
                              <w:lang w:val="ru-RU"/>
                            </w:rPr>
                            <w:t>у підвищує можливості працевлаштування населення</w:t>
                          </w:r>
                        </w:p>
                      </w:txbxContent>
                    </v:textbox>
                  </v:rect>
                  <v:rect id="Прямокутник 17" o:spid="_x0000_s1045" style="position:absolute;top:64666;width:26574;height:4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4zxQAAANwAAAAPAAAAZHJzL2Rvd25yZXYueG1sRE/fS8Mw&#10;EH4X9j+EE/YytnQb6labDR0IgqK4+eDjrbk2pc2lJNlW/3sjCL7dx/fziu1gO3EmHxrHCuazDARx&#10;6XTDtYLPw9N0BSJEZI2dY1LwTQG2m9FVgbl2F/6g8z7WIoVwyFGBibHPpQylIYth5nrixFXOW4wJ&#10;+lpqj5cUbju5yLJbabHh1GCwp52hst2frILjjTftpPq661ev74+T6s0tXzqn1Ph6eLgHEWmI/+I/&#10;97NO85dr+H0mXSA3PwAAAP//AwBQSwECLQAUAAYACAAAACEA2+H2y+4AAACFAQAAEwAAAAAAAAAA&#10;AAAAAAAAAAAAW0NvbnRlbnRfVHlwZXNdLnhtbFBLAQItABQABgAIAAAAIQBa9CxbvwAAABUBAAAL&#10;AAAAAAAAAAAAAAAAAB8BAABfcmVscy8ucmVsc1BLAQItABQABgAIAAAAIQCQng4zxQAAANwAAAAP&#10;AAAAAAAAAAAAAAAAAAcCAABkcnMvZG93bnJldi54bWxQSwUGAAAAAAMAAwC3AAAA+QIAAAAA&#10;" fillcolor="window" strokecolor="#5b9bd5" strokeweight="1pt">
                    <v:textbox>
                      <w:txbxContent>
                        <w:p w14:paraId="072168C0" w14:textId="77777777" w:rsidR="00006523" w:rsidRPr="008E31AE" w:rsidRDefault="00006523" w:rsidP="00F56AA0">
                          <w:pPr>
                            <w:spacing w:line="192" w:lineRule="auto"/>
                            <w:jc w:val="both"/>
                            <w:rPr>
                              <w:rFonts w:ascii="Arial" w:hAnsi="Arial" w:cs="Arial"/>
                              <w:iCs/>
                              <w:sz w:val="18"/>
                              <w:szCs w:val="18"/>
                            </w:rPr>
                          </w:pPr>
                          <w:r w:rsidRPr="00CD4FCB">
                            <w:rPr>
                              <w:rFonts w:ascii="Arial" w:hAnsi="Arial" w:cs="Arial"/>
                              <w:sz w:val="20"/>
                              <w:szCs w:val="20"/>
                            </w:rPr>
                            <w:t>(«</w:t>
                          </w:r>
                          <w:r w:rsidRPr="00CD4FCB">
                            <w:rPr>
                              <w:rFonts w:ascii="Arial" w:hAnsi="Arial" w:cs="Arial"/>
                              <w:b/>
                              <w:bCs/>
                              <w:sz w:val="20"/>
                              <w:szCs w:val="20"/>
                            </w:rPr>
                            <w:t>Рожищенська багатопрофільна лікарня</w:t>
                          </w:r>
                          <w:r w:rsidRPr="00CD4FCB">
                            <w:rPr>
                              <w:rFonts w:ascii="Arial" w:hAnsi="Arial" w:cs="Arial"/>
                              <w:sz w:val="20"/>
                              <w:szCs w:val="20"/>
                            </w:rPr>
                            <w:t>»), що обслуговує населення громади та сусідн</w:t>
                          </w:r>
                          <w:r>
                            <w:rPr>
                              <w:rFonts w:ascii="Arial" w:hAnsi="Arial" w:cs="Arial"/>
                              <w:sz w:val="20"/>
                              <w:szCs w:val="20"/>
                            </w:rPr>
                            <w:t>і громади</w:t>
                          </w:r>
                        </w:p>
                      </w:txbxContent>
                    </v:textbox>
                  </v:rect>
                  <v:rect id="Прямокутник 18" o:spid="_x0000_s1046" style="position:absolute;top:75053;width:26574;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tTTxwAAANwAAAAPAAAAZHJzL2Rvd25yZXYueG1sRI9PSwMx&#10;EMXvQr9DGKGXYrOt/8ratKggFCqK1YPHcTO7WbqZLElst9++cxC8zfDevPeb5XrwnTpQTG1gA7Np&#10;AYq4CrblxsDX58vVAlTKyBa7wGTgRAnWq9HFEksbjvxBh11ulIRwKtGAy7kvtU6VI49pGnpi0eoQ&#10;PWZZY6NtxKOE+07Pi+JOe2xZGhz29Oyo2u9+vYGf2+j2k/r7vl+8vj9N6rdwve2CMePL4fEBVKYh&#10;/5v/rjdW8G8EX56RCfTqDAAA//8DAFBLAQItABQABgAIAAAAIQDb4fbL7gAAAIUBAAATAAAAAAAA&#10;AAAAAAAAAAAAAABbQ29udGVudF9UeXBlc10ueG1sUEsBAi0AFAAGAAgAAAAhAFr0LFu/AAAAFQEA&#10;AAsAAAAAAAAAAAAAAAAAHwEAAF9yZWxzLy5yZWxzUEsBAi0AFAAGAAgAAAAhAFmi1NPHAAAA3AAA&#10;AA8AAAAAAAAAAAAAAAAABwIAAGRycy9kb3ducmV2LnhtbFBLBQYAAAAAAwADALcAAAD7AgAAAAA=&#10;" fillcolor="window" strokecolor="#5b9bd5" strokeweight="1pt">
                    <v:textbox>
                      <w:txbxContent>
                        <w:p w14:paraId="7A5BD40B" w14:textId="77777777" w:rsidR="00006523" w:rsidRPr="00373F0D" w:rsidRDefault="00006523" w:rsidP="00F56AA0">
                          <w:pPr>
                            <w:spacing w:line="192" w:lineRule="auto"/>
                            <w:jc w:val="both"/>
                            <w:rPr>
                              <w:rFonts w:ascii="Arial" w:hAnsi="Arial" w:cs="Arial"/>
                              <w:sz w:val="20"/>
                              <w:szCs w:val="20"/>
                            </w:rPr>
                          </w:pPr>
                          <w:r w:rsidRPr="00CD4FCB">
                            <w:rPr>
                              <w:rFonts w:ascii="Arial" w:hAnsi="Arial" w:cs="Arial"/>
                              <w:b/>
                              <w:bCs/>
                              <w:sz w:val="20"/>
                              <w:szCs w:val="20"/>
                            </w:rPr>
                            <w:t xml:space="preserve">Велика проща громади </w:t>
                          </w:r>
                          <w:r w:rsidRPr="00CD4FCB">
                            <w:rPr>
                              <w:rFonts w:ascii="Arial" w:hAnsi="Arial" w:cs="Arial"/>
                              <w:sz w:val="20"/>
                              <w:szCs w:val="20"/>
                            </w:rPr>
                            <w:t>(461,1 км 2), з яких 75 % сільськогосподарські угіддя, дозволяє розвивати сільське господарство</w:t>
                          </w:r>
                        </w:p>
                      </w:txbxContent>
                    </v:textbox>
                  </v:rect>
                  <v:rect id="Прямокутник 20" o:spid="_x0000_s1047" style="position:absolute;left:38747;top:78994;width:26575;height:4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nFIxQAAANwAAAAPAAAAZHJzL2Rvd25yZXYueG1sRE9LawIx&#10;EL4X+h/CFHoRzVrrg61R2kJBqCg+Dj1ON7Obxc1kSVJd/70pFHqbj+8582VnG3EmH2rHCoaDDARx&#10;4XTNlYLj4aM/AxEissbGMSm4UoDl4v5ujrl2F97ReR8rkUI45KjAxNjmUobCkMUwcC1x4krnLcYE&#10;fSW1x0sKt418yrKJtFhzajDY0ruh4rT/sQq+x96ceuXXtJ2tt2+9cuNGn41T6vGhe30BEamL/+I/&#10;90qn+c9D+H0mXSAXNwAAAP//AwBQSwECLQAUAAYACAAAACEA2+H2y+4AAACFAQAAEwAAAAAAAAAA&#10;AAAAAAAAAAAAW0NvbnRlbnRfVHlwZXNdLnhtbFBLAQItABQABgAIAAAAIQBa9CxbvwAAABUBAAAL&#10;AAAAAAAAAAAAAAAAAB8BAABfcmVscy8ucmVsc1BLAQItABQABgAIAAAAIQA27nFIxQAAANwAAAAP&#10;AAAAAAAAAAAAAAAAAAcCAABkcnMvZG93bnJldi54bWxQSwUGAAAAAAMAAwC3AAAA+QIAAAAA&#10;" fillcolor="window" strokecolor="#5b9bd5" strokeweight="1pt">
                    <v:textbox>
                      <w:txbxContent>
                        <w:p w14:paraId="24D0A1E7" w14:textId="77777777" w:rsidR="00006523" w:rsidRPr="00610ABA" w:rsidRDefault="00006523" w:rsidP="00F56AA0">
                          <w:pPr>
                            <w:pStyle w:val="ac"/>
                            <w:spacing w:before="0" w:beforeAutospacing="0" w:after="0" w:afterAutospacing="0"/>
                            <w:ind w:left="82"/>
                            <w:jc w:val="both"/>
                            <w:textAlignment w:val="baseline"/>
                            <w:rPr>
                              <w:rFonts w:ascii="Arial" w:hAnsi="Arial" w:cs="Arial"/>
                              <w:sz w:val="20"/>
                              <w:szCs w:val="20"/>
                              <w:lang w:val="ru-RU"/>
                            </w:rPr>
                          </w:pPr>
                          <w:r w:rsidRPr="00610ABA">
                            <w:rPr>
                              <w:rFonts w:ascii="Arial" w:hAnsi="Arial" w:cs="Arial"/>
                              <w:sz w:val="20"/>
                              <w:szCs w:val="20"/>
                              <w:lang w:val="ru-RU"/>
                            </w:rPr>
                            <w:t xml:space="preserve">Прийняття державної, </w:t>
                          </w:r>
                          <w:r w:rsidRPr="00610ABA">
                            <w:rPr>
                              <w:rFonts w:ascii="Arial" w:hAnsi="Arial" w:cs="Arial"/>
                              <w:b/>
                              <w:bCs/>
                              <w:sz w:val="20"/>
                              <w:szCs w:val="20"/>
                              <w:lang w:val="ru-RU"/>
                            </w:rPr>
                            <w:t>регіональної програми меліорації земель</w:t>
                          </w:r>
                        </w:p>
                        <w:p w14:paraId="72DFD01D" w14:textId="77777777" w:rsidR="00006523" w:rsidRPr="004C5F4F" w:rsidRDefault="00006523" w:rsidP="00F56AA0">
                          <w:pPr>
                            <w:spacing w:line="192" w:lineRule="auto"/>
                            <w:jc w:val="both"/>
                            <w:rPr>
                              <w:rFonts w:ascii="Arial" w:hAnsi="Arial" w:cs="Arial"/>
                              <w:sz w:val="18"/>
                              <w:szCs w:val="18"/>
                            </w:rPr>
                          </w:pPr>
                        </w:p>
                      </w:txbxContent>
                    </v:textbox>
                  </v:rect>
                  <v:rect id="Прямокутник 22" o:spid="_x0000_s1048" style="position:absolute;left:95;top:80863;width:26575;height:7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8/xQAAANwAAAAPAAAAZHJzL2Rvd25yZXYueG1sRE9LawIx&#10;EL4X+h/CFHoRzVbrg61R2kJBqCg+Dj1ON7Obxc1kSVJd/70pFHqbj+8582VnG3EmH2rHCp4GGQji&#10;wumaKwXHw0d/BiJEZI2NY1JwpQDLxf3dHHPtLryj8z5WIoVwyFGBibHNpQyFIYth4FrixJXOW4wJ&#10;+kpqj5cUbhs5zLKJtFhzajDY0ruh4rT/sQq+x96ceuXXtJ2tt2+9cuNGn41T6vGhe30BEamL/+I/&#10;90qn+c9D+H0mXSAXNwAAAP//AwBQSwECLQAUAAYACAAAACEA2+H2y+4AAACFAQAAEwAAAAAAAAAA&#10;AAAAAAAAAAAAW0NvbnRlbnRfVHlwZXNdLnhtbFBLAQItABQABgAIAAAAIQBa9CxbvwAAABUBAAAL&#10;AAAAAAAAAAAAAAAAAB8BAABfcmVscy8ucmVsc1BLAQItABQABgAIAAAAIQDGPO8/xQAAANwAAAAP&#10;AAAAAAAAAAAAAAAAAAcCAABkcnMvZG93bnJldi54bWxQSwUGAAAAAAMAAwC3AAAA+QIAAAAA&#10;" fillcolor="window" strokecolor="#5b9bd5" strokeweight="1pt">
                    <v:textbox>
                      <w:txbxContent>
                        <w:p w14:paraId="219CAEBD" w14:textId="77777777" w:rsidR="00006523" w:rsidRPr="008E31AE" w:rsidRDefault="00006523" w:rsidP="00F56AA0">
                          <w:pPr>
                            <w:spacing w:line="192" w:lineRule="auto"/>
                            <w:ind w:right="42"/>
                            <w:jc w:val="both"/>
                            <w:textAlignment w:val="baseline"/>
                            <w:rPr>
                              <w:rFonts w:ascii="PF Square Sans Pro" w:hAnsi="PF Square Sans Pro" w:cs="Arial"/>
                              <w:color w:val="000000"/>
                              <w:lang w:eastAsia="uk-UA"/>
                            </w:rPr>
                          </w:pPr>
                          <w:r w:rsidRPr="00CD4FCB">
                            <w:rPr>
                              <w:rFonts w:ascii="Arial" w:hAnsi="Arial" w:cs="Arial"/>
                              <w:sz w:val="20"/>
                              <w:szCs w:val="20"/>
                            </w:rPr>
                            <w:t xml:space="preserve">Добре  розвинена </w:t>
                          </w:r>
                          <w:r w:rsidRPr="00CD4FCB">
                            <w:rPr>
                              <w:rFonts w:ascii="Arial" w:hAnsi="Arial" w:cs="Arial"/>
                              <w:b/>
                              <w:bCs/>
                              <w:sz w:val="20"/>
                              <w:szCs w:val="20"/>
                            </w:rPr>
                            <w:t xml:space="preserve">автомобільна та залізнична мережа підвищує </w:t>
                          </w:r>
                          <w:r w:rsidRPr="00CD4FCB">
                            <w:rPr>
                              <w:rFonts w:ascii="Arial" w:hAnsi="Arial" w:cs="Arial"/>
                              <w:sz w:val="20"/>
                              <w:szCs w:val="20"/>
                            </w:rPr>
                            <w:t>мобільність населення, та створює потенціал для  розвитку логістичних центрів</w:t>
                          </w:r>
                        </w:p>
                      </w:txbxContent>
                    </v:textbox>
                  </v:rect>
                  <v:rect id="Прямокутник 23" o:spid="_x0000_s1049" style="position:absolute;left:38481;top:14776;width:26574;height:5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EqkxQAAANwAAAAPAAAAZHJzL2Rvd25yZXYueG1sRE/fS8Mw&#10;EH4X9j+EE/YytnSb01GbDR0IguJw88HHs7k2pc2lJNlW/3sjCL7dx/fziu1gO3EmHxrHCuazDARx&#10;6XTDtYKP49N0DSJEZI2dY1LwTQG2m9FVgbl2F36n8yHWIoVwyFGBibHPpQylIYth5nrixFXOW4wJ&#10;+lpqj5cUbju5yLJbabHh1GCwp52hsj2crIKvlTftpPq869ev+8dJ9eaWL51Tanw9PNyDiDTEf/Gf&#10;+1mn+TdL+H0mXSA3PwAAAP//AwBQSwECLQAUAAYACAAAACEA2+H2y+4AAACFAQAAEwAAAAAAAAAA&#10;AAAAAAAAAAAAW0NvbnRlbnRfVHlwZXNdLnhtbFBLAQItABQABgAIAAAAIQBa9CxbvwAAABUBAAAL&#10;AAAAAAAAAAAAAAAAAB8BAABfcmVscy8ucmVsc1BLAQItABQABgAIAAAAIQCpcEqkxQAAANwAAAAP&#10;AAAAAAAAAAAAAAAAAAcCAABkcnMvZG93bnJldi54bWxQSwUGAAAAAAMAAwC3AAAA+QIAAAAA&#10;" fillcolor="window" strokecolor="#5b9bd5" strokeweight="1pt">
                    <v:textbox>
                      <w:txbxContent>
                        <w:p w14:paraId="72F03588" w14:textId="77777777" w:rsidR="00006523" w:rsidRPr="00CD4FCB" w:rsidRDefault="00006523" w:rsidP="00F56AA0">
                          <w:pPr>
                            <w:pStyle w:val="ac"/>
                            <w:spacing w:before="0" w:beforeAutospacing="0" w:after="0" w:afterAutospacing="0" w:line="192" w:lineRule="auto"/>
                            <w:ind w:left="79"/>
                            <w:jc w:val="both"/>
                            <w:textAlignment w:val="baseline"/>
                            <w:rPr>
                              <w:rFonts w:ascii="Arial" w:hAnsi="Arial" w:cs="Arial"/>
                              <w:b/>
                              <w:bCs/>
                              <w:sz w:val="20"/>
                              <w:szCs w:val="20"/>
                            </w:rPr>
                          </w:pPr>
                          <w:r w:rsidRPr="00CD4FCB">
                            <w:rPr>
                              <w:rFonts w:ascii="Arial" w:hAnsi="Arial" w:cs="Arial"/>
                              <w:b/>
                              <w:bCs/>
                              <w:sz w:val="20"/>
                              <w:szCs w:val="20"/>
                            </w:rPr>
                            <w:t>Підтримка з боку міжнародної спільноти</w:t>
                          </w:r>
                          <w:r w:rsidRPr="00CD4FCB">
                            <w:rPr>
                              <w:rFonts w:ascii="Arial" w:hAnsi="Arial" w:cs="Arial"/>
                              <w:sz w:val="20"/>
                              <w:szCs w:val="20"/>
                            </w:rPr>
                            <w:t>, зацікавленої у відновленні України, як одного зі світових гарантів продовольчої безпеки</w:t>
                          </w:r>
                        </w:p>
                        <w:p w14:paraId="04428790" w14:textId="77777777" w:rsidR="00006523" w:rsidRPr="004C5F4F" w:rsidRDefault="00006523" w:rsidP="00F56AA0">
                          <w:pPr>
                            <w:tabs>
                              <w:tab w:val="left" w:pos="366"/>
                            </w:tabs>
                            <w:ind w:right="93"/>
                            <w:jc w:val="both"/>
                            <w:textAlignment w:val="baseline"/>
                            <w:rPr>
                              <w:rFonts w:ascii="PF Square Sans Pro" w:hAnsi="PF Square Sans Pro" w:cs="Arial"/>
                              <w:color w:val="000000"/>
                              <w:lang w:eastAsia="uk-UA"/>
                            </w:rPr>
                          </w:pPr>
                        </w:p>
                      </w:txbxContent>
                    </v:textbox>
                  </v:rect>
                  <v:rect id="Прямокутник 27" o:spid="_x0000_s1050" style="position:absolute;left:38576;top:20541;width:26575;height:4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LQxAAAANwAAAAPAAAAZHJzL2Rvd25yZXYueG1sRE9LawIx&#10;EL4X/A9hCr2IZm19sTVKWygILRUfhx6nm9nN4mayJKmu/94Ihd7m43vOYtXZRpzIh9qxgtEwA0Fc&#10;OF1zpeCwfx/MQYSIrLFxTAouFGC17N0tMNfuzFs67WIlUgiHHBWYGNtcylAYshiGriVOXOm8xZig&#10;r6T2eE7htpGPWTaVFmtODQZbejNUHHe/VsHPxJtjv/yetfPPzWu//HJPH41T6uG+e3kGEamL/+I/&#10;91qn+eMx3J5JF8jlFQAA//8DAFBLAQItABQABgAIAAAAIQDb4fbL7gAAAIUBAAATAAAAAAAAAAAA&#10;AAAAAAAAAABbQ29udGVudF9UeXBlc10ueG1sUEsBAi0AFAAGAAgAAAAhAFr0LFu/AAAAFQEAAAsA&#10;AAAAAAAAAAAAAAAAHwEAAF9yZWxzLy5yZWxzUEsBAi0AFAAGAAgAAAAhACaZ0tDEAAAA3AAAAA8A&#10;AAAAAAAAAAAAAAAABwIAAGRycy9kb3ducmV2LnhtbFBLBQYAAAAAAwADALcAAAD4AgAAAAA=&#10;" fillcolor="window" strokecolor="#5b9bd5" strokeweight="1pt">
                    <v:textbox>
                      <w:txbxContent>
                        <w:p w14:paraId="3D51D292" w14:textId="77777777" w:rsidR="00006523" w:rsidRPr="00610ABA" w:rsidRDefault="00006523" w:rsidP="00F56AA0">
                          <w:pPr>
                            <w:pStyle w:val="ac"/>
                            <w:spacing w:before="0" w:beforeAutospacing="0" w:after="0" w:afterAutospacing="0" w:line="192" w:lineRule="auto"/>
                            <w:ind w:left="79"/>
                            <w:textAlignment w:val="baseline"/>
                            <w:rPr>
                              <w:rFonts w:ascii="Arial" w:hAnsi="Arial" w:cs="Arial"/>
                              <w:sz w:val="20"/>
                              <w:szCs w:val="20"/>
                              <w:lang w:val="ru-RU"/>
                            </w:rPr>
                          </w:pPr>
                          <w:r w:rsidRPr="00610ABA">
                            <w:rPr>
                              <w:rFonts w:ascii="Arial" w:hAnsi="Arial" w:cs="Arial"/>
                              <w:sz w:val="20"/>
                              <w:szCs w:val="20"/>
                              <w:lang w:val="ru-RU"/>
                            </w:rPr>
                            <w:t xml:space="preserve">Доступ до дешевих кредитних ресурсів та продовження фінансування </w:t>
                          </w:r>
                          <w:r w:rsidRPr="00610ABA">
                            <w:rPr>
                              <w:rFonts w:ascii="Arial" w:hAnsi="Arial" w:cs="Arial"/>
                              <w:b/>
                              <w:bCs/>
                              <w:sz w:val="20"/>
                              <w:szCs w:val="20"/>
                              <w:lang w:val="ru-RU"/>
                            </w:rPr>
                            <w:t>Програми «Доступні кредити</w:t>
                          </w:r>
                          <w:r w:rsidRPr="00CD4FCB">
                            <w:rPr>
                              <w:rFonts w:ascii="Arial" w:hAnsi="Arial" w:cs="Arial"/>
                              <w:b/>
                              <w:bCs/>
                              <w:sz w:val="20"/>
                              <w:szCs w:val="20"/>
                            </w:rPr>
                            <w:t> </w:t>
                          </w:r>
                          <w:r w:rsidRPr="00610ABA">
                            <w:rPr>
                              <w:rFonts w:ascii="Arial" w:hAnsi="Arial" w:cs="Arial"/>
                              <w:b/>
                              <w:bCs/>
                              <w:sz w:val="20"/>
                              <w:szCs w:val="20"/>
                              <w:lang w:val="ru-RU"/>
                            </w:rPr>
                            <w:t>5-7-9%»</w:t>
                          </w:r>
                        </w:p>
                      </w:txbxContent>
                    </v:textbox>
                  </v:rect>
                  <v:rect id="Прямокутник 29" o:spid="_x0000_s1051" style="position:absolute;left:38671;top:25152;width:26480;height:7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XdLxQAAANwAAAAPAAAAZHJzL2Rvd25yZXYueG1sRE/fS8Mw&#10;EH4X9j+EE/YytnTT6ajNhg4EQdlw88HHs7k2pc2lJNlW/3sjCL7dx/fzis1gO3EmHxrHCuazDARx&#10;6XTDtYKP4/N0BSJEZI2dY1LwTQE269FVgbl2F36n8yHWIoVwyFGBibHPpQylIYth5nrixFXOW4wJ&#10;+lpqj5cUbju5yLI7abHh1GCwp62hsj2crIKvpTftpPq871dv+6dJtXM3r51Tanw9PD6AiDTEf/Gf&#10;+0Wn+bdL+H0mXSDXPwAAAP//AwBQSwECLQAUAAYACAAAACEA2+H2y+4AAACFAQAAEwAAAAAAAAAA&#10;AAAAAAAAAAAAW0NvbnRlbnRfVHlwZXNdLnhtbFBLAQItABQABgAIAAAAIQBa9CxbvwAAABUBAAAL&#10;AAAAAAAAAAAAAAAAAB8BAABfcmVscy8ucmVsc1BLAQItABQABgAIAAAAIQBJ1XdLxQAAANwAAAAP&#10;AAAAAAAAAAAAAAAAAAcCAABkcnMvZG93bnJldi54bWxQSwUGAAAAAAMAAwC3AAAA+QIAAAAA&#10;" fillcolor="window" strokecolor="#5b9bd5" strokeweight="1pt">
                    <v:textbox>
                      <w:txbxContent>
                        <w:p w14:paraId="5970C041" w14:textId="77777777" w:rsidR="00006523" w:rsidRPr="00610ABA" w:rsidRDefault="00006523" w:rsidP="00F56AA0">
                          <w:pPr>
                            <w:pStyle w:val="ac"/>
                            <w:spacing w:before="0" w:beforeAutospacing="0" w:after="0" w:afterAutospacing="0" w:line="192" w:lineRule="auto"/>
                            <w:ind w:left="79"/>
                            <w:jc w:val="both"/>
                            <w:textAlignment w:val="baseline"/>
                            <w:rPr>
                              <w:rFonts w:ascii="Arial" w:hAnsi="Arial" w:cs="Arial"/>
                              <w:b/>
                              <w:bCs/>
                              <w:sz w:val="20"/>
                              <w:szCs w:val="20"/>
                              <w:lang w:val="ru-RU"/>
                            </w:rPr>
                          </w:pPr>
                          <w:r w:rsidRPr="00610ABA">
                            <w:rPr>
                              <w:rFonts w:ascii="Arial" w:hAnsi="Arial" w:cs="Arial"/>
                              <w:sz w:val="20"/>
                              <w:szCs w:val="20"/>
                              <w:lang w:val="ru-RU"/>
                            </w:rPr>
                            <w:t>Удосконалення регуляторно-податкового законодавства, насамперед для мікро- та малого бізнесу, що мотивуватиме місцеве населення до розвитку підприємницької діяльності</w:t>
                          </w:r>
                        </w:p>
                        <w:p w14:paraId="558C64F0" w14:textId="77777777" w:rsidR="00006523" w:rsidRPr="004C5F4F" w:rsidRDefault="00006523" w:rsidP="00F56AA0">
                          <w:pPr>
                            <w:tabs>
                              <w:tab w:val="left" w:pos="366"/>
                            </w:tabs>
                            <w:ind w:right="93"/>
                            <w:jc w:val="both"/>
                            <w:textAlignment w:val="baseline"/>
                            <w:rPr>
                              <w:rFonts w:ascii="Arial" w:hAnsi="Arial" w:cs="Arial"/>
                              <w:color w:val="000000"/>
                              <w:sz w:val="18"/>
                              <w:szCs w:val="18"/>
                              <w:lang w:eastAsia="uk-UA"/>
                            </w:rPr>
                          </w:pPr>
                        </w:p>
                      </w:txbxContent>
                    </v:textbox>
                  </v:rect>
                  <v:rect id="Прямокутник 31" o:spid="_x0000_s1052" style="position:absolute;left:38481;top:32836;width:26574;height:5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k8xQAAANwAAAAPAAAAZHJzL2Rvd25yZXYueG1sRE9LawIx&#10;EL4L/Q9hCl6kZlvrg9UorVAQKkq1hx7HzexmcTNZklS3/74pFLzNx/ecxaqzjbiQD7VjBY/DDARx&#10;4XTNlYLP49vDDESIyBobx6TghwKslne9BebaXfmDLodYiRTCIUcFJsY2lzIUhiyGoWuJE1c6bzEm&#10;6CupPV5TuG3kU5ZNpMWaU4PBltaGivPh2yo4jb05D8qvaTvb7l8H5c6N3hunVP++e5mDiNTFm/jf&#10;vdFp/vME/p5JF8jlLwAAAP//AwBQSwECLQAUAAYACAAAACEA2+H2y+4AAACFAQAAEwAAAAAAAAAA&#10;AAAAAAAAAAAAW0NvbnRlbnRfVHlwZXNdLnhtbFBLAQItABQABgAIAAAAIQBa9CxbvwAAABUBAAAL&#10;AAAAAAAAAAAAAAAAAB8BAABfcmVscy8ucmVsc1BLAQItABQABgAIAAAAIQC5B+k8xQAAANwAAAAP&#10;AAAAAAAAAAAAAAAAAAcCAABkcnMvZG93bnJldi54bWxQSwUGAAAAAAMAAwC3AAAA+QIAAAAA&#10;" fillcolor="window" strokecolor="#5b9bd5" strokeweight="1pt">
                    <v:textbox>
                      <w:txbxContent>
                        <w:p w14:paraId="2AA44F46" w14:textId="77777777" w:rsidR="00006523" w:rsidRPr="00373F0D" w:rsidRDefault="00006523" w:rsidP="00F56AA0">
                          <w:pPr>
                            <w:spacing w:line="192" w:lineRule="auto"/>
                            <w:jc w:val="both"/>
                            <w:rPr>
                              <w:rFonts w:ascii="Arial" w:hAnsi="Arial" w:cs="Arial"/>
                              <w:sz w:val="20"/>
                              <w:szCs w:val="20"/>
                            </w:rPr>
                          </w:pPr>
                          <w:r w:rsidRPr="00CD4FCB">
                            <w:rPr>
                              <w:rFonts w:ascii="Arial" w:hAnsi="Arial" w:cs="Arial"/>
                              <w:b/>
                              <w:bCs/>
                              <w:sz w:val="20"/>
                              <w:szCs w:val="20"/>
                            </w:rPr>
                            <w:t>Державна підтримка агропромислових виробників</w:t>
                          </w:r>
                          <w:r w:rsidRPr="00CD4FCB">
                            <w:rPr>
                              <w:rFonts w:ascii="Arial" w:hAnsi="Arial" w:cs="Arial"/>
                              <w:sz w:val="20"/>
                              <w:szCs w:val="20"/>
                            </w:rPr>
                            <w:t>, Функціонування єдиного цифрового хабу агровиробників – ДАР</w:t>
                          </w:r>
                        </w:p>
                      </w:txbxContent>
                    </v:textbox>
                  </v:rect>
                  <v:rect id="Прямокутник 32" o:spid="_x0000_s1053" style="position:absolute;left:38671;top:38447;width:26575;height:6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0ynxQAAANwAAAAPAAAAZHJzL2Rvd25yZXYueG1sRE9LawIx&#10;EL4X/A9hhF5Es9ZWZWsUWygIFYuPg8fpZnazuJksSarbf98UCr3Nx/ecxaqzjbiSD7VjBeNRBoK4&#10;cLrmSsHp+DacgwgRWWPjmBR8U4DVsne3wFy7G+/peoiVSCEcclRgYmxzKUNhyGIYuZY4caXzFmOC&#10;vpLa4y2F20Y+ZNlUWqw5NRhs6dVQcTl8WQWfT95cBuV51s63Hy+Dcucm741T6r7frZ9BROriv/jP&#10;vdFp/uMMfp9JF8jlDwAAAP//AwBQSwECLQAUAAYACAAAACEA2+H2y+4AAACFAQAAEwAAAAAAAAAA&#10;AAAAAAAAAAAAW0NvbnRlbnRfVHlwZXNdLnhtbFBLAQItABQABgAIAAAAIQBa9CxbvwAAABUBAAAL&#10;AAAAAAAAAAAAAAAAAB8BAABfcmVscy8ucmVsc1BLAQItABQABgAIAAAAIQDWS0ynxQAAANwAAAAP&#10;AAAAAAAAAAAAAAAAAAcCAABkcnMvZG93bnJldi54bWxQSwUGAAAAAAMAAwC3AAAA+QIAAAAA&#10;" fillcolor="window" strokecolor="#5b9bd5" strokeweight="1pt">
                    <v:textbox>
                      <w:txbxContent>
                        <w:p w14:paraId="20AECED3" w14:textId="77777777" w:rsidR="00006523" w:rsidRPr="00610ABA" w:rsidRDefault="00006523" w:rsidP="00F56AA0">
                          <w:pPr>
                            <w:pStyle w:val="ac"/>
                            <w:spacing w:before="0" w:beforeAutospacing="0" w:after="0" w:afterAutospacing="0" w:line="192" w:lineRule="auto"/>
                            <w:ind w:left="79"/>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Відновлення загального доступу до Державного земельного кадастру </w:t>
                          </w:r>
                          <w:r w:rsidRPr="00610ABA">
                            <w:rPr>
                              <w:rFonts w:ascii="Arial" w:hAnsi="Arial" w:cs="Arial"/>
                              <w:sz w:val="20"/>
                              <w:szCs w:val="20"/>
                              <w:lang w:val="ru-RU"/>
                            </w:rPr>
                            <w:t>та процедури оформлення прав власності на земельні ділянки</w:t>
                          </w:r>
                        </w:p>
                        <w:p w14:paraId="6D4126A1" w14:textId="77777777" w:rsidR="00006523" w:rsidRPr="00373F0D" w:rsidRDefault="00006523" w:rsidP="00F56AA0">
                          <w:pPr>
                            <w:spacing w:line="192" w:lineRule="auto"/>
                            <w:jc w:val="both"/>
                            <w:rPr>
                              <w:rFonts w:ascii="Arial" w:hAnsi="Arial" w:cs="Arial"/>
                              <w:sz w:val="20"/>
                              <w:szCs w:val="20"/>
                            </w:rPr>
                          </w:pPr>
                        </w:p>
                      </w:txbxContent>
                    </v:textbox>
                  </v:rect>
                  <v:rect id="Прямокутник 34" o:spid="_x0000_s1054" style="position:absolute;left:38671;top:44668;width:26575;height:5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NjVxwAAANwAAAAPAAAAZHJzL2Rvd25yZXYueG1sRI9PSwMx&#10;EMXvQr9DGKGXYrOt/8ratKggFCqK1YPHcTO7WbqZLElst9++cxC8zfDevPeb5XrwnTpQTG1gA7Np&#10;AYq4CrblxsDX58vVAlTKyBa7wGTgRAnWq9HFEksbjvxBh11ulIRwKtGAy7kvtU6VI49pGnpi0eoQ&#10;PWZZY6NtxKOE+07Pi+JOe2xZGhz29Oyo2u9+vYGf2+j2k/r7vl+8vj9N6rdwve2CMePL4fEBVKYh&#10;/5v/rjdW8G+EVp6RCfTqDAAA//8DAFBLAQItABQABgAIAAAAIQDb4fbL7gAAAIUBAAATAAAAAAAA&#10;AAAAAAAAAAAAAABbQ29udGVudF9UeXBlc10ueG1sUEsBAi0AFAAGAAgAAAAhAFr0LFu/AAAAFQEA&#10;AAsAAAAAAAAAAAAAAAAAHwEAAF9yZWxzLy5yZWxzUEsBAi0AFAAGAAgAAAAhAKfU2NXHAAAA3AAA&#10;AA8AAAAAAAAAAAAAAAAABwIAAGRycy9kb3ducmV2LnhtbFBLBQYAAAAAAwADALcAAAD7AgAAAAA=&#10;" fillcolor="window" strokecolor="#5b9bd5" strokeweight="1pt">
                    <v:textbox>
                      <w:txbxContent>
                        <w:p w14:paraId="30BC261F" w14:textId="77777777" w:rsidR="00006523" w:rsidRPr="004C5F4F" w:rsidRDefault="00006523" w:rsidP="00F56AA0">
                          <w:pPr>
                            <w:tabs>
                              <w:tab w:val="left" w:pos="366"/>
                            </w:tabs>
                            <w:ind w:right="93"/>
                            <w:jc w:val="both"/>
                            <w:textAlignment w:val="baseline"/>
                            <w:rPr>
                              <w:rFonts w:ascii="Arial" w:hAnsi="Arial" w:cs="Arial"/>
                              <w:color w:val="000000"/>
                              <w:sz w:val="18"/>
                              <w:szCs w:val="18"/>
                              <w:lang w:eastAsia="uk-UA"/>
                            </w:rPr>
                          </w:pPr>
                          <w:r w:rsidRPr="00CD4FCB">
                            <w:rPr>
                              <w:rFonts w:ascii="Arial" w:hAnsi="Arial" w:cs="Arial"/>
                              <w:sz w:val="20"/>
                              <w:szCs w:val="20"/>
                            </w:rPr>
                            <w:t>Будівництво агропереробного заводу та підприємств з виробництва крафтової с/г продукції</w:t>
                          </w:r>
                          <w:r>
                            <w:rPr>
                              <w:rFonts w:ascii="Arial" w:hAnsi="Arial" w:cs="Arial"/>
                              <w:sz w:val="20"/>
                              <w:szCs w:val="20"/>
                            </w:rPr>
                            <w:t xml:space="preserve"> </w:t>
                          </w:r>
                        </w:p>
                      </w:txbxContent>
                    </v:textbox>
                  </v:rect>
                  <v:rect id="Прямокутник 36" o:spid="_x0000_s1055" style="position:absolute;left:38671;top:49922;width:26575;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OxQAAANwAAAAPAAAAZHJzL2Rvd25yZXYueG1sRE9LawIx&#10;EL4X/A9hCr2IZm3ro1ujtAVBaFHUHnqcbmY3i5vJkqS6/vtGKPQ2H99z5svONuJEPtSOFYyGGQji&#10;wumaKwWfh9VgBiJEZI2NY1JwoQDLRe9mjrl2Z97RaR8rkUI45KjAxNjmUobCkMUwdC1x4krnLcYE&#10;fSW1x3MKt428z7KJtFhzajDY0puh4rj/sQq+x94c++XXtJ19bF/75cY9vDdOqbvb7uUZRKQu/ov/&#10;3Gud5j8+wfWZdIFc/AIAAP//AwBQSwECLQAUAAYACAAAACEA2+H2y+4AAACFAQAAEwAAAAAAAAAA&#10;AAAAAAAAAAAAW0NvbnRlbnRfVHlwZXNdLnhtbFBLAQItABQABgAIAAAAIQBa9CxbvwAAABUBAAAL&#10;AAAAAAAAAAAAAAAAAB8BAABfcmVscy8ucmVsc1BLAQItABQABgAIAAAAIQDImH1OxQAAANwAAAAP&#10;AAAAAAAAAAAAAAAAAAcCAABkcnMvZG93bnJldi54bWxQSwUGAAAAAAMAAwC3AAAA+QIAAAAA&#10;" fillcolor="window" strokecolor="#5b9bd5" strokeweight="1pt">
                    <v:textbox>
                      <w:txbxContent>
                        <w:p w14:paraId="0E4A38EA" w14:textId="77777777" w:rsidR="00006523" w:rsidRPr="00373F0D" w:rsidRDefault="00006523" w:rsidP="00F56AA0">
                          <w:pPr>
                            <w:spacing w:line="192" w:lineRule="auto"/>
                            <w:jc w:val="both"/>
                            <w:rPr>
                              <w:rFonts w:ascii="Arial" w:hAnsi="Arial" w:cs="Arial"/>
                              <w:sz w:val="20"/>
                              <w:szCs w:val="20"/>
                            </w:rPr>
                          </w:pPr>
                          <w:r w:rsidRPr="00CD4FCB">
                            <w:rPr>
                              <w:rFonts w:ascii="Arial" w:hAnsi="Arial" w:cs="Arial"/>
                              <w:sz w:val="20"/>
                              <w:szCs w:val="20"/>
                            </w:rPr>
                            <w:t xml:space="preserve">Пільгове кредитування </w:t>
                          </w:r>
                          <w:r w:rsidRPr="00CD4FCB">
                            <w:rPr>
                              <w:rFonts w:ascii="Arial" w:hAnsi="Arial" w:cs="Arial"/>
                              <w:b/>
                              <w:bCs/>
                              <w:sz w:val="20"/>
                              <w:szCs w:val="20"/>
                            </w:rPr>
                            <w:t>державних програм енергозбереження </w:t>
                          </w:r>
                        </w:p>
                      </w:txbxContent>
                    </v:textbox>
                  </v:rect>
                  <v:rect id="Прямокутник 37" o:spid="_x0000_s1056" style="position:absolute;left:38671;top:54586;width:26575;height:5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0IOxwAAANwAAAAPAAAAZHJzL2Rvd25yZXYueG1sRI9BSwMx&#10;EIXvQv9DGMFLsVkrrWVtWmpBECpKqweP42Z2s3QzWZLYrv++cxC8zfDevPfNcj34Tp0opjawgbtJ&#10;AYq4CrblxsDnx/PtAlTKyBa7wGTglxKsV6OrJZY2nHlPp0NulIRwKtGAy7kvtU6VI49pEnpi0eoQ&#10;PWZZY6NtxLOE+05Pi2KuPbYsDQ572jqqjocfb+B7Ft1xXH899IvX96dx/Rbud10w5uZ62DyCyjTk&#10;f/Pf9YsV/JngyzMygV5dAAAA//8DAFBLAQItABQABgAIAAAAIQDb4fbL7gAAAIUBAAATAAAAAAAA&#10;AAAAAAAAAAAAAABbQ29udGVudF9UeXBlc10ueG1sUEsBAi0AFAAGAAgAAAAhAFr0LFu/AAAAFQEA&#10;AAsAAAAAAAAAAAAAAAAAHwEAAF9yZWxzLy5yZWxzUEsBAi0AFAAGAAgAAAAhANx7Qg7HAAAA3AAA&#10;AA8AAAAAAAAAAAAAAAAABwIAAGRycy9kb3ducmV2LnhtbFBLBQYAAAAAAwADALcAAAD7AgAAAAA=&#10;" fillcolor="window" strokecolor="#5b9bd5" strokeweight="1pt">
                    <v:textbox>
                      <w:txbxContent>
                        <w:p w14:paraId="5FDEBF51" w14:textId="77777777" w:rsidR="00006523" w:rsidRPr="004C5F4F" w:rsidRDefault="00006523" w:rsidP="00F56AA0">
                          <w:pPr>
                            <w:tabs>
                              <w:tab w:val="left" w:pos="366"/>
                            </w:tabs>
                            <w:spacing w:line="192" w:lineRule="auto"/>
                            <w:ind w:right="91"/>
                            <w:jc w:val="both"/>
                            <w:textAlignment w:val="baseline"/>
                            <w:rPr>
                              <w:rFonts w:ascii="Arial" w:hAnsi="Arial" w:cs="Arial"/>
                              <w:color w:val="000000"/>
                              <w:sz w:val="18"/>
                              <w:szCs w:val="18"/>
                              <w:lang w:eastAsia="uk-UA"/>
                            </w:rPr>
                          </w:pPr>
                          <w:r w:rsidRPr="00CD4FCB">
                            <w:rPr>
                              <w:rFonts w:ascii="Arial" w:hAnsi="Arial" w:cs="Arial"/>
                              <w:sz w:val="20"/>
                              <w:szCs w:val="20"/>
                            </w:rPr>
                            <w:t xml:space="preserve">Продовження </w:t>
                          </w:r>
                          <w:r w:rsidRPr="00CD4FCB">
                            <w:rPr>
                              <w:rFonts w:ascii="Arial" w:hAnsi="Arial" w:cs="Arial"/>
                              <w:b/>
                              <w:bCs/>
                              <w:sz w:val="20"/>
                              <w:szCs w:val="20"/>
                            </w:rPr>
                            <w:t xml:space="preserve">реформи децентралізації, підвищення </w:t>
                          </w:r>
                          <w:r w:rsidRPr="00CD4FCB">
                            <w:rPr>
                              <w:rFonts w:ascii="Arial" w:hAnsi="Arial" w:cs="Arial"/>
                              <w:sz w:val="20"/>
                              <w:szCs w:val="20"/>
                            </w:rPr>
                            <w:t>соціальних стандартів життя</w:t>
                          </w:r>
                        </w:p>
                      </w:txbxContent>
                    </v:textbox>
                  </v:rect>
                  <v:rect id="Прямокутник 39" o:spid="_x0000_s1057" style="position:absolute;left:38671;top:59928;width:26575;height:6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VxAAAANwAAAAPAAAAZHJzL2Rvd25yZXYueG1sRE9NawIx&#10;EL0L/ocwBS9Ss1psZWsUWygUKkrVQ4/TzexmcTNZklS3/94Igrd5vM+ZLzvbiBP5UDtWMB5lIIgL&#10;p2uuFBz2H48zECEia2wck4J/CrBc9HtzzLU78zeddrESKYRDjgpMjG0uZSgMWQwj1xInrnTeYkzQ&#10;V1J7PKdw28hJlj1LizWnBoMtvRsqjrs/q+B36s1xWP68tLP19m1YbtzTV+OUGjx0q1cQkbp4F9/c&#10;nzrNn47h+ky6QC4uAAAA//8DAFBLAQItABQABgAIAAAAIQDb4fbL7gAAAIUBAAATAAAAAAAAAAAA&#10;AAAAAAAAAABbQ29udGVudF9UeXBlc10ueG1sUEsBAi0AFAAGAAgAAAAhAFr0LFu/AAAAFQEAAAsA&#10;AAAAAAAAAAAAAAAAHwEAAF9yZWxzLy5yZWxzUEsBAi0AFAAGAAgAAAAhALM355XEAAAA3AAAAA8A&#10;AAAAAAAAAAAAAAAABwIAAGRycy9kb3ducmV2LnhtbFBLBQYAAAAAAwADALcAAAD4AgAAAAA=&#10;" fillcolor="window" strokecolor="#5b9bd5" strokeweight="1pt">
                    <v:textbox>
                      <w:txbxContent>
                        <w:p w14:paraId="67A7A86F" w14:textId="77777777" w:rsidR="00006523" w:rsidRPr="00610ABA" w:rsidRDefault="00006523" w:rsidP="00F56AA0">
                          <w:pPr>
                            <w:pStyle w:val="ac"/>
                            <w:spacing w:before="0" w:beforeAutospacing="0" w:after="0" w:afterAutospacing="0" w:line="192" w:lineRule="auto"/>
                            <w:ind w:left="79"/>
                            <w:jc w:val="both"/>
                            <w:textAlignment w:val="baseline"/>
                            <w:rPr>
                              <w:rFonts w:ascii="Arial" w:hAnsi="Arial" w:cs="Arial"/>
                              <w:sz w:val="20"/>
                              <w:szCs w:val="20"/>
                              <w:lang w:val="ru-RU"/>
                            </w:rPr>
                          </w:pPr>
                          <w:r w:rsidRPr="00610ABA">
                            <w:rPr>
                              <w:rFonts w:ascii="Arial" w:hAnsi="Arial" w:cs="Arial"/>
                              <w:sz w:val="20"/>
                              <w:szCs w:val="20"/>
                              <w:lang w:val="ru-RU"/>
                            </w:rPr>
                            <w:t xml:space="preserve">Залучення </w:t>
                          </w:r>
                          <w:r w:rsidRPr="00610ABA">
                            <w:rPr>
                              <w:rFonts w:ascii="Arial" w:hAnsi="Arial" w:cs="Arial"/>
                              <w:b/>
                              <w:bCs/>
                              <w:sz w:val="20"/>
                              <w:szCs w:val="20"/>
                              <w:lang w:val="ru-RU"/>
                            </w:rPr>
                            <w:t>коштів міжнародних грантових та донорських програм</w:t>
                          </w:r>
                          <w:r w:rsidRPr="00610ABA">
                            <w:rPr>
                              <w:rFonts w:ascii="Arial" w:hAnsi="Arial" w:cs="Arial"/>
                              <w:sz w:val="20"/>
                              <w:szCs w:val="20"/>
                              <w:lang w:val="ru-RU"/>
                            </w:rPr>
                            <w:t>, державних програм на фінансування проєктів соціальної, транспортної , житлово-комунальної</w:t>
                          </w:r>
                          <w:r w:rsidRPr="00CD4FCB">
                            <w:rPr>
                              <w:rFonts w:ascii="Arial" w:hAnsi="Arial" w:cs="Arial"/>
                              <w:sz w:val="20"/>
                              <w:szCs w:val="20"/>
                            </w:rPr>
                            <w:t> </w:t>
                          </w:r>
                          <w:r w:rsidRPr="00610ABA">
                            <w:rPr>
                              <w:rFonts w:ascii="Arial" w:hAnsi="Arial" w:cs="Arial"/>
                              <w:sz w:val="20"/>
                              <w:szCs w:val="20"/>
                              <w:lang w:val="ru-RU"/>
                            </w:rPr>
                            <w:t xml:space="preserve"> інфраструктури</w:t>
                          </w:r>
                        </w:p>
                      </w:txbxContent>
                    </v:textbox>
                  </v:rect>
                  <v:rect id="Прямокутник 40" o:spid="_x0000_s1058" style="position:absolute;top:53139;width:26574;height:7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6wxQAAANwAAAAPAAAAZHJzL2Rvd25yZXYueG1sRE9LawIx&#10;EL4L/Q9hCl6kZlvrg9UorVAQKkq1hx7HzexmcTNZklS3/74pFLzNx/ecxaqzjbiQD7VjBY/DDARx&#10;4XTNlYLP49vDDESIyBobx6TghwKslne9BebaXfmDLodYiRTCIUcFJsY2lzIUhiyGoWuJE1c6bzEm&#10;6CupPV5TuG3kU5ZNpMWaU4PBltaGivPh2yo4jb05D8qvaTvb7l8H5c6N3hunVP++e5mDiNTFm/jf&#10;vdFp/uQZ/p5JF8jlLwAAAP//AwBQSwECLQAUAAYACAAAACEA2+H2y+4AAACFAQAAEwAAAAAAAAAA&#10;AAAAAAAAAAAAW0NvbnRlbnRfVHlwZXNdLnhtbFBLAQItABQABgAIAAAAIQBa9CxbvwAAABUBAAAL&#10;AAAAAAAAAAAAAAAAAB8BAABfcmVscy8ucmVsc1BLAQItABQABgAIAAAAIQBtLI6wxQAAANwAAAAP&#10;AAAAAAAAAAAAAAAAAAcCAABkcnMvZG93bnJldi54bWxQSwUGAAAAAAMAAwC3AAAA+QIAAAAA&#10;" fillcolor="window" strokecolor="#5b9bd5" strokeweight="1pt">
                    <v:textbox>
                      <w:txbxContent>
                        <w:p w14:paraId="5BD85782" w14:textId="77777777" w:rsidR="00006523" w:rsidRDefault="00006523" w:rsidP="00F56AA0">
                          <w:pPr>
                            <w:spacing w:line="192" w:lineRule="auto"/>
                            <w:ind w:right="-85"/>
                            <w:jc w:val="both"/>
                            <w:textAlignment w:val="baseline"/>
                            <w:rPr>
                              <w:rFonts w:ascii="Arial" w:hAnsi="Arial" w:cs="Arial"/>
                              <w:color w:val="000000"/>
                              <w:sz w:val="18"/>
                              <w:szCs w:val="18"/>
                              <w:lang w:eastAsia="uk-UA"/>
                            </w:rPr>
                          </w:pPr>
                          <w:r w:rsidRPr="00CD4FCB">
                            <w:rPr>
                              <w:rFonts w:ascii="Arial" w:hAnsi="Arial" w:cs="Arial"/>
                              <w:sz w:val="20"/>
                              <w:szCs w:val="20"/>
                            </w:rPr>
                            <w:t xml:space="preserve">Наявність у громаді </w:t>
                          </w:r>
                          <w:r w:rsidRPr="00CD4FCB">
                            <w:rPr>
                              <w:rFonts w:ascii="Arial" w:hAnsi="Arial" w:cs="Arial"/>
                              <w:b/>
                              <w:bCs/>
                              <w:sz w:val="20"/>
                              <w:szCs w:val="20"/>
                            </w:rPr>
                            <w:t>Рожищенської музичної школи, центру культурних послуг, будинку дитячої творчості, Інклюзивно-ресурсного центру, Рожищенської дитячо-юнацької спортивної школи</w:t>
                          </w:r>
                        </w:p>
                        <w:p w14:paraId="15A1FB4F" w14:textId="77777777" w:rsidR="00006523" w:rsidRPr="004C5F4F" w:rsidRDefault="00006523" w:rsidP="00F56AA0">
                          <w:pPr>
                            <w:ind w:right="-84"/>
                            <w:jc w:val="both"/>
                            <w:textAlignment w:val="baseline"/>
                            <w:rPr>
                              <w:rFonts w:ascii="Arial" w:hAnsi="Arial" w:cs="Arial"/>
                              <w:color w:val="000000"/>
                              <w:sz w:val="18"/>
                              <w:szCs w:val="18"/>
                              <w:lang w:eastAsia="uk-UA"/>
                            </w:rPr>
                          </w:pPr>
                          <w:r>
                            <w:rPr>
                              <w:rFonts w:ascii="Arial" w:hAnsi="Arial" w:cs="Arial"/>
                              <w:color w:val="000000"/>
                              <w:sz w:val="18"/>
                              <w:szCs w:val="18"/>
                              <w:lang w:eastAsia="uk-UA"/>
                            </w:rPr>
                            <w:t>.</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ілка: вліво 41" o:spid="_x0000_s1059" type="#_x0000_t66" style="position:absolute;left:26574;width:1171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RjxgAAANwAAAAPAAAAZHJzL2Rvd25yZXYueG1sRE9La8JA&#10;EL4X/A/LCN7qxhbamrpKKZR68NGaHPQ2zY5JMDsbsmsS/fVdodDbfHzPmS16U4mWGldaVjAZRyCI&#10;M6tLzhWkycf9CwjnkTVWlknBhRws5oO7GcbadvxN7c7nIoSwi1FB4X0dS+myggy6sa2JA3e0jUEf&#10;YJNL3WAXwk0lH6LoSRosOTQUWNN7QdlpdzYKPn+m7Xq6ua7Tr/Sgu/3japskTqnRsH97BeGp9//i&#10;P/dSh/nPE7g9Ey6Q818AAAD//wMAUEsBAi0AFAAGAAgAAAAhANvh9svuAAAAhQEAABMAAAAAAAAA&#10;AAAAAAAAAAAAAFtDb250ZW50X1R5cGVzXS54bWxQSwECLQAUAAYACAAAACEAWvQsW78AAAAVAQAA&#10;CwAAAAAAAAAAAAAAAAAfAQAAX3JlbHMvLnJlbHNQSwECLQAUAAYACAAAACEAn5iEY8YAAADcAAAA&#10;DwAAAAAAAAAAAAAAAAAHAgAAZHJzL2Rvd25yZXYueG1sUEsFBgAAAAADAAMAtwAAAPoCAAAAAA==&#10;" adj="4917" fillcolor="#c00000" strokecolor="#c00000" strokeweight="1pt">
                    <v:textbox>
                      <w:txbxContent>
                        <w:p w14:paraId="6F27A2D2" w14:textId="77777777" w:rsidR="00006523" w:rsidRPr="000C1F29" w:rsidRDefault="00006523" w:rsidP="00F56AA0">
                          <w:pPr>
                            <w:jc w:val="center"/>
                            <w:rPr>
                              <w:rFonts w:ascii="Arial" w:hAnsi="Arial" w:cs="Arial"/>
                            </w:rPr>
                          </w:pPr>
                          <w:r w:rsidRPr="00815C48">
                            <w:rPr>
                              <w:rFonts w:ascii="Arial" w:hAnsi="Arial" w:cs="Arial"/>
                              <w:sz w:val="22"/>
                              <w:szCs w:val="22"/>
                            </w:rPr>
                            <w:t>підтримуют</w:t>
                          </w:r>
                          <w:r w:rsidRPr="000C1F29">
                            <w:rPr>
                              <w:rFonts w:ascii="Arial" w:hAnsi="Arial" w:cs="Arial"/>
                            </w:rPr>
                            <w:t>ь</w:t>
                          </w:r>
                        </w:p>
                      </w:txbxContent>
                    </v:textbox>
                  </v:shape>
                  <v:rect id="Прямокутник 47" o:spid="_x0000_s1060" style="position:absolute;left:38671;top:66567;width:26575;height:6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AZxAAAANwAAAAPAAAAZHJzL2Rvd25yZXYueG1sRE9NawIx&#10;EL0L/Q9hCr1IzVqxymoUWygULEqtB4/jZnazuJksSarbf28Kgrd5vM+ZLzvbiDP5UDtWMBxkIIgL&#10;p2uuFOx/Pp6nIEJE1tg4JgV/FGC5eOjNMdfuwt903sVKpBAOOSowMba5lKEwZDEMXEucuNJ5izFB&#10;X0nt8ZLCbSNfsuxVWqw5NRhs6d1Qcdr9WgXHsTenfnmYtNOv7Vu/3LjRunFKPT12qxmISF28i2/u&#10;T53mT0bw/0y6QC6uAAAA//8DAFBLAQItABQABgAIAAAAIQDb4fbL7gAAAIUBAAATAAAAAAAAAAAA&#10;AAAAAAAAAABbQ29udGVudF9UeXBlc10ueG1sUEsBAi0AFAAGAAgAAAAhAFr0LFu/AAAAFQEAAAsA&#10;AAAAAAAAAAAAAAAAHwEAAF9yZWxzLy5yZWxzUEsBAi0AFAAGAAgAAAAhAGccgBnEAAAA3AAAAA8A&#10;AAAAAAAAAAAAAAAABwIAAGRycy9kb3ducmV2LnhtbFBLBQYAAAAAAwADALcAAAD4AgAAAAA=&#10;" fillcolor="window" strokecolor="#5b9bd5" strokeweight="1pt">
                    <v:textbox>
                      <w:txbxContent>
                        <w:p w14:paraId="75FE6C00" w14:textId="77777777" w:rsidR="00006523" w:rsidRPr="00610ABA" w:rsidRDefault="00006523" w:rsidP="00F56AA0">
                          <w:pPr>
                            <w:pStyle w:val="ac"/>
                            <w:spacing w:before="0" w:beforeAutospacing="0" w:after="0" w:afterAutospacing="0"/>
                            <w:ind w:left="82"/>
                            <w:jc w:val="both"/>
                            <w:textAlignment w:val="baseline"/>
                            <w:rPr>
                              <w:rFonts w:ascii="Arial" w:hAnsi="Arial" w:cs="Arial"/>
                              <w:sz w:val="20"/>
                              <w:szCs w:val="20"/>
                              <w:lang w:val="ru-RU"/>
                            </w:rPr>
                          </w:pPr>
                          <w:r w:rsidRPr="00610ABA">
                            <w:rPr>
                              <w:rFonts w:ascii="Arial" w:hAnsi="Arial" w:cs="Arial"/>
                              <w:sz w:val="20"/>
                              <w:szCs w:val="20"/>
                              <w:lang w:val="ru-RU"/>
                            </w:rPr>
                            <w:t xml:space="preserve">Посилення </w:t>
                          </w:r>
                          <w:r w:rsidRPr="00610ABA">
                            <w:rPr>
                              <w:rFonts w:ascii="Arial" w:hAnsi="Arial" w:cs="Arial"/>
                              <w:b/>
                              <w:bCs/>
                              <w:sz w:val="20"/>
                              <w:szCs w:val="20"/>
                              <w:lang w:val="ru-RU"/>
                            </w:rPr>
                            <w:t xml:space="preserve">ролі міжрегіонального та міжмуніципального співробітництва </w:t>
                          </w:r>
                          <w:r w:rsidRPr="00610ABA">
                            <w:rPr>
                              <w:rFonts w:ascii="Arial" w:hAnsi="Arial" w:cs="Arial"/>
                              <w:sz w:val="20"/>
                              <w:szCs w:val="20"/>
                              <w:lang w:val="ru-RU"/>
                            </w:rPr>
                            <w:t>для вирішення інфраструктурних та соціальних проблем</w:t>
                          </w:r>
                        </w:p>
                        <w:p w14:paraId="3C823CE1" w14:textId="77777777" w:rsidR="00006523" w:rsidRPr="004C5F4F" w:rsidRDefault="00006523" w:rsidP="00F56AA0">
                          <w:pPr>
                            <w:spacing w:line="192" w:lineRule="auto"/>
                            <w:jc w:val="both"/>
                            <w:rPr>
                              <w:rFonts w:ascii="Arial" w:hAnsi="Arial" w:cs="Arial"/>
                              <w:sz w:val="18"/>
                              <w:szCs w:val="18"/>
                            </w:rPr>
                          </w:pPr>
                        </w:p>
                      </w:txbxContent>
                    </v:textbox>
                  </v:rect>
                  <v:rect id="Прямокутник 48" o:spid="_x0000_s1061" style="position:absolute;left:38481;top:10215;width:26574;height:4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RhtxQAAANwAAAAPAAAAZHJzL2Rvd25yZXYueG1sRE9LawIx&#10;EL4X/A9hhF5Es9ZWZWsUWygIFYuPg8fpZnazuJksSarbf98UCr3Nx/ecxaqzjbiSD7VjBeNRBoK4&#10;cLrmSsHp+DacgwgRWWPjmBR8U4DVsne3wFy7G+/peoiVSCEcclRgYmxzKUNhyGIYuZY4caXzFmOC&#10;vpLa4y2F20Y+ZNlUWqw5NRhs6dVQcTl8WQWfT95cBuV51s63Hy+Dcucm741T6r7frZ9BROriv/jP&#10;vdFp/uwRfp9JF8jlDwAAAP//AwBQSwECLQAUAAYACAAAACEA2+H2y+4AAACFAQAAEwAAAAAAAAAA&#10;AAAAAAAAAAAAW0NvbnRlbnRfVHlwZXNdLnhtbFBLAQItABQABgAIAAAAIQBa9CxbvwAAABUBAAAL&#10;AAAAAAAAAAAAAAAAAB8BAABfcmVscy8ucmVsc1BLAQItABQABgAIAAAAIQDo9RhtxQAAANwAAAAP&#10;AAAAAAAAAAAAAAAAAAcCAABkcnMvZG93bnJldi54bWxQSwUGAAAAAAMAAwC3AAAA+QIAAAAA&#10;" fillcolor="window" strokecolor="#5b9bd5" strokeweight="1pt">
                    <v:textbox>
                      <w:txbxContent>
                        <w:p w14:paraId="4DCDEEB8" w14:textId="77777777" w:rsidR="00006523" w:rsidRPr="004C5F4F" w:rsidRDefault="00006523" w:rsidP="00F56AA0">
                          <w:pPr>
                            <w:tabs>
                              <w:tab w:val="left" w:pos="366"/>
                            </w:tabs>
                            <w:spacing w:line="192" w:lineRule="auto"/>
                            <w:ind w:right="91"/>
                            <w:jc w:val="both"/>
                            <w:textAlignment w:val="baseline"/>
                            <w:rPr>
                              <w:rFonts w:ascii="Arial" w:hAnsi="Arial" w:cs="Arial"/>
                              <w:sz w:val="18"/>
                              <w:szCs w:val="18"/>
                            </w:rPr>
                          </w:pPr>
                          <w:r w:rsidRPr="00CD4FCB">
                            <w:rPr>
                              <w:rFonts w:ascii="Arial" w:hAnsi="Arial" w:cs="Arial"/>
                              <w:b/>
                              <w:bCs/>
                              <w:sz w:val="20"/>
                              <w:szCs w:val="20"/>
                            </w:rPr>
                            <w:t>Зростання попиту на продукцію харчової промисловості та сільського господарства</w:t>
                          </w:r>
                        </w:p>
                      </w:txbxContent>
                    </v:textbox>
                  </v:rect>
                  <v:rect id="Прямокутник 13" o:spid="_x0000_s1062" style="position:absolute;top:51056;width:26574;height:2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32xAAAANwAAAAPAAAAZHJzL2Rvd25yZXYueG1sRE9NawIx&#10;EL0L/Q9hCl6kZmuxymqUKhQKLUqtB4/jZnazuJksSarbf2+Egrd5vM+ZLzvbiDP5UDtW8DzMQBAX&#10;TtdcKdj/vD9NQYSIrLFxTAr+KMBy8dCbY67dhb/pvIuVSCEcclRgYmxzKUNhyGIYupY4caXzFmOC&#10;vpLa4yWF20aOsuxVWqw5NRhsaW2oOO1+rYLj2JvToDxM2unXdjUoN+7ls3FK9R+7txmISF28i//d&#10;HzrNn4zh9ky6QC6uAAAA//8DAFBLAQItABQABgAIAAAAIQDb4fbL7gAAAIUBAAATAAAAAAAAAAAA&#10;AAAAAAAAAABbQ29udGVudF9UeXBlc10ueG1sUEsBAi0AFAAGAAgAAAAhAFr0LFu/AAAAFQEAAAsA&#10;AAAAAAAAAAAAAAAAHwEAAF9yZWxzLy5yZWxzUEsBAi0AFAAGAAgAAAAhAIe5vfbEAAAA3AAAAA8A&#10;AAAAAAAAAAAAAAAABwIAAGRycy9kb3ducmV2LnhtbFBLBQYAAAAAAwADALcAAAD4AgAAAAA=&#10;" fillcolor="window" strokecolor="#5b9bd5" strokeweight="1pt">
                    <v:textbox>
                      <w:txbxContent>
                        <w:p w14:paraId="290DB337" w14:textId="77777777" w:rsidR="00006523" w:rsidRPr="00CD1A64" w:rsidRDefault="00006523" w:rsidP="00F56AA0">
                          <w:pPr>
                            <w:spacing w:line="192" w:lineRule="auto"/>
                            <w:jc w:val="both"/>
                            <w:rPr>
                              <w:rFonts w:ascii="Arial" w:hAnsi="Arial" w:cs="Arial"/>
                              <w:sz w:val="18"/>
                              <w:szCs w:val="18"/>
                            </w:rPr>
                          </w:pPr>
                          <w:r w:rsidRPr="00CD4FCB">
                            <w:rPr>
                              <w:rFonts w:ascii="Arial" w:hAnsi="Arial" w:cs="Arial"/>
                              <w:sz w:val="20"/>
                              <w:szCs w:val="20"/>
                            </w:rPr>
                            <w:t xml:space="preserve">Наявність </w:t>
                          </w:r>
                          <w:r w:rsidRPr="00CD4FCB">
                            <w:rPr>
                              <w:rFonts w:ascii="Arial" w:hAnsi="Arial" w:cs="Arial"/>
                              <w:b/>
                              <w:bCs/>
                              <w:sz w:val="20"/>
                              <w:szCs w:val="20"/>
                            </w:rPr>
                            <w:t>ЦНАПу</w:t>
                          </w:r>
                          <w:r>
                            <w:rPr>
                              <w:rFonts w:ascii="Arial" w:hAnsi="Arial" w:cs="Arial"/>
                              <w:b/>
                              <w:bCs/>
                              <w:sz w:val="20"/>
                              <w:szCs w:val="20"/>
                            </w:rPr>
                            <w:t xml:space="preserve"> </w:t>
                          </w:r>
                        </w:p>
                      </w:txbxContent>
                    </v:textbox>
                  </v:rect>
                  <v:rect id="Прямокутник 40" o:spid="_x0000_s1063" style="position:absolute;top:60578;width:26574;height:4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yOBxAAAANwAAAAPAAAAZHJzL2Rvd25yZXYueG1sRE9NawIx&#10;EL0X+h/CFLxIzdZSldUoVSgULJZaDx7HzexmcTNZklTXf2+Egrd5vM+ZLTrbiBP5UDtW8DLIQBAX&#10;TtdcKdj9fjxPQISIrLFxTAouFGAxf3yYYa7dmX/otI2VSCEcclRgYmxzKUNhyGIYuJY4caXzFmOC&#10;vpLa4zmF20YOs2wkLdacGgy2tDJUHLd/VsHhzZtjv9yP28nX97JfbtzrunFK9Z669ymISF28i//d&#10;nzrNH4/g9ky6QM6vAAAA//8DAFBLAQItABQABgAIAAAAIQDb4fbL7gAAAIUBAAATAAAAAAAAAAAA&#10;AAAAAAAAAABbQ29udGVudF9UeXBlc10ueG1sUEsBAi0AFAAGAAgAAAAhAFr0LFu/AAAAFQEAAAsA&#10;AAAAAAAAAAAAAAAAHwEAAF9yZWxzLy5yZWxzUEsBAi0AFAAGAAgAAAAhAHdrI4HEAAAA3AAAAA8A&#10;AAAAAAAAAAAAAAAABwIAAGRycy9kb3ducmV2LnhtbFBLBQYAAAAAAwADALcAAAD4AgAAAAA=&#10;" fillcolor="window" strokecolor="#5b9bd5" strokeweight="1pt">
                    <v:textbox>
                      <w:txbxContent>
                        <w:p w14:paraId="76D24ADC" w14:textId="77777777" w:rsidR="00006523" w:rsidRDefault="00006523" w:rsidP="00F56AA0">
                          <w:pPr>
                            <w:spacing w:line="192" w:lineRule="auto"/>
                            <w:ind w:right="-85"/>
                            <w:jc w:val="both"/>
                            <w:textAlignment w:val="baseline"/>
                            <w:rPr>
                              <w:rFonts w:ascii="Arial" w:hAnsi="Arial" w:cs="Arial"/>
                              <w:color w:val="000000"/>
                              <w:sz w:val="18"/>
                              <w:szCs w:val="18"/>
                              <w:lang w:eastAsia="uk-UA"/>
                            </w:rPr>
                          </w:pPr>
                          <w:r w:rsidRPr="00CD4FCB">
                            <w:rPr>
                              <w:rFonts w:ascii="Arial" w:hAnsi="Arial" w:cs="Arial"/>
                              <w:sz w:val="20"/>
                              <w:szCs w:val="20"/>
                            </w:rPr>
                            <w:t xml:space="preserve">Наявність у громаді </w:t>
                          </w:r>
                          <w:r w:rsidRPr="00CD4FCB">
                            <w:rPr>
                              <w:rFonts w:ascii="Arial" w:hAnsi="Arial" w:cs="Arial"/>
                              <w:b/>
                              <w:bCs/>
                              <w:sz w:val="20"/>
                              <w:szCs w:val="20"/>
                            </w:rPr>
                            <w:t xml:space="preserve">закладу професійно-технічної освіти, </w:t>
                          </w:r>
                          <w:r w:rsidRPr="00CD4FCB">
                            <w:rPr>
                              <w:rFonts w:ascii="Arial" w:hAnsi="Arial" w:cs="Arial"/>
                              <w:sz w:val="20"/>
                              <w:szCs w:val="20"/>
                            </w:rPr>
                            <w:t xml:space="preserve">що готує </w:t>
                          </w:r>
                          <w:r>
                            <w:rPr>
                              <w:rFonts w:ascii="Arial" w:hAnsi="Arial" w:cs="Arial"/>
                              <w:sz w:val="20"/>
                              <w:szCs w:val="20"/>
                            </w:rPr>
                            <w:t>потрібних спец</w:t>
                          </w:r>
                          <w:r w:rsidRPr="00CD4FCB">
                            <w:rPr>
                              <w:rFonts w:ascii="Arial" w:hAnsi="Arial" w:cs="Arial"/>
                              <w:sz w:val="20"/>
                              <w:szCs w:val="20"/>
                            </w:rPr>
                            <w:t>іалістів</w:t>
                          </w:r>
                          <w:r>
                            <w:rPr>
                              <w:rFonts w:ascii="Arial" w:hAnsi="Arial" w:cs="Arial"/>
                              <w:sz w:val="20"/>
                              <w:szCs w:val="20"/>
                            </w:rPr>
                            <w:t xml:space="preserve"> </w:t>
                          </w:r>
                        </w:p>
                        <w:p w14:paraId="7C8EC07F" w14:textId="77777777" w:rsidR="00006523" w:rsidRPr="004C5F4F" w:rsidRDefault="00006523" w:rsidP="00F56AA0">
                          <w:pPr>
                            <w:ind w:right="-84"/>
                            <w:jc w:val="both"/>
                            <w:textAlignment w:val="baseline"/>
                            <w:rPr>
                              <w:rFonts w:ascii="Arial" w:hAnsi="Arial" w:cs="Arial"/>
                              <w:color w:val="000000"/>
                              <w:sz w:val="18"/>
                              <w:szCs w:val="18"/>
                              <w:lang w:eastAsia="uk-UA"/>
                            </w:rPr>
                          </w:pPr>
                          <w:r>
                            <w:rPr>
                              <w:rFonts w:ascii="Arial" w:hAnsi="Arial" w:cs="Arial"/>
                              <w:color w:val="000000"/>
                              <w:sz w:val="18"/>
                              <w:szCs w:val="18"/>
                              <w:lang w:eastAsia="uk-UA"/>
                            </w:rPr>
                            <w:t>.</w:t>
                          </w:r>
                        </w:p>
                      </w:txbxContent>
                    </v:textbox>
                  </v:rect>
                  <v:rect id="Прямокутник 20" o:spid="_x0000_s1064" style="position:absolute;left:38747;top:74524;width:26575;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YaxAAAANwAAAAPAAAAZHJzL2Rvd25yZXYueG1sRE9NawIx&#10;EL0X/A9hCl6kZm2pK1ujaEEQLEptDz1ON7Obxc1kSaJu/70pFHqbx/uc+bK3rbiQD41jBZNxBoK4&#10;dLrhWsHnx+ZhBiJEZI2tY1LwQwGWi8HdHAvtrvxOl2OsRQrhUKACE2NXSBlKQxbD2HXEiauctxgT&#10;9LXUHq8p3LbyMcum0mLDqcFgR6+GytPxbBV8P3tzGlVfeTd7O6xH1d497Vqn1PC+X72AiNTHf/Gf&#10;e6vT/DyH32fSBXJxAwAA//8DAFBLAQItABQABgAIAAAAIQDb4fbL7gAAAIUBAAATAAAAAAAAAAAA&#10;AAAAAAAAAABbQ29udGVudF9UeXBlc10ueG1sUEsBAi0AFAAGAAgAAAAhAFr0LFu/AAAAFQEAAAsA&#10;AAAAAAAAAAAAAAAAHwEAAF9yZWxzLy5yZWxzUEsBAi0AFAAGAAgAAAAhABgnhhrEAAAA3AAAAA8A&#10;AAAAAAAAAAAAAAAABwIAAGRycy9kb3ducmV2LnhtbFBLBQYAAAAAAwADALcAAAD4AgAAAAA=&#10;" fillcolor="window" strokecolor="#5b9bd5" strokeweight="1pt">
                    <v:textbox>
                      <w:txbxContent>
                        <w:p w14:paraId="24D8D957" w14:textId="77777777" w:rsidR="00006523" w:rsidRPr="004C5F4F" w:rsidRDefault="00006523" w:rsidP="00F56AA0">
                          <w:pPr>
                            <w:spacing w:line="192" w:lineRule="auto"/>
                            <w:jc w:val="both"/>
                            <w:rPr>
                              <w:rFonts w:ascii="Arial" w:hAnsi="Arial" w:cs="Arial"/>
                              <w:sz w:val="18"/>
                              <w:szCs w:val="18"/>
                            </w:rPr>
                          </w:pPr>
                          <w:r w:rsidRPr="00CD4FCB">
                            <w:rPr>
                              <w:rFonts w:ascii="Arial" w:hAnsi="Arial" w:cs="Arial"/>
                              <w:b/>
                              <w:bCs/>
                              <w:sz w:val="20"/>
                              <w:szCs w:val="20"/>
                            </w:rPr>
                            <w:t xml:space="preserve">Підвищення рівня цифровізації життя </w:t>
                          </w:r>
                          <w:r w:rsidRPr="00CD4FCB">
                            <w:rPr>
                              <w:rFonts w:ascii="Arial" w:hAnsi="Arial" w:cs="Arial"/>
                              <w:sz w:val="20"/>
                              <w:szCs w:val="20"/>
                            </w:rPr>
                            <w:t>-  попиту на публічні електронні послуги</w:t>
                          </w:r>
                        </w:p>
                      </w:txbxContent>
                    </v:textbox>
                  </v:rect>
                </v:group>
                <v:shapetype id="_x0000_t32" coordsize="21600,21600" o:spt="32" o:oned="t" path="m,l21600,21600e" filled="f">
                  <v:path arrowok="t" fillok="f" o:connecttype="none"/>
                  <o:lock v:ext="edit" shapetype="t"/>
                </v:shapetype>
                <v:shape id="Пряма зі стрілкою 6" o:spid="_x0000_s1065" type="#_x0000_t32" style="position:absolute;left:26670;top:6629;width:11437;height: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6p8xgAAANwAAAAPAAAAZHJzL2Rvd25yZXYueG1sRI9Bb8Iw&#10;DIXvk/gPkZF2GymdxlAhIFZpbJwQjAs3qzFtReNUTVa6/fr5MImbrff83uflenCN6qkLtWcD00kC&#10;irjwtubSwOnr/WkOKkRki41nMvBDAdar0cMSM+tvfKD+GEslIRwyNFDF2GZah6Iih2HiW2LRLr5z&#10;GGXtSm07vEm4a3SaJDPtsGZpqLClvKLievx2Bs59LPOd32+fX972+Xn7mw7zj9SYx/GwWYCKNMS7&#10;+f/60wr+q9DKMzKBXv0BAAD//wMAUEsBAi0AFAAGAAgAAAAhANvh9svuAAAAhQEAABMAAAAAAAAA&#10;AAAAAAAAAAAAAFtDb250ZW50X1R5cGVzXS54bWxQSwECLQAUAAYACAAAACEAWvQsW78AAAAVAQAA&#10;CwAAAAAAAAAAAAAAAAAfAQAAX3JlbHMvLnJlbHNQSwECLQAUAAYACAAAACEAd9uqfMYAAADcAAAA&#10;DwAAAAAAAAAAAAAAAAAHAgAAZHJzL2Rvd25yZXYueG1sUEsFBgAAAAADAAMAtwAAAPoCAAAAAA==&#10;" strokecolor="windowText" strokeweight=".5pt">
                  <v:stroke endarrow="block" joinstyle="miter"/>
                </v:shape>
                <v:shape id="Пряма зі стрілкою 8" o:spid="_x0000_s1066" type="#_x0000_t32" style="position:absolute;left:26670;top:7696;width:11437;height:40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nxAAAANwAAAAPAAAAZHJzL2Rvd25yZXYueG1sRE9Na8JA&#10;EL0L/odlCr3ppiltNWYjNlBrT1L14m3IjkkwOxuy2xj99V2h0Ns83ueky8E0oqfO1ZYVPE0jEMSF&#10;1TWXCg77j8kMhPPIGhvLpOBKDpbZeJRiou2Fv6nf+VKEEHYJKqi8bxMpXVGRQTe1LXHgTrYz6APs&#10;Sqk7vIRw08g4il6lwZpDQ4Ut5RUV592PUXDsfZl/2e36+eV9mx/Xt3iYfcZKPT4MqwUIT4P/F/+5&#10;NzrMf5vD/Zlwgcx+AQAA//8DAFBLAQItABQABgAIAAAAIQDb4fbL7gAAAIUBAAATAAAAAAAAAAAA&#10;AAAAAAAAAABbQ29udGVudF9UeXBlc10ueG1sUEsBAi0AFAAGAAgAAAAhAFr0LFu/AAAAFQEAAAsA&#10;AAAAAAAAAAAAAAAAHwEAAF9yZWxzLy5yZWxzUEsBAi0AFAAGAAgAAAAhABiXD+fEAAAA3AAAAA8A&#10;AAAAAAAAAAAAAAAABwIAAGRycy9kb3ducmV2LnhtbFBLBQYAAAAAAwADALcAAAD4AgAAAAA=&#10;" strokecolor="windowText" strokeweight=".5pt">
                  <v:stroke endarrow="block" joinstyle="miter"/>
                </v:shape>
                <v:shape id="Пряма зі стрілкою 10" o:spid="_x0000_s1067" type="#_x0000_t32" style="position:absolute;left:27127;top:8915;width:11239;height:166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NZdxgAAANwAAAAPAAAAZHJzL2Rvd25yZXYueG1sRI9Ba8JA&#10;EIXvhf6HZYTe6sYUS4iuYgO19STaXrwN2TEJZmdDdhvT/nrnIPQ2w3vz3jfL9ehaNVAfGs8GZtME&#10;FHHpbcOVge+v9+cMVIjIFlvPZOCXAqxXjw9LzK2/8oGGY6yUhHDI0UAdY5drHcqaHIap74hFO/ve&#10;YZS1r7Tt8SrhrtVpkrxqhw1LQ40dFTWVl+OPM3AaYlXs/H77Mn/bF6ftXzpmH6kxT5NxswAVaYz/&#10;5vv1pxX8TPDlGZlAr24AAAD//wMAUEsBAi0AFAAGAAgAAAAhANvh9svuAAAAhQEAABMAAAAAAAAA&#10;AAAAAAAAAAAAAFtDb250ZW50X1R5cGVzXS54bWxQSwECLQAUAAYACAAAACEAWvQsW78AAAAVAQAA&#10;CwAAAAAAAAAAAAAAAAAfAQAAX3JlbHMvLnJlbHNQSwECLQAUAAYACAAAACEAvHjWXcYAAADcAAAA&#10;DwAAAAAAAAAAAAAAAAAHAgAAZHJzL2Rvd25yZXYueG1sUEsFBgAAAAADAAMAtwAAAPoCAAAAAA==&#10;" strokecolor="windowText" strokeweight=".5pt">
                  <v:stroke endarrow="block" joinstyle="miter"/>
                </v:shape>
                <v:shape id="Пряма зі стрілкою 19" o:spid="_x0000_s1068" type="#_x0000_t32" style="position:absolute;left:26898;top:7772;width:11246;height:51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PGwwAAANwAAAAPAAAAZHJzL2Rvd25yZXYueG1sRE9La8JA&#10;EL4L/Q/LFHrTjSlKSF2lDfg6SdNevA3ZaRKanQ3ZNUZ/vSsI3ubje85iNZhG9NS52rKC6SQCQVxY&#10;XXOp4PdnPU5AOI+ssbFMCi7kYLV8GS0w1fbM39TnvhQhhF2KCirv21RKV1Rk0E1sSxy4P9sZ9AF2&#10;pdQdnkO4aWQcRXNpsObQUGFLWUXFf34yCo69L7O9PWzeZ1+H7Li5xkOyjZV6ex0+P0B4GvxT/HDv&#10;dJifTOH+TLhALm8AAAD//wMAUEsBAi0AFAAGAAgAAAAhANvh9svuAAAAhQEAABMAAAAAAAAAAAAA&#10;AAAAAAAAAFtDb250ZW50X1R5cGVzXS54bWxQSwECLQAUAAYACAAAACEAWvQsW78AAAAVAQAACwAA&#10;AAAAAAAAAAAAAAAfAQAAX3JlbHMvLnJlbHNQSwECLQAUAAYACAAAACEA0zRzxsMAAADcAAAADwAA&#10;AAAAAAAAAAAAAAAHAgAAZHJzL2Rvd25yZXYueG1sUEsFBgAAAAADAAMAtwAAAPcCAAAAAA==&#10;" strokecolor="windowText" strokeweight=".5pt">
                  <v:stroke endarrow="block" joinstyle="miter"/>
                </v:shape>
                <v:shape id="Пряма зі стрілкою 21" o:spid="_x0000_s1069" type="#_x0000_t32" style="position:absolute;left:26593;top:9448;width:11430;height:71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u2xwwAAANwAAAAPAAAAZHJzL2Rvd25yZXYueG1sRE9Na8JA&#10;EL0L/Q/LFLzpphFLiNlIG1DrSWp78TZkxyQ0Oxuya4z99a5Q6G0e73Oy9WhaMVDvGssKXuYRCOLS&#10;6oYrBd9fm1kCwnlkja1lUnAjB+v8aZJhqu2VP2k4+kqEEHYpKqi971IpXVmTQTe3HXHgzrY36APs&#10;K6l7vIZw08o4il6lwYZDQ40dFTWVP8eLUXAafFXs7WG7WL4fitP2Nx6TXazU9Hl8W4HwNPp/8Z/7&#10;Q4f5SQyPZ8IFMr8DAAD//wMAUEsBAi0AFAAGAAgAAAAhANvh9svuAAAAhQEAABMAAAAAAAAAAAAA&#10;AAAAAAAAAFtDb250ZW50X1R5cGVzXS54bWxQSwECLQAUAAYACAAAACEAWvQsW78AAAAVAQAACwAA&#10;AAAAAAAAAAAAAAAfAQAAX3JlbHMvLnJlbHNQSwECLQAUAAYACAAAACEAI+btscMAAADcAAAADwAA&#10;AAAAAAAAAAAAAAAHAgAAZHJzL2Rvd25yZXYueG1sUEsFBgAAAAADAAMAtwAAAPcCAAAAAA==&#10;" strokecolor="windowText" strokeweight=".5pt">
                  <v:stroke endarrow="block" joinstyle="miter"/>
                </v:shape>
                <v:shape id="Пряма зі стрілкою 24" o:spid="_x0000_s1070" type="#_x0000_t32" style="position:absolute;left:26441;top:13563;width:11906;height:8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gqwwAAANwAAAAPAAAAZHJzL2Rvd25yZXYueG1sRE9Na8JA&#10;EL0X/A/LCL3VTSOWEF2lBrR6EqMXb0N2moRmZ0N2G1N/vSsUvM3jfc5iNZhG9NS52rKC90kEgriw&#10;uuZSwfm0eUtAOI+ssbFMCv7IwWo5ellgqu2Vj9TnvhQhhF2KCirv21RKV1Rk0E1sSxy4b9sZ9AF2&#10;pdQdXkO4aWQcRR/SYM2hocKWsoqKn/zXKLj0vsz29rCdztaH7LK9xUPyFSv1Oh4+5yA8Df4p/nfv&#10;dJifTOHxTLhALu8AAAD//wMAUEsBAi0AFAAGAAgAAAAhANvh9svuAAAAhQEAABMAAAAAAAAAAAAA&#10;AAAAAAAAAFtDb250ZW50X1R5cGVzXS54bWxQSwECLQAUAAYACAAAACEAWvQsW78AAAAVAQAACwAA&#10;AAAAAAAAAAAAAAAfAQAAX3JlbHMvLnJlbHNQSwECLQAUAAYACAAAACEATKpIKsMAAADcAAAADwAA&#10;AAAAAAAAAAAAAAAHAgAAZHJzL2Rvd25yZXYueG1sUEsFBgAAAAADAAMAtwAAAPcCAAAAAA==&#10;" strokecolor="windowText" strokeweight=".5pt">
                  <v:stroke endarrow="block" joinstyle="miter"/>
                </v:shape>
                <v:shape id="Пряма зі стрілкою 25" o:spid="_x0000_s1071" type="#_x0000_t32" style="position:absolute;left:26822;top:17983;width:11811;height:156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BexAAAANwAAAAPAAAAZHJzL2Rvd25yZXYueG1sRE9Na8JA&#10;EL0X+h+WKfRWN01tCdFNaANqPUnVi7chOyah2dmQXWP013eFgrd5vM+Z56NpxUC9aywreJ1EIIhL&#10;qxuuFOx3i5cEhPPIGlvLpOBCDvLs8WGOqbZn/qFh6ysRQtilqKD2vkuldGVNBt3EdsSBO9reoA+w&#10;r6Tu8RzCTSvjKPqQBhsODTV2VNRU/m5PRsFh8FWxtpvl2/vXpjgsr/GYrGKlnp/GzxkIT6O/i//d&#10;3zrMT6ZweyZcILM/AAAA//8DAFBLAQItABQABgAIAAAAIQDb4fbL7gAAAIUBAAATAAAAAAAAAAAA&#10;AAAAAAAAAABbQ29udGVudF9UeXBlc10ueG1sUEsBAi0AFAAGAAgAAAAhAFr0LFu/AAAAFQEAAAsA&#10;AAAAAAAAAAAAAAAAHwEAAF9yZWxzLy5yZWxzUEsBAi0AFAAGAAgAAAAhAMND0F7EAAAA3AAAAA8A&#10;AAAAAAAAAAAAAAAABwIAAGRycy9kb3ducmV2LnhtbFBLBQYAAAAAAwADALcAAAD4AgAAAAA=&#10;" strokecolor="windowText" strokeweight=".5pt">
                  <v:stroke endarrow="block" joinstyle="miter"/>
                </v:shape>
                <v:shape id="Пряма зі стрілкою 26" o:spid="_x0000_s1072" type="#_x0000_t32" style="position:absolute;left:26974;top:18592;width:11335;height:628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XFwwAAANwAAAAPAAAAZHJzL2Rvd25yZXYueG1sRE9Na8JA&#10;EL0X+h+WKXirGyOWkGYjNlCtJ6ntxduQHZNgdjZk1xj99V2h4G0e73Oy5WhaMVDvGssKZtMIBHFp&#10;dcOVgt+fz9cEhPPIGlvLpOBKDpb581OGqbYX/qZh7ysRQtilqKD2vkuldGVNBt3UdsSBO9reoA+w&#10;r6Tu8RLCTSvjKHqTBhsODTV2VNRUnvZno+Aw+KrY2t16vvjYFYf1LR6TTazU5GVcvYPwNPqH+N/9&#10;pcP8ZAH3Z8IFMv8DAAD//wMAUEsBAi0AFAAGAAgAAAAhANvh9svuAAAAhQEAABMAAAAAAAAAAAAA&#10;AAAAAAAAAFtDb250ZW50X1R5cGVzXS54bWxQSwECLQAUAAYACAAAACEAWvQsW78AAAAVAQAACwAA&#10;AAAAAAAAAAAAAAAfAQAAX3JlbHMvLnJlbHNQSwECLQAUAAYACAAAACEArA91xcMAAADcAAAADwAA&#10;AAAAAAAAAAAAAAAHAgAAZHJzL2Rvd25yZXYueG1sUEsFBgAAAAADAAMAtwAAAPcCAAAAAA==&#10;" strokecolor="windowText" strokeweight=".5pt">
                  <v:stroke endarrow="block" joinstyle="miter"/>
                </v:shape>
                <v:shape id="Пряма зі стрілкою 28" o:spid="_x0000_s1073" type="#_x0000_t32" style="position:absolute;left:26670;top:23545;width:12096;height:9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gJAwQAAANwAAAAPAAAAZHJzL2Rvd25yZXYueG1sRE/bisIw&#10;EH0X9h/CLPgimioiUo2yu6JW37x8wGwz25RtJqWJWv/eCIJvczjXmS9bW4krNb50rGA4SEAQ506X&#10;XCg4n9b9KQgfkDVWjknBnTwsFx+dOaba3fhA12MoRAxhn6ICE0KdSulzQxb9wNXEkftzjcUQYVNI&#10;3eAthttKjpJkIi2WHBsM1vRjKP8/XqyCdnvIdW+8Ln43q002dluT7fbfSnU/268ZiEBteItf7kzH&#10;+dMJPJ+JF8jFAwAA//8DAFBLAQItABQABgAIAAAAIQDb4fbL7gAAAIUBAAATAAAAAAAAAAAAAAAA&#10;AAAAAABbQ29udGVudF9UeXBlc10ueG1sUEsBAi0AFAAGAAgAAAAhAFr0LFu/AAAAFQEAAAsAAAAA&#10;AAAAAAAAAAAAHwEAAF9yZWxzLy5yZWxzUEsBAi0AFAAGAAgAAAAhAHpiAkDBAAAA3AAAAA8AAAAA&#10;AAAAAAAAAAAABwIAAGRycy9kb3ducmV2LnhtbFBLBQYAAAAAAwADALcAAAD1AgAAAAA=&#10;" strokecolor="windowText" strokeweight=".5pt">
                  <v:stroke endarrow="block" joinstyle="miter"/>
                </v:shape>
                <v:shape id="Пряма зі стрілкою 30" o:spid="_x0000_s1074" type="#_x0000_t32" style="position:absolute;left:26974;top:25298;width:11621;height:2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DewwAAANwAAAAPAAAAZHJzL2Rvd25yZXYueG1sRE9Ni8Iw&#10;EL0L/ocwghdZU/egpRpFZGVlwYO60OvQjG21mXSbaLv/3giCt3m8z1msOlOJOzWutKxgMo5AEGdW&#10;l5wr+D1tP2IQziNrrCyTgn9ysFr2ewtMtG35QPejz0UIYZeggsL7OpHSZQUZdGNbEwfubBuDPsAm&#10;l7rBNoSbSn5G0VQaLDk0FFjTpqDserwZBXE6/fq77i9p613+cx6d0stt863UcNCt5yA8df4tfrl3&#10;OsyPZ/B8Jlwglw8AAAD//wMAUEsBAi0AFAAGAAgAAAAhANvh9svuAAAAhQEAABMAAAAAAAAAAAAA&#10;AAAAAAAAAFtDb250ZW50X1R5cGVzXS54bWxQSwECLQAUAAYACAAAACEAWvQsW78AAAAVAQAACwAA&#10;AAAAAAAAAAAAAAAfAQAAX3JlbHMvLnJlbHNQSwECLQAUAAYACAAAACEAlDLQ3sMAAADcAAAADwAA&#10;AAAAAAAAAAAAAAAHAgAAZHJzL2Rvd25yZXYueG1sUEsFBgAAAAADAAMAtwAAAPcCAAAAAA==&#10;" strokecolor="windowText" strokeweight=".5pt">
                  <v:stroke dashstyle="dash" endarrow="block" joinstyle="miter"/>
                </v:shape>
                <v:shape id="Пряма зі стрілкою 33" o:spid="_x0000_s1075" type="#_x0000_t32" style="position:absolute;left:26441;top:31013;width:12097;height:12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pbxgAAANwAAAAPAAAAZHJzL2Rvd25yZXYueG1sRI9Ba8JA&#10;EIXvhf6HZYTe6sYUS4iuYgO19STaXrwN2TEJZmdDdhvT/nrnIPQ2w3vz3jfL9ehaNVAfGs8GZtME&#10;FHHpbcOVge+v9+cMVIjIFlvPZOCXAqxXjw9LzK2/8oGGY6yUhHDI0UAdY5drHcqaHIap74hFO/ve&#10;YZS1r7Tt8SrhrtVpkrxqhw1LQ40dFTWVl+OPM3AaYlXs/H77Mn/bF6ftXzpmH6kxT5NxswAVaYz/&#10;5vv1pxX8TGjlGZlAr24AAAD//wMAUEsBAi0AFAAGAAgAAAAhANvh9svuAAAAhQEAABMAAAAAAAAA&#10;AAAAAAAAAAAAAFtDb250ZW50X1R5cGVzXS54bWxQSwECLQAUAAYACAAAACEAWvQsW78AAAAVAQAA&#10;CwAAAAAAAAAAAAAAAAAfAQAAX3JlbHMvLnJlbHNQSwECLQAUAAYACAAAACEAQg7aW8YAAADcAAAA&#10;DwAAAAAAAAAAAAAAAAAHAgAAZHJzL2Rvd25yZXYueG1sUEsFBgAAAAADAAMAtwAAAPoCAAAAAA==&#10;" strokecolor="windowText" strokeweight=".5pt">
                  <v:stroke endarrow="block" joinstyle="miter"/>
                </v:shape>
                <v:shape id="Пряма зі стрілкою 35" o:spid="_x0000_s1076" type="#_x0000_t32" style="position:absolute;left:26593;top:26517;width:12097;height:3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ywwAAANwAAAAPAAAAZHJzL2Rvd25yZXYueG1sRE/basJA&#10;EH0X+g/LFHyRurGIpKmrtBY1+ublA6bZaTY0Oxuyq8a/dwXBtzmc60znna3FmVpfOVYwGiYgiAun&#10;Ky4VHA/LtxSED8gaa8ek4Eoe5rOX3hQz7S68o/M+lCKGsM9QgQmhyaT0hSGLfuga4sj9udZiiLAt&#10;pW7xEsNtLd+TZCItVhwbDDa0MFT8709WQbfeFXowXpa/q59VPnZrk2+230r1X7uvTxCBuvAUP9y5&#10;jvPTD7g/Ey+QsxsAAAD//wMAUEsBAi0AFAAGAAgAAAAhANvh9svuAAAAhQEAABMAAAAAAAAAAAAA&#10;AAAAAAAAAFtDb250ZW50X1R5cGVzXS54bWxQSwECLQAUAAYACAAAACEAWvQsW78AAAAVAQAACwAA&#10;AAAAAAAAAAAAAAAfAQAAX3JlbHMvLnJlbHNQSwECLQAUAAYACAAAACEAC/2WMsMAAADcAAAADwAA&#10;AAAAAAAAAAAAAAAHAgAAZHJzL2Rvd25yZXYueG1sUEsFBgAAAAADAAMAtwAAAPcCAAAAAA==&#10;" strokecolor="windowText" strokeweight=".5pt">
                  <v:stroke endarrow="block" joinstyle="miter"/>
                </v:shape>
                <v:shape id="Пряма зі стрілкою 38" o:spid="_x0000_s1077" type="#_x0000_t32" style="position:absolute;left:26822;top:35052;width:11525;height:1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lyxgAAANwAAAAPAAAAZHJzL2Rvd25yZXYueG1sRI/NbsJA&#10;DITvlXiHlSv1UsGGClWQsiBoBQRu/DyAybrZqFlvlN1C+vb1oVJvtmY883m+7H2jbtTFOrCB8SgD&#10;RVwGW3Nl4HLeDKegYkK22AQmAz8UYbkYPMwxt+HOR7qdUqUkhGOOBlxKba51LB15jKPQEov2GTqP&#10;Sdau0rbDu4T7Rr9k2av2WLM0OGzp3VH5dfr2BvrdsbTPk0113X5si0nYuWJ/WBvz9Niv3kAl6tO/&#10;+e+6sII/E3x5RibQi18AAAD//wMAUEsBAi0AFAAGAAgAAAAhANvh9svuAAAAhQEAABMAAAAAAAAA&#10;AAAAAAAAAAAAAFtDb250ZW50X1R5cGVzXS54bWxQSwECLQAUAAYACAAAACEAWvQsW78AAAAVAQAA&#10;CwAAAAAAAAAAAAAAAAAfAQAAX3JlbHMvLnJlbHNQSwECLQAUAAYACAAAACEAHx6pcsYAAADcAAAA&#10;DwAAAAAAAAAAAAAAAAAHAgAAZHJzL2Rvd25yZXYueG1sUEsFBgAAAAADAAMAtwAAAPoCAAAAAA==&#10;" strokecolor="windowText" strokeweight=".5pt">
                  <v:stroke endarrow="block" joinstyle="miter"/>
                </v:shape>
                <v:shape id="Пряма зі стрілкою 42" o:spid="_x0000_s1078" type="#_x0000_t32" style="position:absolute;left:27051;top:37414;width:11239;height:449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eUbwwAAANwAAAAPAAAAZHJzL2Rvd25yZXYueG1sRE9Na8JA&#10;EL0L/odlBG+6MVKx0U3QQG09Sa0Xb0N2moRmZ0N2G9P++q4g9DaP9znbbDCN6KlztWUFi3kEgriw&#10;uuZSweXjZbYG4TyyxsYyKfghB1k6Hm0x0fbG79SffSlCCLsEFVTet4mUrqjIoJvbljhwn7Yz6APs&#10;Sqk7vIVw08g4ilbSYM2hocKW8oqKr/O3UXDtfZkf7emwfNqf8uvhNx7Wr7FS08mw24DwNPh/8cP9&#10;psP85wXcnwkXyPQPAAD//wMAUEsBAi0AFAAGAAgAAAAhANvh9svuAAAAhQEAABMAAAAAAAAAAAAA&#10;AAAAAAAAAFtDb250ZW50X1R5cGVzXS54bWxQSwECLQAUAAYACAAAACEAWvQsW78AAAAVAQAACwAA&#10;AAAAAAAAAAAAAAAfAQAAX3JlbHMvLnJlbHNQSwECLQAUAAYACAAAACEAVu3lG8MAAADcAAAADwAA&#10;AAAAAAAAAAAAAAAHAgAAZHJzL2Rvd25yZXYueG1sUEsFBgAAAAADAAMAtwAAAPcCAAAAAA==&#10;" strokecolor="windowText" strokeweight=".5pt">
                  <v:stroke endarrow="block" joinstyle="miter"/>
                </v:shape>
                <v:shape id="Пряма зі стрілкою 43" o:spid="_x0000_s1079" type="#_x0000_t32" style="position:absolute;left:26670;top:44500;width:11811;height:41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KewgAAANwAAAAPAAAAZHJzL2Rvd25yZXYueG1sRE/bisIw&#10;EH0X9h/CCL4smiqy7HaNsipq9c3LB4zNbFNsJqWJWv/eLCz4NodzncmstZW4UeNLxwqGgwQEce50&#10;yYWC03HV/wThA7LGyjEpeJCH2fStM8FUuzvv6XYIhYgh7FNUYEKoUyl9bsiiH7iaOHK/rrEYImwK&#10;qRu8x3BbyVGSfEiLJccGgzUtDOWXw9UqaDf7XL+PV8V5vVxnY7cx2XY3V6rXbX++QQRqw0v87850&#10;nP81gr9n4gVy+gQAAP//AwBQSwECLQAUAAYACAAAACEA2+H2y+4AAACFAQAAEwAAAAAAAAAAAAAA&#10;AAAAAAAAW0NvbnRlbnRfVHlwZXNdLnhtbFBLAQItABQABgAIAAAAIQBa9CxbvwAAABUBAAALAAAA&#10;AAAAAAAAAAAAAB8BAABfcmVscy8ucmVsc1BLAQItABQABgAIAAAAIQCAgJKewgAAANwAAAAPAAAA&#10;AAAAAAAAAAAAAAcCAABkcnMvZG93bnJldi54bWxQSwUGAAAAAAMAAwC3AAAA9gIAAAAA&#10;" strokecolor="windowText" strokeweight=".5pt">
                  <v:stroke endarrow="block" joinstyle="miter"/>
                </v:shape>
                <v:shape id="Пряма зі стрілкою 44" o:spid="_x0000_s1080" type="#_x0000_t32" style="position:absolute;left:26822;top:48920;width:11620;height:333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973wwAAANwAAAAPAAAAZHJzL2Rvd25yZXYueG1sRE9Na8JA&#10;EL0L/odlhN50Y6TFRjfBBmr1JFov3obsNAnNzobsNqb99a5Q8DaP9znrbDCN6KlztWUF81kEgriw&#10;uuZSwfnzfboE4TyyxsYyKfglB1k6Hq0x0fbKR+pPvhQhhF2CCirv20RKV1Rk0M1sSxy4L9sZ9AF2&#10;pdQdXkO4aWQcRS/SYM2hocKW8oqK79OPUXDpfZnv7WG7eH475JftXzwsP2KlnibDZgXC0+Af4n/3&#10;Tof5rwu4PxMukOkNAAD//wMAUEsBAi0AFAAGAAgAAAAhANvh9svuAAAAhQEAABMAAAAAAAAAAAAA&#10;AAAAAAAAAFtDb250ZW50X1R5cGVzXS54bWxQSwECLQAUAAYACAAAACEAWvQsW78AAAAVAQAACwAA&#10;AAAAAAAAAAAAAAAfAQAAX3JlbHMvLnJlbHNQSwECLQAUAAYACAAAACEAyXPe98MAAADcAAAADwAA&#10;AAAAAAAAAAAAAAAHAgAAZHJzL2Rvd25yZXYueG1sUEsFBgAAAAADAAMAtwAAAPcCAAAAAA==&#10;" strokecolor="windowText" strokeweight=".5pt">
                  <v:stroke endarrow="block" joinstyle="miter"/>
                </v:shape>
                <v:shape id="Пряма зі стрілкою 45" o:spid="_x0000_s1081" type="#_x0000_t32" style="position:absolute;left:26365;top:54787;width:12096;height:67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aDxAAAANwAAAAPAAAAZHJzL2Rvd25yZXYueG1sRE9La8JA&#10;EL4L/odlCr3ppukDjdmIDdTak1S9eBuyYxLMzobsNkZ/fVco9DYf33PS5WAa0VPnassKnqYRCOLC&#10;6ppLBYf9x2QGwnlkjY1lUnAlB8tsPEox0fbC39TvfClCCLsEFVTet4mUrqjIoJvaljhwJ9sZ9AF2&#10;pdQdXkK4aWQcRW/SYM2hocKW8oqK8+7HKDj2vsy/7Hb9/Pq+zY/rWzzMPmOlHh+G1QKEp8H/i//c&#10;Gx3mz1/g/ky4QGa/AAAA//8DAFBLAQItABQABgAIAAAAIQDb4fbL7gAAAIUBAAATAAAAAAAAAAAA&#10;AAAAAAAAAABbQ29udGVudF9UeXBlc10ueG1sUEsBAi0AFAAGAAgAAAAhAFr0LFu/AAAAFQEAAAsA&#10;AAAAAAAAAAAAAAAAHwEAAF9yZWxzLy5yZWxzUEsBAi0AFAAGAAgAAAAhAEaaRoPEAAAA3AAAAA8A&#10;AAAAAAAAAAAAAAAABwIAAGRycy9kb3ducmV2LnhtbFBLBQYAAAAAAwADALcAAAD4AgAAAAA=&#10;" strokecolor="windowText" strokeweight=".5pt">
                  <v:stroke endarrow="block" joinstyle="miter"/>
                </v:shape>
                <v:shape id="Пряма зі стрілкою 46" o:spid="_x0000_s1082" type="#_x0000_t32" style="position:absolute;left:27051;top:48310;width:11620;height:65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rqwwAAANwAAAAPAAAAZHJzL2Rvd25yZXYueG1sRE/NasJA&#10;EL4LfYdlCl5K3VhsqWk2Uitq7E3tA0yz02xodjZkV41v7wqCt/n4fieb9bYRR+p87VjBeJSAIC6d&#10;rrlS8LNfPr+D8AFZY+OYFJzJwyx/GGSYanfiLR13oRIxhH2KCkwIbSqlLw1Z9CPXEkfuz3UWQ4Rd&#10;JXWHpxhuG/mSJG/SYs2xwWBLX4bK/93BKujX21I/TZbV72qxKiZubYrN91yp4WP/+QEiUB/u4pu7&#10;0HH+9BWuz8QLZH4BAAD//wMAUEsBAi0AFAAGAAgAAAAhANvh9svuAAAAhQEAABMAAAAAAAAAAAAA&#10;AAAAAAAAAFtDb250ZW50X1R5cGVzXS54bWxQSwECLQAUAAYACAAAACEAWvQsW78AAAAVAQAACwAA&#10;AAAAAAAAAAAAAAAfAQAAX3JlbHMvLnJlbHNQSwECLQAUAAYACAAAACEAD2kK6sMAAADcAAAADwAA&#10;AAAAAAAAAAAAAAAHAgAAZHJzL2Rvd25yZXYueG1sUEsFBgAAAAADAAMAtwAAAPcCAAAAAA==&#10;" strokecolor="windowText" strokeweight=".5pt">
                  <v:stroke endarrow="block" joinstyle="miter"/>
                </v:shape>
                <v:shape id="Пряма зі стрілкою 49" o:spid="_x0000_s1083" type="#_x0000_t32" style="position:absolute;left:27051;top:59588;width:11811;height: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1vxAAAANwAAAAPAAAAZHJzL2Rvd25yZXYueG1sRE9Na8JA&#10;EL0X/A/LFHqrm0YqMboJGtC2J6l68TZkxySYnQ3ZNab99d1Cobd5vM9Z5aNpxUC9aywreJlGIIhL&#10;qxuuFJyO2+cEhPPIGlvLpOCLHOTZ5GGFqbZ3/qTh4CsRQtilqKD2vkuldGVNBt3UdsSBu9jeoA+w&#10;r6Tu8R7CTSvjKJpLgw2Hhho7Kmoqr4ebUXAefFV82P1u9rrZF+fddzwmb7FST4/jegnC0+j/xX/u&#10;dx3mL+bw+0y4QGY/AAAA//8DAFBLAQItABQABgAIAAAAIQDb4fbL7gAAAIUBAAATAAAAAAAAAAAA&#10;AAAAAAAAAABbQ29udGVudF9UeXBlc10ueG1sUEsBAi0AFAAGAAgAAAAhAFr0LFu/AAAAFQEAAAsA&#10;AAAAAAAAAAAAAAAAHwEAAF9yZWxzLy5yZWxzUEsBAi0AFAAGAAgAAAAhANkEfW/EAAAA3AAAAA8A&#10;AAAAAAAAAAAAAAAABwIAAGRycy9kb3ducmV2LnhtbFBLBQYAAAAAAwADALcAAAD4AgAAAAA=&#10;" strokecolor="windowText" strokeweight=".5pt">
                  <v:stroke endarrow="block" joinstyle="miter"/>
                </v:shape>
                <v:shape id="Пряма зі стрілкою 50" o:spid="_x0000_s1084" type="#_x0000_t32" style="position:absolute;left:26822;top:42900;width:11811;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bJ4xQAAANwAAAAPAAAAZHJzL2Rvd25yZXYueG1sRI9Pa8JA&#10;FMTvQr/D8gredGNsRaKrtAGtnsQ/F2+P7DMJZt+G7BrTfnpXKHgcZuY3zHzZmUq01LjSsoLRMAJB&#10;nFldcq7gdFwNpiCcR9ZYWSYFv+RguXjrzTHR9s57ag8+FwHCLkEFhfd1IqXLCjLohrYmDt7FNgZ9&#10;kE0udYP3ADeVjKNoIg2WHBYKrCktKLsebkbBufV5urW79fjze5ee139xN/2Jleq/d18zEJ46/wr/&#10;tzdaQRx9wPNMOAJy8QAAAP//AwBQSwECLQAUAAYACAAAACEA2+H2y+4AAACFAQAAEwAAAAAAAAAA&#10;AAAAAAAAAAAAW0NvbnRlbnRfVHlwZXNdLnhtbFBLAQItABQABgAIAAAAIQBa9CxbvwAAABUBAAAL&#10;AAAAAAAAAAAAAAAAAB8BAABfcmVscy8ucmVsc1BLAQItABQABgAIAAAAIQB1tbJ4xQAAANwAAAAP&#10;AAAAAAAAAAAAAAAAAAcCAABkcnMvZG93bnJldi54bWxQSwUGAAAAAAMAAwC3AAAA+QIAAAAA&#10;" strokecolor="windowText" strokeweight=".5pt">
                  <v:stroke endarrow="block" joinstyle="miter"/>
                </v:shape>
                <v:shape id="Пряма зі стрілкою 51" o:spid="_x0000_s1085" type="#_x0000_t32" style="position:absolute;left:27051;top:62255;width:11715;height:36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mLJxQAAANwAAAAPAAAAZHJzL2Rvd25yZXYueG1sRI/dagIx&#10;FITvC75DOEJvimYVKXU1ij+oa+/8eYDj5rhZ3Jwsm1TXtzeFQi+HmfmGmc5bW4k7Nb50rGDQT0AQ&#10;506XXCg4nza9LxA+IGusHJOCJ3mYzzpvU0y1e/CB7sdQiAhhn6ICE0KdSulzQxZ939XE0bu6xmKI&#10;simkbvAR4baSwyT5lBZLjgsGa1oZym/HH6ug3R1y/THaFJftepuN3M5k+++lUu/ddjEBEagN/+G/&#10;dqYVDAdj+D0Tj4CcvQAAAP//AwBQSwECLQAUAAYACAAAACEA2+H2y+4AAACFAQAAEwAAAAAAAAAA&#10;AAAAAAAAAAAAW0NvbnRlbnRfVHlwZXNdLnhtbFBLAQItABQABgAIAAAAIQBa9CxbvwAAABUBAAAL&#10;AAAAAAAAAAAAAAAAAB8BAABfcmVscy8ucmVsc1BLAQItABQABgAIAAAAIQA40mLJxQAAANwAAAAP&#10;AAAAAAAAAAAAAAAAAAcCAABkcnMvZG93bnJldi54bWxQSwUGAAAAAAMAAwC3AAAA+QIAAAAA&#10;" strokecolor="windowText" strokeweight=".5pt">
                  <v:stroke endarrow="block" joinstyle="miter"/>
                </v:shape>
                <v:shape id="Пряма зі стрілкою 52" o:spid="_x0000_s1086" type="#_x0000_t32" style="position:absolute;left:26670;top:55702;width:12001;height:133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P3xQAAANwAAAAPAAAAZHJzL2Rvd25yZXYueG1sRI9Ba8JA&#10;FITvQv/D8gq96aZbKpK6CW1AqyfR9uLtkX1NQrNvQ3aNqb++Kwgeh5n5hlnmo23FQL1vHGt4niUg&#10;iEtnGq40fH+tpgsQPiAbbB2Thj/ykGcPkyWmxp15T8MhVCJC2KeooQ6hS6X0ZU0W/cx1xNH7cb3F&#10;EGVfSdPjOcJtK1WSzKXFhuNCjR0VNZW/h5PVcBxCVWzdbv3y+rErjuuLGhefSuunx/H9DUSgMdzD&#10;t/bGaFBKwfVMPAIy+wcAAP//AwBQSwECLQAUAAYACAAAACEA2+H2y+4AAACFAQAAEwAAAAAAAAAA&#10;AAAAAAAAAAAAW0NvbnRlbnRfVHlwZXNdLnhtbFBLAQItABQABgAIAAAAIQBa9CxbvwAAABUBAAAL&#10;AAAAAAAAAAAAAAAAAB8BAABfcmVscy8ucmVsc1BLAQItABQABgAIAAAAIQDepdP3xQAAANwAAAAP&#10;AAAAAAAAAAAAAAAAAAcCAABkcnMvZG93bnJldi54bWxQSwUGAAAAAAMAAwC3AAAA+QIAAAAA&#10;" strokecolor="windowText" strokeweight=".5pt">
                  <v:stroke endarrow="block" joinstyle="miter"/>
                </v:shape>
                <v:shape id="Пряма зі стрілкою 53" o:spid="_x0000_s1087" type="#_x0000_t32" style="position:absolute;left:27203;top:60426;width:11335;height:9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XZsxQAAANwAAAAPAAAAZHJzL2Rvd25yZXYueG1sRI9Pa8JA&#10;FMTvBb/D8oTe6qYrFomuUgNqexL/XLw9ss8kmH0bstsY++ndQsHjMDO/YebL3taio9ZXjjW8jxIQ&#10;xLkzFRcaTsf12xSED8gGa8ek4U4elovByxxT4268p+4QChEh7FPUUIbQpFL6vCSLfuQa4uhdXGsx&#10;RNkW0rR4i3BbS5UkH9JixXGhxIaykvLr4cdqOHehyL7dbjOerHbZefOr+ulWaf067D9nIAL14Rn+&#10;b38ZDUqN4e9MPAJy8QAAAP//AwBQSwECLQAUAAYACAAAACEA2+H2y+4AAACFAQAAEwAAAAAAAAAA&#10;AAAAAAAAAAAAW0NvbnRlbnRfVHlwZXNdLnhtbFBLAQItABQABgAIAAAAIQBa9CxbvwAAABUBAAAL&#10;AAAAAAAAAAAAAAAAAB8BAABfcmVscy8ucmVsc1BLAQItABQABgAIAAAAIQCx6XZsxQAAANwAAAAP&#10;AAAAAAAAAAAAAAAAAAcCAABkcnMvZG93bnJldi54bWxQSwUGAAAAAAMAAwC3AAAA+QIAAAAA&#10;" strokecolor="windowText" strokeweight=".5pt">
                  <v:stroke endarrow="block" joinstyle="miter"/>
                </v:shape>
                <v:shape id="Пряма зі стрілкою 54" o:spid="_x0000_s1088" type="#_x0000_t32" style="position:absolute;left:26441;top:65684;width:12287;height:1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fqxQAAANwAAAAPAAAAZHJzL2Rvd25yZXYueG1sRI/RasJA&#10;FETfC/2H5Rb6UurGEIpEN6G1qNE3tR9wzd5mQ7N3Q3ar6d+7gtDHYWbOMItytJ040+BbxwqmkwQE&#10;ce10y42Cr+PqdQbCB2SNnWNS8EceyuLxYYG5dhfe0/kQGhEh7HNUYELocyl9bciin7ieOHrfbrAY&#10;ohwaqQe8RLjtZJokb9Jiy3HBYE9LQ/XP4dcqGDf7Wr9kq+a0/lxXmduYarv7UOr5aXyfgwg0hv/w&#10;vV1pBWmawe1MPAKyuAIAAP//AwBQSwECLQAUAAYACAAAACEA2+H2y+4AAACFAQAAEwAAAAAAAAAA&#10;AAAAAAAAAAAAW0NvbnRlbnRfVHlwZXNdLnhtbFBLAQItABQABgAIAAAAIQBa9CxbvwAAABUBAAAL&#10;AAAAAAAAAAAAAAAAAB8BAABfcmVscy8ucmVsc1BLAQItABQABgAIAAAAIQAYvwfqxQAAANwAAAAP&#10;AAAAAAAAAAAAAAAAAAcCAABkcnMvZG93bnJldi54bWxQSwUGAAAAAAMAAwC3AAAA+QIAAAAA&#10;" strokecolor="windowText" strokeweight=".5pt">
                  <v:stroke endarrow="block" joinstyle="miter"/>
                </v:shape>
                <v:shape id="Пряма зі стрілкою 55" o:spid="_x0000_s1089" type="#_x0000_t32" style="position:absolute;left:26822;top:70561;width:11811;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6JxxQAAANwAAAAPAAAAZHJzL2Rvd25yZXYueG1sRI/dasJA&#10;FITvC32H5QjeFN0YVCR1ldqiRu/8eYBj9jQbzJ4N2VXTt+8KhV4OM/MNM192thZ3an3lWMFomIAg&#10;LpyuuFRwPq0HMxA+IGusHZOCH/KwXLy+zDHT7sEHuh9DKSKEfYYKTAhNJqUvDFn0Q9cQR+/btRZD&#10;lG0pdYuPCLe1TJNkKi1WHBcMNvRpqLgeb1ZBtz0U+m28Li+br00+dluT7/Yrpfq97uMdRKAu/If/&#10;2rlWkKYTeJ6JR0AufgEAAP//AwBQSwECLQAUAAYACAAAACEA2+H2y+4AAACFAQAAEwAAAAAAAAAA&#10;AAAAAAAAAAAAW0NvbnRlbnRfVHlwZXNdLnhtbFBLAQItABQABgAIAAAAIQBa9CxbvwAAABUBAAAL&#10;AAAAAAAAAAAAAAAAAB8BAABfcmVscy8ucmVsc1BLAQItABQABgAIAAAAIQB386JxxQAAANwAAAAP&#10;AAAAAAAAAAAAAAAAAAcCAABkcnMvZG93bnJldi54bWxQSwUGAAAAAAMAAwC3AAAA+QIAAAAA&#10;" strokecolor="windowText" strokeweight=".5pt">
                  <v:stroke endarrow="block" joinstyle="miter"/>
                </v:shape>
                <v:shape id="Пряма зі стрілкою 56" o:spid="_x0000_s1090" type="#_x0000_t32" style="position:absolute;left:27127;top:59969;width:10961;height:132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mdxQAAANwAAAAPAAAAZHJzL2Rvd25yZXYueG1sRI/dasJA&#10;FITvC32H5QjeFN0YRCV1ldqiRu/8eYBj9jQbzJ4N2VXTt+8KhV4OM/MNM192thZ3an3lWMFomIAg&#10;LpyuuFRwPq0HMxA+IGusHZOCH/KwXLy+zDHT7sEHuh9DKSKEfYYKTAhNJqUvDFn0Q9cQR+/btRZD&#10;lG0pdYuPCLe1TJNkIi1WHBcMNvRpqLgeb1ZBtz0U+m28Li+br00+dluT7/Yrpfq97uMdRKAu/If/&#10;2rlWkKZTeJ6JR0AufgEAAP//AwBQSwECLQAUAAYACAAAACEA2+H2y+4AAACFAQAAEwAAAAAAAAAA&#10;AAAAAAAAAAAAW0NvbnRlbnRfVHlwZXNdLnhtbFBLAQItABQABgAIAAAAIQBa9CxbvwAAABUBAAAL&#10;AAAAAAAAAAAAAAAAAB8BAABfcmVscy8ucmVsc1BLAQItABQABgAIAAAAIQDobZmdxQAAANwAAAAP&#10;AAAAAAAAAAAAAAAAAAcCAABkcnMvZG93bnJldi54bWxQSwUGAAAAAAMAAwC3AAAA+QIAAAAA&#10;" strokecolor="windowText" strokeweight=".5pt">
                  <v:stroke endarrow="block" joinstyle="miter"/>
                </v:shape>
                <v:shape id="Пряма зі стрілкою 57" o:spid="_x0000_s1091" type="#_x0000_t32" style="position:absolute;left:26822;top:53721;width:11430;height:255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3vwgAAANwAAAAPAAAAZHJzL2Rvd25yZXYueG1sRE9LasMw&#10;EN0XcgcxgWxKIteYUpwooUmJ7XaXzwGm1tQytUbGUmL39tWi0OXj/Te7yXbiToNvHSt4WiUgiGun&#10;W24UXC/H5QsIH5A1do5JwQ952G1nDxvMtRv5RPdzaEQMYZ+jAhNCn0vpa0MW/cr1xJH7coPFEOHQ&#10;SD3gGMNtJ9MkeZYWW44NBns6GKq/zzerYCpPtX7Mjs1n8VZUmStN9f6xV2oxn17XIAJN4V/85660&#10;gjSNa+OZeATk9hcAAP//AwBQSwECLQAUAAYACAAAACEA2+H2y+4AAACFAQAAEwAAAAAAAAAAAAAA&#10;AAAAAAAAW0NvbnRlbnRfVHlwZXNdLnhtbFBLAQItABQABgAIAAAAIQBa9CxbvwAAABUBAAALAAAA&#10;AAAAAAAAAAAAAB8BAABfcmVscy8ucmVsc1BLAQItABQABgAIAAAAIQCZ8g3vwgAAANwAAAAPAAAA&#10;AAAAAAAAAAAAAAcCAABkcnMvZG93bnJldi54bWxQSwUGAAAAAAMAAwC3AAAA9gIAAAAA&#10;" strokecolor="windowText" strokeweight=".5pt">
                  <v:stroke endarrow="block" joinstyle="miter"/>
                </v:shape>
                <v:shape id="Пряма зі стрілкою 58" o:spid="_x0000_s1092" type="#_x0000_t32" style="position:absolute;left:26593;top:82753;width:11907;height:13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qh0xQAAANwAAAAPAAAAZHJzL2Rvd25yZXYueG1sRI/dasJA&#10;FITvC32H5QjeFN0YRDR1ldqiRu/8eYBj9jQbzJ4N2VXTt+8KhV4OM/MNM192thZ3an3lWMFomIAg&#10;LpyuuFRwPq0HUxA+IGusHZOCH/KwXLy+zDHT7sEHuh9DKSKEfYYKTAhNJqUvDFn0Q9cQR+/btRZD&#10;lG0pdYuPCLe1TJNkIi1WHBcMNvRpqLgeb1ZBtz0U+m28Li+br00+dluT7/Yrpfq97uMdRKAu/If/&#10;2rlWkKYzeJ6JR0AufgEAAP//AwBQSwECLQAUAAYACAAAACEA2+H2y+4AAACFAQAAEwAAAAAAAAAA&#10;AAAAAAAAAAAAW0NvbnRlbnRfVHlwZXNdLnhtbFBLAQItABQABgAIAAAAIQBa9CxbvwAAABUBAAAL&#10;AAAAAAAAAAAAAAAAAB8BAABfcmVscy8ucmVsc1BLAQItABQABgAIAAAAIQD2vqh0xQAAANwAAAAP&#10;AAAAAAAAAAAAAAAAAAcCAABkcnMvZG93bnJldi54bWxQSwUGAAAAAAMAAwC3AAAA+QIAAAAA&#10;" strokecolor="windowText" strokeweight=".5pt">
                  <v:stroke endarrow="block" joinstyle="miter"/>
                </v:shape>
                <v:shape id="Пряма зі стрілкою 59" o:spid="_x0000_s1093" type="#_x0000_t32" style="position:absolute;left:26670;top:9296;width:11437;height:787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AxwQAAANwAAAAPAAAAZHJzL2Rvd25yZXYueG1sRE9Ni8Iw&#10;EL0v+B/CCF4WTVUQqUYRURTBw6rQ69CMbbWZ1Cba+u/NQdjj433Pl60pxYtqV1hWMBxEIIhTqwvO&#10;FFzO2/4UhPPIGkvLpOBNDpaLzs8cY20b/qPXyWcihLCLUUHufRVL6dKcDLqBrYgDd7W1QR9gnUld&#10;YxPCTSlHUTSRBgsODTlWtM4pvZ+eRsE0mWwe9+MtabzLDtffc3J7rndK9brtagbCU+v/xV/3XisY&#10;jcP8cCYcAbn4AAAA//8DAFBLAQItABQABgAIAAAAIQDb4fbL7gAAAIUBAAATAAAAAAAAAAAAAAAA&#10;AAAAAABbQ29udGVudF9UeXBlc10ueG1sUEsBAi0AFAAGAAgAAAAhAFr0LFu/AAAAFQEAAAsAAAAA&#10;AAAAAAAAAAAAHwEAAF9yZWxzLy5yZWxzUEsBAi0AFAAGAAgAAAAhAGNB4DHBAAAA3AAAAA8AAAAA&#10;AAAAAAAAAAAABwIAAGRycy9kb3ducmV2LnhtbFBLBQYAAAAAAwADALcAAAD1AgAAAAA=&#10;" strokecolor="windowText" strokeweight=".5pt">
                  <v:stroke dashstyle="dash" endarrow="block" joinstyle="miter"/>
                </v:shape>
                <v:shape id="Прямая со стрелкой 235" o:spid="_x0000_s1094" type="#_x0000_t32" style="position:absolute;left:26670;top:15697;width:11715;height:1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KvxQAAANwAAAAPAAAAZHJzL2Rvd25yZXYueG1sRI/dasJA&#10;FITvC77DcoTeFN1opUjMKv0hGnvnzwMcs8dsMHs2ZLeavr0rFHo5zMw3TLbqbSOu1PnasYLJOAFB&#10;XDpdc6XgeMhHcxA+IGtsHJOCX/KwWg6eMky1u/GOrvtQiQhhn6ICE0KbSulLQxb92LXE0Tu7zmKI&#10;squk7vAW4baR0yR5kxZrjgsGW/o0VF72P1ZBv9mV+mWWV6f117qYuY0ptt8fSj0P+/cFiEB9+A//&#10;tQutYPo6gceZeATk8g4AAP//AwBQSwECLQAUAAYACAAAACEA2+H2y+4AAACFAQAAEwAAAAAAAAAA&#10;AAAAAAAAAAAAW0NvbnRlbnRfVHlwZXNdLnhtbFBLAQItABQABgAIAAAAIQBa9CxbvwAAABUBAAAL&#10;AAAAAAAAAAAAAAAAAB8BAABfcmVscy8ucmVsc1BLAQItABQABgAIAAAAIQCNETKvxQAAANwAAAAP&#10;AAAAAAAAAAAAAAAAAAcCAABkcnMvZG93bnJldi54bWxQSwUGAAAAAAMAAwC3AAAA+QIAAAAA&#10;" strokecolor="windowText" strokeweight=".5pt">
                  <v:stroke endarrow="block" joinstyle="miter"/>
                </v:shape>
                <v:shape id="Прямая со стрелкой 236" o:spid="_x0000_s1095" type="#_x0000_t32" style="position:absolute;left:26593;top:25298;width:11811;height:139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CxxgAAANwAAAAPAAAAZHJzL2Rvd25yZXYueG1sRI9Ba8JA&#10;FITvhf6H5RV6qxsTKhKzERuotidp6sXbI/tMgtm3IbuNsb++WxA8DjPzDZOtJ9OJkQbXWlYwn0Ug&#10;iCurW64VHL7fX5YgnEfW2FkmBVdysM4fHzJMtb3wF42lr0WAsEtRQeN9n0rpqoYMupntiYN3soNB&#10;H+RQSz3gJcBNJ+MoWkiDLYeFBnsqGqrO5Y9RcBx9XXza/TZ5fdsXx+1vPC13sVLPT9NmBcLT5O/h&#10;W/tDK4iTBP7PhCMg8z8AAAD//wMAUEsBAi0AFAAGAAgAAAAhANvh9svuAAAAhQEAABMAAAAAAAAA&#10;AAAAAAAAAAAAAFtDb250ZW50X1R5cGVzXS54bWxQSwECLQAUAAYACAAAACEAWvQsW78AAAAVAQAA&#10;CwAAAAAAAAAAAAAAAAAfAQAAX3JlbHMvLnJlbHNQSwECLQAUAAYACAAAACEANDDgscYAAADcAAAA&#10;DwAAAAAAAAAAAAAAAAAHAgAAZHJzL2Rvd25yZXYueG1sUEsFBgAAAAADAAMAtwAAAPoCAAAAAA==&#10;" strokecolor="windowText" strokeweight=".5pt">
                  <v:stroke endarrow="block" joinstyle="miter"/>
                </v:shape>
                <v:shape id="Прямая со стрелкой 237" o:spid="_x0000_s1096" type="#_x0000_t32" style="position:absolute;left:26593;top:24460;width:11983;height:260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vxQAAANwAAAAPAAAAZHJzL2Rvd25yZXYueG1sRI9Ba8JA&#10;FITvBf/D8oTe6kYrNaRZRSKVHrxUS+nxsftMgtm3IbuN0V/fFQSPw8x8w+SrwTaip87XjhVMJwkI&#10;Yu1MzaWC78PHSwrCB2SDjWNScCEPq+XoKcfMuDN/Ub8PpYgQ9hkqqEJoMym9rsiin7iWOHpH11kM&#10;UXalNB2eI9w2cpYkb9JizXGhwpaKivRp/2cVUMubq/+xxe9C19f5rtSndLtT6nk8rN9BBBrCI3xv&#10;fxoFs9c53M7EIyCX/wAAAP//AwBQSwECLQAUAAYACAAAACEA2+H2y+4AAACFAQAAEwAAAAAAAAAA&#10;AAAAAAAAAAAAW0NvbnRlbnRfVHlwZXNdLnhtbFBLAQItABQABgAIAAAAIQBa9CxbvwAAABUBAAAL&#10;AAAAAAAAAAAAAAAAAB8BAABfcmVscy8ucmVsc1BLAQItABQABgAIAAAAIQDgqj+vxQAAANwAAAAP&#10;AAAAAAAAAAAAAAAAAAcCAABkcnMvZG93bnJldi54bWxQSwUGAAAAAAMAAwC3AAAA+QIAAAAA&#10;" strokecolor="windowText" strokeweight=".5pt">
                  <v:stroke dashstyle="longDash" endarrow="block" joinstyle="miter"/>
                </v:shape>
                <v:shape id="Прямая со стрелкой 238" o:spid="_x0000_s1097" type="#_x0000_t32" style="position:absolute;left:26670;top:32842;width:12115;height:419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ZXxgAAANwAAAAPAAAAZHJzL2Rvd25yZXYueG1sRI9Pa8JA&#10;FMTvBb/D8gRvdePaikRX0UBtexL/XLw9ss8kmH0bstuY9tN3CwWPw8z8hlmue1uLjlpfOdYwGScg&#10;iHNnKi40nE9vz3MQPiAbrB2Thm/ysF4NnpaYGnfnA3XHUIgIYZ+ihjKEJpXS5yVZ9GPXEEfv6lqL&#10;Icq2kKbFe4TbWqokmUmLFceFEhvKSspvxy+r4dKFIvt0+930dbvPLrsf1c/fldajYb9ZgAjUh0f4&#10;v/1hNKgXBX9n4hGQq18AAAD//wMAUEsBAi0AFAAGAAgAAAAhANvh9svuAAAAhQEAABMAAAAAAAAA&#10;AAAAAAAAAAAAAFtDb250ZW50X1R5cGVzXS54bWxQSwECLQAUAAYACAAAACEAWvQsW78AAAAVAQAA&#10;CwAAAAAAAAAAAAAAAAAfAQAAX3JlbHMvLnJlbHNQSwECLQAUAAYACAAAACEAA3o2V8YAAADcAAAA&#10;DwAAAAAAAAAAAAAAAAAHAgAAZHJzL2Rvd25yZXYueG1sUEsFBgAAAAADAAMAtwAAAPoCAAAAAA==&#10;" strokecolor="windowText" strokeweight=".5pt">
                  <v:stroke endarrow="block" joinstyle="miter"/>
                </v:shape>
                <w10:wrap anchorx="margin"/>
              </v:group>
            </w:pict>
          </mc:Fallback>
        </mc:AlternateContent>
      </w:r>
    </w:p>
    <w:p w14:paraId="3CD6FCA6" w14:textId="77777777" w:rsidR="00F56AA0" w:rsidRPr="006E6E84" w:rsidRDefault="00F56AA0" w:rsidP="000C2F23">
      <w:pPr>
        <w:ind w:right="260"/>
        <w:jc w:val="both"/>
        <w:rPr>
          <w:rFonts w:ascii="Arial" w:hAnsi="Arial" w:cs="Arial"/>
          <w:highlight w:val="yellow"/>
          <w:lang w:val="uk-UA" w:eastAsia="uk-UA"/>
        </w:rPr>
      </w:pPr>
    </w:p>
    <w:p w14:paraId="1EA74BD7" w14:textId="77777777" w:rsidR="00F56AA0" w:rsidRPr="006E6E84" w:rsidRDefault="00F56AA0" w:rsidP="000C2F23">
      <w:pPr>
        <w:ind w:right="260"/>
        <w:jc w:val="both"/>
        <w:rPr>
          <w:rFonts w:ascii="Arial" w:hAnsi="Arial" w:cs="Arial"/>
          <w:highlight w:val="yellow"/>
          <w:lang w:val="uk-UA" w:eastAsia="uk-UA"/>
        </w:rPr>
      </w:pPr>
    </w:p>
    <w:p w14:paraId="1315414A" w14:textId="77777777" w:rsidR="00F56AA0" w:rsidRPr="006E6E84" w:rsidRDefault="00F56AA0" w:rsidP="000C2F23">
      <w:pPr>
        <w:ind w:right="260"/>
        <w:jc w:val="both"/>
        <w:rPr>
          <w:rFonts w:ascii="Arial" w:hAnsi="Arial" w:cs="Arial"/>
          <w:highlight w:val="yellow"/>
          <w:lang w:val="uk-UA" w:eastAsia="uk-UA"/>
        </w:rPr>
      </w:pPr>
    </w:p>
    <w:p w14:paraId="3176609E" w14:textId="77777777" w:rsidR="00F56AA0" w:rsidRPr="006E6E84" w:rsidRDefault="00F56AA0" w:rsidP="000C2F23">
      <w:pPr>
        <w:ind w:right="260"/>
        <w:jc w:val="both"/>
        <w:rPr>
          <w:rFonts w:ascii="Arial" w:hAnsi="Arial" w:cs="Arial"/>
          <w:highlight w:val="yellow"/>
          <w:lang w:val="uk-UA" w:eastAsia="uk-UA"/>
        </w:rPr>
      </w:pPr>
    </w:p>
    <w:p w14:paraId="256551BC" w14:textId="77777777" w:rsidR="00F56AA0" w:rsidRPr="006E6E84" w:rsidRDefault="00F56AA0" w:rsidP="000C2F23">
      <w:pPr>
        <w:ind w:right="260"/>
        <w:jc w:val="both"/>
        <w:rPr>
          <w:rFonts w:ascii="Arial" w:hAnsi="Arial" w:cs="Arial"/>
          <w:highlight w:val="yellow"/>
          <w:lang w:val="uk-UA" w:eastAsia="uk-UA"/>
        </w:rPr>
      </w:pPr>
    </w:p>
    <w:p w14:paraId="3AFD65F3" w14:textId="77777777" w:rsidR="00F56AA0" w:rsidRPr="006E6E84" w:rsidRDefault="00F56AA0" w:rsidP="000C2F23">
      <w:pPr>
        <w:ind w:right="260"/>
        <w:jc w:val="both"/>
        <w:rPr>
          <w:rFonts w:ascii="Arial" w:hAnsi="Arial" w:cs="Arial"/>
          <w:highlight w:val="yellow"/>
          <w:lang w:val="uk-UA" w:eastAsia="uk-UA"/>
        </w:rPr>
      </w:pPr>
    </w:p>
    <w:p w14:paraId="263CEE26" w14:textId="77777777" w:rsidR="00F56AA0" w:rsidRPr="006E6E84" w:rsidRDefault="00F56AA0" w:rsidP="000C2F23">
      <w:pPr>
        <w:ind w:right="260"/>
        <w:jc w:val="both"/>
        <w:rPr>
          <w:rFonts w:ascii="Arial" w:hAnsi="Arial" w:cs="Arial"/>
          <w:highlight w:val="yellow"/>
          <w:lang w:val="uk-UA" w:eastAsia="uk-UA"/>
        </w:rPr>
      </w:pPr>
    </w:p>
    <w:p w14:paraId="0A88FD9A" w14:textId="77777777" w:rsidR="00F56AA0" w:rsidRPr="006E6E84" w:rsidRDefault="00F56AA0" w:rsidP="000C2F23">
      <w:pPr>
        <w:ind w:right="260"/>
        <w:jc w:val="both"/>
        <w:rPr>
          <w:rFonts w:ascii="Arial" w:hAnsi="Arial" w:cs="Arial"/>
          <w:highlight w:val="yellow"/>
          <w:lang w:val="uk-UA" w:eastAsia="uk-UA"/>
        </w:rPr>
      </w:pPr>
    </w:p>
    <w:p w14:paraId="4475AF99" w14:textId="77777777" w:rsidR="00F56AA0" w:rsidRPr="006E6E84" w:rsidRDefault="00F56AA0" w:rsidP="000C2F23">
      <w:pPr>
        <w:ind w:right="260"/>
        <w:jc w:val="both"/>
        <w:rPr>
          <w:rFonts w:ascii="Arial" w:hAnsi="Arial" w:cs="Arial"/>
          <w:highlight w:val="yellow"/>
          <w:lang w:val="uk-UA" w:eastAsia="uk-UA"/>
        </w:rPr>
      </w:pPr>
    </w:p>
    <w:p w14:paraId="71DE5253" w14:textId="77777777" w:rsidR="00F56AA0" w:rsidRPr="006E6E84" w:rsidRDefault="00F56AA0" w:rsidP="000C2F23">
      <w:pPr>
        <w:ind w:right="260"/>
        <w:jc w:val="both"/>
        <w:rPr>
          <w:rFonts w:ascii="Arial" w:hAnsi="Arial" w:cs="Arial"/>
          <w:highlight w:val="yellow"/>
          <w:lang w:val="uk-UA" w:eastAsia="uk-UA"/>
        </w:rPr>
      </w:pPr>
    </w:p>
    <w:p w14:paraId="790940DF" w14:textId="77777777" w:rsidR="00F56AA0" w:rsidRPr="006E6E84" w:rsidRDefault="00F56AA0" w:rsidP="000C2F23">
      <w:pPr>
        <w:ind w:right="260"/>
        <w:jc w:val="both"/>
        <w:rPr>
          <w:rFonts w:ascii="Arial" w:hAnsi="Arial" w:cs="Arial"/>
          <w:highlight w:val="yellow"/>
          <w:lang w:val="uk-UA" w:eastAsia="uk-UA"/>
        </w:rPr>
      </w:pPr>
    </w:p>
    <w:p w14:paraId="730A9BA0" w14:textId="77777777" w:rsidR="00F56AA0" w:rsidRPr="006E6E84" w:rsidRDefault="00F56AA0" w:rsidP="000C2F23">
      <w:pPr>
        <w:ind w:right="260"/>
        <w:jc w:val="both"/>
        <w:rPr>
          <w:rFonts w:ascii="Arial" w:hAnsi="Arial" w:cs="Arial"/>
          <w:highlight w:val="yellow"/>
          <w:lang w:val="uk-UA" w:eastAsia="uk-UA"/>
        </w:rPr>
      </w:pPr>
    </w:p>
    <w:p w14:paraId="790149A0" w14:textId="77777777" w:rsidR="00F56AA0" w:rsidRPr="006E6E84" w:rsidRDefault="00F56AA0" w:rsidP="000C2F23">
      <w:pPr>
        <w:ind w:right="260"/>
        <w:jc w:val="both"/>
        <w:rPr>
          <w:rFonts w:ascii="Arial" w:hAnsi="Arial" w:cs="Arial"/>
          <w:highlight w:val="yellow"/>
          <w:lang w:val="uk-UA" w:eastAsia="uk-UA"/>
        </w:rPr>
      </w:pPr>
    </w:p>
    <w:p w14:paraId="41726CBF" w14:textId="77777777" w:rsidR="00F56AA0" w:rsidRPr="006E6E84" w:rsidRDefault="00F56AA0" w:rsidP="000C2F23">
      <w:pPr>
        <w:ind w:right="260"/>
        <w:jc w:val="both"/>
        <w:rPr>
          <w:rFonts w:ascii="Arial" w:hAnsi="Arial" w:cs="Arial"/>
          <w:highlight w:val="yellow"/>
          <w:lang w:val="uk-UA" w:eastAsia="uk-UA"/>
        </w:rPr>
      </w:pPr>
    </w:p>
    <w:p w14:paraId="5DC2AB55" w14:textId="77777777" w:rsidR="00F56AA0" w:rsidRPr="006E6E84" w:rsidRDefault="00F56AA0" w:rsidP="000C2F23">
      <w:pPr>
        <w:ind w:right="260"/>
        <w:jc w:val="both"/>
        <w:rPr>
          <w:rFonts w:ascii="Arial" w:hAnsi="Arial" w:cs="Arial"/>
          <w:highlight w:val="yellow"/>
          <w:lang w:val="uk-UA" w:eastAsia="uk-UA"/>
        </w:rPr>
      </w:pPr>
    </w:p>
    <w:p w14:paraId="1033D4D1" w14:textId="77777777" w:rsidR="00F56AA0" w:rsidRPr="006E6E84" w:rsidRDefault="00F56AA0" w:rsidP="000C2F23">
      <w:pPr>
        <w:ind w:right="260"/>
        <w:jc w:val="both"/>
        <w:rPr>
          <w:rFonts w:ascii="Arial" w:hAnsi="Arial" w:cs="Arial"/>
          <w:highlight w:val="yellow"/>
          <w:lang w:val="uk-UA" w:eastAsia="uk-UA"/>
        </w:rPr>
      </w:pPr>
    </w:p>
    <w:p w14:paraId="2F780FD9" w14:textId="77777777" w:rsidR="00F56AA0" w:rsidRPr="006E6E84" w:rsidRDefault="00F56AA0" w:rsidP="000C2F23">
      <w:pPr>
        <w:ind w:right="260"/>
        <w:jc w:val="both"/>
        <w:rPr>
          <w:rFonts w:ascii="Arial" w:hAnsi="Arial" w:cs="Arial"/>
          <w:highlight w:val="yellow"/>
          <w:lang w:val="uk-UA" w:eastAsia="uk-UA"/>
        </w:rPr>
      </w:pPr>
    </w:p>
    <w:p w14:paraId="2C04BAF8" w14:textId="77777777" w:rsidR="00F56AA0" w:rsidRPr="006E6E84" w:rsidRDefault="00F56AA0" w:rsidP="000C2F23">
      <w:pPr>
        <w:ind w:right="260"/>
        <w:jc w:val="both"/>
        <w:rPr>
          <w:rFonts w:ascii="Arial" w:hAnsi="Arial" w:cs="Arial"/>
          <w:highlight w:val="yellow"/>
          <w:lang w:val="uk-UA" w:eastAsia="uk-UA"/>
        </w:rPr>
      </w:pPr>
    </w:p>
    <w:p w14:paraId="4C858C57" w14:textId="77777777" w:rsidR="00F56AA0" w:rsidRPr="006E6E84" w:rsidRDefault="00F56AA0" w:rsidP="000C2F23">
      <w:pPr>
        <w:ind w:right="260"/>
        <w:jc w:val="both"/>
        <w:rPr>
          <w:rFonts w:ascii="Arial" w:hAnsi="Arial" w:cs="Arial"/>
          <w:highlight w:val="yellow"/>
          <w:lang w:val="uk-UA" w:eastAsia="uk-UA"/>
        </w:rPr>
      </w:pPr>
    </w:p>
    <w:p w14:paraId="3A65D40D" w14:textId="77777777" w:rsidR="00F56AA0" w:rsidRPr="006E6E84" w:rsidRDefault="00F56AA0" w:rsidP="000C2F23">
      <w:pPr>
        <w:ind w:right="260"/>
        <w:jc w:val="both"/>
        <w:rPr>
          <w:rFonts w:ascii="Arial" w:hAnsi="Arial" w:cs="Arial"/>
          <w:highlight w:val="yellow"/>
          <w:lang w:val="uk-UA" w:eastAsia="uk-UA"/>
        </w:rPr>
      </w:pPr>
    </w:p>
    <w:p w14:paraId="6F84C685" w14:textId="77777777" w:rsidR="00F56AA0" w:rsidRPr="006E6E84" w:rsidRDefault="00F56AA0" w:rsidP="000C2F23">
      <w:pPr>
        <w:ind w:right="260"/>
        <w:jc w:val="both"/>
        <w:rPr>
          <w:rFonts w:ascii="Arial" w:hAnsi="Arial" w:cs="Arial"/>
          <w:highlight w:val="yellow"/>
          <w:lang w:val="uk-UA" w:eastAsia="uk-UA"/>
        </w:rPr>
      </w:pPr>
    </w:p>
    <w:p w14:paraId="53C0C750" w14:textId="77777777" w:rsidR="00F56AA0" w:rsidRPr="006E6E84" w:rsidRDefault="00F56AA0" w:rsidP="000C2F23">
      <w:pPr>
        <w:ind w:right="260"/>
        <w:jc w:val="both"/>
        <w:rPr>
          <w:rFonts w:ascii="Arial" w:hAnsi="Arial" w:cs="Arial"/>
          <w:highlight w:val="yellow"/>
          <w:lang w:val="uk-UA" w:eastAsia="uk-UA"/>
        </w:rPr>
      </w:pPr>
    </w:p>
    <w:p w14:paraId="25AB3097" w14:textId="77777777" w:rsidR="00F56AA0" w:rsidRPr="006E6E84" w:rsidRDefault="00F56AA0" w:rsidP="000C2F23">
      <w:pPr>
        <w:ind w:right="260"/>
        <w:jc w:val="both"/>
        <w:rPr>
          <w:rFonts w:ascii="Arial" w:hAnsi="Arial" w:cs="Arial"/>
          <w:highlight w:val="yellow"/>
          <w:lang w:val="uk-UA" w:eastAsia="uk-UA"/>
        </w:rPr>
      </w:pPr>
    </w:p>
    <w:p w14:paraId="3373D33E" w14:textId="77777777" w:rsidR="00F56AA0" w:rsidRPr="006E6E84" w:rsidRDefault="00F56AA0" w:rsidP="000C2F23">
      <w:pPr>
        <w:ind w:right="260"/>
        <w:jc w:val="both"/>
        <w:rPr>
          <w:rFonts w:ascii="Arial" w:hAnsi="Arial" w:cs="Arial"/>
          <w:highlight w:val="yellow"/>
          <w:lang w:val="uk-UA" w:eastAsia="uk-UA"/>
        </w:rPr>
      </w:pPr>
    </w:p>
    <w:p w14:paraId="7D7BC8D0" w14:textId="77777777" w:rsidR="00F56AA0" w:rsidRPr="006E6E84" w:rsidRDefault="00F56AA0" w:rsidP="000C2F23">
      <w:pPr>
        <w:ind w:right="260"/>
        <w:jc w:val="both"/>
        <w:rPr>
          <w:rFonts w:ascii="Arial" w:hAnsi="Arial" w:cs="Arial"/>
          <w:highlight w:val="yellow"/>
          <w:lang w:val="uk-UA" w:eastAsia="uk-UA"/>
        </w:rPr>
      </w:pPr>
    </w:p>
    <w:p w14:paraId="10D3C4DB" w14:textId="77777777" w:rsidR="00F56AA0" w:rsidRPr="006E6E84" w:rsidRDefault="00F56AA0" w:rsidP="000C2F23">
      <w:pPr>
        <w:ind w:right="260"/>
        <w:jc w:val="both"/>
        <w:rPr>
          <w:rFonts w:ascii="Arial" w:hAnsi="Arial" w:cs="Arial"/>
          <w:highlight w:val="yellow"/>
          <w:lang w:val="uk-UA" w:eastAsia="uk-UA"/>
        </w:rPr>
      </w:pPr>
    </w:p>
    <w:p w14:paraId="2733D19D" w14:textId="77777777" w:rsidR="00F56AA0" w:rsidRPr="006E6E84" w:rsidRDefault="00F56AA0" w:rsidP="000C2F23">
      <w:pPr>
        <w:ind w:right="260"/>
        <w:jc w:val="both"/>
        <w:rPr>
          <w:rFonts w:ascii="Arial" w:hAnsi="Arial" w:cs="Arial"/>
          <w:highlight w:val="yellow"/>
          <w:lang w:val="uk-UA" w:eastAsia="uk-UA"/>
        </w:rPr>
      </w:pPr>
    </w:p>
    <w:p w14:paraId="09FD3587" w14:textId="77777777" w:rsidR="00F56AA0" w:rsidRPr="006E6E84" w:rsidRDefault="00F56AA0" w:rsidP="000C2F23">
      <w:pPr>
        <w:ind w:right="260"/>
        <w:jc w:val="both"/>
        <w:rPr>
          <w:rFonts w:ascii="Arial" w:hAnsi="Arial" w:cs="Arial"/>
          <w:highlight w:val="yellow"/>
          <w:lang w:val="uk-UA" w:eastAsia="uk-UA"/>
        </w:rPr>
      </w:pPr>
    </w:p>
    <w:p w14:paraId="51FB2614" w14:textId="77777777" w:rsidR="00F56AA0" w:rsidRPr="006E6E84" w:rsidRDefault="00F56AA0" w:rsidP="000C2F23">
      <w:pPr>
        <w:ind w:right="260"/>
        <w:jc w:val="both"/>
        <w:rPr>
          <w:rFonts w:ascii="Arial" w:hAnsi="Arial" w:cs="Arial"/>
          <w:highlight w:val="yellow"/>
          <w:lang w:val="uk-UA" w:eastAsia="uk-UA"/>
        </w:rPr>
      </w:pPr>
    </w:p>
    <w:p w14:paraId="2AF0A349" w14:textId="77777777" w:rsidR="00F56AA0" w:rsidRPr="006E6E84" w:rsidRDefault="00F56AA0" w:rsidP="000C2F23">
      <w:pPr>
        <w:ind w:right="260"/>
        <w:jc w:val="both"/>
        <w:rPr>
          <w:rFonts w:ascii="Arial" w:hAnsi="Arial" w:cs="Arial"/>
          <w:highlight w:val="yellow"/>
          <w:lang w:val="uk-UA" w:eastAsia="uk-UA"/>
        </w:rPr>
      </w:pPr>
    </w:p>
    <w:p w14:paraId="6CB4EF13" w14:textId="77777777" w:rsidR="00F56AA0" w:rsidRPr="006E6E84" w:rsidRDefault="00F56AA0" w:rsidP="000C2F23">
      <w:pPr>
        <w:ind w:right="260"/>
        <w:jc w:val="both"/>
        <w:rPr>
          <w:rFonts w:ascii="Arial" w:hAnsi="Arial" w:cs="Arial"/>
          <w:highlight w:val="yellow"/>
          <w:lang w:val="uk-UA" w:eastAsia="uk-UA"/>
        </w:rPr>
      </w:pPr>
    </w:p>
    <w:p w14:paraId="744497A5" w14:textId="77777777" w:rsidR="00F56AA0" w:rsidRPr="006E6E84" w:rsidRDefault="00F56AA0" w:rsidP="000C2F23">
      <w:pPr>
        <w:ind w:right="260"/>
        <w:jc w:val="both"/>
        <w:rPr>
          <w:rFonts w:ascii="Arial" w:hAnsi="Arial" w:cs="Arial"/>
          <w:highlight w:val="yellow"/>
          <w:lang w:val="uk-UA" w:eastAsia="uk-UA"/>
        </w:rPr>
      </w:pPr>
    </w:p>
    <w:p w14:paraId="067A9CF1" w14:textId="77777777" w:rsidR="00F56AA0" w:rsidRPr="006E6E84" w:rsidRDefault="00F56AA0" w:rsidP="000C2F23">
      <w:pPr>
        <w:ind w:right="260"/>
        <w:jc w:val="both"/>
        <w:rPr>
          <w:rFonts w:ascii="Arial" w:hAnsi="Arial" w:cs="Arial"/>
          <w:highlight w:val="yellow"/>
          <w:lang w:val="uk-UA" w:eastAsia="uk-UA"/>
        </w:rPr>
      </w:pPr>
    </w:p>
    <w:p w14:paraId="28E370BD" w14:textId="77777777" w:rsidR="00F56AA0" w:rsidRPr="006E6E84" w:rsidRDefault="00F56AA0" w:rsidP="000C2F23">
      <w:pPr>
        <w:ind w:right="260"/>
        <w:jc w:val="both"/>
        <w:rPr>
          <w:rFonts w:ascii="Arial" w:hAnsi="Arial" w:cs="Arial"/>
          <w:highlight w:val="yellow"/>
          <w:lang w:val="uk-UA" w:eastAsia="uk-UA"/>
        </w:rPr>
      </w:pPr>
    </w:p>
    <w:p w14:paraId="3868DC6D" w14:textId="77777777" w:rsidR="00F56AA0" w:rsidRPr="006E6E84" w:rsidRDefault="00F56AA0" w:rsidP="000C2F23">
      <w:pPr>
        <w:ind w:right="260"/>
        <w:jc w:val="both"/>
        <w:rPr>
          <w:rFonts w:ascii="Arial" w:hAnsi="Arial" w:cs="Arial"/>
          <w:highlight w:val="yellow"/>
          <w:lang w:val="uk-UA" w:eastAsia="uk-UA"/>
        </w:rPr>
      </w:pPr>
    </w:p>
    <w:p w14:paraId="29DD0C4E" w14:textId="77777777" w:rsidR="00F56AA0" w:rsidRPr="006E6E84" w:rsidRDefault="00F56AA0" w:rsidP="000C2F23">
      <w:pPr>
        <w:ind w:right="260"/>
        <w:jc w:val="both"/>
        <w:rPr>
          <w:rFonts w:ascii="Arial" w:hAnsi="Arial" w:cs="Arial"/>
          <w:highlight w:val="yellow"/>
          <w:lang w:val="uk-UA" w:eastAsia="uk-UA"/>
        </w:rPr>
      </w:pPr>
    </w:p>
    <w:p w14:paraId="202DC37C" w14:textId="77777777" w:rsidR="00F56AA0" w:rsidRPr="006E6E84" w:rsidRDefault="00F56AA0" w:rsidP="000C2F23">
      <w:pPr>
        <w:ind w:right="260"/>
        <w:jc w:val="both"/>
        <w:rPr>
          <w:rFonts w:ascii="Arial" w:hAnsi="Arial" w:cs="Arial"/>
          <w:highlight w:val="yellow"/>
          <w:lang w:val="uk-UA" w:eastAsia="uk-UA"/>
        </w:rPr>
      </w:pPr>
    </w:p>
    <w:p w14:paraId="16B139E6" w14:textId="77777777" w:rsidR="00F56AA0" w:rsidRPr="006E6E84" w:rsidRDefault="00F56AA0" w:rsidP="000C2F23">
      <w:pPr>
        <w:ind w:right="260"/>
        <w:jc w:val="both"/>
        <w:rPr>
          <w:rFonts w:ascii="Arial" w:hAnsi="Arial" w:cs="Arial"/>
          <w:highlight w:val="yellow"/>
          <w:lang w:val="uk-UA" w:eastAsia="uk-UA"/>
        </w:rPr>
      </w:pPr>
    </w:p>
    <w:p w14:paraId="2806FBD5" w14:textId="77777777" w:rsidR="00F56AA0" w:rsidRPr="006E6E84" w:rsidRDefault="00F56AA0" w:rsidP="000C2F23">
      <w:pPr>
        <w:ind w:right="260"/>
        <w:jc w:val="both"/>
        <w:rPr>
          <w:rFonts w:ascii="Arial" w:hAnsi="Arial" w:cs="Arial"/>
          <w:highlight w:val="yellow"/>
          <w:lang w:val="uk-UA" w:eastAsia="uk-UA"/>
        </w:rPr>
      </w:pPr>
    </w:p>
    <w:p w14:paraId="2EF7D499" w14:textId="77777777" w:rsidR="00F56AA0" w:rsidRPr="006E6E84" w:rsidRDefault="00F56AA0" w:rsidP="000C2F23">
      <w:pPr>
        <w:ind w:right="260"/>
        <w:jc w:val="both"/>
        <w:rPr>
          <w:rFonts w:ascii="Arial" w:hAnsi="Arial" w:cs="Arial"/>
          <w:highlight w:val="yellow"/>
          <w:lang w:val="uk-UA" w:eastAsia="uk-UA"/>
        </w:rPr>
      </w:pPr>
    </w:p>
    <w:p w14:paraId="74A3D097" w14:textId="77777777" w:rsidR="00F56AA0" w:rsidRPr="006E6E84" w:rsidRDefault="00F56AA0" w:rsidP="000C2F23">
      <w:pPr>
        <w:ind w:right="260"/>
        <w:jc w:val="both"/>
        <w:rPr>
          <w:rFonts w:ascii="Arial" w:hAnsi="Arial" w:cs="Arial"/>
          <w:highlight w:val="yellow"/>
          <w:lang w:val="uk-UA" w:eastAsia="uk-UA"/>
        </w:rPr>
      </w:pPr>
    </w:p>
    <w:p w14:paraId="4B8616FB" w14:textId="77777777" w:rsidR="00F56AA0" w:rsidRPr="006E6E84" w:rsidRDefault="00F56AA0" w:rsidP="000C2F23">
      <w:pPr>
        <w:ind w:right="260"/>
        <w:jc w:val="both"/>
        <w:rPr>
          <w:rFonts w:ascii="Arial" w:hAnsi="Arial" w:cs="Arial"/>
          <w:highlight w:val="yellow"/>
          <w:lang w:val="uk-UA" w:eastAsia="uk-UA"/>
        </w:rPr>
      </w:pPr>
    </w:p>
    <w:p w14:paraId="722C8B33" w14:textId="77777777" w:rsidR="00F56AA0" w:rsidRPr="006E6E84" w:rsidRDefault="00F56AA0" w:rsidP="000C2F23">
      <w:pPr>
        <w:ind w:right="260"/>
        <w:jc w:val="both"/>
        <w:rPr>
          <w:rFonts w:ascii="Arial" w:hAnsi="Arial" w:cs="Arial"/>
          <w:highlight w:val="yellow"/>
          <w:lang w:val="uk-UA" w:eastAsia="uk-UA"/>
        </w:rPr>
      </w:pPr>
    </w:p>
    <w:p w14:paraId="31E51293" w14:textId="77777777" w:rsidR="00F56AA0" w:rsidRPr="006E6E84" w:rsidRDefault="00F56AA0" w:rsidP="000C2F23">
      <w:pPr>
        <w:ind w:right="260"/>
        <w:jc w:val="both"/>
        <w:rPr>
          <w:rFonts w:ascii="Arial" w:hAnsi="Arial" w:cs="Arial"/>
          <w:highlight w:val="yellow"/>
          <w:lang w:val="uk-UA" w:eastAsia="uk-UA"/>
        </w:rPr>
      </w:pPr>
    </w:p>
    <w:p w14:paraId="3C064C5F" w14:textId="77777777" w:rsidR="00F56AA0" w:rsidRPr="006E6E84" w:rsidRDefault="00F56AA0" w:rsidP="000C2F23">
      <w:pPr>
        <w:ind w:right="260"/>
        <w:jc w:val="both"/>
        <w:rPr>
          <w:rFonts w:ascii="Arial" w:hAnsi="Arial" w:cs="Arial"/>
          <w:highlight w:val="yellow"/>
          <w:lang w:val="uk-UA" w:eastAsia="uk-UA"/>
        </w:rPr>
      </w:pPr>
    </w:p>
    <w:p w14:paraId="58ACB07A" w14:textId="77777777" w:rsidR="00F56AA0" w:rsidRPr="006E6E84" w:rsidRDefault="00F56AA0" w:rsidP="000C2F23">
      <w:pPr>
        <w:ind w:right="260"/>
        <w:jc w:val="both"/>
        <w:rPr>
          <w:rFonts w:ascii="Arial" w:hAnsi="Arial" w:cs="Arial"/>
          <w:highlight w:val="yellow"/>
          <w:lang w:val="uk-UA" w:eastAsia="uk-UA"/>
        </w:rPr>
      </w:pPr>
    </w:p>
    <w:p w14:paraId="035EB046" w14:textId="55B02B98" w:rsidR="00F56AA0" w:rsidRPr="006E6E84" w:rsidRDefault="00F56AA0" w:rsidP="000C2F23">
      <w:pPr>
        <w:ind w:right="260"/>
        <w:jc w:val="both"/>
        <w:rPr>
          <w:rFonts w:ascii="Arial" w:hAnsi="Arial" w:cs="Arial"/>
          <w:highlight w:val="yellow"/>
          <w:lang w:val="uk-UA" w:eastAsia="uk-UA"/>
        </w:rPr>
      </w:pPr>
    </w:p>
    <w:p w14:paraId="62853E8F" w14:textId="6A0D39B5" w:rsidR="00225A97" w:rsidRPr="006E6E84" w:rsidRDefault="00225A97" w:rsidP="000C2F23">
      <w:pPr>
        <w:ind w:right="260"/>
        <w:jc w:val="both"/>
        <w:rPr>
          <w:rFonts w:ascii="Arial" w:hAnsi="Arial" w:cs="Arial"/>
          <w:highlight w:val="yellow"/>
          <w:lang w:val="uk-UA" w:eastAsia="uk-UA"/>
        </w:rPr>
      </w:pPr>
    </w:p>
    <w:p w14:paraId="186BB424" w14:textId="77777777" w:rsidR="00225A97" w:rsidRPr="006E6E84" w:rsidRDefault="00225A97" w:rsidP="000C2F23">
      <w:pPr>
        <w:ind w:right="260"/>
        <w:jc w:val="both"/>
        <w:rPr>
          <w:rFonts w:ascii="Arial" w:hAnsi="Arial" w:cs="Arial"/>
          <w:highlight w:val="yellow"/>
          <w:lang w:val="uk-UA" w:eastAsia="uk-UA"/>
        </w:rPr>
      </w:pPr>
    </w:p>
    <w:p w14:paraId="25625E7D" w14:textId="77777777" w:rsidR="00225A97" w:rsidRPr="006E6E84" w:rsidRDefault="00225A97" w:rsidP="000C2F23">
      <w:pPr>
        <w:ind w:right="260"/>
        <w:jc w:val="both"/>
        <w:rPr>
          <w:rFonts w:ascii="Arial" w:hAnsi="Arial" w:cs="Arial"/>
          <w:highlight w:val="yellow"/>
          <w:lang w:val="uk-UA" w:eastAsia="uk-UA"/>
        </w:rPr>
      </w:pPr>
    </w:p>
    <w:p w14:paraId="439F17F3" w14:textId="485960C9" w:rsidR="00F56AA0" w:rsidRPr="006E6E84" w:rsidRDefault="00F56AA0" w:rsidP="000C2F23">
      <w:pPr>
        <w:keepNext/>
        <w:keepLines/>
        <w:spacing w:before="40"/>
        <w:outlineLvl w:val="1"/>
        <w:rPr>
          <w:rFonts w:ascii="Arial" w:hAnsi="Arial" w:cs="Arial"/>
          <w:b/>
          <w:color w:val="2E74B5"/>
          <w:lang w:val="uk-UA" w:eastAsia="uk-UA"/>
        </w:rPr>
      </w:pPr>
      <w:bookmarkStart w:id="462" w:name="_Toc142983453"/>
      <w:r w:rsidRPr="006E6E84">
        <w:rPr>
          <w:rFonts w:ascii="Arial" w:hAnsi="Arial" w:cs="Arial"/>
          <w:b/>
          <w:color w:val="2E74B5"/>
          <w:lang w:val="uk-UA" w:eastAsia="uk-UA"/>
        </w:rPr>
        <w:lastRenderedPageBreak/>
        <w:t>П</w:t>
      </w:r>
      <w:r w:rsidR="00225A97" w:rsidRPr="006E6E84">
        <w:rPr>
          <w:rFonts w:ascii="Arial" w:hAnsi="Arial" w:cs="Arial"/>
          <w:b/>
          <w:color w:val="2E74B5"/>
          <w:lang w:val="uk-UA" w:eastAsia="uk-UA"/>
        </w:rPr>
        <w:t>орівняльні переваги</w:t>
      </w:r>
      <w:r w:rsidRPr="006E6E84">
        <w:rPr>
          <w:rFonts w:ascii="Arial" w:hAnsi="Arial" w:cs="Arial"/>
          <w:b/>
          <w:color w:val="2E74B5"/>
          <w:lang w:val="uk-UA" w:eastAsia="uk-UA"/>
        </w:rPr>
        <w:t xml:space="preserve"> – результати аналізу сильних сторін та можливостей</w:t>
      </w:r>
      <w:bookmarkEnd w:id="462"/>
    </w:p>
    <w:p w14:paraId="4966A1AA" w14:textId="77777777" w:rsidR="00F56AA0" w:rsidRPr="006E6E84" w:rsidRDefault="00F56AA0" w:rsidP="000C2F23">
      <w:pPr>
        <w:tabs>
          <w:tab w:val="left" w:pos="366"/>
        </w:tabs>
        <w:ind w:right="93" w:firstLine="426"/>
        <w:jc w:val="both"/>
        <w:textAlignment w:val="baseline"/>
        <w:rPr>
          <w:rFonts w:ascii="Arial" w:hAnsi="Arial" w:cs="Arial"/>
          <w:sz w:val="22"/>
          <w:szCs w:val="22"/>
          <w:highlight w:val="yellow"/>
          <w:lang w:val="uk-UA" w:eastAsia="en-US"/>
        </w:rPr>
      </w:pPr>
    </w:p>
    <w:p w14:paraId="0154CF2D" w14:textId="77777777" w:rsidR="00F56AA0" w:rsidRPr="006E6E84" w:rsidRDefault="00F56AA0" w:rsidP="000C2F23">
      <w:pPr>
        <w:spacing w:after="120"/>
        <w:jc w:val="both"/>
        <w:rPr>
          <w:rFonts w:ascii="Arial" w:hAnsi="Arial" w:cs="Arial"/>
          <w:sz w:val="22"/>
          <w:szCs w:val="22"/>
          <w:lang w:val="uk-UA" w:eastAsia="en-US"/>
        </w:rPr>
      </w:pPr>
      <w:r w:rsidRPr="006E6E84">
        <w:rPr>
          <w:rFonts w:ascii="Arial" w:hAnsi="Arial" w:cs="Arial"/>
          <w:sz w:val="22"/>
          <w:szCs w:val="22"/>
          <w:lang w:val="uk-UA" w:eastAsia="en-US"/>
        </w:rPr>
        <w:t xml:space="preserve">Рожищенська міська територіальна громада має вигідне економіко-географічне розташування: знаходиться на перетині важливих автомобільних та залізничних шляхів (сполучають обласний центр  з місцями перетину держаного кордону з Польщею), що створює логістичний  потенціал розвитку громади. За умови відкриття доступу до коштів структурних та інвестиційних фондів ЄС як для країни-кандидата на членство в ЄС це позитивно вплине на інвестиційний розвиток громади - дозволить збільшити інвестиції у транспортну інфраструктуру та підвищити транзитно-логістичний потенціал. </w:t>
      </w:r>
    </w:p>
    <w:p w14:paraId="2D9CB1B6" w14:textId="12348275" w:rsidR="00F56AA0" w:rsidRPr="006E6E84" w:rsidRDefault="00F56AA0" w:rsidP="000C2F23">
      <w:pPr>
        <w:spacing w:after="120"/>
        <w:jc w:val="both"/>
        <w:textAlignment w:val="baseline"/>
        <w:rPr>
          <w:rFonts w:ascii="Arial" w:hAnsi="Arial" w:cs="Arial"/>
          <w:sz w:val="22"/>
          <w:szCs w:val="22"/>
          <w:lang w:val="uk-UA" w:eastAsia="uk-UA"/>
        </w:rPr>
      </w:pPr>
      <w:r w:rsidRPr="006E6E84">
        <w:rPr>
          <w:rFonts w:ascii="Arial" w:hAnsi="Arial" w:cs="Arial"/>
          <w:sz w:val="22"/>
          <w:szCs w:val="22"/>
          <w:lang w:val="uk-UA" w:eastAsia="uk-UA"/>
        </w:rPr>
        <w:t xml:space="preserve">Громада велика  за </w:t>
      </w:r>
      <w:r w:rsidR="003B63A8" w:rsidRPr="006E6E84">
        <w:rPr>
          <w:rFonts w:ascii="Arial" w:hAnsi="Arial" w:cs="Arial"/>
          <w:sz w:val="22"/>
          <w:szCs w:val="22"/>
          <w:lang w:val="uk-UA" w:eastAsia="uk-UA"/>
        </w:rPr>
        <w:t>площею</w:t>
      </w:r>
      <w:r w:rsidR="00174995">
        <w:rPr>
          <w:rFonts w:ascii="Arial" w:hAnsi="Arial" w:cs="Arial"/>
          <w:sz w:val="22"/>
          <w:szCs w:val="22"/>
          <w:lang w:val="uk-UA" w:eastAsia="uk-UA"/>
        </w:rPr>
        <w:t xml:space="preserve">  (461,1</w:t>
      </w:r>
      <w:r w:rsidRPr="006E6E84">
        <w:rPr>
          <w:rFonts w:ascii="Arial" w:hAnsi="Arial" w:cs="Arial"/>
          <w:sz w:val="22"/>
          <w:szCs w:val="22"/>
          <w:lang w:val="uk-UA" w:eastAsia="uk-UA"/>
        </w:rPr>
        <w:t xml:space="preserve"> км 2), з яких </w:t>
      </w:r>
      <w:r w:rsidR="00174995">
        <w:rPr>
          <w:rFonts w:ascii="Arial" w:hAnsi="Arial" w:cs="Arial"/>
          <w:sz w:val="22"/>
          <w:szCs w:val="22"/>
          <w:lang w:val="uk-UA" w:eastAsia="uk-UA"/>
        </w:rPr>
        <w:t xml:space="preserve">- </w:t>
      </w:r>
      <w:r w:rsidRPr="006E6E84">
        <w:rPr>
          <w:rFonts w:ascii="Arial" w:hAnsi="Arial" w:cs="Arial"/>
          <w:sz w:val="22"/>
          <w:szCs w:val="22"/>
          <w:lang w:val="uk-UA" w:eastAsia="uk-UA"/>
        </w:rPr>
        <w:t xml:space="preserve">75 % сільськогосподарські угіддя, що дозволяє розвивати сільське господарство. За умови підтримки агропромислових виробників, функціонування єдиного цифрового хабу агровиробників – ДАР, підтримки з боку міжнародної спільноти, зацікавленої у відновленні України, як одного зі світових гарантів продовольчої безпеки це стане перевагою розвитку громади та дасть поштовх до виробництва та експорту сільськогосподарської продукції. </w:t>
      </w:r>
      <w:r w:rsidRPr="006E6E84">
        <w:rPr>
          <w:rFonts w:ascii="Arial" w:hAnsi="Arial" w:cs="Arial"/>
          <w:sz w:val="22"/>
          <w:szCs w:val="22"/>
          <w:lang w:val="uk-UA" w:eastAsia="en-US"/>
        </w:rPr>
        <w:t>У Рожищенській міській територіальній громаді високий відсоток охоплення договорами оренди землі. Відновлення загального доступу до Державного земельного кадастру та процедури оформлення прав власності на земельні ділянки дозволить підвищити ефективність управління земельними ресурсами громади.</w:t>
      </w:r>
    </w:p>
    <w:p w14:paraId="6F5A6E14" w14:textId="77777777" w:rsidR="00F56AA0" w:rsidRPr="006E6E84" w:rsidRDefault="00F56AA0" w:rsidP="000C2F23">
      <w:pPr>
        <w:tabs>
          <w:tab w:val="left" w:pos="366"/>
        </w:tabs>
        <w:spacing w:after="120"/>
        <w:ind w:right="93"/>
        <w:jc w:val="both"/>
        <w:textAlignment w:val="baseline"/>
        <w:rPr>
          <w:rFonts w:ascii="Arial" w:hAnsi="Arial" w:cs="Arial"/>
          <w:sz w:val="22"/>
          <w:szCs w:val="22"/>
          <w:lang w:val="uk-UA" w:eastAsia="uk-UA"/>
        </w:rPr>
      </w:pPr>
      <w:r w:rsidRPr="006E6E84">
        <w:rPr>
          <w:rFonts w:ascii="Arial" w:hAnsi="Arial" w:cs="Arial"/>
          <w:sz w:val="22"/>
          <w:szCs w:val="22"/>
          <w:lang w:val="uk-UA" w:eastAsia="uk-UA"/>
        </w:rPr>
        <w:t>Удосконалення регуляторно-податкового законодавства, насамперед для мікро- та малого бізнесу   мотивуватиме місцеве населення до розвитку підприємницької діяльності. Поштовхом є продовження фінансування Програми «Доступні кредити 5-7-9%».  У 2022 році понад 50 % кредитів за цією програмою були видані у сфері сільського господарства. Такі передумови сприятимуть відкриттю нових підприємств малого та середнього бізнесу, у тому числі  з виробництва крафтової с/г продукції.</w:t>
      </w:r>
    </w:p>
    <w:p w14:paraId="7B3DEE3C" w14:textId="77777777" w:rsidR="00F56AA0" w:rsidRPr="006E6E84" w:rsidRDefault="00F56AA0" w:rsidP="000C2F23">
      <w:pPr>
        <w:tabs>
          <w:tab w:val="left" w:pos="366"/>
        </w:tabs>
        <w:spacing w:after="120"/>
        <w:ind w:right="93"/>
        <w:jc w:val="both"/>
        <w:textAlignment w:val="baseline"/>
        <w:rPr>
          <w:rFonts w:ascii="Arial" w:hAnsi="Arial" w:cs="Arial"/>
          <w:sz w:val="22"/>
          <w:szCs w:val="22"/>
          <w:lang w:val="uk-UA" w:eastAsia="uk-UA"/>
        </w:rPr>
      </w:pPr>
      <w:r w:rsidRPr="006E6E84">
        <w:rPr>
          <w:rFonts w:ascii="Arial" w:hAnsi="Arial" w:cs="Arial"/>
          <w:sz w:val="22"/>
          <w:szCs w:val="22"/>
          <w:lang w:val="uk-UA" w:eastAsia="uk-UA"/>
        </w:rPr>
        <w:t xml:space="preserve"> На території громади функціонують великі промислові підприємства у харчовій, деревообробній галузі промисловості, які використовують ресурсний потенціал громади – ліси, продукцію аграрних підприємств. Зростання попиту та цін на продукти харчування в умовах війни сприятиме розвитку сирзаводу, м’ясокомбінату. А прибутковість експортно орієнтованого  підприємства з виробництва пиляного шпону ТзОВ «Цунамі» може підвищитись за рахунок девальвації гривні.</w:t>
      </w:r>
    </w:p>
    <w:p w14:paraId="11E96ADC" w14:textId="77777777" w:rsidR="00F56AA0" w:rsidRPr="006E6E84" w:rsidRDefault="00F56AA0" w:rsidP="000C2F23">
      <w:pPr>
        <w:spacing w:after="120"/>
        <w:ind w:right="1"/>
        <w:jc w:val="both"/>
        <w:rPr>
          <w:rFonts w:ascii="Calibri" w:hAnsi="Calibri"/>
          <w:sz w:val="22"/>
          <w:szCs w:val="22"/>
          <w:lang w:val="uk-UA" w:eastAsia="en-US"/>
        </w:rPr>
      </w:pPr>
      <w:r w:rsidRPr="006E6E84">
        <w:rPr>
          <w:rFonts w:ascii="Arial" w:hAnsi="Arial" w:cs="Arial"/>
          <w:sz w:val="22"/>
          <w:szCs w:val="22"/>
          <w:lang w:val="uk-UA" w:eastAsia="en-US"/>
        </w:rPr>
        <w:t>Розвиток партнерських відносин у міжмуніципальному співробітництві,  з використанням досвіду та навиків ОМС, сприятиме реалізації важливих проектів у соціальній сфері та сфері ЖКГ, зокрема вирішення питання  збору, утилізації та переробки сміття, (в громаді відсутній полігон ТПВ), ремонт та прибирання доріг, інші. Продовження фінансування державних програм енергозбереження не лише  підвищить якість інфраструктури соціальної сфери, але сприятиме економії комунальних видатків місцевого бюджету</w:t>
      </w:r>
      <w:r w:rsidRPr="006E6E84">
        <w:rPr>
          <w:rFonts w:ascii="Calibri" w:hAnsi="Calibri"/>
          <w:sz w:val="22"/>
          <w:szCs w:val="22"/>
          <w:lang w:val="uk-UA" w:eastAsia="en-US"/>
        </w:rPr>
        <w:t>.</w:t>
      </w:r>
    </w:p>
    <w:p w14:paraId="42B54586" w14:textId="1579375C" w:rsidR="00F56AA0" w:rsidRPr="006E6E84" w:rsidRDefault="00F56AA0" w:rsidP="000C2F23">
      <w:pPr>
        <w:spacing w:after="120"/>
        <w:ind w:left="79"/>
        <w:jc w:val="both"/>
        <w:textAlignment w:val="baseline"/>
        <w:rPr>
          <w:rFonts w:ascii="Arial" w:hAnsi="Arial" w:cs="Arial"/>
          <w:sz w:val="22"/>
          <w:szCs w:val="22"/>
          <w:lang w:val="uk-UA" w:eastAsia="en-US"/>
        </w:rPr>
      </w:pPr>
      <w:r w:rsidRPr="006E6E84">
        <w:rPr>
          <w:rFonts w:ascii="Arial" w:hAnsi="Arial" w:cs="Arial"/>
          <w:sz w:val="22"/>
          <w:szCs w:val="22"/>
          <w:lang w:val="uk-UA" w:eastAsia="en-US"/>
        </w:rPr>
        <w:t>Реформи у сфері децентралізації значно підвищили якість та  доступність послуг у Рожищенській міській територіальній громаді, зокрема адміністративних послуг (з відкриттям ЦНАП), освітніх (з формуванням опорних закладів), медичних (з закупівлю діагностичного обладнання). Продовження розпочатої реформи децентралізації, оптимізація освітньої мережі, підвищення соціальних стандартів життя в державі і надалі сприятиме зростанню якості, доступності послуг.  В умовах війни та пріорит</w:t>
      </w:r>
      <w:r w:rsidR="003B63A8">
        <w:rPr>
          <w:rFonts w:ascii="Arial" w:hAnsi="Arial" w:cs="Arial"/>
          <w:sz w:val="22"/>
          <w:szCs w:val="22"/>
          <w:lang w:val="uk-UA" w:eastAsia="en-US"/>
        </w:rPr>
        <w:t>е</w:t>
      </w:r>
      <w:r w:rsidRPr="006E6E84">
        <w:rPr>
          <w:rFonts w:ascii="Arial" w:hAnsi="Arial" w:cs="Arial"/>
          <w:sz w:val="22"/>
          <w:szCs w:val="22"/>
          <w:lang w:val="uk-UA" w:eastAsia="en-US"/>
        </w:rPr>
        <w:t>зації державного бюджету на воєнні цілі  зростає необхідність залучення коштів міжнародних грантових та донорських програм на фінансування проєктів соціальної, транспортної, житлово-комунальної  інфраструктури.</w:t>
      </w:r>
    </w:p>
    <w:p w14:paraId="3F390A15" w14:textId="77777777" w:rsidR="00F56AA0" w:rsidRPr="006E6E84" w:rsidRDefault="00F56AA0" w:rsidP="000C2F23">
      <w:pPr>
        <w:tabs>
          <w:tab w:val="left" w:pos="366"/>
        </w:tabs>
        <w:ind w:right="93" w:firstLine="426"/>
        <w:jc w:val="both"/>
        <w:textAlignment w:val="baseline"/>
        <w:rPr>
          <w:rFonts w:ascii="Arial" w:hAnsi="Arial" w:cs="Arial"/>
          <w:color w:val="000000"/>
          <w:sz w:val="22"/>
          <w:szCs w:val="22"/>
          <w:lang w:val="uk-UA" w:eastAsia="uk-UA"/>
        </w:rPr>
      </w:pPr>
    </w:p>
    <w:p w14:paraId="0A44B0C2" w14:textId="77777777" w:rsidR="00F56AA0" w:rsidRPr="006E6E84" w:rsidRDefault="00F56AA0" w:rsidP="000C2F23">
      <w:pPr>
        <w:tabs>
          <w:tab w:val="left" w:pos="366"/>
        </w:tabs>
        <w:ind w:right="93" w:firstLine="426"/>
        <w:jc w:val="both"/>
        <w:textAlignment w:val="baseline"/>
        <w:rPr>
          <w:rFonts w:ascii="Arial" w:hAnsi="Arial" w:cs="Arial"/>
          <w:color w:val="000000"/>
          <w:sz w:val="22"/>
          <w:szCs w:val="22"/>
          <w:lang w:val="uk-UA" w:eastAsia="uk-UA"/>
        </w:rPr>
      </w:pPr>
    </w:p>
    <w:p w14:paraId="083DAFE3" w14:textId="77777777" w:rsidR="00F56AA0" w:rsidRPr="006E6E84" w:rsidRDefault="00F56AA0" w:rsidP="000C2F23">
      <w:pPr>
        <w:tabs>
          <w:tab w:val="left" w:pos="366"/>
        </w:tabs>
        <w:ind w:right="93" w:firstLine="426"/>
        <w:jc w:val="both"/>
        <w:textAlignment w:val="baseline"/>
        <w:rPr>
          <w:rFonts w:ascii="Arial" w:hAnsi="Arial" w:cs="Arial"/>
          <w:color w:val="000000"/>
          <w:sz w:val="22"/>
          <w:szCs w:val="22"/>
          <w:lang w:val="uk-UA" w:eastAsia="uk-UA"/>
        </w:rPr>
      </w:pPr>
    </w:p>
    <w:p w14:paraId="41914DCA" w14:textId="77777777" w:rsidR="00F56AA0" w:rsidRPr="006E6E84" w:rsidRDefault="00F56AA0" w:rsidP="000C2F23">
      <w:pPr>
        <w:tabs>
          <w:tab w:val="left" w:pos="366"/>
        </w:tabs>
        <w:ind w:right="93" w:firstLine="426"/>
        <w:jc w:val="both"/>
        <w:textAlignment w:val="baseline"/>
        <w:rPr>
          <w:rFonts w:ascii="Arial" w:hAnsi="Arial" w:cs="Arial"/>
          <w:color w:val="000000"/>
          <w:sz w:val="22"/>
          <w:szCs w:val="22"/>
          <w:lang w:val="uk-UA" w:eastAsia="uk-UA"/>
        </w:rPr>
      </w:pPr>
    </w:p>
    <w:p w14:paraId="7E620C4E" w14:textId="77777777" w:rsidR="00F56AA0" w:rsidRPr="006E6E84" w:rsidRDefault="00F56AA0" w:rsidP="000C2F23">
      <w:pPr>
        <w:tabs>
          <w:tab w:val="left" w:pos="366"/>
        </w:tabs>
        <w:ind w:right="93" w:firstLine="426"/>
        <w:jc w:val="both"/>
        <w:textAlignment w:val="baseline"/>
        <w:rPr>
          <w:rFonts w:ascii="Arial" w:hAnsi="Arial" w:cs="Arial"/>
          <w:color w:val="000000"/>
          <w:sz w:val="22"/>
          <w:szCs w:val="22"/>
          <w:lang w:val="uk-UA" w:eastAsia="uk-UA"/>
        </w:rPr>
      </w:pPr>
    </w:p>
    <w:p w14:paraId="127F08F2" w14:textId="77777777" w:rsidR="00F56AA0" w:rsidRPr="006E6E84" w:rsidRDefault="00F56AA0" w:rsidP="000C2F23">
      <w:pPr>
        <w:tabs>
          <w:tab w:val="left" w:pos="366"/>
        </w:tabs>
        <w:ind w:right="93" w:firstLine="426"/>
        <w:jc w:val="both"/>
        <w:textAlignment w:val="baseline"/>
        <w:rPr>
          <w:rFonts w:ascii="Arial" w:hAnsi="Arial" w:cs="Arial"/>
          <w:color w:val="000000"/>
          <w:sz w:val="22"/>
          <w:szCs w:val="22"/>
          <w:lang w:val="uk-UA" w:eastAsia="uk-UA"/>
        </w:rPr>
      </w:pPr>
    </w:p>
    <w:p w14:paraId="2E86E217" w14:textId="77777777" w:rsidR="00F56AA0" w:rsidRPr="006E6E84" w:rsidRDefault="00F56AA0" w:rsidP="000C2F23">
      <w:pPr>
        <w:tabs>
          <w:tab w:val="left" w:pos="366"/>
        </w:tabs>
        <w:ind w:right="93" w:firstLine="426"/>
        <w:jc w:val="both"/>
        <w:textAlignment w:val="baseline"/>
        <w:rPr>
          <w:rFonts w:ascii="Arial" w:hAnsi="Arial" w:cs="Arial"/>
          <w:color w:val="000000"/>
          <w:sz w:val="22"/>
          <w:szCs w:val="22"/>
          <w:lang w:val="uk-UA" w:eastAsia="uk-UA"/>
        </w:rPr>
      </w:pPr>
    </w:p>
    <w:p w14:paraId="079C4C59" w14:textId="77777777" w:rsidR="00F56AA0" w:rsidRPr="006E6E84" w:rsidRDefault="00F56AA0" w:rsidP="000C2F23">
      <w:pPr>
        <w:tabs>
          <w:tab w:val="left" w:pos="366"/>
        </w:tabs>
        <w:ind w:right="93" w:firstLine="426"/>
        <w:jc w:val="both"/>
        <w:textAlignment w:val="baseline"/>
        <w:rPr>
          <w:rFonts w:ascii="Arial" w:hAnsi="Arial" w:cs="Arial"/>
          <w:color w:val="000000"/>
          <w:sz w:val="22"/>
          <w:szCs w:val="22"/>
          <w:lang w:val="uk-UA" w:eastAsia="uk-UA"/>
        </w:rPr>
      </w:pPr>
    </w:p>
    <w:p w14:paraId="1229AA75" w14:textId="77777777" w:rsidR="00F56AA0" w:rsidRPr="006E6E84" w:rsidRDefault="00F56AA0" w:rsidP="000C2F23">
      <w:pPr>
        <w:tabs>
          <w:tab w:val="left" w:pos="366"/>
        </w:tabs>
        <w:ind w:right="93" w:firstLine="426"/>
        <w:jc w:val="both"/>
        <w:textAlignment w:val="baseline"/>
        <w:rPr>
          <w:rFonts w:ascii="Arial" w:hAnsi="Arial" w:cs="Arial"/>
          <w:color w:val="000000"/>
          <w:sz w:val="22"/>
          <w:szCs w:val="22"/>
          <w:lang w:val="uk-UA" w:eastAsia="uk-UA"/>
        </w:rPr>
      </w:pPr>
    </w:p>
    <w:p w14:paraId="637CFFDA" w14:textId="77777777" w:rsidR="00F56AA0" w:rsidRPr="006E6E84" w:rsidRDefault="00F56AA0" w:rsidP="000C2F23">
      <w:pPr>
        <w:tabs>
          <w:tab w:val="left" w:pos="366"/>
        </w:tabs>
        <w:ind w:right="93" w:firstLine="426"/>
        <w:jc w:val="both"/>
        <w:textAlignment w:val="baseline"/>
        <w:rPr>
          <w:rFonts w:ascii="Arial" w:hAnsi="Arial" w:cs="Arial"/>
          <w:color w:val="000000"/>
          <w:sz w:val="22"/>
          <w:szCs w:val="22"/>
          <w:lang w:val="uk-UA" w:eastAsia="uk-UA"/>
        </w:rPr>
      </w:pPr>
    </w:p>
    <w:p w14:paraId="5A5F1E92" w14:textId="3838DC7C" w:rsidR="00F56AA0" w:rsidRPr="006E6E84" w:rsidRDefault="00F56AA0" w:rsidP="00861200">
      <w:pPr>
        <w:tabs>
          <w:tab w:val="left" w:pos="366"/>
        </w:tabs>
        <w:ind w:right="93" w:firstLine="426"/>
        <w:jc w:val="both"/>
        <w:textAlignment w:val="baseline"/>
        <w:rPr>
          <w:rFonts w:ascii="Arial" w:hAnsi="Arial" w:cs="Arial"/>
          <w:lang w:val="uk-UA" w:eastAsia="uk-UA"/>
        </w:rPr>
      </w:pPr>
      <w:r w:rsidRPr="006E6E84">
        <w:rPr>
          <w:noProof/>
          <w:lang w:val="uk-UA" w:eastAsia="uk-UA"/>
        </w:rPr>
        <w:lastRenderedPageBreak/>
        <mc:AlternateContent>
          <mc:Choice Requires="wpg">
            <w:drawing>
              <wp:anchor distT="0" distB="0" distL="114300" distR="114300" simplePos="0" relativeHeight="251691520" behindDoc="0" locked="0" layoutInCell="1" allowOverlap="1" wp14:anchorId="21B4FC58" wp14:editId="20A41DDA">
                <wp:simplePos x="0" y="0"/>
                <wp:positionH relativeFrom="margin">
                  <wp:align>center</wp:align>
                </wp:positionH>
                <wp:positionV relativeFrom="paragraph">
                  <wp:posOffset>59690</wp:posOffset>
                </wp:positionV>
                <wp:extent cx="6543675" cy="8622665"/>
                <wp:effectExtent l="0" t="19050" r="28575" b="26035"/>
                <wp:wrapNone/>
                <wp:docPr id="243" name="Группа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675" cy="8622665"/>
                          <a:chOff x="0" y="0"/>
                          <a:chExt cx="6543675" cy="8622374"/>
                        </a:xfrm>
                      </wpg:grpSpPr>
                      <wps:wsp>
                        <wps:cNvPr id="244" name="Прямокутник 1"/>
                        <wps:cNvSpPr/>
                        <wps:spPr>
                          <a:xfrm>
                            <a:off x="45720" y="30480"/>
                            <a:ext cx="2657475" cy="354330"/>
                          </a:xfrm>
                          <a:prstGeom prst="rect">
                            <a:avLst/>
                          </a:prstGeom>
                          <a:solidFill>
                            <a:srgbClr val="4472C4">
                              <a:lumMod val="75000"/>
                            </a:srgbClr>
                          </a:solidFill>
                          <a:ln w="12700" cap="flat" cmpd="sng" algn="ctr">
                            <a:solidFill>
                              <a:srgbClr val="0070C0"/>
                            </a:solidFill>
                            <a:prstDash val="solid"/>
                            <a:miter lim="800000"/>
                          </a:ln>
                          <a:effectLst/>
                        </wps:spPr>
                        <wps:txbx>
                          <w:txbxContent>
                            <w:p w14:paraId="356A44B8" w14:textId="77777777" w:rsidR="00006523" w:rsidRPr="00DB56BB" w:rsidRDefault="00006523" w:rsidP="00F56AA0">
                              <w:pPr>
                                <w:jc w:val="center"/>
                                <w:rPr>
                                  <w:rFonts w:ascii="Arial" w:hAnsi="Arial" w:cs="Arial"/>
                                  <w:b/>
                                  <w:bCs/>
                                  <w:color w:val="FFFFFF"/>
                                </w:rPr>
                              </w:pPr>
                              <w:r w:rsidRPr="00DB56BB">
                                <w:rPr>
                                  <w:rFonts w:ascii="Arial" w:hAnsi="Arial" w:cs="Arial"/>
                                  <w:b/>
                                  <w:bCs/>
                                  <w:color w:val="FFFFFF"/>
                                </w:rPr>
                                <w:t>СЛАБКІ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Прямокутник 2"/>
                        <wps:cNvSpPr/>
                        <wps:spPr>
                          <a:xfrm>
                            <a:off x="3802380" y="30480"/>
                            <a:ext cx="2710815" cy="354330"/>
                          </a:xfrm>
                          <a:prstGeom prst="rect">
                            <a:avLst/>
                          </a:prstGeom>
                          <a:solidFill>
                            <a:srgbClr val="4472C4">
                              <a:lumMod val="75000"/>
                            </a:srgbClr>
                          </a:solidFill>
                          <a:ln w="12700" cap="flat" cmpd="sng" algn="ctr">
                            <a:solidFill>
                              <a:srgbClr val="5B9BD5"/>
                            </a:solidFill>
                            <a:prstDash val="solid"/>
                            <a:miter lim="800000"/>
                          </a:ln>
                          <a:effectLst/>
                        </wps:spPr>
                        <wps:txbx>
                          <w:txbxContent>
                            <w:p w14:paraId="1AEEBAD3" w14:textId="77777777" w:rsidR="00006523" w:rsidRPr="00DB56BB" w:rsidRDefault="00006523" w:rsidP="00F56AA0">
                              <w:pPr>
                                <w:jc w:val="center"/>
                                <w:rPr>
                                  <w:rFonts w:ascii="Arial" w:hAnsi="Arial" w:cs="Arial"/>
                                  <w:b/>
                                  <w:bCs/>
                                  <w:color w:val="FFFFFF"/>
                                </w:rPr>
                              </w:pPr>
                              <w:r w:rsidRPr="00DB56BB">
                                <w:rPr>
                                  <w:rFonts w:ascii="Arial" w:hAnsi="Arial" w:cs="Arial"/>
                                  <w:b/>
                                  <w:bCs/>
                                  <w:color w:val="FFFFFF"/>
                                </w:rPr>
                                <w:t>МОЖЛИВОСТІ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Прямокутник 3"/>
                        <wps:cNvSpPr/>
                        <wps:spPr>
                          <a:xfrm>
                            <a:off x="60960" y="411480"/>
                            <a:ext cx="2642235" cy="393370"/>
                          </a:xfrm>
                          <a:prstGeom prst="rect">
                            <a:avLst/>
                          </a:prstGeom>
                          <a:solidFill>
                            <a:sysClr val="window" lastClr="FFFFFF"/>
                          </a:solidFill>
                          <a:ln w="12700" cap="flat" cmpd="sng" algn="ctr">
                            <a:solidFill>
                              <a:srgbClr val="5B9BD5"/>
                            </a:solidFill>
                            <a:prstDash val="solid"/>
                            <a:miter lim="800000"/>
                          </a:ln>
                          <a:effectLst/>
                        </wps:spPr>
                        <wps:txbx>
                          <w:txbxContent>
                            <w:p w14:paraId="3B1660C5" w14:textId="77777777" w:rsidR="00006523" w:rsidRPr="00CD4FCB" w:rsidRDefault="00006523" w:rsidP="00F56AA0">
                              <w:pPr>
                                <w:pStyle w:val="ac"/>
                                <w:spacing w:before="0" w:beforeAutospacing="0" w:after="0" w:afterAutospacing="0" w:line="192" w:lineRule="auto"/>
                                <w:ind w:right="91"/>
                                <w:jc w:val="both"/>
                                <w:textAlignment w:val="baseline"/>
                                <w:rPr>
                                  <w:rFonts w:ascii="Arial" w:hAnsi="Arial" w:cs="Arial"/>
                                  <w:sz w:val="20"/>
                                  <w:szCs w:val="20"/>
                                </w:rPr>
                              </w:pPr>
                              <w:r w:rsidRPr="00610ABA">
                                <w:rPr>
                                  <w:rFonts w:ascii="Arial" w:hAnsi="Arial" w:cs="Arial"/>
                                  <w:sz w:val="20"/>
                                  <w:szCs w:val="20"/>
                                  <w:lang w:val="ru-RU"/>
                                </w:rPr>
                                <w:t xml:space="preserve">Дисбаланс пропозиції та попиту ринку праці. </w:t>
                              </w:r>
                              <w:r w:rsidRPr="00CD4FCB">
                                <w:rPr>
                                  <w:rFonts w:ascii="Arial" w:hAnsi="Arial" w:cs="Arial"/>
                                  <w:sz w:val="20"/>
                                  <w:szCs w:val="20"/>
                                </w:rPr>
                                <w:t>Брак кваліфікованих кадрів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Прямокутник 4"/>
                        <wps:cNvSpPr/>
                        <wps:spPr>
                          <a:xfrm>
                            <a:off x="3863340" y="419100"/>
                            <a:ext cx="2657475" cy="586105"/>
                          </a:xfrm>
                          <a:prstGeom prst="rect">
                            <a:avLst/>
                          </a:prstGeom>
                          <a:solidFill>
                            <a:sysClr val="window" lastClr="FFFFFF"/>
                          </a:solidFill>
                          <a:ln w="12700" cap="flat" cmpd="sng" algn="ctr">
                            <a:solidFill>
                              <a:srgbClr val="5B9BD5"/>
                            </a:solidFill>
                            <a:prstDash val="solid"/>
                            <a:miter lim="800000"/>
                          </a:ln>
                          <a:effectLst/>
                        </wps:spPr>
                        <wps:txbx>
                          <w:txbxContent>
                            <w:p w14:paraId="4CE6EC22" w14:textId="77777777" w:rsidR="00006523" w:rsidRPr="00610ABA" w:rsidRDefault="00006523" w:rsidP="00F56AA0">
                              <w:pPr>
                                <w:pStyle w:val="ac"/>
                                <w:numPr>
                                  <w:ilvl w:val="0"/>
                                  <w:numId w:val="6"/>
                                </w:numPr>
                                <w:spacing w:before="0" w:beforeAutospacing="0" w:after="0" w:afterAutospacing="0" w:line="192" w:lineRule="auto"/>
                                <w:ind w:left="0" w:hanging="357"/>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Відкриття доступу до коштів структурних та інвестиційних фондів ЄС </w:t>
                              </w:r>
                              <w:r w:rsidRPr="00610ABA">
                                <w:rPr>
                                  <w:rFonts w:ascii="Arial" w:hAnsi="Arial" w:cs="Arial"/>
                                  <w:sz w:val="20"/>
                                  <w:szCs w:val="20"/>
                                  <w:lang w:val="ru-RU"/>
                                </w:rPr>
                                <w:t>як для країни-кандидата на членство в ЄС</w:t>
                              </w:r>
                            </w:p>
                            <w:p w14:paraId="51FDBCF3" w14:textId="77777777" w:rsidR="00006523" w:rsidRPr="008E31AE" w:rsidRDefault="00006523" w:rsidP="00F56AA0">
                              <w:pPr>
                                <w:tabs>
                                  <w:tab w:val="left" w:pos="366"/>
                                </w:tabs>
                                <w:ind w:right="93"/>
                                <w:jc w:val="both"/>
                                <w:textAlignment w:val="baseline"/>
                                <w:rPr>
                                  <w:rFonts w:ascii="Arial" w:hAnsi="Arial" w:cs="Arial"/>
                                  <w:color w:val="000000"/>
                                  <w:sz w:val="18"/>
                                  <w:szCs w:val="18"/>
                                  <w:lang w:eastAsia="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Прямокутник 5"/>
                        <wps:cNvSpPr/>
                        <wps:spPr>
                          <a:xfrm>
                            <a:off x="60960" y="807720"/>
                            <a:ext cx="2642235" cy="716338"/>
                          </a:xfrm>
                          <a:prstGeom prst="rect">
                            <a:avLst/>
                          </a:prstGeom>
                          <a:solidFill>
                            <a:sysClr val="window" lastClr="FFFFFF"/>
                          </a:solidFill>
                          <a:ln w="12700" cap="flat" cmpd="sng" algn="ctr">
                            <a:solidFill>
                              <a:srgbClr val="5B9BD5"/>
                            </a:solidFill>
                            <a:prstDash val="solid"/>
                            <a:miter lim="800000"/>
                          </a:ln>
                          <a:effectLst/>
                        </wps:spPr>
                        <wps:txbx>
                          <w:txbxContent>
                            <w:p w14:paraId="475AFACF"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b/>
                                  <w:bCs/>
                                  <w:sz w:val="20"/>
                                  <w:szCs w:val="20"/>
                                  <w:lang w:val="ru-RU"/>
                                </w:rPr>
                              </w:pPr>
                              <w:r w:rsidRPr="00610ABA">
                                <w:rPr>
                                  <w:rFonts w:ascii="Arial" w:hAnsi="Arial" w:cs="Arial"/>
                                  <w:b/>
                                  <w:bCs/>
                                  <w:sz w:val="20"/>
                                  <w:szCs w:val="20"/>
                                  <w:lang w:val="ru-RU"/>
                                </w:rPr>
                                <w:t>Неефективне використання корисних копалин</w:t>
                              </w:r>
                              <w:r w:rsidRPr="00610ABA">
                                <w:rPr>
                                  <w:rFonts w:ascii="Arial" w:hAnsi="Arial" w:cs="Arial"/>
                                  <w:sz w:val="20"/>
                                  <w:szCs w:val="20"/>
                                  <w:lang w:val="ru-RU"/>
                                </w:rPr>
                                <w:t>. Експлуатація кар’єру піску посилює навантаження на дорожнє полотно та не сприяє розвитку промисловості будівельних матеріалів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Прямокутник 9"/>
                        <wps:cNvSpPr/>
                        <wps:spPr>
                          <a:xfrm>
                            <a:off x="60960" y="1524000"/>
                            <a:ext cx="2636520" cy="575089"/>
                          </a:xfrm>
                          <a:prstGeom prst="rect">
                            <a:avLst/>
                          </a:prstGeom>
                          <a:solidFill>
                            <a:sysClr val="window" lastClr="FFFFFF"/>
                          </a:solidFill>
                          <a:ln w="12700" cap="flat" cmpd="sng" algn="ctr">
                            <a:solidFill>
                              <a:srgbClr val="5B9BD5"/>
                            </a:solidFill>
                            <a:prstDash val="solid"/>
                            <a:miter lim="800000"/>
                          </a:ln>
                          <a:effectLst/>
                        </wps:spPr>
                        <wps:txbx>
                          <w:txbxContent>
                            <w:p w14:paraId="31EAF765" w14:textId="77777777" w:rsidR="00006523" w:rsidRPr="00373F0D" w:rsidRDefault="00006523" w:rsidP="00F56AA0">
                              <w:pPr>
                                <w:tabs>
                                  <w:tab w:val="left" w:pos="366"/>
                                </w:tabs>
                                <w:spacing w:line="192" w:lineRule="auto"/>
                                <w:ind w:right="91"/>
                                <w:jc w:val="both"/>
                                <w:textAlignment w:val="baseline"/>
                                <w:rPr>
                                  <w:rFonts w:ascii="PF Square Sans Pro" w:hAnsi="PF Square Sans Pro" w:cs="Arial"/>
                                  <w:color w:val="000000"/>
                                  <w:lang w:eastAsia="uk-UA"/>
                                </w:rPr>
                              </w:pPr>
                              <w:r w:rsidRPr="00CD4FCB">
                                <w:rPr>
                                  <w:rFonts w:ascii="Arial" w:hAnsi="Arial" w:cs="Arial"/>
                                  <w:sz w:val="20"/>
                                  <w:szCs w:val="20"/>
                                </w:rPr>
                                <w:t xml:space="preserve">Наявні </w:t>
                              </w:r>
                              <w:r w:rsidRPr="00CD4FCB">
                                <w:rPr>
                                  <w:rFonts w:ascii="Arial" w:hAnsi="Arial" w:cs="Arial"/>
                                  <w:b/>
                                  <w:bCs/>
                                  <w:sz w:val="20"/>
                                  <w:szCs w:val="20"/>
                                </w:rPr>
                                <w:t>енергопотужності не розраховані на прихід нового</w:t>
                              </w:r>
                              <w:r w:rsidRPr="00CD4FCB">
                                <w:rPr>
                                  <w:rFonts w:ascii="Arial" w:hAnsi="Arial" w:cs="Arial"/>
                                  <w:sz w:val="20"/>
                                  <w:szCs w:val="20"/>
                                </w:rPr>
                                <w:t xml:space="preserve"> енергоємного промислового виробництва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Прямокутник 7"/>
                        <wps:cNvSpPr/>
                        <wps:spPr>
                          <a:xfrm>
                            <a:off x="45720" y="2125980"/>
                            <a:ext cx="2657475" cy="601530"/>
                          </a:xfrm>
                          <a:prstGeom prst="rect">
                            <a:avLst/>
                          </a:prstGeom>
                          <a:solidFill>
                            <a:sysClr val="window" lastClr="FFFFFF"/>
                          </a:solidFill>
                          <a:ln w="12700" cap="flat" cmpd="sng" algn="ctr">
                            <a:solidFill>
                              <a:srgbClr val="5B9BD5"/>
                            </a:solidFill>
                            <a:prstDash val="solid"/>
                            <a:miter lim="800000"/>
                          </a:ln>
                          <a:effectLst/>
                        </wps:spPr>
                        <wps:txbx>
                          <w:txbxContent>
                            <w:p w14:paraId="0D8DB976" w14:textId="77777777" w:rsidR="00006523" w:rsidRPr="00373F0D" w:rsidRDefault="00006523" w:rsidP="00F56AA0">
                              <w:pPr>
                                <w:spacing w:line="192" w:lineRule="auto"/>
                                <w:jc w:val="both"/>
                                <w:rPr>
                                  <w:rFonts w:ascii="Arial" w:hAnsi="Arial" w:cs="Arial"/>
                                  <w:sz w:val="18"/>
                                  <w:szCs w:val="18"/>
                                </w:rPr>
                              </w:pPr>
                              <w:r w:rsidRPr="00CD4FCB">
                                <w:rPr>
                                  <w:rFonts w:ascii="Arial" w:hAnsi="Arial" w:cs="Arial"/>
                                  <w:sz w:val="20"/>
                                  <w:szCs w:val="20"/>
                                </w:rPr>
                                <w:t xml:space="preserve">Велика частина </w:t>
                              </w:r>
                              <w:r w:rsidRPr="00CD4FCB">
                                <w:rPr>
                                  <w:rFonts w:ascii="Arial" w:hAnsi="Arial" w:cs="Arial"/>
                                  <w:b/>
                                  <w:bCs/>
                                  <w:sz w:val="20"/>
                                  <w:szCs w:val="20"/>
                                </w:rPr>
                                <w:t>сільськогосподарських угідь знаходиться в оренді агро холдингових формувань</w:t>
                              </w:r>
                              <w:r w:rsidRPr="00CD4FCB">
                                <w:rPr>
                                  <w:rFonts w:ascii="Arial" w:hAnsi="Arial" w:cs="Arial"/>
                                  <w:sz w:val="20"/>
                                  <w:szCs w:val="20"/>
                                </w:rPr>
                                <w:t>, які часто зареєстровані за межами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Прямокутник 11"/>
                        <wps:cNvSpPr/>
                        <wps:spPr>
                          <a:xfrm>
                            <a:off x="38100" y="2727960"/>
                            <a:ext cx="2657475" cy="579755"/>
                          </a:xfrm>
                          <a:prstGeom prst="rect">
                            <a:avLst/>
                          </a:prstGeom>
                          <a:solidFill>
                            <a:sysClr val="window" lastClr="FFFFFF"/>
                          </a:solidFill>
                          <a:ln w="12700" cap="flat" cmpd="sng" algn="ctr">
                            <a:solidFill>
                              <a:srgbClr val="5B9BD5"/>
                            </a:solidFill>
                            <a:prstDash val="solid"/>
                            <a:miter lim="800000"/>
                          </a:ln>
                          <a:effectLst/>
                        </wps:spPr>
                        <wps:txbx>
                          <w:txbxContent>
                            <w:p w14:paraId="47147F6A" w14:textId="77777777" w:rsidR="00006523" w:rsidRDefault="00006523" w:rsidP="00F56AA0">
                              <w:pPr>
                                <w:tabs>
                                  <w:tab w:val="left" w:pos="366"/>
                                </w:tabs>
                                <w:spacing w:line="192" w:lineRule="auto"/>
                                <w:ind w:right="91"/>
                                <w:jc w:val="both"/>
                                <w:textAlignment w:val="baseline"/>
                                <w:rPr>
                                  <w:rFonts w:ascii="Arial" w:hAnsi="Arial" w:cs="Arial"/>
                                  <w:color w:val="000000"/>
                                  <w:sz w:val="18"/>
                                  <w:szCs w:val="18"/>
                                  <w:lang w:eastAsia="uk-UA"/>
                                </w:rPr>
                              </w:pPr>
                              <w:r w:rsidRPr="00CD4FCB">
                                <w:rPr>
                                  <w:rFonts w:ascii="Arial" w:hAnsi="Arial" w:cs="Arial"/>
                                  <w:sz w:val="20"/>
                                  <w:szCs w:val="20"/>
                                </w:rPr>
                                <w:t>.</w:t>
                              </w:r>
                              <w:r w:rsidRPr="00F66DAB">
                                <w:rPr>
                                  <w:rFonts w:ascii="Arial" w:hAnsi="Arial" w:cs="Arial"/>
                                  <w:sz w:val="20"/>
                                  <w:szCs w:val="20"/>
                                </w:rPr>
                                <w:t xml:space="preserve"> </w:t>
                              </w:r>
                              <w:r w:rsidRPr="00CD4FCB">
                                <w:rPr>
                                  <w:rFonts w:ascii="Arial" w:hAnsi="Arial" w:cs="Arial"/>
                                  <w:sz w:val="20"/>
                                  <w:szCs w:val="20"/>
                                </w:rPr>
                                <w:t xml:space="preserve">В громаді </w:t>
                              </w:r>
                              <w:r w:rsidRPr="00CD4FCB">
                                <w:rPr>
                                  <w:rFonts w:ascii="Arial" w:hAnsi="Arial" w:cs="Arial"/>
                                  <w:b/>
                                  <w:bCs/>
                                  <w:sz w:val="20"/>
                                  <w:szCs w:val="20"/>
                                </w:rPr>
                                <w:t>обмаль ділянок, що можуть бути використані в інвестиційних цілях</w:t>
                              </w:r>
                              <w:r w:rsidRPr="00CD4FCB">
                                <w:rPr>
                                  <w:rFonts w:ascii="Arial" w:hAnsi="Arial" w:cs="Arial"/>
                                  <w:sz w:val="20"/>
                                  <w:szCs w:val="20"/>
                                </w:rPr>
                                <w:t>, через знаходження земельних ділянок в довгостроковій оренді.</w:t>
                              </w:r>
                            </w:p>
                            <w:p w14:paraId="7868D441" w14:textId="77777777" w:rsidR="00006523" w:rsidRDefault="00006523" w:rsidP="00F56AA0">
                              <w:pPr>
                                <w:tabs>
                                  <w:tab w:val="left" w:pos="366"/>
                                </w:tabs>
                                <w:ind w:right="93"/>
                                <w:jc w:val="both"/>
                                <w:textAlignment w:val="baseline"/>
                                <w:rPr>
                                  <w:rFonts w:ascii="PF Square Sans Pro" w:hAnsi="PF Square Sans Pro" w:cs="Arial"/>
                                  <w:color w:val="000000"/>
                                  <w:lang w:eastAsia="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Прямокутник 12"/>
                        <wps:cNvSpPr/>
                        <wps:spPr>
                          <a:xfrm>
                            <a:off x="38100" y="3307080"/>
                            <a:ext cx="2657475" cy="664451"/>
                          </a:xfrm>
                          <a:prstGeom prst="rect">
                            <a:avLst/>
                          </a:prstGeom>
                          <a:solidFill>
                            <a:sysClr val="window" lastClr="FFFFFF"/>
                          </a:solidFill>
                          <a:ln w="12700" cap="flat" cmpd="sng" algn="ctr">
                            <a:solidFill>
                              <a:srgbClr val="5B9BD5"/>
                            </a:solidFill>
                            <a:prstDash val="solid"/>
                            <a:miter lim="800000"/>
                          </a:ln>
                          <a:effectLst/>
                        </wps:spPr>
                        <wps:txbx>
                          <w:txbxContent>
                            <w:p w14:paraId="6CC26715" w14:textId="77777777" w:rsidR="00006523" w:rsidRPr="00CD4FCB" w:rsidRDefault="00006523" w:rsidP="00F56AA0">
                              <w:pPr>
                                <w:pStyle w:val="ac"/>
                                <w:spacing w:before="0" w:beforeAutospacing="0" w:after="0" w:afterAutospacing="0" w:line="192" w:lineRule="auto"/>
                                <w:ind w:right="91"/>
                                <w:jc w:val="both"/>
                                <w:textAlignment w:val="baseline"/>
                                <w:rPr>
                                  <w:rFonts w:ascii="Arial" w:hAnsi="Arial" w:cs="Arial"/>
                                  <w:b/>
                                  <w:bCs/>
                                  <w:sz w:val="20"/>
                                  <w:szCs w:val="20"/>
                                </w:rPr>
                              </w:pPr>
                              <w:r w:rsidRPr="00610ABA">
                                <w:rPr>
                                  <w:rFonts w:ascii="Arial" w:hAnsi="Arial" w:cs="Arial"/>
                                  <w:b/>
                                  <w:bCs/>
                                  <w:sz w:val="20"/>
                                  <w:szCs w:val="20"/>
                                  <w:lang w:val="ru-RU"/>
                                </w:rPr>
                                <w:t xml:space="preserve">Невисока фінансова спроможність громади </w:t>
                              </w:r>
                              <w:r w:rsidRPr="00610ABA">
                                <w:rPr>
                                  <w:rFonts w:ascii="Arial" w:hAnsi="Arial" w:cs="Arial"/>
                                  <w:sz w:val="20"/>
                                  <w:szCs w:val="20"/>
                                  <w:lang w:val="ru-RU"/>
                                </w:rPr>
                                <w:t xml:space="preserve">(громада є дотаційною з індексом податкоспроможності 0,51). </w:t>
                              </w:r>
                              <w:r w:rsidRPr="00CD4FCB">
                                <w:rPr>
                                  <w:rFonts w:ascii="Arial" w:hAnsi="Arial" w:cs="Arial"/>
                                  <w:sz w:val="20"/>
                                  <w:szCs w:val="20"/>
                                </w:rPr>
                                <w:t>На ЖКГ та економічну діяльність в сумі припадає менше 5 % видатків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Прямокутник 14"/>
                        <wps:cNvSpPr/>
                        <wps:spPr>
                          <a:xfrm>
                            <a:off x="15240" y="3970020"/>
                            <a:ext cx="2657475" cy="702436"/>
                          </a:xfrm>
                          <a:prstGeom prst="rect">
                            <a:avLst/>
                          </a:prstGeom>
                          <a:solidFill>
                            <a:sysClr val="window" lastClr="FFFFFF"/>
                          </a:solidFill>
                          <a:ln w="12700" cap="flat" cmpd="sng" algn="ctr">
                            <a:solidFill>
                              <a:srgbClr val="5B9BD5"/>
                            </a:solidFill>
                            <a:prstDash val="solid"/>
                            <a:miter lim="800000"/>
                          </a:ln>
                          <a:effectLst/>
                        </wps:spPr>
                        <wps:txbx>
                          <w:txbxContent>
                            <w:p w14:paraId="16FFC6AE" w14:textId="77777777" w:rsidR="00006523" w:rsidRPr="00373F0D" w:rsidRDefault="00006523" w:rsidP="00F56AA0">
                              <w:pPr>
                                <w:spacing w:line="192" w:lineRule="auto"/>
                                <w:jc w:val="both"/>
                                <w:rPr>
                                  <w:rFonts w:ascii="Arial" w:hAnsi="Arial" w:cs="Arial"/>
                                  <w:sz w:val="20"/>
                                  <w:szCs w:val="20"/>
                                </w:rPr>
                              </w:pPr>
                              <w:r w:rsidRPr="00CD4FCB">
                                <w:rPr>
                                  <w:rFonts w:ascii="Arial" w:hAnsi="Arial" w:cs="Arial"/>
                                  <w:b/>
                                  <w:bCs/>
                                  <w:sz w:val="20"/>
                                  <w:szCs w:val="20"/>
                                </w:rPr>
                                <w:t xml:space="preserve">Відсутність інституцій сприяння економічному розвитку </w:t>
                              </w:r>
                              <w:r w:rsidRPr="00CD4FCB">
                                <w:rPr>
                                  <w:rFonts w:ascii="Arial" w:hAnsi="Arial" w:cs="Arial"/>
                                  <w:sz w:val="20"/>
                                  <w:szCs w:val="20"/>
                                </w:rPr>
                                <w:t>-  асоціацій підприємців, центру залучення інвестицій, бізнес хабу тощо. Недостатній рівень інвестиційної промоції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Прямокутник 15"/>
                        <wps:cNvSpPr/>
                        <wps:spPr>
                          <a:xfrm>
                            <a:off x="15240" y="4671060"/>
                            <a:ext cx="2657475" cy="471230"/>
                          </a:xfrm>
                          <a:prstGeom prst="rect">
                            <a:avLst/>
                          </a:prstGeom>
                          <a:solidFill>
                            <a:sysClr val="window" lastClr="FFFFFF"/>
                          </a:solidFill>
                          <a:ln w="12700" cap="flat" cmpd="sng" algn="ctr">
                            <a:solidFill>
                              <a:srgbClr val="5B9BD5"/>
                            </a:solidFill>
                            <a:prstDash val="solid"/>
                            <a:miter lim="800000"/>
                          </a:ln>
                          <a:effectLst/>
                        </wps:spPr>
                        <wps:txbx>
                          <w:txbxContent>
                            <w:p w14:paraId="5A987377"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b/>
                                  <w:bCs/>
                                  <w:sz w:val="20"/>
                                  <w:szCs w:val="20"/>
                                  <w:lang w:val="ru-RU"/>
                                </w:rPr>
                              </w:pPr>
                              <w:r w:rsidRPr="00610ABA">
                                <w:rPr>
                                  <w:rFonts w:ascii="Arial" w:hAnsi="Arial" w:cs="Arial"/>
                                  <w:b/>
                                  <w:bCs/>
                                  <w:sz w:val="20"/>
                                  <w:szCs w:val="20"/>
                                  <w:lang w:val="ru-RU"/>
                                </w:rPr>
                                <w:t>Нерівномірне розміщення підприємств</w:t>
                              </w:r>
                              <w:r w:rsidRPr="00610ABA">
                                <w:rPr>
                                  <w:rFonts w:ascii="Arial" w:hAnsi="Arial" w:cs="Arial"/>
                                  <w:sz w:val="20"/>
                                  <w:szCs w:val="20"/>
                                  <w:lang w:val="ru-RU"/>
                                </w:rPr>
                                <w:t>, їх концентрація</w:t>
                              </w:r>
                              <w:r w:rsidRPr="00CD4FCB">
                                <w:rPr>
                                  <w:rFonts w:ascii="Arial" w:hAnsi="Arial" w:cs="Arial"/>
                                  <w:sz w:val="20"/>
                                  <w:szCs w:val="20"/>
                                </w:rPr>
                                <w:t> </w:t>
                              </w:r>
                              <w:r w:rsidRPr="00610ABA">
                                <w:rPr>
                                  <w:rFonts w:ascii="Arial" w:hAnsi="Arial" w:cs="Arial"/>
                                  <w:sz w:val="20"/>
                                  <w:szCs w:val="20"/>
                                  <w:lang w:val="ru-RU"/>
                                </w:rPr>
                                <w:t xml:space="preserve"> в адміністративному центрі </w:t>
                              </w:r>
                            </w:p>
                            <w:p w14:paraId="25928E59" w14:textId="77777777" w:rsidR="00006523" w:rsidRPr="00CD1A64" w:rsidRDefault="00006523" w:rsidP="00F56AA0">
                              <w:pPr>
                                <w:spacing w:line="192" w:lineRule="auto"/>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Прямокутник 13"/>
                        <wps:cNvSpPr/>
                        <wps:spPr>
                          <a:xfrm>
                            <a:off x="15240" y="5158740"/>
                            <a:ext cx="2657475" cy="381520"/>
                          </a:xfrm>
                          <a:prstGeom prst="rect">
                            <a:avLst/>
                          </a:prstGeom>
                          <a:solidFill>
                            <a:sysClr val="window" lastClr="FFFFFF"/>
                          </a:solidFill>
                          <a:ln w="12700" cap="flat" cmpd="sng" algn="ctr">
                            <a:solidFill>
                              <a:srgbClr val="5B9BD5"/>
                            </a:solidFill>
                            <a:prstDash val="solid"/>
                            <a:miter lim="800000"/>
                          </a:ln>
                          <a:effectLst/>
                        </wps:spPr>
                        <wps:txbx>
                          <w:txbxContent>
                            <w:p w14:paraId="798A8F94" w14:textId="77777777" w:rsidR="00006523" w:rsidRDefault="00006523" w:rsidP="00F56AA0">
                              <w:pPr>
                                <w:spacing w:line="192" w:lineRule="auto"/>
                                <w:jc w:val="both"/>
                                <w:rPr>
                                  <w:rFonts w:ascii="Arial" w:hAnsi="Arial" w:cs="Arial"/>
                                  <w:color w:val="000000"/>
                                  <w:sz w:val="18"/>
                                  <w:szCs w:val="18"/>
                                  <w:lang w:eastAsia="uk-UA"/>
                                </w:rPr>
                              </w:pPr>
                              <w:r w:rsidRPr="00CD4FCB">
                                <w:rPr>
                                  <w:rFonts w:ascii="Arial" w:hAnsi="Arial" w:cs="Arial"/>
                                  <w:b/>
                                  <w:bCs/>
                                  <w:sz w:val="20"/>
                                  <w:szCs w:val="20"/>
                                </w:rPr>
                                <w:t>Централізованим вивезенням сміття охоплені лише чотири населені пункти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Прямокутник 17"/>
                        <wps:cNvSpPr/>
                        <wps:spPr>
                          <a:xfrm>
                            <a:off x="7620" y="6667500"/>
                            <a:ext cx="2657475" cy="480031"/>
                          </a:xfrm>
                          <a:prstGeom prst="rect">
                            <a:avLst/>
                          </a:prstGeom>
                          <a:solidFill>
                            <a:sysClr val="window" lastClr="FFFFFF"/>
                          </a:solidFill>
                          <a:ln w="12700" cap="flat" cmpd="sng" algn="ctr">
                            <a:solidFill>
                              <a:srgbClr val="5B9BD5"/>
                            </a:solidFill>
                            <a:prstDash val="solid"/>
                            <a:miter lim="800000"/>
                          </a:ln>
                          <a:effectLst/>
                        </wps:spPr>
                        <wps:txbx>
                          <w:txbxContent>
                            <w:p w14:paraId="19389C07" w14:textId="77777777" w:rsidR="00006523" w:rsidRPr="00D61F8C" w:rsidRDefault="00006523" w:rsidP="00F56AA0">
                              <w:pPr>
                                <w:spacing w:line="192" w:lineRule="auto"/>
                                <w:jc w:val="both"/>
                                <w:rPr>
                                  <w:rFonts w:ascii="Arial" w:hAnsi="Arial" w:cs="Arial"/>
                                  <w:iCs/>
                                  <w:sz w:val="20"/>
                                  <w:szCs w:val="20"/>
                                </w:rPr>
                              </w:pPr>
                              <w:r w:rsidRPr="00D61F8C">
                                <w:rPr>
                                  <w:rFonts w:ascii="Arial" w:hAnsi="Arial" w:cs="Arial"/>
                                  <w:iCs/>
                                  <w:sz w:val="20"/>
                                  <w:szCs w:val="20"/>
                                </w:rPr>
                                <w:t>Низьким</w:t>
                              </w:r>
                              <w:r>
                                <w:rPr>
                                  <w:rFonts w:ascii="Arial" w:hAnsi="Arial" w:cs="Arial"/>
                                  <w:iCs/>
                                  <w:sz w:val="20"/>
                                  <w:szCs w:val="20"/>
                                </w:rPr>
                                <w:t xml:space="preserve"> матеріально-технічний рівень за</w:t>
                              </w:r>
                              <w:r w:rsidRPr="00D61F8C">
                                <w:rPr>
                                  <w:rFonts w:ascii="Arial" w:hAnsi="Arial" w:cs="Arial"/>
                                  <w:iCs/>
                                  <w:sz w:val="20"/>
                                  <w:szCs w:val="20"/>
                                </w:rPr>
                                <w:t>безпечення та енергоефективність закладів соціальної сфери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Прямокутник 16"/>
                        <wps:cNvSpPr/>
                        <wps:spPr>
                          <a:xfrm>
                            <a:off x="0" y="7155180"/>
                            <a:ext cx="2657475" cy="446646"/>
                          </a:xfrm>
                          <a:prstGeom prst="rect">
                            <a:avLst/>
                          </a:prstGeom>
                          <a:solidFill>
                            <a:sysClr val="window" lastClr="FFFFFF"/>
                          </a:solidFill>
                          <a:ln w="12700" cap="flat" cmpd="sng" algn="ctr">
                            <a:solidFill>
                              <a:srgbClr val="5B9BD5"/>
                            </a:solidFill>
                            <a:prstDash val="solid"/>
                            <a:miter lim="800000"/>
                          </a:ln>
                          <a:effectLst/>
                        </wps:spPr>
                        <wps:txbx>
                          <w:txbxContent>
                            <w:p w14:paraId="7963C85E" w14:textId="77777777" w:rsidR="00006523" w:rsidRPr="00610ABA" w:rsidRDefault="00006523" w:rsidP="00F56AA0">
                              <w:pPr>
                                <w:pStyle w:val="ac"/>
                                <w:spacing w:before="0" w:beforeAutospacing="0" w:after="0" w:afterAutospacing="0" w:line="192" w:lineRule="auto"/>
                                <w:ind w:right="42"/>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Неочищені меліоративні канали </w:t>
                              </w:r>
                              <w:r w:rsidRPr="00610ABA">
                                <w:rPr>
                                  <w:rFonts w:ascii="Arial" w:hAnsi="Arial" w:cs="Arial"/>
                                  <w:sz w:val="20"/>
                                  <w:szCs w:val="20"/>
                                  <w:lang w:val="ru-RU"/>
                                </w:rPr>
                                <w:t>призводять до затоплення сільськогосподарських угідь</w:t>
                              </w:r>
                            </w:p>
                            <w:p w14:paraId="040AC46D" w14:textId="77777777" w:rsidR="00006523" w:rsidRPr="008E31AE" w:rsidRDefault="00006523" w:rsidP="00F56AA0">
                              <w:pPr>
                                <w:spacing w:line="192" w:lineRule="auto"/>
                                <w:jc w:val="both"/>
                                <w:rPr>
                                  <w:rFonts w:ascii="Arial" w:hAnsi="Arial" w:cs="Arial"/>
                                  <w:iCs/>
                                  <w:color w:val="22222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Прямокутник 23"/>
                        <wps:cNvSpPr/>
                        <wps:spPr>
                          <a:xfrm>
                            <a:off x="3855720" y="1524000"/>
                            <a:ext cx="2657475" cy="574675"/>
                          </a:xfrm>
                          <a:prstGeom prst="rect">
                            <a:avLst/>
                          </a:prstGeom>
                          <a:solidFill>
                            <a:sysClr val="window" lastClr="FFFFFF"/>
                          </a:solidFill>
                          <a:ln w="12700" cap="flat" cmpd="sng" algn="ctr">
                            <a:solidFill>
                              <a:srgbClr val="5B9BD5"/>
                            </a:solidFill>
                            <a:prstDash val="solid"/>
                            <a:miter lim="800000"/>
                          </a:ln>
                          <a:effectLst/>
                        </wps:spPr>
                        <wps:txbx>
                          <w:txbxContent>
                            <w:p w14:paraId="1C39F4AF" w14:textId="77777777" w:rsidR="00006523" w:rsidRPr="00CD4FCB" w:rsidRDefault="00006523" w:rsidP="00F56AA0">
                              <w:pPr>
                                <w:pStyle w:val="ac"/>
                                <w:spacing w:before="0" w:beforeAutospacing="0" w:after="0" w:afterAutospacing="0" w:line="192" w:lineRule="auto"/>
                                <w:ind w:left="79"/>
                                <w:jc w:val="both"/>
                                <w:textAlignment w:val="baseline"/>
                                <w:rPr>
                                  <w:rFonts w:ascii="Arial" w:hAnsi="Arial" w:cs="Arial"/>
                                  <w:b/>
                                  <w:bCs/>
                                  <w:sz w:val="20"/>
                                  <w:szCs w:val="20"/>
                                </w:rPr>
                              </w:pPr>
                              <w:r w:rsidRPr="00CD4FCB">
                                <w:rPr>
                                  <w:rFonts w:ascii="Arial" w:hAnsi="Arial" w:cs="Arial"/>
                                  <w:b/>
                                  <w:bCs/>
                                  <w:sz w:val="20"/>
                                  <w:szCs w:val="20"/>
                                </w:rPr>
                                <w:t>Підтримка з боку міжнародної спільноти</w:t>
                              </w:r>
                              <w:r w:rsidRPr="00CD4FCB">
                                <w:rPr>
                                  <w:rFonts w:ascii="Arial" w:hAnsi="Arial" w:cs="Arial"/>
                                  <w:sz w:val="20"/>
                                  <w:szCs w:val="20"/>
                                </w:rPr>
                                <w:t>, зацікавленої у відновленні України, як одного зі світових гарантів продовольчої безпеки</w:t>
                              </w:r>
                            </w:p>
                            <w:p w14:paraId="766CA3C7" w14:textId="77777777" w:rsidR="00006523" w:rsidRPr="004C5F4F" w:rsidRDefault="00006523" w:rsidP="00F56AA0">
                              <w:pPr>
                                <w:tabs>
                                  <w:tab w:val="left" w:pos="366"/>
                                </w:tabs>
                                <w:ind w:right="93"/>
                                <w:jc w:val="both"/>
                                <w:textAlignment w:val="baseline"/>
                                <w:rPr>
                                  <w:rFonts w:ascii="PF Square Sans Pro" w:hAnsi="PF Square Sans Pro" w:cs="Arial"/>
                                  <w:color w:val="000000"/>
                                  <w:lang w:eastAsia="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Прямокутник 27"/>
                        <wps:cNvSpPr/>
                        <wps:spPr>
                          <a:xfrm>
                            <a:off x="3863340" y="2125980"/>
                            <a:ext cx="2657475" cy="450215"/>
                          </a:xfrm>
                          <a:prstGeom prst="rect">
                            <a:avLst/>
                          </a:prstGeom>
                          <a:solidFill>
                            <a:sysClr val="window" lastClr="FFFFFF"/>
                          </a:solidFill>
                          <a:ln w="12700" cap="flat" cmpd="sng" algn="ctr">
                            <a:solidFill>
                              <a:srgbClr val="5B9BD5"/>
                            </a:solidFill>
                            <a:prstDash val="solid"/>
                            <a:miter lim="800000"/>
                          </a:ln>
                          <a:effectLst/>
                        </wps:spPr>
                        <wps:txbx>
                          <w:txbxContent>
                            <w:p w14:paraId="229F71C0" w14:textId="77777777" w:rsidR="00006523" w:rsidRPr="00610ABA" w:rsidRDefault="00006523" w:rsidP="00F56AA0">
                              <w:pPr>
                                <w:pStyle w:val="ac"/>
                                <w:spacing w:before="0" w:beforeAutospacing="0" w:after="0" w:afterAutospacing="0" w:line="192" w:lineRule="auto"/>
                                <w:ind w:left="79"/>
                                <w:textAlignment w:val="baseline"/>
                                <w:rPr>
                                  <w:rFonts w:ascii="Arial" w:hAnsi="Arial" w:cs="Arial"/>
                                  <w:sz w:val="20"/>
                                  <w:szCs w:val="20"/>
                                  <w:lang w:val="ru-RU"/>
                                </w:rPr>
                              </w:pPr>
                              <w:r w:rsidRPr="00610ABA">
                                <w:rPr>
                                  <w:rFonts w:ascii="Arial" w:hAnsi="Arial" w:cs="Arial"/>
                                  <w:sz w:val="20"/>
                                  <w:szCs w:val="20"/>
                                  <w:lang w:val="ru-RU"/>
                                </w:rPr>
                                <w:t xml:space="preserve">Доступ до дешевих кредитних ресурсів та продовження фінансування </w:t>
                              </w:r>
                              <w:r w:rsidRPr="00610ABA">
                                <w:rPr>
                                  <w:rFonts w:ascii="Arial" w:hAnsi="Arial" w:cs="Arial"/>
                                  <w:b/>
                                  <w:bCs/>
                                  <w:sz w:val="20"/>
                                  <w:szCs w:val="20"/>
                                  <w:lang w:val="ru-RU"/>
                                </w:rPr>
                                <w:t>Програми «Доступні кредити</w:t>
                              </w:r>
                              <w:r w:rsidRPr="00CD4FCB">
                                <w:rPr>
                                  <w:rFonts w:ascii="Arial" w:hAnsi="Arial" w:cs="Arial"/>
                                  <w:b/>
                                  <w:bCs/>
                                  <w:sz w:val="20"/>
                                  <w:szCs w:val="20"/>
                                </w:rPr>
                                <w:t> </w:t>
                              </w:r>
                              <w:r w:rsidRPr="00610ABA">
                                <w:rPr>
                                  <w:rFonts w:ascii="Arial" w:hAnsi="Arial" w:cs="Arial"/>
                                  <w:b/>
                                  <w:bCs/>
                                  <w:sz w:val="20"/>
                                  <w:szCs w:val="20"/>
                                  <w:lang w:val="ru-RU"/>
                                </w:rPr>
                                <w:t>5-7-9%»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Прямокутник 29"/>
                        <wps:cNvSpPr/>
                        <wps:spPr>
                          <a:xfrm>
                            <a:off x="3878580" y="2598420"/>
                            <a:ext cx="2647950" cy="793750"/>
                          </a:xfrm>
                          <a:prstGeom prst="rect">
                            <a:avLst/>
                          </a:prstGeom>
                          <a:solidFill>
                            <a:sysClr val="window" lastClr="FFFFFF"/>
                          </a:solidFill>
                          <a:ln w="12700" cap="flat" cmpd="sng" algn="ctr">
                            <a:solidFill>
                              <a:srgbClr val="5B9BD5"/>
                            </a:solidFill>
                            <a:prstDash val="solid"/>
                            <a:miter lim="800000"/>
                          </a:ln>
                          <a:effectLst/>
                        </wps:spPr>
                        <wps:txbx>
                          <w:txbxContent>
                            <w:p w14:paraId="5685478F" w14:textId="77777777" w:rsidR="00006523" w:rsidRPr="00610ABA" w:rsidRDefault="00006523" w:rsidP="00F56AA0">
                              <w:pPr>
                                <w:pStyle w:val="ac"/>
                                <w:spacing w:before="0" w:beforeAutospacing="0" w:after="0" w:afterAutospacing="0" w:line="192" w:lineRule="auto"/>
                                <w:ind w:left="79"/>
                                <w:jc w:val="both"/>
                                <w:textAlignment w:val="baseline"/>
                                <w:rPr>
                                  <w:rFonts w:ascii="Arial" w:hAnsi="Arial" w:cs="Arial"/>
                                  <w:b/>
                                  <w:bCs/>
                                  <w:sz w:val="20"/>
                                  <w:szCs w:val="20"/>
                                  <w:lang w:val="ru-RU"/>
                                </w:rPr>
                              </w:pPr>
                              <w:r w:rsidRPr="00610ABA">
                                <w:rPr>
                                  <w:rFonts w:ascii="Arial" w:hAnsi="Arial" w:cs="Arial"/>
                                  <w:sz w:val="20"/>
                                  <w:szCs w:val="20"/>
                                  <w:lang w:val="ru-RU"/>
                                </w:rPr>
                                <w:t>Удосконалення регуляторно-податкового законодавства, насамперед для мікро- та малого бізнесу, що мотивуватиме місцеве населення до розвитку підприємницької діяльності</w:t>
                              </w:r>
                            </w:p>
                            <w:p w14:paraId="521720A6" w14:textId="77777777" w:rsidR="00006523" w:rsidRPr="004C5F4F" w:rsidRDefault="00006523" w:rsidP="00F56AA0">
                              <w:pPr>
                                <w:tabs>
                                  <w:tab w:val="left" w:pos="366"/>
                                </w:tabs>
                                <w:ind w:right="93"/>
                                <w:jc w:val="both"/>
                                <w:textAlignment w:val="baseline"/>
                                <w:rPr>
                                  <w:rFonts w:ascii="Arial" w:hAnsi="Arial" w:cs="Arial"/>
                                  <w:color w:val="000000"/>
                                  <w:sz w:val="18"/>
                                  <w:szCs w:val="18"/>
                                  <w:lang w:eastAsia="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Прямокутник 31"/>
                        <wps:cNvSpPr/>
                        <wps:spPr>
                          <a:xfrm>
                            <a:off x="3878580" y="3390900"/>
                            <a:ext cx="2657475" cy="528035"/>
                          </a:xfrm>
                          <a:prstGeom prst="rect">
                            <a:avLst/>
                          </a:prstGeom>
                          <a:solidFill>
                            <a:sysClr val="window" lastClr="FFFFFF"/>
                          </a:solidFill>
                          <a:ln w="12700" cap="flat" cmpd="sng" algn="ctr">
                            <a:solidFill>
                              <a:srgbClr val="5B9BD5"/>
                            </a:solidFill>
                            <a:prstDash val="solid"/>
                            <a:miter lim="800000"/>
                          </a:ln>
                          <a:effectLst/>
                        </wps:spPr>
                        <wps:txbx>
                          <w:txbxContent>
                            <w:p w14:paraId="7A69F53F" w14:textId="77777777" w:rsidR="00006523" w:rsidRPr="00373F0D" w:rsidRDefault="00006523" w:rsidP="00F56AA0">
                              <w:pPr>
                                <w:spacing w:line="192" w:lineRule="auto"/>
                                <w:jc w:val="both"/>
                                <w:rPr>
                                  <w:rFonts w:ascii="Arial" w:hAnsi="Arial" w:cs="Arial"/>
                                  <w:sz w:val="20"/>
                                  <w:szCs w:val="20"/>
                                </w:rPr>
                              </w:pPr>
                              <w:r w:rsidRPr="00CD4FCB">
                                <w:rPr>
                                  <w:rFonts w:ascii="Arial" w:hAnsi="Arial" w:cs="Arial"/>
                                  <w:b/>
                                  <w:bCs/>
                                  <w:sz w:val="20"/>
                                  <w:szCs w:val="20"/>
                                </w:rPr>
                                <w:t>Державна підтримка агропромислових виробників</w:t>
                              </w:r>
                              <w:r w:rsidRPr="00CD4FCB">
                                <w:rPr>
                                  <w:rFonts w:ascii="Arial" w:hAnsi="Arial" w:cs="Arial"/>
                                  <w:sz w:val="20"/>
                                  <w:szCs w:val="20"/>
                                </w:rPr>
                                <w:t>, Функціонування єдиного цифрового хабу агровиробників – 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Прямокутник 32"/>
                        <wps:cNvSpPr/>
                        <wps:spPr>
                          <a:xfrm>
                            <a:off x="3878580" y="3970020"/>
                            <a:ext cx="2657475" cy="642620"/>
                          </a:xfrm>
                          <a:prstGeom prst="rect">
                            <a:avLst/>
                          </a:prstGeom>
                          <a:solidFill>
                            <a:sysClr val="window" lastClr="FFFFFF"/>
                          </a:solidFill>
                          <a:ln w="12700" cap="flat" cmpd="sng" algn="ctr">
                            <a:solidFill>
                              <a:srgbClr val="5B9BD5"/>
                            </a:solidFill>
                            <a:prstDash val="solid"/>
                            <a:miter lim="800000"/>
                          </a:ln>
                          <a:effectLst/>
                        </wps:spPr>
                        <wps:txbx>
                          <w:txbxContent>
                            <w:p w14:paraId="66358EF3" w14:textId="77777777" w:rsidR="00006523" w:rsidRPr="00610ABA" w:rsidRDefault="00006523" w:rsidP="00F56AA0">
                              <w:pPr>
                                <w:pStyle w:val="ac"/>
                                <w:spacing w:before="0" w:beforeAutospacing="0" w:after="0" w:afterAutospacing="0" w:line="216" w:lineRule="auto"/>
                                <w:ind w:left="79"/>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Відновлення загального доступу до Державного земельного кадастру </w:t>
                              </w:r>
                              <w:r w:rsidRPr="00610ABA">
                                <w:rPr>
                                  <w:rFonts w:ascii="Arial" w:hAnsi="Arial" w:cs="Arial"/>
                                  <w:sz w:val="20"/>
                                  <w:szCs w:val="20"/>
                                  <w:lang w:val="ru-RU"/>
                                </w:rPr>
                                <w:t>та процедури оформлення прав власності на земельні ділянки</w:t>
                              </w:r>
                            </w:p>
                            <w:p w14:paraId="2FB9EB93" w14:textId="77777777" w:rsidR="00006523" w:rsidRPr="00373F0D" w:rsidRDefault="00006523" w:rsidP="00F56AA0">
                              <w:pPr>
                                <w:spacing w:line="192" w:lineRule="auto"/>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Прямокутник 34"/>
                        <wps:cNvSpPr/>
                        <wps:spPr>
                          <a:xfrm>
                            <a:off x="3878580" y="4617720"/>
                            <a:ext cx="2657475" cy="530751"/>
                          </a:xfrm>
                          <a:prstGeom prst="rect">
                            <a:avLst/>
                          </a:prstGeom>
                          <a:solidFill>
                            <a:sysClr val="window" lastClr="FFFFFF"/>
                          </a:solidFill>
                          <a:ln w="12700" cap="flat" cmpd="sng" algn="ctr">
                            <a:solidFill>
                              <a:srgbClr val="5B9BD5"/>
                            </a:solidFill>
                            <a:prstDash val="solid"/>
                            <a:miter lim="800000"/>
                          </a:ln>
                          <a:effectLst/>
                        </wps:spPr>
                        <wps:txbx>
                          <w:txbxContent>
                            <w:p w14:paraId="354154F4" w14:textId="77777777" w:rsidR="00006523" w:rsidRPr="004C5F4F" w:rsidRDefault="00006523" w:rsidP="00F56AA0">
                              <w:pPr>
                                <w:tabs>
                                  <w:tab w:val="left" w:pos="366"/>
                                </w:tabs>
                                <w:ind w:right="93"/>
                                <w:jc w:val="both"/>
                                <w:textAlignment w:val="baseline"/>
                                <w:rPr>
                                  <w:rFonts w:ascii="Arial" w:hAnsi="Arial" w:cs="Arial"/>
                                  <w:color w:val="000000"/>
                                  <w:sz w:val="18"/>
                                  <w:szCs w:val="18"/>
                                  <w:lang w:eastAsia="uk-UA"/>
                                </w:rPr>
                              </w:pPr>
                              <w:r w:rsidRPr="00CD4FCB">
                                <w:rPr>
                                  <w:rFonts w:ascii="Arial" w:hAnsi="Arial" w:cs="Arial"/>
                                  <w:sz w:val="20"/>
                                  <w:szCs w:val="20"/>
                                </w:rPr>
                                <w:t>Будівництво агропереробного заводу та підприємств з виробництва крафтової с/г продукції</w:t>
                              </w:r>
                              <w:r>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Прямокутник 36"/>
                        <wps:cNvSpPr/>
                        <wps:spPr>
                          <a:xfrm>
                            <a:off x="3878580" y="5158740"/>
                            <a:ext cx="2657475" cy="481965"/>
                          </a:xfrm>
                          <a:prstGeom prst="rect">
                            <a:avLst/>
                          </a:prstGeom>
                          <a:solidFill>
                            <a:sysClr val="window" lastClr="FFFFFF"/>
                          </a:solidFill>
                          <a:ln w="12700" cap="flat" cmpd="sng" algn="ctr">
                            <a:solidFill>
                              <a:srgbClr val="5B9BD5"/>
                            </a:solidFill>
                            <a:prstDash val="solid"/>
                            <a:miter lim="800000"/>
                          </a:ln>
                          <a:effectLst/>
                        </wps:spPr>
                        <wps:txbx>
                          <w:txbxContent>
                            <w:p w14:paraId="08F5782B" w14:textId="77777777" w:rsidR="00006523" w:rsidRPr="00373F0D" w:rsidRDefault="00006523" w:rsidP="00F56AA0">
                              <w:pPr>
                                <w:spacing w:line="192" w:lineRule="auto"/>
                                <w:jc w:val="both"/>
                                <w:rPr>
                                  <w:rFonts w:ascii="Arial" w:hAnsi="Arial" w:cs="Arial"/>
                                  <w:sz w:val="20"/>
                                  <w:szCs w:val="20"/>
                                </w:rPr>
                              </w:pPr>
                              <w:r w:rsidRPr="00CD4FCB">
                                <w:rPr>
                                  <w:rFonts w:ascii="Arial" w:hAnsi="Arial" w:cs="Arial"/>
                                  <w:sz w:val="20"/>
                                  <w:szCs w:val="20"/>
                                </w:rPr>
                                <w:t xml:space="preserve">Пільгове кредитування </w:t>
                              </w:r>
                              <w:r w:rsidRPr="00CD4FCB">
                                <w:rPr>
                                  <w:rFonts w:ascii="Arial" w:hAnsi="Arial" w:cs="Arial"/>
                                  <w:b/>
                                  <w:bCs/>
                                  <w:sz w:val="20"/>
                                  <w:szCs w:val="20"/>
                                </w:rPr>
                                <w:t>державних програм енергозбереження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Прямокутник 37"/>
                        <wps:cNvSpPr/>
                        <wps:spPr>
                          <a:xfrm>
                            <a:off x="3878580" y="5638800"/>
                            <a:ext cx="2657475" cy="533334"/>
                          </a:xfrm>
                          <a:prstGeom prst="rect">
                            <a:avLst/>
                          </a:prstGeom>
                          <a:solidFill>
                            <a:sysClr val="window" lastClr="FFFFFF"/>
                          </a:solidFill>
                          <a:ln w="12700" cap="flat" cmpd="sng" algn="ctr">
                            <a:solidFill>
                              <a:srgbClr val="5B9BD5"/>
                            </a:solidFill>
                            <a:prstDash val="solid"/>
                            <a:miter lim="800000"/>
                          </a:ln>
                          <a:effectLst/>
                        </wps:spPr>
                        <wps:txbx>
                          <w:txbxContent>
                            <w:p w14:paraId="15AA992B" w14:textId="77777777" w:rsidR="00006523" w:rsidRPr="004C5F4F" w:rsidRDefault="00006523" w:rsidP="00F56AA0">
                              <w:pPr>
                                <w:tabs>
                                  <w:tab w:val="left" w:pos="366"/>
                                </w:tabs>
                                <w:spacing w:line="192" w:lineRule="auto"/>
                                <w:ind w:right="91"/>
                                <w:jc w:val="both"/>
                                <w:textAlignment w:val="baseline"/>
                                <w:rPr>
                                  <w:rFonts w:ascii="Arial" w:hAnsi="Arial" w:cs="Arial"/>
                                  <w:color w:val="000000"/>
                                  <w:sz w:val="18"/>
                                  <w:szCs w:val="18"/>
                                  <w:lang w:eastAsia="uk-UA"/>
                                </w:rPr>
                              </w:pPr>
                              <w:r w:rsidRPr="00CD4FCB">
                                <w:rPr>
                                  <w:rFonts w:ascii="Arial" w:hAnsi="Arial" w:cs="Arial"/>
                                  <w:sz w:val="20"/>
                                  <w:szCs w:val="20"/>
                                </w:rPr>
                                <w:t xml:space="preserve">Продовження </w:t>
                              </w:r>
                              <w:r w:rsidRPr="00CD4FCB">
                                <w:rPr>
                                  <w:rFonts w:ascii="Arial" w:hAnsi="Arial" w:cs="Arial"/>
                                  <w:b/>
                                  <w:bCs/>
                                  <w:sz w:val="20"/>
                                  <w:szCs w:val="20"/>
                                </w:rPr>
                                <w:t xml:space="preserve">реформи децентралізації, підвищення </w:t>
                              </w:r>
                              <w:r w:rsidRPr="00CD4FCB">
                                <w:rPr>
                                  <w:rFonts w:ascii="Arial" w:hAnsi="Arial" w:cs="Arial"/>
                                  <w:sz w:val="20"/>
                                  <w:szCs w:val="20"/>
                                </w:rPr>
                                <w:t>соціальних стандартів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Стрілка: вліво 41"/>
                        <wps:cNvSpPr/>
                        <wps:spPr>
                          <a:xfrm>
                            <a:off x="2667000" y="0"/>
                            <a:ext cx="1153160" cy="551180"/>
                          </a:xfrm>
                          <a:prstGeom prst="leftArrow">
                            <a:avLst/>
                          </a:prstGeom>
                          <a:solidFill>
                            <a:srgbClr val="C00000"/>
                          </a:solidFill>
                          <a:ln w="12700" cap="flat" cmpd="sng" algn="ctr">
                            <a:solidFill>
                              <a:srgbClr val="C00000"/>
                            </a:solidFill>
                            <a:prstDash val="solid"/>
                            <a:miter lim="800000"/>
                          </a:ln>
                          <a:effectLst/>
                        </wps:spPr>
                        <wps:txbx>
                          <w:txbxContent>
                            <w:p w14:paraId="64F1682F" w14:textId="77777777" w:rsidR="00006523" w:rsidRPr="000C1F29" w:rsidRDefault="00006523" w:rsidP="00F56AA0">
                              <w:pPr>
                                <w:jc w:val="center"/>
                                <w:rPr>
                                  <w:rFonts w:ascii="Arial" w:hAnsi="Arial" w:cs="Arial"/>
                                </w:rPr>
                              </w:pPr>
                              <w:r>
                                <w:rPr>
                                  <w:rFonts w:ascii="Arial" w:hAnsi="Arial" w:cs="Arial"/>
                                </w:rPr>
                                <w:t>зменшують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Прямокутник 48"/>
                        <wps:cNvSpPr/>
                        <wps:spPr>
                          <a:xfrm>
                            <a:off x="3855720" y="1051560"/>
                            <a:ext cx="2657475" cy="471399"/>
                          </a:xfrm>
                          <a:prstGeom prst="rect">
                            <a:avLst/>
                          </a:prstGeom>
                          <a:solidFill>
                            <a:sysClr val="window" lastClr="FFFFFF"/>
                          </a:solidFill>
                          <a:ln w="12700" cap="flat" cmpd="sng" algn="ctr">
                            <a:solidFill>
                              <a:srgbClr val="5B9BD5"/>
                            </a:solidFill>
                            <a:prstDash val="solid"/>
                            <a:miter lim="800000"/>
                          </a:ln>
                          <a:effectLst/>
                        </wps:spPr>
                        <wps:txbx>
                          <w:txbxContent>
                            <w:p w14:paraId="7B743D92" w14:textId="77777777" w:rsidR="00006523" w:rsidRPr="004C5F4F" w:rsidRDefault="00006523" w:rsidP="00F56AA0">
                              <w:pPr>
                                <w:tabs>
                                  <w:tab w:val="left" w:pos="366"/>
                                </w:tabs>
                                <w:spacing w:line="192" w:lineRule="auto"/>
                                <w:ind w:right="91"/>
                                <w:jc w:val="both"/>
                                <w:textAlignment w:val="baseline"/>
                                <w:rPr>
                                  <w:rFonts w:ascii="Arial" w:hAnsi="Arial" w:cs="Arial"/>
                                  <w:sz w:val="18"/>
                                  <w:szCs w:val="18"/>
                                </w:rPr>
                              </w:pPr>
                              <w:r w:rsidRPr="00CD4FCB">
                                <w:rPr>
                                  <w:rFonts w:ascii="Arial" w:hAnsi="Arial" w:cs="Arial"/>
                                  <w:b/>
                                  <w:bCs/>
                                  <w:sz w:val="20"/>
                                  <w:szCs w:val="20"/>
                                </w:rPr>
                                <w:t>Зростання попиту на продукцію харчової промисловості та сільського господарства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Прямокутник 40"/>
                        <wps:cNvSpPr/>
                        <wps:spPr>
                          <a:xfrm>
                            <a:off x="7620" y="5494020"/>
                            <a:ext cx="2657475" cy="682928"/>
                          </a:xfrm>
                          <a:prstGeom prst="rect">
                            <a:avLst/>
                          </a:prstGeom>
                          <a:solidFill>
                            <a:sysClr val="window" lastClr="FFFFFF"/>
                          </a:solidFill>
                          <a:ln w="12700" cap="flat" cmpd="sng" algn="ctr">
                            <a:solidFill>
                              <a:srgbClr val="5B9BD5"/>
                            </a:solidFill>
                            <a:prstDash val="solid"/>
                            <a:miter lim="800000"/>
                          </a:ln>
                          <a:effectLst/>
                        </wps:spPr>
                        <wps:txbx>
                          <w:txbxContent>
                            <w:p w14:paraId="6383A027" w14:textId="77777777" w:rsidR="00006523" w:rsidRPr="00101BCE" w:rsidRDefault="00006523" w:rsidP="00F56AA0">
                              <w:pPr>
                                <w:spacing w:line="192" w:lineRule="auto"/>
                                <w:ind w:right="-85"/>
                                <w:jc w:val="both"/>
                                <w:textAlignment w:val="baseline"/>
                                <w:rPr>
                                  <w:rFonts w:ascii="Arial" w:hAnsi="Arial" w:cs="Arial"/>
                                  <w:b/>
                                  <w:bCs/>
                                  <w:sz w:val="20"/>
                                  <w:szCs w:val="20"/>
                                </w:rPr>
                              </w:pPr>
                              <w:r>
                                <w:rPr>
                                  <w:rFonts w:ascii="Arial" w:hAnsi="Arial" w:cs="Arial"/>
                                  <w:color w:val="000000"/>
                                  <w:sz w:val="18"/>
                                  <w:szCs w:val="18"/>
                                  <w:lang w:eastAsia="uk-UA"/>
                                </w:rPr>
                                <w:t>.</w:t>
                              </w:r>
                              <w:r w:rsidRPr="00CD4FCB">
                                <w:rPr>
                                  <w:rFonts w:ascii="Arial" w:hAnsi="Arial" w:cs="Arial"/>
                                  <w:b/>
                                  <w:bCs/>
                                  <w:sz w:val="20"/>
                                  <w:szCs w:val="20"/>
                                </w:rPr>
                                <w:t>Низький відсоток комунального каналізування помешкань (що призводить до забруднення земель побутовими стоками)</w:t>
                              </w:r>
                              <w:r>
                                <w:rPr>
                                  <w:rFonts w:ascii="Arial" w:hAnsi="Arial" w:cs="Arial"/>
                                  <w:b/>
                                  <w:bCs/>
                                  <w:sz w:val="20"/>
                                  <w:szCs w:val="20"/>
                                </w:rPr>
                                <w:t>. Знос мережі 80-90 %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Прямокутник 40"/>
                        <wps:cNvSpPr/>
                        <wps:spPr>
                          <a:xfrm>
                            <a:off x="0" y="6172200"/>
                            <a:ext cx="2657475" cy="454025"/>
                          </a:xfrm>
                          <a:prstGeom prst="rect">
                            <a:avLst/>
                          </a:prstGeom>
                          <a:solidFill>
                            <a:sysClr val="window" lastClr="FFFFFF"/>
                          </a:solidFill>
                          <a:ln w="12700" cap="flat" cmpd="sng" algn="ctr">
                            <a:solidFill>
                              <a:srgbClr val="5B9BD5"/>
                            </a:solidFill>
                            <a:prstDash val="solid"/>
                            <a:miter lim="800000"/>
                          </a:ln>
                          <a:effectLst/>
                        </wps:spPr>
                        <wps:txbx>
                          <w:txbxContent>
                            <w:p w14:paraId="688B3393" w14:textId="77777777" w:rsidR="00006523" w:rsidRPr="004C5F4F" w:rsidRDefault="00006523" w:rsidP="00F56AA0">
                              <w:pPr>
                                <w:spacing w:line="192" w:lineRule="auto"/>
                                <w:ind w:right="-85"/>
                                <w:jc w:val="both"/>
                                <w:textAlignment w:val="baseline"/>
                                <w:rPr>
                                  <w:rFonts w:ascii="Arial" w:hAnsi="Arial" w:cs="Arial"/>
                                  <w:color w:val="000000"/>
                                  <w:sz w:val="18"/>
                                  <w:szCs w:val="18"/>
                                  <w:lang w:eastAsia="uk-UA"/>
                                </w:rPr>
                              </w:pPr>
                              <w:r w:rsidRPr="00CD4FCB">
                                <w:rPr>
                                  <w:rFonts w:ascii="Arial" w:hAnsi="Arial" w:cs="Arial"/>
                                  <w:b/>
                                  <w:bCs/>
                                  <w:sz w:val="20"/>
                                  <w:szCs w:val="20"/>
                                </w:rPr>
                                <w:t>Незадовільний стан частини дорожнього покриття</w:t>
                              </w:r>
                              <w:r>
                                <w:rPr>
                                  <w:rFonts w:ascii="Arial" w:hAnsi="Arial" w:cs="Arial"/>
                                  <w:b/>
                                  <w:bCs/>
                                  <w:sz w:val="20"/>
                                  <w:szCs w:val="20"/>
                                </w:rPr>
                                <w:t>, та необлаштовані громадські простори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Прямокутник 39"/>
                        <wps:cNvSpPr/>
                        <wps:spPr>
                          <a:xfrm>
                            <a:off x="3878580" y="6195060"/>
                            <a:ext cx="2657475" cy="686092"/>
                          </a:xfrm>
                          <a:prstGeom prst="rect">
                            <a:avLst/>
                          </a:prstGeom>
                          <a:solidFill>
                            <a:sysClr val="window" lastClr="FFFFFF"/>
                          </a:solidFill>
                          <a:ln w="12700" cap="flat" cmpd="sng" algn="ctr">
                            <a:solidFill>
                              <a:srgbClr val="5B9BD5"/>
                            </a:solidFill>
                            <a:prstDash val="solid"/>
                            <a:miter lim="800000"/>
                          </a:ln>
                          <a:effectLst/>
                        </wps:spPr>
                        <wps:txbx>
                          <w:txbxContent>
                            <w:p w14:paraId="0F16564A" w14:textId="77777777" w:rsidR="00006523" w:rsidRPr="00610ABA" w:rsidRDefault="00006523" w:rsidP="00F56AA0">
                              <w:pPr>
                                <w:pStyle w:val="ac"/>
                                <w:spacing w:before="0" w:beforeAutospacing="0" w:after="0" w:afterAutospacing="0" w:line="192" w:lineRule="auto"/>
                                <w:ind w:left="79"/>
                                <w:jc w:val="both"/>
                                <w:textAlignment w:val="baseline"/>
                                <w:rPr>
                                  <w:rFonts w:ascii="Arial" w:hAnsi="Arial" w:cs="Arial"/>
                                  <w:sz w:val="20"/>
                                  <w:szCs w:val="20"/>
                                  <w:lang w:val="ru-RU"/>
                                </w:rPr>
                              </w:pPr>
                              <w:r w:rsidRPr="00610ABA">
                                <w:rPr>
                                  <w:rFonts w:ascii="Arial" w:hAnsi="Arial" w:cs="Arial"/>
                                  <w:sz w:val="20"/>
                                  <w:szCs w:val="20"/>
                                  <w:lang w:val="ru-RU"/>
                                </w:rPr>
                                <w:t xml:space="preserve">Залучення </w:t>
                              </w:r>
                              <w:r w:rsidRPr="00610ABA">
                                <w:rPr>
                                  <w:rFonts w:ascii="Arial" w:hAnsi="Arial" w:cs="Arial"/>
                                  <w:b/>
                                  <w:bCs/>
                                  <w:sz w:val="20"/>
                                  <w:szCs w:val="20"/>
                                  <w:lang w:val="ru-RU"/>
                                </w:rPr>
                                <w:t>коштів міжнародних грантових та донорських програм</w:t>
                              </w:r>
                              <w:r w:rsidRPr="00610ABA">
                                <w:rPr>
                                  <w:rFonts w:ascii="Arial" w:hAnsi="Arial" w:cs="Arial"/>
                                  <w:sz w:val="20"/>
                                  <w:szCs w:val="20"/>
                                  <w:lang w:val="ru-RU"/>
                                </w:rPr>
                                <w:t>, державних програм на фінансування проєктів соціальної, транспортної , житлово-комунальної</w:t>
                              </w:r>
                              <w:r w:rsidRPr="00CD4FCB">
                                <w:rPr>
                                  <w:rFonts w:ascii="Arial" w:hAnsi="Arial" w:cs="Arial"/>
                                  <w:sz w:val="20"/>
                                  <w:szCs w:val="20"/>
                                </w:rPr>
                                <w:t> </w:t>
                              </w:r>
                              <w:r w:rsidRPr="00610ABA">
                                <w:rPr>
                                  <w:rFonts w:ascii="Arial" w:hAnsi="Arial" w:cs="Arial"/>
                                  <w:sz w:val="20"/>
                                  <w:szCs w:val="20"/>
                                  <w:lang w:val="ru-RU"/>
                                </w:rPr>
                                <w:t xml:space="preserve"> інфраструктури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Прямокутник 47"/>
                        <wps:cNvSpPr/>
                        <wps:spPr>
                          <a:xfrm>
                            <a:off x="3878580" y="6880860"/>
                            <a:ext cx="2657475" cy="714417"/>
                          </a:xfrm>
                          <a:prstGeom prst="rect">
                            <a:avLst/>
                          </a:prstGeom>
                          <a:solidFill>
                            <a:sysClr val="window" lastClr="FFFFFF"/>
                          </a:solidFill>
                          <a:ln w="12700" cap="flat" cmpd="sng" algn="ctr">
                            <a:solidFill>
                              <a:srgbClr val="5B9BD5"/>
                            </a:solidFill>
                            <a:prstDash val="solid"/>
                            <a:miter lim="800000"/>
                          </a:ln>
                          <a:effectLst/>
                        </wps:spPr>
                        <wps:txbx>
                          <w:txbxContent>
                            <w:p w14:paraId="79EAECCA" w14:textId="77777777" w:rsidR="00006523" w:rsidRPr="00610ABA" w:rsidRDefault="00006523" w:rsidP="00F56AA0">
                              <w:pPr>
                                <w:pStyle w:val="ac"/>
                                <w:spacing w:before="0" w:beforeAutospacing="0" w:after="0" w:afterAutospacing="0"/>
                                <w:ind w:left="82"/>
                                <w:jc w:val="both"/>
                                <w:textAlignment w:val="baseline"/>
                                <w:rPr>
                                  <w:rFonts w:ascii="Arial" w:hAnsi="Arial" w:cs="Arial"/>
                                  <w:sz w:val="20"/>
                                  <w:szCs w:val="20"/>
                                  <w:lang w:val="ru-RU"/>
                                </w:rPr>
                              </w:pPr>
                              <w:r w:rsidRPr="00610ABA">
                                <w:rPr>
                                  <w:rFonts w:ascii="Arial" w:hAnsi="Arial" w:cs="Arial"/>
                                  <w:sz w:val="20"/>
                                  <w:szCs w:val="20"/>
                                  <w:lang w:val="ru-RU"/>
                                </w:rPr>
                                <w:t xml:space="preserve">Посилення </w:t>
                              </w:r>
                              <w:r w:rsidRPr="00610ABA">
                                <w:rPr>
                                  <w:rFonts w:ascii="Arial" w:hAnsi="Arial" w:cs="Arial"/>
                                  <w:b/>
                                  <w:bCs/>
                                  <w:sz w:val="20"/>
                                  <w:szCs w:val="20"/>
                                  <w:lang w:val="ru-RU"/>
                                </w:rPr>
                                <w:t xml:space="preserve">ролі міжрегіонального та міжмуніципального співробітництва </w:t>
                              </w:r>
                              <w:r w:rsidRPr="00610ABA">
                                <w:rPr>
                                  <w:rFonts w:ascii="Arial" w:hAnsi="Arial" w:cs="Arial"/>
                                  <w:sz w:val="20"/>
                                  <w:szCs w:val="20"/>
                                  <w:lang w:val="ru-RU"/>
                                </w:rPr>
                                <w:t>для вирішення інфраструктурних та соціальних проблем</w:t>
                              </w:r>
                            </w:p>
                            <w:p w14:paraId="448B034F" w14:textId="77777777" w:rsidR="00006523" w:rsidRPr="004C5F4F" w:rsidRDefault="00006523" w:rsidP="00F56AA0">
                              <w:pPr>
                                <w:spacing w:line="192" w:lineRule="auto"/>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Прямокутник 18"/>
                        <wps:cNvSpPr/>
                        <wps:spPr>
                          <a:xfrm>
                            <a:off x="0" y="7635240"/>
                            <a:ext cx="2657475" cy="397437"/>
                          </a:xfrm>
                          <a:prstGeom prst="rect">
                            <a:avLst/>
                          </a:prstGeom>
                          <a:solidFill>
                            <a:sysClr val="window" lastClr="FFFFFF"/>
                          </a:solidFill>
                          <a:ln w="12700" cap="flat" cmpd="sng" algn="ctr">
                            <a:solidFill>
                              <a:srgbClr val="5B9BD5"/>
                            </a:solidFill>
                            <a:prstDash val="solid"/>
                            <a:miter lim="800000"/>
                          </a:ln>
                          <a:effectLst/>
                        </wps:spPr>
                        <wps:txbx>
                          <w:txbxContent>
                            <w:p w14:paraId="4C67CCE0" w14:textId="77777777" w:rsidR="00006523" w:rsidRPr="00610ABA" w:rsidRDefault="00006523" w:rsidP="00F56AA0">
                              <w:pPr>
                                <w:pStyle w:val="ac"/>
                                <w:spacing w:before="0" w:beforeAutospacing="0" w:after="0" w:afterAutospacing="0"/>
                                <w:ind w:right="42"/>
                                <w:jc w:val="both"/>
                                <w:textAlignment w:val="baseline"/>
                                <w:rPr>
                                  <w:rFonts w:ascii="Arial" w:hAnsi="Arial" w:cs="Arial"/>
                                  <w:sz w:val="20"/>
                                  <w:szCs w:val="20"/>
                                  <w:lang w:val="ru-RU"/>
                                </w:rPr>
                              </w:pPr>
                              <w:r w:rsidRPr="00610ABA">
                                <w:rPr>
                                  <w:rFonts w:ascii="Arial" w:hAnsi="Arial" w:cs="Arial"/>
                                  <w:sz w:val="20"/>
                                  <w:szCs w:val="20"/>
                                  <w:lang w:val="ru-RU"/>
                                </w:rPr>
                                <w:t>Нерозвинена будівельна галузь, мала кількість надавачів послуг будівництва</w:t>
                              </w:r>
                            </w:p>
                            <w:p w14:paraId="452B7BFA" w14:textId="77777777" w:rsidR="00006523" w:rsidRPr="00373F0D" w:rsidRDefault="00006523" w:rsidP="00F56AA0">
                              <w:pPr>
                                <w:spacing w:line="192" w:lineRule="auto"/>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Прямокутник 20"/>
                        <wps:cNvSpPr/>
                        <wps:spPr>
                          <a:xfrm>
                            <a:off x="3878580" y="7703820"/>
                            <a:ext cx="2657475" cy="408305"/>
                          </a:xfrm>
                          <a:prstGeom prst="rect">
                            <a:avLst/>
                          </a:prstGeom>
                          <a:solidFill>
                            <a:sysClr val="window" lastClr="FFFFFF"/>
                          </a:solidFill>
                          <a:ln w="12700" cap="flat" cmpd="sng" algn="ctr">
                            <a:solidFill>
                              <a:srgbClr val="5B9BD5"/>
                            </a:solidFill>
                            <a:prstDash val="solid"/>
                            <a:miter lim="800000"/>
                          </a:ln>
                          <a:effectLst/>
                        </wps:spPr>
                        <wps:txbx>
                          <w:txbxContent>
                            <w:p w14:paraId="1F9C4676" w14:textId="77777777" w:rsidR="00006523" w:rsidRPr="004C5F4F" w:rsidRDefault="00006523" w:rsidP="00F56AA0">
                              <w:pPr>
                                <w:spacing w:line="192" w:lineRule="auto"/>
                                <w:jc w:val="both"/>
                                <w:rPr>
                                  <w:rFonts w:ascii="Arial" w:hAnsi="Arial" w:cs="Arial"/>
                                  <w:sz w:val="18"/>
                                  <w:szCs w:val="18"/>
                                </w:rPr>
                              </w:pPr>
                              <w:r w:rsidRPr="00CD4FCB">
                                <w:rPr>
                                  <w:rFonts w:ascii="Arial" w:hAnsi="Arial" w:cs="Arial"/>
                                  <w:b/>
                                  <w:bCs/>
                                  <w:sz w:val="20"/>
                                  <w:szCs w:val="20"/>
                                </w:rPr>
                                <w:t xml:space="preserve">Підвищення рівня цифровізації життя </w:t>
                              </w:r>
                              <w:r w:rsidRPr="00CD4FCB">
                                <w:rPr>
                                  <w:rFonts w:ascii="Arial" w:hAnsi="Arial" w:cs="Arial"/>
                                  <w:sz w:val="20"/>
                                  <w:szCs w:val="20"/>
                                </w:rPr>
                                <w:t>-  попиту на публічні електронні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Прямокутник 20"/>
                        <wps:cNvSpPr/>
                        <wps:spPr>
                          <a:xfrm>
                            <a:off x="3886200" y="8153400"/>
                            <a:ext cx="2657475" cy="468974"/>
                          </a:xfrm>
                          <a:prstGeom prst="rect">
                            <a:avLst/>
                          </a:prstGeom>
                          <a:solidFill>
                            <a:sysClr val="window" lastClr="FFFFFF"/>
                          </a:solidFill>
                          <a:ln w="12700" cap="flat" cmpd="sng" algn="ctr">
                            <a:solidFill>
                              <a:srgbClr val="5B9BD5"/>
                            </a:solidFill>
                            <a:prstDash val="solid"/>
                            <a:miter lim="800000"/>
                          </a:ln>
                          <a:effectLst/>
                        </wps:spPr>
                        <wps:txbx>
                          <w:txbxContent>
                            <w:p w14:paraId="6466A240" w14:textId="77777777" w:rsidR="00006523" w:rsidRPr="00610ABA" w:rsidRDefault="00006523" w:rsidP="00F56AA0">
                              <w:pPr>
                                <w:pStyle w:val="ac"/>
                                <w:spacing w:before="0" w:beforeAutospacing="0" w:after="0" w:afterAutospacing="0"/>
                                <w:ind w:left="82"/>
                                <w:jc w:val="both"/>
                                <w:textAlignment w:val="baseline"/>
                                <w:rPr>
                                  <w:rFonts w:ascii="Arial" w:hAnsi="Arial" w:cs="Arial"/>
                                  <w:sz w:val="20"/>
                                  <w:szCs w:val="20"/>
                                  <w:lang w:val="ru-RU"/>
                                </w:rPr>
                              </w:pPr>
                              <w:r w:rsidRPr="00610ABA">
                                <w:rPr>
                                  <w:rFonts w:ascii="Arial" w:hAnsi="Arial" w:cs="Arial"/>
                                  <w:sz w:val="20"/>
                                  <w:szCs w:val="20"/>
                                  <w:lang w:val="ru-RU"/>
                                </w:rPr>
                                <w:t xml:space="preserve">Прийняття державної, </w:t>
                              </w:r>
                              <w:r w:rsidRPr="00610ABA">
                                <w:rPr>
                                  <w:rFonts w:ascii="Arial" w:hAnsi="Arial" w:cs="Arial"/>
                                  <w:b/>
                                  <w:bCs/>
                                  <w:sz w:val="20"/>
                                  <w:szCs w:val="20"/>
                                  <w:lang w:val="ru-RU"/>
                                </w:rPr>
                                <w:t>регіональної програми меліорації земель</w:t>
                              </w:r>
                            </w:p>
                            <w:p w14:paraId="506B52F5" w14:textId="77777777" w:rsidR="00006523" w:rsidRPr="004C5F4F" w:rsidRDefault="00006523" w:rsidP="00F56AA0">
                              <w:pPr>
                                <w:spacing w:line="192" w:lineRule="auto"/>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Пряма зі стрілкою 319"/>
                        <wps:cNvCnPr/>
                        <wps:spPr>
                          <a:xfrm flipH="1" flipV="1">
                            <a:off x="2689860" y="556260"/>
                            <a:ext cx="1171575" cy="609600"/>
                          </a:xfrm>
                          <a:prstGeom prst="straightConnector1">
                            <a:avLst/>
                          </a:prstGeom>
                          <a:noFill/>
                          <a:ln w="6350" cap="flat" cmpd="sng" algn="ctr">
                            <a:solidFill>
                              <a:sysClr val="windowText" lastClr="000000"/>
                            </a:solidFill>
                            <a:prstDash val="solid"/>
                            <a:miter lim="800000"/>
                            <a:tailEnd type="triangle"/>
                          </a:ln>
                          <a:effectLst/>
                        </wps:spPr>
                        <wps:bodyPr/>
                      </wps:wsp>
                      <wps:wsp>
                        <wps:cNvPr id="320" name="Пряма зі стрілкою 320"/>
                        <wps:cNvCnPr/>
                        <wps:spPr>
                          <a:xfrm flipH="1">
                            <a:off x="2682240" y="1699260"/>
                            <a:ext cx="1162050" cy="903741"/>
                          </a:xfrm>
                          <a:prstGeom prst="straightConnector1">
                            <a:avLst/>
                          </a:prstGeom>
                          <a:noFill/>
                          <a:ln w="6350" cap="flat" cmpd="sng" algn="ctr">
                            <a:solidFill>
                              <a:sysClr val="windowText" lastClr="000000"/>
                            </a:solidFill>
                            <a:prstDash val="solid"/>
                            <a:miter lim="800000"/>
                            <a:tailEnd type="triangle"/>
                          </a:ln>
                          <a:effectLst/>
                        </wps:spPr>
                        <wps:bodyPr/>
                      </wps:wsp>
                      <wps:wsp>
                        <wps:cNvPr id="321" name="Пряма зі стрілкою 321"/>
                        <wps:cNvCnPr/>
                        <wps:spPr>
                          <a:xfrm flipH="1">
                            <a:off x="2735580" y="746760"/>
                            <a:ext cx="1124736" cy="1171575"/>
                          </a:xfrm>
                          <a:prstGeom prst="straightConnector1">
                            <a:avLst/>
                          </a:prstGeom>
                          <a:noFill/>
                          <a:ln w="6350" cap="flat" cmpd="sng" algn="ctr">
                            <a:solidFill>
                              <a:sysClr val="windowText" lastClr="000000"/>
                            </a:solidFill>
                            <a:prstDash val="solid"/>
                            <a:miter lim="800000"/>
                            <a:tailEnd type="triangle"/>
                          </a:ln>
                          <a:effectLst/>
                        </wps:spPr>
                        <wps:bodyPr/>
                      </wps:wsp>
                      <wps:wsp>
                        <wps:cNvPr id="322" name="Пряма зі стрілкою 322"/>
                        <wps:cNvCnPr/>
                        <wps:spPr>
                          <a:xfrm flipH="1" flipV="1">
                            <a:off x="2735580" y="1607820"/>
                            <a:ext cx="1143000" cy="723900"/>
                          </a:xfrm>
                          <a:prstGeom prst="straightConnector1">
                            <a:avLst/>
                          </a:prstGeom>
                          <a:noFill/>
                          <a:ln w="6350" cap="flat" cmpd="sng" algn="ctr">
                            <a:solidFill>
                              <a:sysClr val="windowText" lastClr="000000"/>
                            </a:solidFill>
                            <a:prstDash val="dash"/>
                            <a:miter lim="800000"/>
                            <a:tailEnd type="triangle"/>
                          </a:ln>
                          <a:effectLst/>
                        </wps:spPr>
                        <wps:bodyPr/>
                      </wps:wsp>
                      <wps:wsp>
                        <wps:cNvPr id="323" name="Пряма зі стрілкою 323"/>
                        <wps:cNvCnPr/>
                        <wps:spPr>
                          <a:xfrm flipH="1">
                            <a:off x="2667000" y="2895600"/>
                            <a:ext cx="1219200" cy="85725"/>
                          </a:xfrm>
                          <a:prstGeom prst="straightConnector1">
                            <a:avLst/>
                          </a:prstGeom>
                          <a:noFill/>
                          <a:ln w="6350" cap="flat" cmpd="sng" algn="ctr">
                            <a:solidFill>
                              <a:sysClr val="windowText" lastClr="000000"/>
                            </a:solidFill>
                            <a:prstDash val="solid"/>
                            <a:miter lim="800000"/>
                            <a:tailEnd type="triangle"/>
                          </a:ln>
                          <a:effectLst/>
                        </wps:spPr>
                        <wps:bodyPr/>
                      </wps:wsp>
                      <wps:wsp>
                        <wps:cNvPr id="324" name="Пряма зі стрілкою 324"/>
                        <wps:cNvCnPr/>
                        <wps:spPr>
                          <a:xfrm flipH="1" flipV="1">
                            <a:off x="2667000" y="3063240"/>
                            <a:ext cx="1200150" cy="466725"/>
                          </a:xfrm>
                          <a:prstGeom prst="straightConnector1">
                            <a:avLst/>
                          </a:prstGeom>
                          <a:noFill/>
                          <a:ln w="6350" cap="flat" cmpd="sng" algn="ctr">
                            <a:solidFill>
                              <a:sysClr val="windowText" lastClr="000000"/>
                            </a:solidFill>
                            <a:prstDash val="solid"/>
                            <a:miter lim="800000"/>
                            <a:tailEnd type="triangle"/>
                          </a:ln>
                          <a:effectLst/>
                        </wps:spPr>
                        <wps:bodyPr/>
                      </wps:wsp>
                      <wps:wsp>
                        <wps:cNvPr id="325" name="Пряма зі стрілкою 325"/>
                        <wps:cNvCnPr/>
                        <wps:spPr>
                          <a:xfrm flipH="1" flipV="1">
                            <a:off x="2689860" y="3131820"/>
                            <a:ext cx="1209675" cy="1057275"/>
                          </a:xfrm>
                          <a:prstGeom prst="straightConnector1">
                            <a:avLst/>
                          </a:prstGeom>
                          <a:noFill/>
                          <a:ln w="6350" cap="flat" cmpd="sng" algn="ctr">
                            <a:solidFill>
                              <a:sysClr val="windowText" lastClr="000000"/>
                            </a:solidFill>
                            <a:prstDash val="solid"/>
                            <a:miter lim="800000"/>
                            <a:tailEnd type="triangle"/>
                          </a:ln>
                          <a:effectLst/>
                        </wps:spPr>
                        <wps:bodyPr/>
                      </wps:wsp>
                      <wps:wsp>
                        <wps:cNvPr id="326" name="Пряма зі стрілкою 326"/>
                        <wps:cNvCnPr/>
                        <wps:spPr>
                          <a:xfrm flipH="1" flipV="1">
                            <a:off x="2659380" y="3223260"/>
                            <a:ext cx="1247775" cy="1647825"/>
                          </a:xfrm>
                          <a:prstGeom prst="straightConnector1">
                            <a:avLst/>
                          </a:prstGeom>
                          <a:noFill/>
                          <a:ln w="6350" cap="flat" cmpd="sng" algn="ctr">
                            <a:solidFill>
                              <a:sysClr val="windowText" lastClr="000000"/>
                            </a:solidFill>
                            <a:prstDash val="solid"/>
                            <a:miter lim="800000"/>
                            <a:tailEnd type="triangle"/>
                          </a:ln>
                          <a:effectLst/>
                        </wps:spPr>
                        <wps:bodyPr/>
                      </wps:wsp>
                      <wps:wsp>
                        <wps:cNvPr id="327" name="Пряма зі стрілкою 327"/>
                        <wps:cNvCnPr/>
                        <wps:spPr>
                          <a:xfrm flipH="1">
                            <a:off x="2667000" y="3131820"/>
                            <a:ext cx="1181100" cy="1905000"/>
                          </a:xfrm>
                          <a:prstGeom prst="straightConnector1">
                            <a:avLst/>
                          </a:prstGeom>
                          <a:noFill/>
                          <a:ln w="6350" cap="flat" cmpd="sng" algn="ctr">
                            <a:solidFill>
                              <a:sysClr val="windowText" lastClr="000000"/>
                            </a:solidFill>
                            <a:prstDash val="solid"/>
                            <a:miter lim="800000"/>
                            <a:tailEnd type="triangle"/>
                          </a:ln>
                          <a:effectLst/>
                        </wps:spPr>
                        <wps:bodyPr/>
                      </wps:wsp>
                      <wps:wsp>
                        <wps:cNvPr id="328" name="Пряма зі стрілкою 328"/>
                        <wps:cNvCnPr/>
                        <wps:spPr>
                          <a:xfrm flipH="1">
                            <a:off x="2705100" y="5539740"/>
                            <a:ext cx="1181100" cy="1485900"/>
                          </a:xfrm>
                          <a:prstGeom prst="straightConnector1">
                            <a:avLst/>
                          </a:prstGeom>
                          <a:noFill/>
                          <a:ln w="6350" cap="flat" cmpd="sng" algn="ctr">
                            <a:solidFill>
                              <a:sysClr val="windowText" lastClr="000000"/>
                            </a:solidFill>
                            <a:prstDash val="solid"/>
                            <a:miter lim="800000"/>
                            <a:tailEnd type="triangle"/>
                          </a:ln>
                          <a:effectLst/>
                        </wps:spPr>
                        <wps:bodyPr/>
                      </wps:wsp>
                      <wps:wsp>
                        <wps:cNvPr id="329" name="Пряма зі стрілкою 329"/>
                        <wps:cNvCnPr/>
                        <wps:spPr>
                          <a:xfrm flipH="1" flipV="1">
                            <a:off x="2674620" y="5372100"/>
                            <a:ext cx="1209675" cy="600075"/>
                          </a:xfrm>
                          <a:prstGeom prst="straightConnector1">
                            <a:avLst/>
                          </a:prstGeom>
                          <a:noFill/>
                          <a:ln w="6350" cap="flat" cmpd="sng" algn="ctr">
                            <a:solidFill>
                              <a:sysClr val="windowText" lastClr="000000"/>
                            </a:solidFill>
                            <a:prstDash val="dash"/>
                            <a:miter lim="800000"/>
                            <a:tailEnd type="triangle"/>
                          </a:ln>
                          <a:effectLst/>
                        </wps:spPr>
                        <wps:bodyPr/>
                      </wps:wsp>
                      <wps:wsp>
                        <wps:cNvPr id="330" name="Пряма зі стрілкою 330"/>
                        <wps:cNvCnPr/>
                        <wps:spPr>
                          <a:xfrm flipH="1" flipV="1">
                            <a:off x="2705100" y="7002780"/>
                            <a:ext cx="1181100" cy="866775"/>
                          </a:xfrm>
                          <a:prstGeom prst="straightConnector1">
                            <a:avLst/>
                          </a:prstGeom>
                          <a:noFill/>
                          <a:ln w="6350" cap="flat" cmpd="sng" algn="ctr">
                            <a:solidFill>
                              <a:sysClr val="windowText" lastClr="000000"/>
                            </a:solidFill>
                            <a:prstDash val="solid"/>
                            <a:miter lim="800000"/>
                            <a:tailEnd type="triangle"/>
                          </a:ln>
                          <a:effectLst/>
                        </wps:spPr>
                        <wps:bodyPr/>
                      </wps:wsp>
                      <wps:wsp>
                        <wps:cNvPr id="331" name="Пряма зі стрілкою 331"/>
                        <wps:cNvCnPr/>
                        <wps:spPr>
                          <a:xfrm flipH="1">
                            <a:off x="2682240" y="2979420"/>
                            <a:ext cx="1181100" cy="4991100"/>
                          </a:xfrm>
                          <a:prstGeom prst="straightConnector1">
                            <a:avLst/>
                          </a:prstGeom>
                          <a:noFill/>
                          <a:ln w="6350" cap="flat" cmpd="sng" algn="ctr">
                            <a:solidFill>
                              <a:sysClr val="windowText" lastClr="000000"/>
                            </a:solidFill>
                            <a:prstDash val="solid"/>
                            <a:miter lim="800000"/>
                            <a:tailEnd type="triangle"/>
                          </a:ln>
                          <a:effectLst/>
                        </wps:spPr>
                        <wps:bodyPr/>
                      </wps:wsp>
                      <wps:wsp>
                        <wps:cNvPr id="332" name="Пряма зі стрілкою 332"/>
                        <wps:cNvCnPr/>
                        <wps:spPr>
                          <a:xfrm flipH="1">
                            <a:off x="2651760" y="6553200"/>
                            <a:ext cx="1171575" cy="228600"/>
                          </a:xfrm>
                          <a:prstGeom prst="straightConnector1">
                            <a:avLst/>
                          </a:prstGeom>
                          <a:noFill/>
                          <a:ln w="6350" cap="flat" cmpd="sng" algn="ctr">
                            <a:solidFill>
                              <a:sysClr val="windowText" lastClr="000000"/>
                            </a:solidFill>
                            <a:prstDash val="solid"/>
                            <a:miter lim="800000"/>
                            <a:tailEnd type="triangle"/>
                          </a:ln>
                          <a:effectLst/>
                        </wps:spPr>
                        <wps:bodyPr/>
                      </wps:wsp>
                      <wps:wsp>
                        <wps:cNvPr id="333" name="Пряма зі стрілкою 333"/>
                        <wps:cNvCnPr/>
                        <wps:spPr>
                          <a:xfrm flipH="1" flipV="1">
                            <a:off x="2659380" y="6355080"/>
                            <a:ext cx="1209675" cy="714375"/>
                          </a:xfrm>
                          <a:prstGeom prst="straightConnector1">
                            <a:avLst/>
                          </a:prstGeom>
                          <a:noFill/>
                          <a:ln w="6350" cap="flat" cmpd="sng" algn="ctr">
                            <a:solidFill>
                              <a:sysClr val="windowText" lastClr="000000"/>
                            </a:solidFill>
                            <a:prstDash val="solid"/>
                            <a:miter lim="800000"/>
                            <a:tailEnd type="triangle"/>
                          </a:ln>
                          <a:effectLst/>
                        </wps:spPr>
                        <wps:bodyPr/>
                      </wps:wsp>
                      <wps:wsp>
                        <wps:cNvPr id="334" name="Пряма зі стрілкою 334"/>
                        <wps:cNvCnPr/>
                        <wps:spPr>
                          <a:xfrm flipH="1" flipV="1">
                            <a:off x="2697480" y="7406640"/>
                            <a:ext cx="1152525" cy="914400"/>
                          </a:xfrm>
                          <a:prstGeom prst="straightConnector1">
                            <a:avLst/>
                          </a:prstGeom>
                          <a:noFill/>
                          <a:ln w="6350" cap="flat" cmpd="sng" algn="ctr">
                            <a:solidFill>
                              <a:sysClr val="windowText" lastClr="000000"/>
                            </a:solidFill>
                            <a:prstDash val="solid"/>
                            <a:miter lim="800000"/>
                            <a:tailEnd type="triangle"/>
                          </a:ln>
                          <a:effectLst/>
                        </wps:spPr>
                        <wps:bodyPr/>
                      </wps:wsp>
                      <wps:wsp>
                        <wps:cNvPr id="335" name="Пряма зі стрілкою 335"/>
                        <wps:cNvCnPr/>
                        <wps:spPr>
                          <a:xfrm flipH="1">
                            <a:off x="2667000" y="3063240"/>
                            <a:ext cx="1171575" cy="1247775"/>
                          </a:xfrm>
                          <a:prstGeom prst="straightConnector1">
                            <a:avLst/>
                          </a:prstGeom>
                          <a:noFill/>
                          <a:ln w="6350" cap="flat" cmpd="sng" algn="ctr">
                            <a:solidFill>
                              <a:sysClr val="windowText" lastClr="000000"/>
                            </a:solidFill>
                            <a:prstDash val="solid"/>
                            <a:miter lim="800000"/>
                            <a:tailEnd type="triangle"/>
                          </a:ln>
                          <a:effectLst/>
                        </wps:spPr>
                        <wps:bodyPr/>
                      </wps:wsp>
                      <wps:wsp>
                        <wps:cNvPr id="336" name="Прямая со стрелкой 242"/>
                        <wps:cNvCnPr/>
                        <wps:spPr>
                          <a:xfrm flipH="1">
                            <a:off x="2682240" y="5036820"/>
                            <a:ext cx="1181100" cy="830580"/>
                          </a:xfrm>
                          <a:prstGeom prst="straightConnector1">
                            <a:avLst/>
                          </a:prstGeom>
                          <a:noFill/>
                          <a:ln w="6350" cap="flat" cmpd="sng" algn="ctr">
                            <a:solidFill>
                              <a:sysClr val="windowText" lastClr="000000"/>
                            </a:solidFill>
                            <a:prstDash val="solid"/>
                            <a:miter lim="800000"/>
                            <a:tailEnd type="triangle"/>
                          </a:ln>
                          <a:effectLst/>
                        </wps:spPr>
                        <wps:bodyPr/>
                      </wps:wsp>
                      <wps:wsp>
                        <wps:cNvPr id="337" name="Прямая со стрелкой 243"/>
                        <wps:cNvCnPr/>
                        <wps:spPr>
                          <a:xfrm flipH="1" flipV="1">
                            <a:off x="2720340" y="3764280"/>
                            <a:ext cx="1158240" cy="1996440"/>
                          </a:xfrm>
                          <a:prstGeom prst="straightConnector1">
                            <a:avLst/>
                          </a:prstGeom>
                          <a:noFill/>
                          <a:ln w="6350" cap="flat" cmpd="sng" algn="ctr">
                            <a:solidFill>
                              <a:sysClr val="windowText" lastClr="000000"/>
                            </a:solidFill>
                            <a:prstDash val="dash"/>
                            <a:miter lim="800000"/>
                            <a:tailEnd type="triangle"/>
                          </a:ln>
                          <a:effectLst/>
                        </wps:spPr>
                        <wps:bodyPr/>
                      </wps:wsp>
                      <wps:wsp>
                        <wps:cNvPr id="338" name="Прямая со стрелкой 244"/>
                        <wps:cNvCnPr/>
                        <wps:spPr>
                          <a:xfrm flipH="1" flipV="1">
                            <a:off x="2720340" y="1165860"/>
                            <a:ext cx="1173480" cy="4474845"/>
                          </a:xfrm>
                          <a:prstGeom prst="straightConnector1">
                            <a:avLst/>
                          </a:prstGeom>
                          <a:noFill/>
                          <a:ln w="6350" cap="flat" cmpd="sng" algn="ctr">
                            <a:solidFill>
                              <a:sysClr val="windowText" lastClr="000000"/>
                            </a:solidFill>
                            <a:prstDash val="dash"/>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21B4FC58" id="Группа 245" o:spid="_x0000_s1098" style="position:absolute;left:0;text-align:left;margin-left:0;margin-top:4.7pt;width:515.25pt;height:678.95pt;z-index:251691520;mso-position-horizontal:center;mso-position-horizontal-relative:margin" coordsize="65436,8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7snAgwAAMmhAAAOAAAAZHJzL2Uyb0RvYy54bWzsXduO28YZvi/QdyB0Xy/nxIPgdeCs47SA&#10;mxiw21zTFHVAKZIluda6V21y31wUyG3RNzACFG2d1n0F7Rv1nyE5pERRpJYbpxqPFxYkkeJh+H//&#10;8Zt/Hn5ysw6N10GareLocoIemBMjiPx4tooWl5PfvHz6C2diZLkXzbwwjoLLyZsgm3zy6Oc/e7hJ&#10;pgGOl3E4C1IDDhJl001yOVnmeTK9uMj8ZbD2sgdxEkSwcR6nay+Hj+niYpZ6Gzj6OrzApmldbOJ0&#10;lqSxH2QZfPuk2Dh5JI4/nwd+/uV8ngW5EV5O4Npy8ZqK11f89eLRQ2+6SL1kufLLy/DucBVrbxXB&#10;SeWhnni5Z1ynq9ah1is/jbN4nj/w4/VFPJ+v/EDcA9wNMvfu5vM0vk7EvSymm0UihwmGdm+c7nxY&#10;/4vXz1NjNbucYEomRuSt4SFt/3L7x9tvtv+Fv7cGpoyP0iZZTGHnz9PkRfI8LW4V3j6L/d9lsPli&#10;fzv/vKh3vpmna/4juGPjRgz/Gzn8wU1u+PClxSixbDYxfNjmWBhblji1N/WX8BRbv/OXn3X9ktiU&#10;X/SFNy1OLC5PXs4mAWHL6vHMxo3ni6WXBOIxZXyI5HhSOZ5/hfH8dvvv7fvtu9tvbr/e/mf7z+07&#10;AxXjKn7EB1WMcjbNyvHdGzLKbAwSDENDTOqUklsNHbaYTauhIzCOROwg79+bJmmWfx7Ea4O/uZyk&#10;gAwhsN7rZ1leDFW1C39OWRyuZk9XYSg+pItXV2FqvPYARZTa+IqK34bX61/Hs+Jrm5lmdc6s2F+M&#10;/86BwsjYgJbANuxq+B7gfR56ObxdJyCBWbSYGF64AEXi56k4w86vy8MW5zNN27ySJ2xeLb+NJ162&#10;LPYTR+AD7U3Xqxx0Tbhag3TBxcrLDSO+NRDaohwMLiHFc+Dv8ptXNwIjxK4e2at49gYedBoXGiVL&#10;/KcrOO8zL8ufeymoELhBUIv5l/AyD2O467h8NzGWcfqHQ9/z/UESYevE2IBKghH5/bWXBhMj/FUE&#10;MuoiSrkOEx9KcUibW141t0TX66sYnhcCBZz44i38OM3D6u08jddfgfZ8zM8Km7zIh3MXY19+uMoL&#10;VQn61w8ePxa7gd5KvPxZ9CLx+cH50PERf3nzlZcmpXTlIJdfxBUuvOmekBX78l9G8ePrPJ6vhATy&#10;oS7GVegTgVGueD4IWEHtlMrvMFhx9eQB4f1gJY6J4X8nXG1kOqjUdB8FXNmn7qdPhDYHnSQwWSmX&#10;HxOuTvXQNFzVgiurfZXDcCXVkx8EV8t0rQKsFKEDxpViTCq0uoTYld2pTHRlOe9kXN9k0raCYzuL&#10;N6DvwYzAl5eTp+Ifv5d92NyjKf1psOlWT0hjUzFs9vm9wjXnZn0QNoljEcL9HvB8KXJR4baBv1b6&#10;/juuL3MsZFZmRqPzzo4ujHcZjWh0KobOPke3jPYHorO2nI5p8wBVRFo1NhuW00YAZOGR3VdY+nFa&#10;TirzBhqbamHTgWTp0SBU+kyDLGeNTcQwLfMdTcNJLMZTSjzdxiB/44jDa3COyRBRmSfQ4FQMnG4P&#10;OGVucBA463QuRpi5RxO6lonY/SZ0P1LLKbMCGpxqgdOFLPdRy4mk0zQIncThcSYPObGNbZ4c2vNr&#10;G+UWZrs20zHn6OIKlXkBjU7F0In70Cm9phPRCXVO2zxuOy1KmQC/dmxHObYyL6DRqRg6+zJCSCrm&#10;QegUwWZR+XSh0N/OCTVsp20C7cTixlWjcxQ6xRjWBXRNTFCFmOBafbZTKuYT0UktYCEc9WypjbCO&#10;O8fThqhMDWjbqZjttPvQKVMOJ6KTIebYRRmumbJt2E6IUXn6VtvOkaQ+qllChpKkPsJTOMezQlIx&#10;D0KnbfFyCSSFLAt4ykeJCEAiMokOO8cnhWTJS5tOpUwnMXtTtjKmGQTOApk2YgwdTQhRallUh5yj&#10;kck0RUhVs9mXrsWnObXEYXLuSgcToeHWwls+CUi7tSPd2iLprVNCys1VIWYf+R2f5tY2Gbb9ZATK&#10;TAxTVzQ+x+JT1ry0Z6uYZ9tHgMcyqBnk2RLHdlg5mYxThWi7pEJtF/wxweSzXQKxqcbn2LmeMMUI&#10;dJy2nwraz76CZ5G4OWGGSo1PQlzTPZoZYtgxYTKZtp9j7aesSmv7qZj97Ct5Euk6nWw/SS8lwaKY&#10;p3k1PsfiU9alNT4Vw2df0ZNI1XwyPqmFDk0ja+aHgPKnCX3jSQlMptc1PhXDZ980soJxdyf/tp+W&#10;QB3kFn2bNKVvDKWPySSexqdi+OybSVa3mTrZfjKLOEA94O5rB22IEfgnDLTG5yh8atqQovVPVNOG&#10;/nb7NbTu+277w/bd9u3U2H6//QE+fb99b9Sz8AdhFHoZAhe+4CjsoRPB5E7E2w+JedgMlfSFbnSG&#10;wTx/nKbQKIiDfK+3Gu/xx7/e6bG10znvire+qwLcnd3usadQ90l+xH5fTObVtclUy2TC9M3jTL6a&#10;xDkIjjuUBBOc2j4ePHF1c4TRlKFikHVJRb2SCuqjDNUNpQbhUzJtGXXp8SlkloNdrNsKjQennCGv&#10;jadixrOPL3QiOAsvFhK1GDqwH4k0KQPo6krneGTKcpdGpmLI7GMKERnRDDKbTaaQhYASdNSttRzo&#10;ECZkqzvWPK1P/MfZVsjSTCFVM0F9TKF6Zu/p+IQ8LQDwiP20od8/ElUAjc8xmVpLlqO1/VTMfvYx&#10;hZBM0g/CZ+HZ2hbh/TKPIBNYRLQo0mhkjkKm5gipajn7OEIFxe5OHATbNonT5sA3OELUdIhuAz+e&#10;I2RpjpCq+OzjCJ2MT1iwraxvQl8SWLDhmP2klgMWlBtYbT9H2U/NEVIVn22O0Ftj+4/b74zbPzU4&#10;Ce9v/2wQ1EwSXUUHFxI05uEq+aVYDY6/+221dFu5HiMGQPJglDc3YczC+3EpQtBYoVpfUPSVF/Du&#10;Rm+Wp95qscyv4iiCpQbjtFgproOsEMV8NTDBWSo4COCBc0LEySsEthJQL2EpisZ6SoL6UF36Dvfh&#10;NFqCN829VfhZNDPyNwmsmJmnKy9ahEGp0npXFCwCUa7/uAcEa1F+oHXuCKj1/UJ6p1ztmIBeueKk&#10;k1qaMA+guDQhy3UPiBMYi2rComvCap09rXK0OAGbr3uByp9OnNq8jG5xkgVGiMVPEiebsGr+K28O&#10;0VZOmNrAaRYEqkpTHfUttDj9n4pTm0bQLU6yKjZEnIT9a1m9hmABA89uBZWwGCA0EeOWCDSZjWFu&#10;Z2U7OtYWO3PBmsGyuUXa62DseL5Wr10B75YrWc0ZIlc7Vq+meGLHBUrZXgiEMHJFjCTWt4aWOD21&#10;8TMXJuFeKSlN7apttzTJ2sMQaTqspRrUYWJapJWaRiBUqPKmoLuZFqxzdc7b5cZuwZKp8xGCVQd9&#10;BBHUNn8Y1sWtoj5YVxOWQtEq6zzDvnahrFuyZNJ3hGQxVy5/DmsntwNA8NhtKVkWBddLS9Z5Sla7&#10;0NMtWTJdOUSyOlyrw5oKOUis2MRdK+RCbkFxT11d56pdmOiWp2Z1/7SMAsz54HGdSHfyav6+q74j&#10;T9Rhqkd+6srTCYn0nb5svfLU4axDhoonWblkERu3lisHZ732qSBEhGYWx+tgZx4FqppSgHVRBifS&#10;izVUSq7DHeXKrjUWX1TJ3u9xDdNGawvoQBCouFwpq7Cg+dxwwbpzSh1mTVUVGuzabqul5I44UdcV&#10;sqVz6mdY8YNmacPl6aSc+o6DzhCvy3CzZzEGZcaWQ9UoIGMMtWa1M+nqqqcTUunkpFR6hz9VZxKA&#10;FACL1O8LVtOfAsY8NL9V2p9SV7BOyKrvNJi7o0NlQdRXNlWG8A/WBNkXLFiqAP6K2p8LUzG0xjpP&#10;ygs02x1uAIXyGOqp7xjAuvh3uEjTZFChMv2pHapzdKgO5NJvvwVeHnQFKsh527+LhkHvt/8yML27&#10;S1W76Mwk4LC3FFQz4gO+e2EaNSfv3Dh5MJOopaCOCNQ9OFU2NoGhLbx1YkPD45ZTBYtPivCwSKe7&#10;sIa62u66slmqA9n0I6J1D2SFhmghZLHWDFfg5xHhd3HRohR8MKq2w/7hRQs4xYvpZgGcYrAFi9RL&#10;liv/iZd7zc+CeTwNcLyMw1mQPvofAAAA//8DAFBLAwQUAAYACAAAACEAffwl0N8AAAAIAQAADwAA&#10;AGRycy9kb3ducmV2LnhtbEyPwU7DMBBE70j8g7VI3KgdQguEOFVVAacKiRYJcdvG2yRqvI5iN0n/&#10;HvcEt1nNauZNvpxsKwbqfeNYQzJTIIhLZxquNHzt3u6eQPiAbLB1TBrO5GFZXF/lmBk38icN21CJ&#10;GMI+Qw11CF0mpS9rsuhnriOO3sH1FkM8+0qaHscYblt5r9RCWmw4NtTY0bqm8rg9WQ3vI46rNHkd&#10;NsfD+vyzm398bxLS+vZmWr2ACDSFv2e44Ed0KCLT3p3YeNFqiEOChucHEBdTpWoOYh9VunhMQRa5&#10;/D+g+AUAAP//AwBQSwECLQAUAAYACAAAACEAtoM4kv4AAADhAQAAEwAAAAAAAAAAAAAAAAAAAAAA&#10;W0NvbnRlbnRfVHlwZXNdLnhtbFBLAQItABQABgAIAAAAIQA4/SH/1gAAAJQBAAALAAAAAAAAAAAA&#10;AAAAAC8BAABfcmVscy8ucmVsc1BLAQItABQABgAIAAAAIQAs57snAgwAAMmhAAAOAAAAAAAAAAAA&#10;AAAAAC4CAABkcnMvZTJvRG9jLnhtbFBLAQItABQABgAIAAAAIQB9/CXQ3wAAAAgBAAAPAAAAAAAA&#10;AAAAAAAAAFwOAABkcnMvZG93bnJldi54bWxQSwUGAAAAAAQABADzAAAAaA8AAAAA&#10;">
                <v:rect id="Прямокутник 1" o:spid="_x0000_s1099" style="position:absolute;left:457;top:304;width:26574;height:3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UExAAAANwAAAAPAAAAZHJzL2Rvd25yZXYueG1sRI9BawIx&#10;FITvBf9DeIK3mlVCldUoahE81EOtl94eyXN3cfOyblJd/70RhB6HmfmGmS87V4srtaHyrGE0zEAQ&#10;G28rLjQcf7bvUxAhIlusPZOGOwVYLnpvc8ytv/E3XQ+xEAnCIUcNZYxNLmUwJTkMQ98QJ+/kW4cx&#10;ybaQtsVbgrtajrPsQzqsOC2U2NCmJHM+/DkNF0MT3uzvv/u1Ufip1HR9nHxpPeh3qxmISF38D7/a&#10;O6thrBQ8z6QjIBcPAAAA//8DAFBLAQItABQABgAIAAAAIQDb4fbL7gAAAIUBAAATAAAAAAAAAAAA&#10;AAAAAAAAAABbQ29udGVudF9UeXBlc10ueG1sUEsBAi0AFAAGAAgAAAAhAFr0LFu/AAAAFQEAAAsA&#10;AAAAAAAAAAAAAAAAHwEAAF9yZWxzLy5yZWxzUEsBAi0AFAAGAAgAAAAhAMSPdQTEAAAA3AAAAA8A&#10;AAAAAAAAAAAAAAAABwIAAGRycy9kb3ducmV2LnhtbFBLBQYAAAAAAwADALcAAAD4AgAAAAA=&#10;" fillcolor="#2f5597" strokecolor="#0070c0" strokeweight="1pt">
                  <v:textbox>
                    <w:txbxContent>
                      <w:p w14:paraId="356A44B8" w14:textId="77777777" w:rsidR="00006523" w:rsidRPr="00DB56BB" w:rsidRDefault="00006523" w:rsidP="00F56AA0">
                        <w:pPr>
                          <w:jc w:val="center"/>
                          <w:rPr>
                            <w:rFonts w:ascii="Arial" w:hAnsi="Arial" w:cs="Arial"/>
                            <w:b/>
                            <w:bCs/>
                            <w:color w:val="FFFFFF"/>
                          </w:rPr>
                        </w:pPr>
                        <w:r w:rsidRPr="00DB56BB">
                          <w:rPr>
                            <w:rFonts w:ascii="Arial" w:hAnsi="Arial" w:cs="Arial"/>
                            <w:b/>
                            <w:bCs/>
                            <w:color w:val="FFFFFF"/>
                          </w:rPr>
                          <w:t>СЛАБКІ СТОРОНИ</w:t>
                        </w:r>
                      </w:p>
                    </w:txbxContent>
                  </v:textbox>
                </v:rect>
                <v:rect id="Прямокутник 2" o:spid="_x0000_s1100" style="position:absolute;left:38023;top:304;width:27108;height:3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aWxgAAANwAAAAPAAAAZHJzL2Rvd25yZXYueG1sRI9Ba8JA&#10;FITvhf6H5RV6q5uG2mp0FRsQFaEStdDjI/tMgtm3Ibua+O/dQqHHYWa+Yabz3tTiSq2rLCt4HUQg&#10;iHOrKy4UHA/LlxEI55E11pZJwY0czGePD1NMtO04o+veFyJA2CWooPS+SaR0eUkG3cA2xME72dag&#10;D7ItpG6xC3BTyziK3qXBisNCiQ2lJeXn/cUoSLPdgjajjzF23/bna3XOtnH6qdTzU7+YgPDU+//w&#10;X3utFcRvQ/g9E46AnN0BAAD//wMAUEsBAi0AFAAGAAgAAAAhANvh9svuAAAAhQEAABMAAAAAAAAA&#10;AAAAAAAAAAAAAFtDb250ZW50X1R5cGVzXS54bWxQSwECLQAUAAYACAAAACEAWvQsW78AAAAVAQAA&#10;CwAAAAAAAAAAAAAAAAAfAQAAX3JlbHMvLnJlbHNQSwECLQAUAAYACAAAACEAlxlWlsYAAADcAAAA&#10;DwAAAAAAAAAAAAAAAAAHAgAAZHJzL2Rvd25yZXYueG1sUEsFBgAAAAADAAMAtwAAAPoCAAAAAA==&#10;" fillcolor="#2f5597" strokecolor="#5b9bd5" strokeweight="1pt">
                  <v:textbox>
                    <w:txbxContent>
                      <w:p w14:paraId="1AEEBAD3" w14:textId="77777777" w:rsidR="00006523" w:rsidRPr="00DB56BB" w:rsidRDefault="00006523" w:rsidP="00F56AA0">
                        <w:pPr>
                          <w:jc w:val="center"/>
                          <w:rPr>
                            <w:rFonts w:ascii="Arial" w:hAnsi="Arial" w:cs="Arial"/>
                            <w:b/>
                            <w:bCs/>
                            <w:color w:val="FFFFFF"/>
                          </w:rPr>
                        </w:pPr>
                        <w:r w:rsidRPr="00DB56BB">
                          <w:rPr>
                            <w:rFonts w:ascii="Arial" w:hAnsi="Arial" w:cs="Arial"/>
                            <w:b/>
                            <w:bCs/>
                            <w:color w:val="FFFFFF"/>
                          </w:rPr>
                          <w:t>МОЖЛИВОСТІ</w:t>
                        </w:r>
                      </w:p>
                    </w:txbxContent>
                  </v:textbox>
                </v:rect>
                <v:rect id="Прямокутник 3" o:spid="_x0000_s1101" style="position:absolute;left:609;top:4114;width:26422;height:3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0FxgAAANwAAAAPAAAAZHJzL2Rvd25yZXYueG1sRI9BawIx&#10;FITvQv9DeIVepGZVtLI1igqC0KLU9tDj6+btZnHzsiSpbv+9EQoeh5n5hpkvO9uIM/lQO1YwHGQg&#10;iAuna64UfH1un2cgQkTW2DgmBX8UYLl46M0x1+7CH3Q+xkokCIccFZgY21zKUBiyGAauJU5e6bzF&#10;mKSvpPZ4SXDbyFGWTaXFmtOCwZY2horT8dcq+Jl4c+qX3y/t7P2w7pd7N35rnFJPj93qFUSkLt7D&#10;/+2dVjCajOF2Jh0BubgCAAD//wMAUEsBAi0AFAAGAAgAAAAhANvh9svuAAAAhQEAABMAAAAAAAAA&#10;AAAAAAAAAAAAAFtDb250ZW50X1R5cGVzXS54bWxQSwECLQAUAAYACAAAACEAWvQsW78AAAAVAQAA&#10;CwAAAAAAAAAAAAAAAAAfAQAAX3JlbHMvLnJlbHNQSwECLQAUAAYACAAAACEA94y9BcYAAADcAAAA&#10;DwAAAAAAAAAAAAAAAAAHAgAAZHJzL2Rvd25yZXYueG1sUEsFBgAAAAADAAMAtwAAAPoCAAAAAA==&#10;" fillcolor="window" strokecolor="#5b9bd5" strokeweight="1pt">
                  <v:textbox>
                    <w:txbxContent>
                      <w:p w14:paraId="3B1660C5" w14:textId="77777777" w:rsidR="00006523" w:rsidRPr="00CD4FCB" w:rsidRDefault="00006523" w:rsidP="00F56AA0">
                        <w:pPr>
                          <w:pStyle w:val="ac"/>
                          <w:spacing w:before="0" w:beforeAutospacing="0" w:after="0" w:afterAutospacing="0" w:line="192" w:lineRule="auto"/>
                          <w:ind w:right="91"/>
                          <w:jc w:val="both"/>
                          <w:textAlignment w:val="baseline"/>
                          <w:rPr>
                            <w:rFonts w:ascii="Arial" w:hAnsi="Arial" w:cs="Arial"/>
                            <w:sz w:val="20"/>
                            <w:szCs w:val="20"/>
                          </w:rPr>
                        </w:pPr>
                        <w:r w:rsidRPr="00610ABA">
                          <w:rPr>
                            <w:rFonts w:ascii="Arial" w:hAnsi="Arial" w:cs="Arial"/>
                            <w:sz w:val="20"/>
                            <w:szCs w:val="20"/>
                            <w:lang w:val="ru-RU"/>
                          </w:rPr>
                          <w:t xml:space="preserve">Дисбаланс пропозиції та попиту ринку праці. </w:t>
                        </w:r>
                        <w:r w:rsidRPr="00CD4FCB">
                          <w:rPr>
                            <w:rFonts w:ascii="Arial" w:hAnsi="Arial" w:cs="Arial"/>
                            <w:sz w:val="20"/>
                            <w:szCs w:val="20"/>
                          </w:rPr>
                          <w:t>Брак кваліфікованих кадрів</w:t>
                        </w:r>
                      </w:p>
                    </w:txbxContent>
                  </v:textbox>
                </v:rect>
                <v:rect id="Прямокутник 4" o:spid="_x0000_s1102" style="position:absolute;left:38633;top:4191;width:26575;height:5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SVxxwAAANwAAAAPAAAAZHJzL2Rvd25yZXYueG1sRI9BawIx&#10;FITvhf6H8Aq9iGZrq5XVKK1QKFQstR48PjdvN4ublyWJuv33Rih4HGbmG2a26GwjTuRD7VjB0yAD&#10;QVw4XXOlYPv70Z+ACBFZY+OYFPxRgMX8/m6GuXZn/qHTJlYiQTjkqMDE2OZShsKQxTBwLXHySuct&#10;xiR9JbXHc4LbRg6zbCwt1pwWDLa0NFQcNkerYD/y5tArd6/tZPX93ivX7vmrcUo9PnRvUxCRungL&#10;/7c/tYLh6AWuZ9IRkPMLAAAA//8DAFBLAQItABQABgAIAAAAIQDb4fbL7gAAAIUBAAATAAAAAAAA&#10;AAAAAAAAAAAAAABbQ29udGVudF9UeXBlc10ueG1sUEsBAi0AFAAGAAgAAAAhAFr0LFu/AAAAFQEA&#10;AAsAAAAAAAAAAAAAAAAAHwEAAF9yZWxzLy5yZWxzUEsBAi0AFAAGAAgAAAAhAHhlJXHHAAAA3AAA&#10;AA8AAAAAAAAAAAAAAAAABwIAAGRycy9kb3ducmV2LnhtbFBLBQYAAAAAAwADALcAAAD7AgAAAAA=&#10;" fillcolor="window" strokecolor="#5b9bd5" strokeweight="1pt">
                  <v:textbox>
                    <w:txbxContent>
                      <w:p w14:paraId="4CE6EC22" w14:textId="77777777" w:rsidR="00006523" w:rsidRPr="00610ABA" w:rsidRDefault="00006523" w:rsidP="00F56AA0">
                        <w:pPr>
                          <w:pStyle w:val="ac"/>
                          <w:numPr>
                            <w:ilvl w:val="0"/>
                            <w:numId w:val="6"/>
                          </w:numPr>
                          <w:spacing w:before="0" w:beforeAutospacing="0" w:after="0" w:afterAutospacing="0" w:line="192" w:lineRule="auto"/>
                          <w:ind w:left="0" w:hanging="357"/>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Відкриття доступу до коштів структурних та інвестиційних фондів ЄС </w:t>
                        </w:r>
                        <w:r w:rsidRPr="00610ABA">
                          <w:rPr>
                            <w:rFonts w:ascii="Arial" w:hAnsi="Arial" w:cs="Arial"/>
                            <w:sz w:val="20"/>
                            <w:szCs w:val="20"/>
                            <w:lang w:val="ru-RU"/>
                          </w:rPr>
                          <w:t>як для країни-кандидата на членство в ЄС</w:t>
                        </w:r>
                      </w:p>
                      <w:p w14:paraId="51FDBCF3" w14:textId="77777777" w:rsidR="00006523" w:rsidRPr="008E31AE" w:rsidRDefault="00006523" w:rsidP="00F56AA0">
                        <w:pPr>
                          <w:tabs>
                            <w:tab w:val="left" w:pos="366"/>
                          </w:tabs>
                          <w:ind w:right="93"/>
                          <w:jc w:val="both"/>
                          <w:textAlignment w:val="baseline"/>
                          <w:rPr>
                            <w:rFonts w:ascii="Arial" w:hAnsi="Arial" w:cs="Arial"/>
                            <w:color w:val="000000"/>
                            <w:sz w:val="18"/>
                            <w:szCs w:val="18"/>
                            <w:lang w:eastAsia="uk-UA"/>
                          </w:rPr>
                        </w:pPr>
                      </w:p>
                    </w:txbxContent>
                  </v:textbox>
                </v:rect>
                <v:rect id="Прямокутник 5" o:spid="_x0000_s1103" style="position:absolute;left:609;top:8077;width:26422;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DqxgAAANwAAAAPAAAAZHJzL2Rvd25yZXYueG1sRI9BawIx&#10;FITvBf9DeIVepGa1rJWtUbRQKFgUbQ89vm7ebhY3L0uS6vrvjVDocZiZb5j5sretOJEPjWMF41EG&#10;grh0uuFawdfn2+MMRIjIGlvHpOBCAZaLwd0cC+3OvKfTIdYiQTgUqMDE2BVShtKQxTByHXHyKuct&#10;xiR9LbXHc4LbVk6ybCotNpwWDHb0aqg8Hn6tgp/cm+Ow+n7uZh+79bDauqdN65R6uO9XLyAi9fE/&#10;/Nd+1womeQ63M+kIyMUVAAD//wMAUEsBAi0AFAAGAAgAAAAhANvh9svuAAAAhQEAABMAAAAAAAAA&#10;AAAAAAAAAAAAAFtDb250ZW50X1R5cGVzXS54bWxQSwECLQAUAAYACAAAACEAWvQsW78AAAAVAQAA&#10;CwAAAAAAAAAAAAAAAAAfAQAAX3JlbHMvLnJlbHNQSwECLQAUAAYACAAAACEAFymA6sYAAADcAAAA&#10;DwAAAAAAAAAAAAAAAAAHAgAAZHJzL2Rvd25yZXYueG1sUEsFBgAAAAADAAMAtwAAAPoCAAAAAA==&#10;" fillcolor="window" strokecolor="#5b9bd5" strokeweight="1pt">
                  <v:textbox>
                    <w:txbxContent>
                      <w:p w14:paraId="475AFACF"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b/>
                            <w:bCs/>
                            <w:sz w:val="20"/>
                            <w:szCs w:val="20"/>
                            <w:lang w:val="ru-RU"/>
                          </w:rPr>
                        </w:pPr>
                        <w:r w:rsidRPr="00610ABA">
                          <w:rPr>
                            <w:rFonts w:ascii="Arial" w:hAnsi="Arial" w:cs="Arial"/>
                            <w:b/>
                            <w:bCs/>
                            <w:sz w:val="20"/>
                            <w:szCs w:val="20"/>
                            <w:lang w:val="ru-RU"/>
                          </w:rPr>
                          <w:t>Неефективне використання корисних копалин</w:t>
                        </w:r>
                        <w:r w:rsidRPr="00610ABA">
                          <w:rPr>
                            <w:rFonts w:ascii="Arial" w:hAnsi="Arial" w:cs="Arial"/>
                            <w:sz w:val="20"/>
                            <w:szCs w:val="20"/>
                            <w:lang w:val="ru-RU"/>
                          </w:rPr>
                          <w:t>. Експлуатація кар’єру піску посилює навантаження на дорожнє полотно та не сприяє розвитку промисловості будівельних матеріалів</w:t>
                        </w:r>
                      </w:p>
                    </w:txbxContent>
                  </v:textbox>
                </v:rect>
                <v:rect id="Прямокутник 9" o:spid="_x0000_s1104" style="position:absolute;left:609;top:15240;width:26365;height: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MzwwAAANwAAAAPAAAAZHJzL2Rvd25yZXYueG1sRE/Pa8Iw&#10;FL4L/g/hDbzITHVsK51RVBgMHMrUw45vzWtTbF5Kkmn975fDwOPH93u+7G0rLuRD41jBdJKBIC6d&#10;brhWcDq+P+YgQkTW2DomBTcKsFwMB3MstLvyF10OsRYphEOBCkyMXSFlKA1ZDBPXESeuct5iTNDX&#10;Unu8pnDbylmWvUiLDacGgx1tDJXnw69V8PPszXlcfb92+ed+Pa527mnbOqVGD/3qDUSkPt7F/+4P&#10;rWCWp7XpTDoCcvEHAAD//wMAUEsBAi0AFAAGAAgAAAAhANvh9svuAAAAhQEAABMAAAAAAAAAAAAA&#10;AAAAAAAAAFtDb250ZW50X1R5cGVzXS54bWxQSwECLQAUAAYACAAAACEAWvQsW78AAAAVAQAACwAA&#10;AAAAAAAAAAAAAAAfAQAAX3JlbHMvLnJlbHNQSwECLQAUAAYACAAAACEAh0gDM8MAAADcAAAADwAA&#10;AAAAAAAAAAAAAAAHAgAAZHJzL2Rvd25yZXYueG1sUEsFBgAAAAADAAMAtwAAAPcCAAAAAA==&#10;" fillcolor="window" strokecolor="#5b9bd5" strokeweight="1pt">
                  <v:textbox>
                    <w:txbxContent>
                      <w:p w14:paraId="31EAF765" w14:textId="77777777" w:rsidR="00006523" w:rsidRPr="00373F0D" w:rsidRDefault="00006523" w:rsidP="00F56AA0">
                        <w:pPr>
                          <w:tabs>
                            <w:tab w:val="left" w:pos="366"/>
                          </w:tabs>
                          <w:spacing w:line="192" w:lineRule="auto"/>
                          <w:ind w:right="91"/>
                          <w:jc w:val="both"/>
                          <w:textAlignment w:val="baseline"/>
                          <w:rPr>
                            <w:rFonts w:ascii="PF Square Sans Pro" w:hAnsi="PF Square Sans Pro" w:cs="Arial"/>
                            <w:color w:val="000000"/>
                            <w:lang w:eastAsia="uk-UA"/>
                          </w:rPr>
                        </w:pPr>
                        <w:r w:rsidRPr="00CD4FCB">
                          <w:rPr>
                            <w:rFonts w:ascii="Arial" w:hAnsi="Arial" w:cs="Arial"/>
                            <w:sz w:val="20"/>
                            <w:szCs w:val="20"/>
                          </w:rPr>
                          <w:t xml:space="preserve">Наявні </w:t>
                        </w:r>
                        <w:r w:rsidRPr="00CD4FCB">
                          <w:rPr>
                            <w:rFonts w:ascii="Arial" w:hAnsi="Arial" w:cs="Arial"/>
                            <w:b/>
                            <w:bCs/>
                            <w:sz w:val="20"/>
                            <w:szCs w:val="20"/>
                          </w:rPr>
                          <w:t>енергопотужності не розраховані на прихід нового</w:t>
                        </w:r>
                        <w:r w:rsidRPr="00CD4FCB">
                          <w:rPr>
                            <w:rFonts w:ascii="Arial" w:hAnsi="Arial" w:cs="Arial"/>
                            <w:sz w:val="20"/>
                            <w:szCs w:val="20"/>
                          </w:rPr>
                          <w:t xml:space="preserve"> енергоємного промислового виробництва</w:t>
                        </w:r>
                      </w:p>
                    </w:txbxContent>
                  </v:textbox>
                </v:rect>
                <v:rect id="Прямокутник 7" o:spid="_x0000_s1105" style="position:absolute;left:457;top:21259;width:26574;height:6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aoxwAAANwAAAAPAAAAZHJzL2Rvd25yZXYueG1sRI9BawIx&#10;FITvQv9DeEIvUrNV2q6rUbRQECwttT30+Ny83SxuXpYk1e2/b4SCx2FmvmEWq9624kQ+NI4V3I8z&#10;EMSl0w3XCr4+X+5yECEia2wdk4JfCrBa3gwWWGh35g867WMtEoRDgQpMjF0hZSgNWQxj1xEnr3Le&#10;YkzS11J7PCe4beUkyx6lxYbTgsGOng2Vx/2PVXB48OY4qr6fuvz1fTOq3tx01zqlbof9eg4iUh+v&#10;4f/2ViuY5DO4nElHQC7/AAAA//8DAFBLAQItABQABgAIAAAAIQDb4fbL7gAAAIUBAAATAAAAAAAA&#10;AAAAAAAAAAAAAABbQ29udGVudF9UeXBlc10ueG1sUEsBAi0AFAAGAAgAAAAhAFr0LFu/AAAAFQEA&#10;AAsAAAAAAAAAAAAAAAAAHwEAAF9yZWxzLy5yZWxzUEsBAi0AFAAGAAgAAAAhAOgEpqjHAAAA3AAA&#10;AA8AAAAAAAAAAAAAAAAABwIAAGRycy9kb3ducmV2LnhtbFBLBQYAAAAAAwADALcAAAD7AgAAAAA=&#10;" fillcolor="window" strokecolor="#5b9bd5" strokeweight="1pt">
                  <v:textbox>
                    <w:txbxContent>
                      <w:p w14:paraId="0D8DB976" w14:textId="77777777" w:rsidR="00006523" w:rsidRPr="00373F0D" w:rsidRDefault="00006523" w:rsidP="00F56AA0">
                        <w:pPr>
                          <w:spacing w:line="192" w:lineRule="auto"/>
                          <w:jc w:val="both"/>
                          <w:rPr>
                            <w:rFonts w:ascii="Arial" w:hAnsi="Arial" w:cs="Arial"/>
                            <w:sz w:val="18"/>
                            <w:szCs w:val="18"/>
                          </w:rPr>
                        </w:pPr>
                        <w:r w:rsidRPr="00CD4FCB">
                          <w:rPr>
                            <w:rFonts w:ascii="Arial" w:hAnsi="Arial" w:cs="Arial"/>
                            <w:sz w:val="20"/>
                            <w:szCs w:val="20"/>
                          </w:rPr>
                          <w:t xml:space="preserve">Велика частина </w:t>
                        </w:r>
                        <w:r w:rsidRPr="00CD4FCB">
                          <w:rPr>
                            <w:rFonts w:ascii="Arial" w:hAnsi="Arial" w:cs="Arial"/>
                            <w:b/>
                            <w:bCs/>
                            <w:sz w:val="20"/>
                            <w:szCs w:val="20"/>
                          </w:rPr>
                          <w:t>сільськогосподарських угідь знаходиться в оренді агро холдингових формувань</w:t>
                        </w:r>
                        <w:r w:rsidRPr="00CD4FCB">
                          <w:rPr>
                            <w:rFonts w:ascii="Arial" w:hAnsi="Arial" w:cs="Arial"/>
                            <w:sz w:val="20"/>
                            <w:szCs w:val="20"/>
                          </w:rPr>
                          <w:t>, які часто зареєстровані за межами громади.</w:t>
                        </w:r>
                      </w:p>
                    </w:txbxContent>
                  </v:textbox>
                </v:rect>
                <v:rect id="Прямокутник 11" o:spid="_x0000_s1106" style="position:absolute;left:381;top:27279;width:26574;height: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xzxwAAANwAAAAPAAAAZHJzL2Rvd25yZXYueG1sRI9PawIx&#10;FMTvhX6H8Aq9iGa11D+rUbQgFCqW2h48PjdvN4ublyWJuv32TaHQ4zAzv2EWq8424ko+1I4VDAcZ&#10;COLC6ZorBV+f2/4URIjIGhvHpOCbAqyW93cLzLW78QddD7ESCcIhRwUmxjaXMhSGLIaBa4mTVzpv&#10;MSbpK6k93hLcNnKUZWNpsea0YLClF0PF+XCxCk7P3px75XHSTnfvm165d09vjVPq8aFbz0FE6uJ/&#10;+K/9qhWMZkP4PZOOgFz+AAAA//8DAFBLAQItABQABgAIAAAAIQDb4fbL7gAAAIUBAAATAAAAAAAA&#10;AAAAAAAAAAAAAABbQ29udGVudF9UeXBlc10ueG1sUEsBAi0AFAAGAAgAAAAhAFr0LFu/AAAAFQEA&#10;AAsAAAAAAAAAAAAAAAAAHwEAAF9yZWxzLy5yZWxzUEsBAi0AFAAGAAgAAAAhAJOrPHPHAAAA3AAA&#10;AA8AAAAAAAAAAAAAAAAABwIAAGRycy9kb3ducmV2LnhtbFBLBQYAAAAAAwADALcAAAD7AgAAAAA=&#10;" fillcolor="window" strokecolor="#5b9bd5" strokeweight="1pt">
                  <v:textbox>
                    <w:txbxContent>
                      <w:p w14:paraId="47147F6A" w14:textId="77777777" w:rsidR="00006523" w:rsidRDefault="00006523" w:rsidP="00F56AA0">
                        <w:pPr>
                          <w:tabs>
                            <w:tab w:val="left" w:pos="366"/>
                          </w:tabs>
                          <w:spacing w:line="192" w:lineRule="auto"/>
                          <w:ind w:right="91"/>
                          <w:jc w:val="both"/>
                          <w:textAlignment w:val="baseline"/>
                          <w:rPr>
                            <w:rFonts w:ascii="Arial" w:hAnsi="Arial" w:cs="Arial"/>
                            <w:color w:val="000000"/>
                            <w:sz w:val="18"/>
                            <w:szCs w:val="18"/>
                            <w:lang w:eastAsia="uk-UA"/>
                          </w:rPr>
                        </w:pPr>
                        <w:r w:rsidRPr="00CD4FCB">
                          <w:rPr>
                            <w:rFonts w:ascii="Arial" w:hAnsi="Arial" w:cs="Arial"/>
                            <w:sz w:val="20"/>
                            <w:szCs w:val="20"/>
                          </w:rPr>
                          <w:t>.</w:t>
                        </w:r>
                        <w:r w:rsidRPr="00F66DAB">
                          <w:rPr>
                            <w:rFonts w:ascii="Arial" w:hAnsi="Arial" w:cs="Arial"/>
                            <w:sz w:val="20"/>
                            <w:szCs w:val="20"/>
                          </w:rPr>
                          <w:t xml:space="preserve"> </w:t>
                        </w:r>
                        <w:r w:rsidRPr="00CD4FCB">
                          <w:rPr>
                            <w:rFonts w:ascii="Arial" w:hAnsi="Arial" w:cs="Arial"/>
                            <w:sz w:val="20"/>
                            <w:szCs w:val="20"/>
                          </w:rPr>
                          <w:t xml:space="preserve">В громаді </w:t>
                        </w:r>
                        <w:r w:rsidRPr="00CD4FCB">
                          <w:rPr>
                            <w:rFonts w:ascii="Arial" w:hAnsi="Arial" w:cs="Arial"/>
                            <w:b/>
                            <w:bCs/>
                            <w:sz w:val="20"/>
                            <w:szCs w:val="20"/>
                          </w:rPr>
                          <w:t>обмаль ділянок, що можуть бути використані в інвестиційних цілях</w:t>
                        </w:r>
                        <w:r w:rsidRPr="00CD4FCB">
                          <w:rPr>
                            <w:rFonts w:ascii="Arial" w:hAnsi="Arial" w:cs="Arial"/>
                            <w:sz w:val="20"/>
                            <w:szCs w:val="20"/>
                          </w:rPr>
                          <w:t>, через знаходження земельних ділянок в довгостроковій оренді.</w:t>
                        </w:r>
                      </w:p>
                      <w:p w14:paraId="7868D441" w14:textId="77777777" w:rsidR="00006523" w:rsidRDefault="00006523" w:rsidP="00F56AA0">
                        <w:pPr>
                          <w:tabs>
                            <w:tab w:val="left" w:pos="366"/>
                          </w:tabs>
                          <w:ind w:right="93"/>
                          <w:jc w:val="both"/>
                          <w:textAlignment w:val="baseline"/>
                          <w:rPr>
                            <w:rFonts w:ascii="PF Square Sans Pro" w:hAnsi="PF Square Sans Pro" w:cs="Arial"/>
                            <w:color w:val="000000"/>
                            <w:lang w:eastAsia="uk-UA"/>
                          </w:rPr>
                        </w:pPr>
                      </w:p>
                    </w:txbxContent>
                  </v:textbox>
                </v:rect>
                <v:rect id="Прямокутник 12" o:spid="_x0000_s1107" style="position:absolute;left:381;top:33070;width:26574;height:6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IExwAAANwAAAAPAAAAZHJzL2Rvd25yZXYueG1sRI9BawIx&#10;FITvgv8hPKEXqVlX2upqlLZQEFpaanvo8bl5u1ncvCxJquu/N4WCx2FmvmFWm9624kg+NI4VTCcZ&#10;COLS6YZrBd9fL7dzECEia2wdk4IzBdish4MVFtqd+JOOu1iLBOFQoAITY1dIGUpDFsPEdcTJq5y3&#10;GJP0tdQeTwluW5ln2b202HBaMNjRs6HysPu1CvZ33hzG1c9DN3/7eBpX72722jqlbkb94xJEpD5e&#10;w//trVaQL3L4O5OOgFxfAAAA//8DAFBLAQItABQABgAIAAAAIQDb4fbL7gAAAIUBAAATAAAAAAAA&#10;AAAAAAAAAAAAAABbQ29udGVudF9UeXBlc10ueG1sUEsBAi0AFAAGAAgAAAAhAFr0LFu/AAAAFQEA&#10;AAsAAAAAAAAAAAAAAAAAHwEAAF9yZWxzLy5yZWxzUEsBAi0AFAAGAAgAAAAhAGN5ogTHAAAA3AAA&#10;AA8AAAAAAAAAAAAAAAAABwIAAGRycy9kb3ducmV2LnhtbFBLBQYAAAAAAwADALcAAAD7AgAAAAA=&#10;" fillcolor="window" strokecolor="#5b9bd5" strokeweight="1pt">
                  <v:textbox>
                    <w:txbxContent>
                      <w:p w14:paraId="6CC26715" w14:textId="77777777" w:rsidR="00006523" w:rsidRPr="00CD4FCB" w:rsidRDefault="00006523" w:rsidP="00F56AA0">
                        <w:pPr>
                          <w:pStyle w:val="ac"/>
                          <w:spacing w:before="0" w:beforeAutospacing="0" w:after="0" w:afterAutospacing="0" w:line="192" w:lineRule="auto"/>
                          <w:ind w:right="91"/>
                          <w:jc w:val="both"/>
                          <w:textAlignment w:val="baseline"/>
                          <w:rPr>
                            <w:rFonts w:ascii="Arial" w:hAnsi="Arial" w:cs="Arial"/>
                            <w:b/>
                            <w:bCs/>
                            <w:sz w:val="20"/>
                            <w:szCs w:val="20"/>
                          </w:rPr>
                        </w:pPr>
                        <w:r w:rsidRPr="00610ABA">
                          <w:rPr>
                            <w:rFonts w:ascii="Arial" w:hAnsi="Arial" w:cs="Arial"/>
                            <w:b/>
                            <w:bCs/>
                            <w:sz w:val="20"/>
                            <w:szCs w:val="20"/>
                            <w:lang w:val="ru-RU"/>
                          </w:rPr>
                          <w:t xml:space="preserve">Невисока фінансова спроможність громади </w:t>
                        </w:r>
                        <w:r w:rsidRPr="00610ABA">
                          <w:rPr>
                            <w:rFonts w:ascii="Arial" w:hAnsi="Arial" w:cs="Arial"/>
                            <w:sz w:val="20"/>
                            <w:szCs w:val="20"/>
                            <w:lang w:val="ru-RU"/>
                          </w:rPr>
                          <w:t xml:space="preserve">(громада є дотаційною з індексом податкоспроможності 0,51). </w:t>
                        </w:r>
                        <w:r w:rsidRPr="00CD4FCB">
                          <w:rPr>
                            <w:rFonts w:ascii="Arial" w:hAnsi="Arial" w:cs="Arial"/>
                            <w:sz w:val="20"/>
                            <w:szCs w:val="20"/>
                          </w:rPr>
                          <w:t>На ЖКГ та економічну діяльність в сумі припадає менше 5 % видатків</w:t>
                        </w:r>
                      </w:p>
                    </w:txbxContent>
                  </v:textbox>
                </v:rect>
                <v:rect id="Прямокутник 14" o:spid="_x0000_s1108" style="position:absolute;left:152;top:39700;width:26575;height:7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pwxwAAANwAAAAPAAAAZHJzL2Rvd25yZXYueG1sRI9BawIx&#10;FITvhf6H8ApepGa12NrVKCoUBKWltocen5u3m8XNy5JEXf99UxB6HGbmG2a26GwjzuRD7VjBcJCB&#10;IC6crrlS8P319jgBESKyxsYxKbhSgMX8/m6GuXYX/qTzPlYiQTjkqMDE2OZShsKQxTBwLXHySuct&#10;xiR9JbXHS4LbRo6y7FlarDktGGxpbag47k9WwWHszbFf/ry0k93Hql++u6dt45TqPXTLKYhIXfwP&#10;39obrWD0Ooa/M+kIyPkvAAAA//8DAFBLAQItABQABgAIAAAAIQDb4fbL7gAAAIUBAAATAAAAAAAA&#10;AAAAAAAAAAAAAABbQ29udGVudF9UeXBlc10ueG1sUEsBAi0AFAAGAAgAAAAhAFr0LFu/AAAAFQEA&#10;AAsAAAAAAAAAAAAAAAAAHwEAAF9yZWxzLy5yZWxzUEsBAi0AFAAGAAgAAAAhAOyQOnDHAAAA3AAA&#10;AA8AAAAAAAAAAAAAAAAABwIAAGRycy9kb3ducmV2LnhtbFBLBQYAAAAAAwADALcAAAD7AgAAAAA=&#10;" fillcolor="window" strokecolor="#5b9bd5" strokeweight="1pt">
                  <v:textbox>
                    <w:txbxContent>
                      <w:p w14:paraId="16FFC6AE" w14:textId="77777777" w:rsidR="00006523" w:rsidRPr="00373F0D" w:rsidRDefault="00006523" w:rsidP="00F56AA0">
                        <w:pPr>
                          <w:spacing w:line="192" w:lineRule="auto"/>
                          <w:jc w:val="both"/>
                          <w:rPr>
                            <w:rFonts w:ascii="Arial" w:hAnsi="Arial" w:cs="Arial"/>
                            <w:sz w:val="20"/>
                            <w:szCs w:val="20"/>
                          </w:rPr>
                        </w:pPr>
                        <w:r w:rsidRPr="00CD4FCB">
                          <w:rPr>
                            <w:rFonts w:ascii="Arial" w:hAnsi="Arial" w:cs="Arial"/>
                            <w:b/>
                            <w:bCs/>
                            <w:sz w:val="20"/>
                            <w:szCs w:val="20"/>
                          </w:rPr>
                          <w:t xml:space="preserve">Відсутність інституцій сприяння економічному розвитку </w:t>
                        </w:r>
                        <w:r w:rsidRPr="00CD4FCB">
                          <w:rPr>
                            <w:rFonts w:ascii="Arial" w:hAnsi="Arial" w:cs="Arial"/>
                            <w:sz w:val="20"/>
                            <w:szCs w:val="20"/>
                          </w:rPr>
                          <w:t>-  асоціацій підприємців, центру залучення інвестицій, бізнес хабу тощо. Недостатній рівень інвестиційної промоції громади</w:t>
                        </w:r>
                      </w:p>
                    </w:txbxContent>
                  </v:textbox>
                </v:rect>
                <v:rect id="Прямокутник 15" o:spid="_x0000_s1109" style="position:absolute;left:152;top:46710;width:26575;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QHxwAAANwAAAAPAAAAZHJzL2Rvd25yZXYueG1sRI9PawIx&#10;FMTvhX6H8Aq9iGZrqX9Wo7RCoVCx1Pbg8bl5u1ncvCxJ1O23N0LB4zAzv2Hmy8424kQ+1I4VPA0y&#10;EMSF0zVXCn5/3vsTECEia2wck4I/CrBc3N/NMdfuzN902sZKJAiHHBWYGNtcylAYshgGriVOXum8&#10;xZikr6T2eE5w28hhlo2kxZrTgsGWVoaKw/ZoFexfvDn0yt24nay/3nrlxj1/Nk6px4fudQYiUhdv&#10;4f/2h1YwnI7geiYdAbm4AAAA//8DAFBLAQItABQABgAIAAAAIQDb4fbL7gAAAIUBAAATAAAAAAAA&#10;AAAAAAAAAAAAAABbQ29udGVudF9UeXBlc10ueG1sUEsBAi0AFAAGAAgAAAAhAFr0LFu/AAAAFQEA&#10;AAsAAAAAAAAAAAAAAAAAHwEAAF9yZWxzLy5yZWxzUEsBAi0AFAAGAAgAAAAhABxCpAfHAAAA3AAA&#10;AA8AAAAAAAAAAAAAAAAABwIAAGRycy9kb3ducmV2LnhtbFBLBQYAAAAAAwADALcAAAD7AgAAAAA=&#10;" fillcolor="window" strokecolor="#5b9bd5" strokeweight="1pt">
                  <v:textbox>
                    <w:txbxContent>
                      <w:p w14:paraId="5A987377"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b/>
                            <w:bCs/>
                            <w:sz w:val="20"/>
                            <w:szCs w:val="20"/>
                            <w:lang w:val="ru-RU"/>
                          </w:rPr>
                        </w:pPr>
                        <w:r w:rsidRPr="00610ABA">
                          <w:rPr>
                            <w:rFonts w:ascii="Arial" w:hAnsi="Arial" w:cs="Arial"/>
                            <w:b/>
                            <w:bCs/>
                            <w:sz w:val="20"/>
                            <w:szCs w:val="20"/>
                            <w:lang w:val="ru-RU"/>
                          </w:rPr>
                          <w:t>Нерівномірне розміщення підприємств</w:t>
                        </w:r>
                        <w:r w:rsidRPr="00610ABA">
                          <w:rPr>
                            <w:rFonts w:ascii="Arial" w:hAnsi="Arial" w:cs="Arial"/>
                            <w:sz w:val="20"/>
                            <w:szCs w:val="20"/>
                            <w:lang w:val="ru-RU"/>
                          </w:rPr>
                          <w:t>, їх концентрація</w:t>
                        </w:r>
                        <w:r w:rsidRPr="00CD4FCB">
                          <w:rPr>
                            <w:rFonts w:ascii="Arial" w:hAnsi="Arial" w:cs="Arial"/>
                            <w:sz w:val="20"/>
                            <w:szCs w:val="20"/>
                          </w:rPr>
                          <w:t> </w:t>
                        </w:r>
                        <w:r w:rsidRPr="00610ABA">
                          <w:rPr>
                            <w:rFonts w:ascii="Arial" w:hAnsi="Arial" w:cs="Arial"/>
                            <w:sz w:val="20"/>
                            <w:szCs w:val="20"/>
                            <w:lang w:val="ru-RU"/>
                          </w:rPr>
                          <w:t xml:space="preserve"> в адміністративному центрі </w:t>
                        </w:r>
                      </w:p>
                      <w:p w14:paraId="25928E59" w14:textId="77777777" w:rsidR="00006523" w:rsidRPr="00CD1A64" w:rsidRDefault="00006523" w:rsidP="00F56AA0">
                        <w:pPr>
                          <w:spacing w:line="192" w:lineRule="auto"/>
                          <w:jc w:val="both"/>
                          <w:rPr>
                            <w:rFonts w:ascii="Arial" w:hAnsi="Arial" w:cs="Arial"/>
                            <w:sz w:val="18"/>
                            <w:szCs w:val="18"/>
                          </w:rPr>
                        </w:pPr>
                      </w:p>
                    </w:txbxContent>
                  </v:textbox>
                </v:rect>
                <v:rect id="Прямокутник 13" o:spid="_x0000_s1110" style="position:absolute;left:152;top:51587;width:26575;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GcxwAAANwAAAAPAAAAZHJzL2Rvd25yZXYueG1sRI9BawIx&#10;FITvQv9DeIVeRLNVWnVrlLZQECotVQ8en5u3m8XNy5Kkuv57Uyh4HGbmG2a+7GwjTuRD7VjB4zAD&#10;QVw4XXOlYLf9GExBhIissXFMCi4UYLm4680x1+7MP3TaxEokCIccFZgY21zKUBiyGIauJU5e6bzF&#10;mKSvpPZ4TnDbyFGWPUuLNacFgy29GyqOm1+r4PDkzbFf7iftdP391i+/3PizcUo93HevLyAidfEW&#10;/m+vtILRbAJ/Z9IRkIsrAAAA//8DAFBLAQItABQABgAIAAAAIQDb4fbL7gAAAIUBAAATAAAAAAAA&#10;AAAAAAAAAAAAAABbQ29udGVudF9UeXBlc10ueG1sUEsBAi0AFAAGAAgAAAAhAFr0LFu/AAAAFQEA&#10;AAsAAAAAAAAAAAAAAAAAHwEAAF9yZWxzLy5yZWxzUEsBAi0AFAAGAAgAAAAhAHMOAZzHAAAA3AAA&#10;AA8AAAAAAAAAAAAAAAAABwIAAGRycy9kb3ducmV2LnhtbFBLBQYAAAAAAwADALcAAAD7AgAAAAA=&#10;" fillcolor="window" strokecolor="#5b9bd5" strokeweight="1pt">
                  <v:textbox>
                    <w:txbxContent>
                      <w:p w14:paraId="798A8F94" w14:textId="77777777" w:rsidR="00006523" w:rsidRDefault="00006523" w:rsidP="00F56AA0">
                        <w:pPr>
                          <w:spacing w:line="192" w:lineRule="auto"/>
                          <w:jc w:val="both"/>
                          <w:rPr>
                            <w:rFonts w:ascii="Arial" w:hAnsi="Arial" w:cs="Arial"/>
                            <w:color w:val="000000"/>
                            <w:sz w:val="18"/>
                            <w:szCs w:val="18"/>
                            <w:lang w:eastAsia="uk-UA"/>
                          </w:rPr>
                        </w:pPr>
                        <w:r w:rsidRPr="00CD4FCB">
                          <w:rPr>
                            <w:rFonts w:ascii="Arial" w:hAnsi="Arial" w:cs="Arial"/>
                            <w:b/>
                            <w:bCs/>
                            <w:sz w:val="20"/>
                            <w:szCs w:val="20"/>
                          </w:rPr>
                          <w:t>Централізованим вивезенням сміття охоплені лише чотири населені пункти</w:t>
                        </w:r>
                      </w:p>
                    </w:txbxContent>
                  </v:textbox>
                </v:rect>
                <v:rect id="Прямокутник 17" o:spid="_x0000_s1111" style="position:absolute;left:76;top:66675;width:26574;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PywwAAANwAAAAPAAAAZHJzL2Rvd25yZXYueG1sRE/Pa8Iw&#10;FL4L+x/CE3aRmTpxk2qUORgMJsq6HTw+m9em2LyUJNPuvzcHwePH93u57m0rzuRD41jBZJyBIC6d&#10;brhW8Pvz8TQHESKyxtYxKfinAOvVw2CJuXYX/qZzEWuRQjjkqMDE2OVShtKQxTB2HXHiKuctxgR9&#10;LbXHSwq3rXzOshdpseHUYLCjd0PlqfizCo4zb06j6vDazbf7zajauelX65R6HPZvCxCR+ngX39yf&#10;WsE0S/PTmXQE5OoKAAD//wMAUEsBAi0AFAAGAAgAAAAhANvh9svuAAAAhQEAABMAAAAAAAAAAAAA&#10;AAAAAAAAAFtDb250ZW50X1R5cGVzXS54bWxQSwECLQAUAAYACAAAACEAWvQsW78AAAAVAQAACwAA&#10;AAAAAAAAAAAAAAAfAQAAX3JlbHMvLnJlbHNQSwECLQAUAAYACAAAACEAYgwD8sMAAADcAAAADwAA&#10;AAAAAAAAAAAAAAAHAgAAZHJzL2Rvd25yZXYueG1sUEsFBgAAAAADAAMAtwAAAPcCAAAAAA==&#10;" fillcolor="window" strokecolor="#5b9bd5" strokeweight="1pt">
                  <v:textbox>
                    <w:txbxContent>
                      <w:p w14:paraId="19389C07" w14:textId="77777777" w:rsidR="00006523" w:rsidRPr="00D61F8C" w:rsidRDefault="00006523" w:rsidP="00F56AA0">
                        <w:pPr>
                          <w:spacing w:line="192" w:lineRule="auto"/>
                          <w:jc w:val="both"/>
                          <w:rPr>
                            <w:rFonts w:ascii="Arial" w:hAnsi="Arial" w:cs="Arial"/>
                            <w:iCs/>
                            <w:sz w:val="20"/>
                            <w:szCs w:val="20"/>
                          </w:rPr>
                        </w:pPr>
                        <w:r w:rsidRPr="00D61F8C">
                          <w:rPr>
                            <w:rFonts w:ascii="Arial" w:hAnsi="Arial" w:cs="Arial"/>
                            <w:iCs/>
                            <w:sz w:val="20"/>
                            <w:szCs w:val="20"/>
                          </w:rPr>
                          <w:t>Низьким</w:t>
                        </w:r>
                        <w:r>
                          <w:rPr>
                            <w:rFonts w:ascii="Arial" w:hAnsi="Arial" w:cs="Arial"/>
                            <w:iCs/>
                            <w:sz w:val="20"/>
                            <w:szCs w:val="20"/>
                          </w:rPr>
                          <w:t xml:space="preserve"> матеріально-технічний рівень за</w:t>
                        </w:r>
                        <w:r w:rsidRPr="00D61F8C">
                          <w:rPr>
                            <w:rFonts w:ascii="Arial" w:hAnsi="Arial" w:cs="Arial"/>
                            <w:iCs/>
                            <w:sz w:val="20"/>
                            <w:szCs w:val="20"/>
                          </w:rPr>
                          <w:t>безпечення та енергоефективність закладів соціальної сфери</w:t>
                        </w:r>
                      </w:p>
                    </w:txbxContent>
                  </v:textbox>
                </v:rect>
                <v:rect id="Прямокутник 16" o:spid="_x0000_s1112" style="position:absolute;top:71551;width:26574;height:4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ZpxgAAANwAAAAPAAAAZHJzL2Rvd25yZXYueG1sRI9BawIx&#10;FITvBf9DeIVeRLNWrLI1igqFQotS9eDxuXm7Wdy8LEmq23/fFIQeh5n5hpkvO9uIK/lQO1YwGmYg&#10;iAuna64UHA9vgxmIEJE1No5JwQ8FWC56D3PMtbvxF133sRIJwiFHBSbGNpcyFIYshqFriZNXOm8x&#10;JukrqT3eEtw28jnLXqTFmtOCwZY2horL/tsqOE+8ufTL07Sdfe7W/XLrxh+NU+rpsVu9gojUxf/w&#10;vf2uFYyzEfydSUdALn4BAAD//wMAUEsBAi0AFAAGAAgAAAAhANvh9svuAAAAhQEAABMAAAAAAAAA&#10;AAAAAAAAAAAAAFtDb250ZW50X1R5cGVzXS54bWxQSwECLQAUAAYACAAAACEAWvQsW78AAAAVAQAA&#10;CwAAAAAAAAAAAAAAAAAfAQAAX3JlbHMvLnJlbHNQSwECLQAUAAYACAAAACEADUCmacYAAADcAAAA&#10;DwAAAAAAAAAAAAAAAAAHAgAAZHJzL2Rvd25yZXYueG1sUEsFBgAAAAADAAMAtwAAAPoCAAAAAA==&#10;" fillcolor="window" strokecolor="#5b9bd5" strokeweight="1pt">
                  <v:textbox>
                    <w:txbxContent>
                      <w:p w14:paraId="7963C85E" w14:textId="77777777" w:rsidR="00006523" w:rsidRPr="00610ABA" w:rsidRDefault="00006523" w:rsidP="00F56AA0">
                        <w:pPr>
                          <w:pStyle w:val="ac"/>
                          <w:spacing w:before="0" w:beforeAutospacing="0" w:after="0" w:afterAutospacing="0" w:line="192" w:lineRule="auto"/>
                          <w:ind w:right="42"/>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Неочищені меліоративні канали </w:t>
                        </w:r>
                        <w:r w:rsidRPr="00610ABA">
                          <w:rPr>
                            <w:rFonts w:ascii="Arial" w:hAnsi="Arial" w:cs="Arial"/>
                            <w:sz w:val="20"/>
                            <w:szCs w:val="20"/>
                            <w:lang w:val="ru-RU"/>
                          </w:rPr>
                          <w:t>призводять до затоплення сільськогосподарських угідь</w:t>
                        </w:r>
                      </w:p>
                      <w:p w14:paraId="040AC46D" w14:textId="77777777" w:rsidR="00006523" w:rsidRPr="008E31AE" w:rsidRDefault="00006523" w:rsidP="00F56AA0">
                        <w:pPr>
                          <w:spacing w:line="192" w:lineRule="auto"/>
                          <w:jc w:val="both"/>
                          <w:rPr>
                            <w:rFonts w:ascii="Arial" w:hAnsi="Arial" w:cs="Arial"/>
                            <w:iCs/>
                            <w:color w:val="222222"/>
                            <w:sz w:val="18"/>
                            <w:szCs w:val="18"/>
                          </w:rPr>
                        </w:pPr>
                      </w:p>
                    </w:txbxContent>
                  </v:textbox>
                </v:rect>
                <v:rect id="Прямокутник 23" o:spid="_x0000_s1113" style="position:absolute;left:38557;top:15240;width:26574;height:5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gexgAAANwAAAAPAAAAZHJzL2Rvd25yZXYueG1sRI9BawIx&#10;FITvBf9DeIVeRLMqrbI1ihaEgqWl6sHjc/N2s7h5WZKo239vCoUeh5n5hpkvO9uIK/lQO1YwGmYg&#10;iAuna64UHPabwQxEiMgaG8ek4IcCLBe9hznm2t34m667WIkE4ZCjAhNjm0sZCkMWw9C1xMkrnbcY&#10;k/SV1B5vCW4bOc6yF2mx5rRgsKU3Q8V5d7EKTs/enPvlcdrOPr7W/fLTTbaNU+rpsVu9gojUxf/w&#10;X/tdK5hkY/g9k46AXNwBAAD//wMAUEsBAi0AFAAGAAgAAAAhANvh9svuAAAAhQEAABMAAAAAAAAA&#10;AAAAAAAAAAAAAFtDb250ZW50X1R5cGVzXS54bWxQSwECLQAUAAYACAAAACEAWvQsW78AAAAVAQAA&#10;CwAAAAAAAAAAAAAAAAAfAQAAX3JlbHMvLnJlbHNQSwECLQAUAAYACAAAACEA/ZI4HsYAAADcAAAA&#10;DwAAAAAAAAAAAAAAAAAHAgAAZHJzL2Rvd25yZXYueG1sUEsFBgAAAAADAAMAtwAAAPoCAAAAAA==&#10;" fillcolor="window" strokecolor="#5b9bd5" strokeweight="1pt">
                  <v:textbox>
                    <w:txbxContent>
                      <w:p w14:paraId="1C39F4AF" w14:textId="77777777" w:rsidR="00006523" w:rsidRPr="00CD4FCB" w:rsidRDefault="00006523" w:rsidP="00F56AA0">
                        <w:pPr>
                          <w:pStyle w:val="ac"/>
                          <w:spacing w:before="0" w:beforeAutospacing="0" w:after="0" w:afterAutospacing="0" w:line="192" w:lineRule="auto"/>
                          <w:ind w:left="79"/>
                          <w:jc w:val="both"/>
                          <w:textAlignment w:val="baseline"/>
                          <w:rPr>
                            <w:rFonts w:ascii="Arial" w:hAnsi="Arial" w:cs="Arial"/>
                            <w:b/>
                            <w:bCs/>
                            <w:sz w:val="20"/>
                            <w:szCs w:val="20"/>
                          </w:rPr>
                        </w:pPr>
                        <w:r w:rsidRPr="00CD4FCB">
                          <w:rPr>
                            <w:rFonts w:ascii="Arial" w:hAnsi="Arial" w:cs="Arial"/>
                            <w:b/>
                            <w:bCs/>
                            <w:sz w:val="20"/>
                            <w:szCs w:val="20"/>
                          </w:rPr>
                          <w:t>Підтримка з боку міжнародної спільноти</w:t>
                        </w:r>
                        <w:r w:rsidRPr="00CD4FCB">
                          <w:rPr>
                            <w:rFonts w:ascii="Arial" w:hAnsi="Arial" w:cs="Arial"/>
                            <w:sz w:val="20"/>
                            <w:szCs w:val="20"/>
                          </w:rPr>
                          <w:t>, зацікавленої у відновленні України, як одного зі світових гарантів продовольчої безпеки</w:t>
                        </w:r>
                      </w:p>
                      <w:p w14:paraId="766CA3C7" w14:textId="77777777" w:rsidR="00006523" w:rsidRPr="004C5F4F" w:rsidRDefault="00006523" w:rsidP="00F56AA0">
                        <w:pPr>
                          <w:tabs>
                            <w:tab w:val="left" w:pos="366"/>
                          </w:tabs>
                          <w:ind w:right="93"/>
                          <w:jc w:val="both"/>
                          <w:textAlignment w:val="baseline"/>
                          <w:rPr>
                            <w:rFonts w:ascii="PF Square Sans Pro" w:hAnsi="PF Square Sans Pro" w:cs="Arial"/>
                            <w:color w:val="000000"/>
                            <w:lang w:eastAsia="uk-UA"/>
                          </w:rPr>
                        </w:pPr>
                      </w:p>
                    </w:txbxContent>
                  </v:textbox>
                </v:rect>
                <v:rect id="Прямокутник 27" o:spid="_x0000_s1114" style="position:absolute;left:38633;top:21259;width:26575;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p2FxgAAANwAAAAPAAAAZHJzL2Rvd25yZXYueG1sRI9BawIx&#10;FITvgv8hPKEXqVm71MrWKCoUChaltoceXzdvN4ublyVJdfvvTaHgcZiZb5jFqretOJMPjWMF00kG&#10;grh0uuFawefHy/0cRIjIGlvHpOCXAqyWw8ECC+0u/E7nY6xFgnAoUIGJsSukDKUhi2HiOuLkVc5b&#10;jEn6WmqPlwS3rXzIspm02HBaMNjR1lB5Ov5YBd+P3pzG1ddTN387bMbV3uW71il1N+rXzyAi9fEW&#10;/m+/agV5lsPfmXQE5PIKAAD//wMAUEsBAi0AFAAGAAgAAAAhANvh9svuAAAAhQEAABMAAAAAAAAA&#10;AAAAAAAAAAAAAFtDb250ZW50X1R5cGVzXS54bWxQSwECLQAUAAYACAAAACEAWvQsW78AAAAVAQAA&#10;CwAAAAAAAAAAAAAAAAAfAQAAX3JlbHMvLnJlbHNQSwECLQAUAAYACAAAACEAkt6dhcYAAADcAAAA&#10;DwAAAAAAAAAAAAAAAAAHAgAAZHJzL2Rvd25yZXYueG1sUEsFBgAAAAADAAMAtwAAAPoCAAAAAA==&#10;" fillcolor="window" strokecolor="#5b9bd5" strokeweight="1pt">
                  <v:textbox>
                    <w:txbxContent>
                      <w:p w14:paraId="229F71C0" w14:textId="77777777" w:rsidR="00006523" w:rsidRPr="00610ABA" w:rsidRDefault="00006523" w:rsidP="00F56AA0">
                        <w:pPr>
                          <w:pStyle w:val="ac"/>
                          <w:spacing w:before="0" w:beforeAutospacing="0" w:after="0" w:afterAutospacing="0" w:line="192" w:lineRule="auto"/>
                          <w:ind w:left="79"/>
                          <w:textAlignment w:val="baseline"/>
                          <w:rPr>
                            <w:rFonts w:ascii="Arial" w:hAnsi="Arial" w:cs="Arial"/>
                            <w:sz w:val="20"/>
                            <w:szCs w:val="20"/>
                            <w:lang w:val="ru-RU"/>
                          </w:rPr>
                        </w:pPr>
                        <w:r w:rsidRPr="00610ABA">
                          <w:rPr>
                            <w:rFonts w:ascii="Arial" w:hAnsi="Arial" w:cs="Arial"/>
                            <w:sz w:val="20"/>
                            <w:szCs w:val="20"/>
                            <w:lang w:val="ru-RU"/>
                          </w:rPr>
                          <w:t xml:space="preserve">Доступ до дешевих кредитних ресурсів та продовження фінансування </w:t>
                        </w:r>
                        <w:r w:rsidRPr="00610ABA">
                          <w:rPr>
                            <w:rFonts w:ascii="Arial" w:hAnsi="Arial" w:cs="Arial"/>
                            <w:b/>
                            <w:bCs/>
                            <w:sz w:val="20"/>
                            <w:szCs w:val="20"/>
                            <w:lang w:val="ru-RU"/>
                          </w:rPr>
                          <w:t>Програми «Доступні кредити</w:t>
                        </w:r>
                        <w:r w:rsidRPr="00CD4FCB">
                          <w:rPr>
                            <w:rFonts w:ascii="Arial" w:hAnsi="Arial" w:cs="Arial"/>
                            <w:b/>
                            <w:bCs/>
                            <w:sz w:val="20"/>
                            <w:szCs w:val="20"/>
                          </w:rPr>
                          <w:t> </w:t>
                        </w:r>
                        <w:r w:rsidRPr="00610ABA">
                          <w:rPr>
                            <w:rFonts w:ascii="Arial" w:hAnsi="Arial" w:cs="Arial"/>
                            <w:b/>
                            <w:bCs/>
                            <w:sz w:val="20"/>
                            <w:szCs w:val="20"/>
                            <w:lang w:val="ru-RU"/>
                          </w:rPr>
                          <w:t>5-7-9%»</w:t>
                        </w:r>
                      </w:p>
                    </w:txbxContent>
                  </v:textbox>
                </v:rect>
                <v:rect id="Прямокутник 29" o:spid="_x0000_s1115" style="position:absolute;left:38785;top:25984;width:26480;height:7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XxxwAAANwAAAAPAAAAZHJzL2Rvd25yZXYueG1sRI9bawIx&#10;FITfC/6HcAp9Ec1a64WtUdpCoVBRvDz08XRzdrO4OVmSVNd/bwqFPg4z8w2zWHW2EWfyoXasYDTM&#10;QBAXTtdcKTge3gdzECEia2wck4IrBVgte3cLzLW78I7O+1iJBOGQowITY5tLGQpDFsPQtcTJK523&#10;GJP0ldQeLwluG/mYZVNpsea0YLClN0PFaf9jFXxPvDn1y69ZO19vX/vlxo0/G6fUw3338gwiUhf/&#10;w3/tD61gnD3B75l0BOTyBgAA//8DAFBLAQItABQABgAIAAAAIQDb4fbL7gAAAIUBAAATAAAAAAAA&#10;AAAAAAAAAAAAAABbQ29udGVudF9UeXBlc10ueG1sUEsBAi0AFAAGAAgAAAAhAFr0LFu/AAAAFQEA&#10;AAsAAAAAAAAAAAAAAAAAHwEAAF9yZWxzLy5yZWxzUEsBAi0AFAAGAAgAAAAhAB03BfHHAAAA3AAA&#10;AA8AAAAAAAAAAAAAAAAABwIAAGRycy9kb3ducmV2LnhtbFBLBQYAAAAAAwADALcAAAD7AgAAAAA=&#10;" fillcolor="window" strokecolor="#5b9bd5" strokeweight="1pt">
                  <v:textbox>
                    <w:txbxContent>
                      <w:p w14:paraId="5685478F" w14:textId="77777777" w:rsidR="00006523" w:rsidRPr="00610ABA" w:rsidRDefault="00006523" w:rsidP="00F56AA0">
                        <w:pPr>
                          <w:pStyle w:val="ac"/>
                          <w:spacing w:before="0" w:beforeAutospacing="0" w:after="0" w:afterAutospacing="0" w:line="192" w:lineRule="auto"/>
                          <w:ind w:left="79"/>
                          <w:jc w:val="both"/>
                          <w:textAlignment w:val="baseline"/>
                          <w:rPr>
                            <w:rFonts w:ascii="Arial" w:hAnsi="Arial" w:cs="Arial"/>
                            <w:b/>
                            <w:bCs/>
                            <w:sz w:val="20"/>
                            <w:szCs w:val="20"/>
                            <w:lang w:val="ru-RU"/>
                          </w:rPr>
                        </w:pPr>
                        <w:r w:rsidRPr="00610ABA">
                          <w:rPr>
                            <w:rFonts w:ascii="Arial" w:hAnsi="Arial" w:cs="Arial"/>
                            <w:sz w:val="20"/>
                            <w:szCs w:val="20"/>
                            <w:lang w:val="ru-RU"/>
                          </w:rPr>
                          <w:t>Удосконалення регуляторно-податкового законодавства, насамперед для мікро- та малого бізнесу, що мотивуватиме місцеве населення до розвитку підприємницької діяльності</w:t>
                        </w:r>
                      </w:p>
                      <w:p w14:paraId="521720A6" w14:textId="77777777" w:rsidR="00006523" w:rsidRPr="004C5F4F" w:rsidRDefault="00006523" w:rsidP="00F56AA0">
                        <w:pPr>
                          <w:tabs>
                            <w:tab w:val="left" w:pos="366"/>
                          </w:tabs>
                          <w:ind w:right="93"/>
                          <w:jc w:val="both"/>
                          <w:textAlignment w:val="baseline"/>
                          <w:rPr>
                            <w:rFonts w:ascii="Arial" w:hAnsi="Arial" w:cs="Arial"/>
                            <w:color w:val="000000"/>
                            <w:sz w:val="18"/>
                            <w:szCs w:val="18"/>
                            <w:lang w:eastAsia="uk-UA"/>
                          </w:rPr>
                        </w:pPr>
                      </w:p>
                    </w:txbxContent>
                  </v:textbox>
                </v:rect>
                <v:rect id="Прямокутник 31" o:spid="_x0000_s1116" style="position:absolute;left:38785;top:33909;width:26575;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6BqxwAAANwAAAAPAAAAZHJzL2Rvd25yZXYueG1sRI9bawIx&#10;FITfC/6HcIS+iGareGE1ihUKhZYWLw8+HjdnN4ubkyVJdfvvm0Khj8PMfMOsNp1txI18qB0reBpl&#10;IIgLp2uuFJyOL8MFiBCRNTaOScE3Bdisew8rzLW7855uh1iJBOGQowITY5tLGQpDFsPItcTJK523&#10;GJP0ldQe7wluGznOspm0WHNaMNjSzlBxPXxZBZepN9dBeZ63i/fP50H54SZvjVPqsd9tlyAidfE/&#10;/Nd+1Qom2RR+z6QjINc/AAAA//8DAFBLAQItABQABgAIAAAAIQDb4fbL7gAAAIUBAAATAAAAAAAA&#10;AAAAAAAAAAAAAABbQ29udGVudF9UeXBlc10ueG1sUEsBAi0AFAAGAAgAAAAhAFr0LFu/AAAAFQEA&#10;AAsAAAAAAAAAAAAAAAAAHwEAAF9yZWxzLy5yZWxzUEsBAi0AFAAGAAgAAAAhAHJ7oGrHAAAA3AAA&#10;AA8AAAAAAAAAAAAAAAAABwIAAGRycy9kb3ducmV2LnhtbFBLBQYAAAAAAwADALcAAAD7AgAAAAA=&#10;" fillcolor="window" strokecolor="#5b9bd5" strokeweight="1pt">
                  <v:textbox>
                    <w:txbxContent>
                      <w:p w14:paraId="7A69F53F" w14:textId="77777777" w:rsidR="00006523" w:rsidRPr="00373F0D" w:rsidRDefault="00006523" w:rsidP="00F56AA0">
                        <w:pPr>
                          <w:spacing w:line="192" w:lineRule="auto"/>
                          <w:jc w:val="both"/>
                          <w:rPr>
                            <w:rFonts w:ascii="Arial" w:hAnsi="Arial" w:cs="Arial"/>
                            <w:sz w:val="20"/>
                            <w:szCs w:val="20"/>
                          </w:rPr>
                        </w:pPr>
                        <w:r w:rsidRPr="00CD4FCB">
                          <w:rPr>
                            <w:rFonts w:ascii="Arial" w:hAnsi="Arial" w:cs="Arial"/>
                            <w:b/>
                            <w:bCs/>
                            <w:sz w:val="20"/>
                            <w:szCs w:val="20"/>
                          </w:rPr>
                          <w:t>Державна підтримка агропромислових виробників</w:t>
                        </w:r>
                        <w:r w:rsidRPr="00CD4FCB">
                          <w:rPr>
                            <w:rFonts w:ascii="Arial" w:hAnsi="Arial" w:cs="Arial"/>
                            <w:sz w:val="20"/>
                            <w:szCs w:val="20"/>
                          </w:rPr>
                          <w:t>, Функціонування єдиного цифрового хабу агровиробників – ДАР</w:t>
                        </w:r>
                      </w:p>
                    </w:txbxContent>
                  </v:textbox>
                </v:rect>
                <v:rect id="Прямокутник 32" o:spid="_x0000_s1117" style="position:absolute;left:38785;top:39700;width:26575;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4dxgAAANwAAAAPAAAAZHJzL2Rvd25yZXYueG1sRI9PawIx&#10;FMTvBb9DeEIvotkqVVmNYoVCoaXin4PH5+btZnHzsiSpbr99Uyj0OMzMb5jlurONuJEPtWMFT6MM&#10;BHHhdM2VgtPxdTgHESKyxsYxKfimAOtV72GJuXZ33tPtECuRIBxyVGBibHMpQ2HIYhi5ljh5pfMW&#10;Y5K+ktrjPcFtI8dZNpUWa04LBlvaGiquhy+r4PLszXVQnmft/GP3Mig/3eS9cUo99rvNAkSkLv6H&#10;/9pvWsEkm8LvmXQE5OoHAAD//wMAUEsBAi0AFAAGAAgAAAAhANvh9svuAAAAhQEAABMAAAAAAAAA&#10;AAAAAAAAAAAAAFtDb250ZW50X1R5cGVzXS54bWxQSwECLQAUAAYACAAAACEAWvQsW78AAAAVAQAA&#10;CwAAAAAAAAAAAAAAAAAfAQAAX3JlbHMvLnJlbHNQSwECLQAUAAYACAAAACEAgqk+HcYAAADcAAAA&#10;DwAAAAAAAAAAAAAAAAAHAgAAZHJzL2Rvd25yZXYueG1sUEsFBgAAAAADAAMAtwAAAPoCAAAAAA==&#10;" fillcolor="window" strokecolor="#5b9bd5" strokeweight="1pt">
                  <v:textbox>
                    <w:txbxContent>
                      <w:p w14:paraId="66358EF3" w14:textId="77777777" w:rsidR="00006523" w:rsidRPr="00610ABA" w:rsidRDefault="00006523" w:rsidP="00F56AA0">
                        <w:pPr>
                          <w:pStyle w:val="ac"/>
                          <w:spacing w:before="0" w:beforeAutospacing="0" w:after="0" w:afterAutospacing="0" w:line="216" w:lineRule="auto"/>
                          <w:ind w:left="79"/>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Відновлення загального доступу до Державного земельного кадастру </w:t>
                        </w:r>
                        <w:r w:rsidRPr="00610ABA">
                          <w:rPr>
                            <w:rFonts w:ascii="Arial" w:hAnsi="Arial" w:cs="Arial"/>
                            <w:sz w:val="20"/>
                            <w:szCs w:val="20"/>
                            <w:lang w:val="ru-RU"/>
                          </w:rPr>
                          <w:t>та процедури оформлення прав власності на земельні ділянки</w:t>
                        </w:r>
                      </w:p>
                      <w:p w14:paraId="2FB9EB93" w14:textId="77777777" w:rsidR="00006523" w:rsidRPr="00373F0D" w:rsidRDefault="00006523" w:rsidP="00F56AA0">
                        <w:pPr>
                          <w:spacing w:line="192" w:lineRule="auto"/>
                          <w:jc w:val="both"/>
                          <w:rPr>
                            <w:rFonts w:ascii="Arial" w:hAnsi="Arial" w:cs="Arial"/>
                            <w:sz w:val="20"/>
                            <w:szCs w:val="20"/>
                          </w:rPr>
                        </w:pPr>
                      </w:p>
                    </w:txbxContent>
                  </v:textbox>
                </v:rect>
                <v:rect id="Прямокутник 34" o:spid="_x0000_s1118" style="position:absolute;left:38785;top:46177;width:26575;height:5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ZuGxgAAANwAAAAPAAAAZHJzL2Rvd25yZXYueG1sRI9BawIx&#10;FITvQv9DeIVepGatWGU1ii0UChal1oPH5+btZnHzsiSpbv+9KQgeh5n5hpkvO9uIM/lQO1YwHGQg&#10;iAuna64U7H8+nqcgQkTW2DgmBX8UYLl46M0x1+7C33TexUokCIccFZgY21zKUBiyGAauJU5e6bzF&#10;mKSvpPZ4SXDbyJcse5UWa04LBlt6N1Scdr9WwXHszalfHibt9Gv71i83brRunFJPj91qBiJSF+/h&#10;W/tTKxhlE/g/k46AXFwBAAD//wMAUEsBAi0AFAAGAAgAAAAhANvh9svuAAAAhQEAABMAAAAAAAAA&#10;AAAAAAAAAAAAAFtDb250ZW50X1R5cGVzXS54bWxQSwECLQAUAAYACAAAACEAWvQsW78AAAAVAQAA&#10;CwAAAAAAAAAAAAAAAAAfAQAAX3JlbHMvLnJlbHNQSwECLQAUAAYACAAAACEA7eWbhsYAAADcAAAA&#10;DwAAAAAAAAAAAAAAAAAHAgAAZHJzL2Rvd25yZXYueG1sUEsFBgAAAAADAAMAtwAAAPoCAAAAAA==&#10;" fillcolor="window" strokecolor="#5b9bd5" strokeweight="1pt">
                  <v:textbox>
                    <w:txbxContent>
                      <w:p w14:paraId="354154F4" w14:textId="77777777" w:rsidR="00006523" w:rsidRPr="004C5F4F" w:rsidRDefault="00006523" w:rsidP="00F56AA0">
                        <w:pPr>
                          <w:tabs>
                            <w:tab w:val="left" w:pos="366"/>
                          </w:tabs>
                          <w:ind w:right="93"/>
                          <w:jc w:val="both"/>
                          <w:textAlignment w:val="baseline"/>
                          <w:rPr>
                            <w:rFonts w:ascii="Arial" w:hAnsi="Arial" w:cs="Arial"/>
                            <w:color w:val="000000"/>
                            <w:sz w:val="18"/>
                            <w:szCs w:val="18"/>
                            <w:lang w:eastAsia="uk-UA"/>
                          </w:rPr>
                        </w:pPr>
                        <w:r w:rsidRPr="00CD4FCB">
                          <w:rPr>
                            <w:rFonts w:ascii="Arial" w:hAnsi="Arial" w:cs="Arial"/>
                            <w:sz w:val="20"/>
                            <w:szCs w:val="20"/>
                          </w:rPr>
                          <w:t>Будівництво агропереробного заводу та підприємств з виробництва крафтової с/г продукції</w:t>
                        </w:r>
                        <w:r>
                          <w:rPr>
                            <w:rFonts w:ascii="Arial" w:hAnsi="Arial" w:cs="Arial"/>
                            <w:sz w:val="20"/>
                            <w:szCs w:val="20"/>
                          </w:rPr>
                          <w:t xml:space="preserve"> </w:t>
                        </w:r>
                      </w:p>
                    </w:txbxContent>
                  </v:textbox>
                </v:rect>
                <v:rect id="Прямокутник 36" o:spid="_x0000_s1119" style="position:absolute;left:38785;top:51587;width:26575;height:4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0wwAAANwAAAAPAAAAZHJzL2Rvd25yZXYueG1sRE/Pa8Iw&#10;FL4L+x/CE3aRmTpxk2qUORgMJsq6HTw+m9em2LyUJNPuvzcHwePH93u57m0rzuRD41jBZJyBIC6d&#10;brhW8Pvz8TQHESKyxtYxKfinAOvVw2CJuXYX/qZzEWuRQjjkqMDE2OVShtKQxTB2HXHiKuctxgR9&#10;LbXHSwq3rXzOshdpseHUYLCjd0PlqfizCo4zb06j6vDazbf7zajauelX65R6HPZvCxCR+ngX39yf&#10;WsE0S2vTmXQE5OoKAAD//wMAUEsBAi0AFAAGAAgAAAAhANvh9svuAAAAhQEAABMAAAAAAAAAAAAA&#10;AAAAAAAAAFtDb250ZW50X1R5cGVzXS54bWxQSwECLQAUAAYACAAAACEAWvQsW78AAAAVAQAACwAA&#10;AAAAAAAAAAAAAAAfAQAAX3JlbHMvLnJlbHNQSwECLQAUAAYACAAAACEAnHoP9MMAAADcAAAADwAA&#10;AAAAAAAAAAAAAAAHAgAAZHJzL2Rvd25yZXYueG1sUEsFBgAAAAADAAMAtwAAAPcCAAAAAA==&#10;" fillcolor="window" strokecolor="#5b9bd5" strokeweight="1pt">
                  <v:textbox>
                    <w:txbxContent>
                      <w:p w14:paraId="08F5782B" w14:textId="77777777" w:rsidR="00006523" w:rsidRPr="00373F0D" w:rsidRDefault="00006523" w:rsidP="00F56AA0">
                        <w:pPr>
                          <w:spacing w:line="192" w:lineRule="auto"/>
                          <w:jc w:val="both"/>
                          <w:rPr>
                            <w:rFonts w:ascii="Arial" w:hAnsi="Arial" w:cs="Arial"/>
                            <w:sz w:val="20"/>
                            <w:szCs w:val="20"/>
                          </w:rPr>
                        </w:pPr>
                        <w:r w:rsidRPr="00CD4FCB">
                          <w:rPr>
                            <w:rFonts w:ascii="Arial" w:hAnsi="Arial" w:cs="Arial"/>
                            <w:sz w:val="20"/>
                            <w:szCs w:val="20"/>
                          </w:rPr>
                          <w:t xml:space="preserve">Пільгове кредитування </w:t>
                        </w:r>
                        <w:r w:rsidRPr="00CD4FCB">
                          <w:rPr>
                            <w:rFonts w:ascii="Arial" w:hAnsi="Arial" w:cs="Arial"/>
                            <w:b/>
                            <w:bCs/>
                            <w:sz w:val="20"/>
                            <w:szCs w:val="20"/>
                          </w:rPr>
                          <w:t>державних програм енергозбереження </w:t>
                        </w:r>
                      </w:p>
                    </w:txbxContent>
                  </v:textbox>
                </v:rect>
                <v:rect id="Прямокутник 37" o:spid="_x0000_s1120" style="position:absolute;left:38785;top:56388;width:26575;height:5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pvxwAAANwAAAAPAAAAZHJzL2Rvd25yZXYueG1sRI9PawIx&#10;FMTvBb9DeIVeRLNWWnVrlLZQKFQs/jl4fG7ebhY3L0uS6vrtTaHQ4zAzv2Hmy8424kw+1I4VjIYZ&#10;COLC6ZorBfvdx2AKIkRkjY1jUnClAMtF726OuXYX3tB5GyuRIBxyVGBibHMpQ2HIYhi6ljh5pfMW&#10;Y5K+ktrjJcFtIx+z7FlarDktGGzp3VBx2v5YBccnb0798jBpp6vvt365duOvxin1cN+9voCI1MX/&#10;8F/7UysYZzP4PZOOgFzcAAAA//8DAFBLAQItABQABgAIAAAAIQDb4fbL7gAAAIUBAAATAAAAAAAA&#10;AAAAAAAAAAAAAABbQ29udGVudF9UeXBlc10ueG1sUEsBAi0AFAAGAAgAAAAhAFr0LFu/AAAAFQEA&#10;AAsAAAAAAAAAAAAAAAAAHwEAAF9yZWxzLy5yZWxzUEsBAi0AFAAGAAgAAAAhAPM2qm/HAAAA3AAA&#10;AA8AAAAAAAAAAAAAAAAABwIAAGRycy9kb3ducmV2LnhtbFBLBQYAAAAAAwADALcAAAD7AgAAAAA=&#10;" fillcolor="window" strokecolor="#5b9bd5" strokeweight="1pt">
                  <v:textbox>
                    <w:txbxContent>
                      <w:p w14:paraId="15AA992B" w14:textId="77777777" w:rsidR="00006523" w:rsidRPr="004C5F4F" w:rsidRDefault="00006523" w:rsidP="00F56AA0">
                        <w:pPr>
                          <w:tabs>
                            <w:tab w:val="left" w:pos="366"/>
                          </w:tabs>
                          <w:spacing w:line="192" w:lineRule="auto"/>
                          <w:ind w:right="91"/>
                          <w:jc w:val="both"/>
                          <w:textAlignment w:val="baseline"/>
                          <w:rPr>
                            <w:rFonts w:ascii="Arial" w:hAnsi="Arial" w:cs="Arial"/>
                            <w:color w:val="000000"/>
                            <w:sz w:val="18"/>
                            <w:szCs w:val="18"/>
                            <w:lang w:eastAsia="uk-UA"/>
                          </w:rPr>
                        </w:pPr>
                        <w:r w:rsidRPr="00CD4FCB">
                          <w:rPr>
                            <w:rFonts w:ascii="Arial" w:hAnsi="Arial" w:cs="Arial"/>
                            <w:sz w:val="20"/>
                            <w:szCs w:val="20"/>
                          </w:rPr>
                          <w:t xml:space="preserve">Продовження </w:t>
                        </w:r>
                        <w:r w:rsidRPr="00CD4FCB">
                          <w:rPr>
                            <w:rFonts w:ascii="Arial" w:hAnsi="Arial" w:cs="Arial"/>
                            <w:b/>
                            <w:bCs/>
                            <w:sz w:val="20"/>
                            <w:szCs w:val="20"/>
                          </w:rPr>
                          <w:t xml:space="preserve">реформи децентралізації, підвищення </w:t>
                        </w:r>
                        <w:r w:rsidRPr="00CD4FCB">
                          <w:rPr>
                            <w:rFonts w:ascii="Arial" w:hAnsi="Arial" w:cs="Arial"/>
                            <w:sz w:val="20"/>
                            <w:szCs w:val="20"/>
                          </w:rPr>
                          <w:t>соціальних стандартів життя</w:t>
                        </w:r>
                      </w:p>
                    </w:txbxContent>
                  </v:textbox>
                </v:rect>
                <v:shape id="Стрілка: вліво 41" o:spid="_x0000_s1121" type="#_x0000_t66" style="position:absolute;left:26670;width:11531;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iUwwAAANwAAAAPAAAAZHJzL2Rvd25yZXYueG1sRE9NSwMx&#10;EL0L/ocwBW82WxWRbdNSK4J4qGyth96mm3GzuJksSeyu/75zKHh8vO/FavSdOlFMbWADs2kBirgO&#10;tuXGwP7z9fYJVMrIFrvAZOCPEqyW11cLLG0YuKLTLjdKQjiVaMDl3Jdap9qRxzQNPbFw3yF6zAJj&#10;o23EQcJ9p++K4lF7bFkaHPa0cVT/7H69lGzfP+zzi/6q8LCvHraH47Bx0Zibybieg8o05n/xxf1m&#10;DdzPZL6ckSOgl2cAAAD//wMAUEsBAi0AFAAGAAgAAAAhANvh9svuAAAAhQEAABMAAAAAAAAAAAAA&#10;AAAAAAAAAFtDb250ZW50X1R5cGVzXS54bWxQSwECLQAUAAYACAAAACEAWvQsW78AAAAVAQAACwAA&#10;AAAAAAAAAAAAAAAfAQAAX3JlbHMvLnJlbHNQSwECLQAUAAYACAAAACEA/SL4lMMAAADcAAAADwAA&#10;AAAAAAAAAAAAAAAHAgAAZHJzL2Rvd25yZXYueG1sUEsFBgAAAAADAAMAtwAAAPcCAAAAAA==&#10;" adj="5162" fillcolor="#c00000" strokecolor="#c00000" strokeweight="1pt">
                  <v:textbox>
                    <w:txbxContent>
                      <w:p w14:paraId="64F1682F" w14:textId="77777777" w:rsidR="00006523" w:rsidRPr="000C1F29" w:rsidRDefault="00006523" w:rsidP="00F56AA0">
                        <w:pPr>
                          <w:jc w:val="center"/>
                          <w:rPr>
                            <w:rFonts w:ascii="Arial" w:hAnsi="Arial" w:cs="Arial"/>
                          </w:rPr>
                        </w:pPr>
                        <w:r>
                          <w:rPr>
                            <w:rFonts w:ascii="Arial" w:hAnsi="Arial" w:cs="Arial"/>
                          </w:rPr>
                          <w:t>зменшують</w:t>
                        </w:r>
                      </w:p>
                    </w:txbxContent>
                  </v:textbox>
                </v:shape>
                <v:rect id="Прямокутник 48" o:spid="_x0000_s1122" style="position:absolute;left:38557;top:10515;width:26574;height:4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C0xwAAANwAAAAPAAAAZHJzL2Rvd25yZXYueG1sRI9PawIx&#10;FMTvhX6H8Aq9iGa3UpWtUapQKFgU/xx6fN283SxuXpYk1e23N4VCj8PM/IaZL3vbigv50DhWkI8y&#10;EMSl0w3XCk7Ht+EMRIjIGlvHpOCHAiwX93dzLLS78p4uh1iLBOFQoAITY1dIGUpDFsPIdcTJq5y3&#10;GJP0tdQerwluW/mUZRNpseG0YLCjtaHyfPi2Cr6evTkPqs9pN/vYrQbV1o03rVPq8aF/fQERqY//&#10;4b/2u1YwznP4PZOOgFzcAAAA//8DAFBLAQItABQABgAIAAAAIQDb4fbL7gAAAIUBAAATAAAAAAAA&#10;AAAAAAAAAAAAAABbQ29udGVudF9UeXBlc10ueG1sUEsBAi0AFAAGAAgAAAAhAFr0LFu/AAAAFQEA&#10;AAsAAAAAAAAAAAAAAAAAHwEAAF9yZWxzLy5yZWxzUEsBAi0AFAAGAAgAAAAhAIiZMLTHAAAA3AAA&#10;AA8AAAAAAAAAAAAAAAAABwIAAGRycy9kb3ducmV2LnhtbFBLBQYAAAAAAwADALcAAAD7AgAAAAA=&#10;" fillcolor="window" strokecolor="#5b9bd5" strokeweight="1pt">
                  <v:textbox>
                    <w:txbxContent>
                      <w:p w14:paraId="7B743D92" w14:textId="77777777" w:rsidR="00006523" w:rsidRPr="004C5F4F" w:rsidRDefault="00006523" w:rsidP="00F56AA0">
                        <w:pPr>
                          <w:tabs>
                            <w:tab w:val="left" w:pos="366"/>
                          </w:tabs>
                          <w:spacing w:line="192" w:lineRule="auto"/>
                          <w:ind w:right="91"/>
                          <w:jc w:val="both"/>
                          <w:textAlignment w:val="baseline"/>
                          <w:rPr>
                            <w:rFonts w:ascii="Arial" w:hAnsi="Arial" w:cs="Arial"/>
                            <w:sz w:val="18"/>
                            <w:szCs w:val="18"/>
                          </w:rPr>
                        </w:pPr>
                        <w:r w:rsidRPr="00CD4FCB">
                          <w:rPr>
                            <w:rFonts w:ascii="Arial" w:hAnsi="Arial" w:cs="Arial"/>
                            <w:b/>
                            <w:bCs/>
                            <w:sz w:val="20"/>
                            <w:szCs w:val="20"/>
                          </w:rPr>
                          <w:t>Зростання попиту на продукцію харчової промисловості та сільського господарства</w:t>
                        </w:r>
                      </w:p>
                    </w:txbxContent>
                  </v:textbox>
                </v:rect>
                <v:rect id="Прямокутник 40" o:spid="_x0000_s1123" style="position:absolute;left:76;top:54940;width:26574;height:6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67DxgAAANwAAAAPAAAAZHJzL2Rvd25yZXYueG1sRI9BawIx&#10;FITvhf6H8ApeRLMqtbI1igpCoUWpevD4unm7Wdy8LEnU7b9vCoUeh5n5hpkvO9uIG/lQO1YwGmYg&#10;iAuna64UnI7bwQxEiMgaG8ek4JsCLBePD3PMtbvzJ90OsRIJwiFHBSbGNpcyFIYshqFriZNXOm8x&#10;JukrqT3eE9w2cpxlU2mx5rRgsKWNoeJyuFoFX8/eXPrl+aWdfezX/XLnJu+NU6r31K1eQUTq4n/4&#10;r/2mFUxGY/g9k46AXPwAAAD//wMAUEsBAi0AFAAGAAgAAAAhANvh9svuAAAAhQEAABMAAAAAAAAA&#10;AAAAAAAAAAAAAFtDb250ZW50X1R5cGVzXS54bWxQSwECLQAUAAYACAAAACEAWvQsW78AAAAVAQAA&#10;CwAAAAAAAAAAAAAAAAAfAQAAX3JlbHMvLnJlbHNQSwECLQAUAAYACAAAACEAeEuuw8YAAADcAAAA&#10;DwAAAAAAAAAAAAAAAAAHAgAAZHJzL2Rvd25yZXYueG1sUEsFBgAAAAADAAMAtwAAAPoCAAAAAA==&#10;" fillcolor="window" strokecolor="#5b9bd5" strokeweight="1pt">
                  <v:textbox>
                    <w:txbxContent>
                      <w:p w14:paraId="6383A027" w14:textId="77777777" w:rsidR="00006523" w:rsidRPr="00101BCE" w:rsidRDefault="00006523" w:rsidP="00F56AA0">
                        <w:pPr>
                          <w:spacing w:line="192" w:lineRule="auto"/>
                          <w:ind w:right="-85"/>
                          <w:jc w:val="both"/>
                          <w:textAlignment w:val="baseline"/>
                          <w:rPr>
                            <w:rFonts w:ascii="Arial" w:hAnsi="Arial" w:cs="Arial"/>
                            <w:b/>
                            <w:bCs/>
                            <w:sz w:val="20"/>
                            <w:szCs w:val="20"/>
                          </w:rPr>
                        </w:pPr>
                        <w:r>
                          <w:rPr>
                            <w:rFonts w:ascii="Arial" w:hAnsi="Arial" w:cs="Arial"/>
                            <w:color w:val="000000"/>
                            <w:sz w:val="18"/>
                            <w:szCs w:val="18"/>
                            <w:lang w:eastAsia="uk-UA"/>
                          </w:rPr>
                          <w:t>.</w:t>
                        </w:r>
                        <w:r w:rsidRPr="00CD4FCB">
                          <w:rPr>
                            <w:rFonts w:ascii="Arial" w:hAnsi="Arial" w:cs="Arial"/>
                            <w:b/>
                            <w:bCs/>
                            <w:sz w:val="20"/>
                            <w:szCs w:val="20"/>
                          </w:rPr>
                          <w:t>Низький відсоток комунального каналізування помешкань (що призводить до забруднення земель побутовими стоками)</w:t>
                        </w:r>
                        <w:r>
                          <w:rPr>
                            <w:rFonts w:ascii="Arial" w:hAnsi="Arial" w:cs="Arial"/>
                            <w:b/>
                            <w:bCs/>
                            <w:sz w:val="20"/>
                            <w:szCs w:val="20"/>
                          </w:rPr>
                          <w:t>. Знос мережі 80-90 %</w:t>
                        </w:r>
                      </w:p>
                    </w:txbxContent>
                  </v:textbox>
                </v:rect>
                <v:rect id="Прямокутник 40" o:spid="_x0000_s1124" style="position:absolute;top:61722;width:26574;height:4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tYxwAAANwAAAAPAAAAZHJzL2Rvd25yZXYueG1sRI9PawIx&#10;FMTvgt8hvEIvolm7VGVrFFsoFCwt/jn0+Lp5u1ncvCxJqttvbwoFj8PM/IZZrnvbijP50DhWMJ1k&#10;IIhLpxuuFRwPr+MFiBCRNbaOScEvBVivhoMlFtpdeEfnfaxFgnAoUIGJsSukDKUhi2HiOuLkVc5b&#10;jEn6WmqPlwS3rXzIspm02HBaMNjRi6HytP+xCr4fvTmNqq95t3j/fB5VHy7ftk6p+7t+8wQiUh9v&#10;4f/2m1aQT3P4O5OOgFxdAQAA//8DAFBLAQItABQABgAIAAAAIQDb4fbL7gAAAIUBAAATAAAAAAAA&#10;AAAAAAAAAAAAAABbQ29udGVudF9UeXBlc10ueG1sUEsBAi0AFAAGAAgAAAAhAFr0LFu/AAAAFQEA&#10;AAsAAAAAAAAAAAAAAAAAHwEAAF9yZWxzLy5yZWxzUEsBAi0AFAAGAAgAAAAhABcHC1jHAAAA3AAA&#10;AA8AAAAAAAAAAAAAAAAABwIAAGRycy9kb3ducmV2LnhtbFBLBQYAAAAAAwADALcAAAD7AgAAAAA=&#10;" fillcolor="window" strokecolor="#5b9bd5" strokeweight="1pt">
                  <v:textbox>
                    <w:txbxContent>
                      <w:p w14:paraId="688B3393" w14:textId="77777777" w:rsidR="00006523" w:rsidRPr="004C5F4F" w:rsidRDefault="00006523" w:rsidP="00F56AA0">
                        <w:pPr>
                          <w:spacing w:line="192" w:lineRule="auto"/>
                          <w:ind w:right="-85"/>
                          <w:jc w:val="both"/>
                          <w:textAlignment w:val="baseline"/>
                          <w:rPr>
                            <w:rFonts w:ascii="Arial" w:hAnsi="Arial" w:cs="Arial"/>
                            <w:color w:val="000000"/>
                            <w:sz w:val="18"/>
                            <w:szCs w:val="18"/>
                            <w:lang w:eastAsia="uk-UA"/>
                          </w:rPr>
                        </w:pPr>
                        <w:r w:rsidRPr="00CD4FCB">
                          <w:rPr>
                            <w:rFonts w:ascii="Arial" w:hAnsi="Arial" w:cs="Arial"/>
                            <w:b/>
                            <w:bCs/>
                            <w:sz w:val="20"/>
                            <w:szCs w:val="20"/>
                          </w:rPr>
                          <w:t>Незадовільний стан частини дорожнього покриття</w:t>
                        </w:r>
                        <w:r>
                          <w:rPr>
                            <w:rFonts w:ascii="Arial" w:hAnsi="Arial" w:cs="Arial"/>
                            <w:b/>
                            <w:bCs/>
                            <w:sz w:val="20"/>
                            <w:szCs w:val="20"/>
                          </w:rPr>
                          <w:t>, та необлаштовані громадські простори</w:t>
                        </w:r>
                      </w:p>
                    </w:txbxContent>
                  </v:textbox>
                </v:rect>
                <v:rect id="Прямокутник 39" o:spid="_x0000_s1125" style="position:absolute;left:38785;top:61950;width:26575;height:6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pMsxwAAANwAAAAPAAAAZHJzL2Rvd25yZXYueG1sRI9BawIx&#10;FITvQv9DeAUvUrNqbWU1SlsQBMVS20OPz83bzeLmZUlS3f77Rih4HGbmG2ax6mwjzuRD7VjBaJiB&#10;IC6crrlS8PW5fpiBCBFZY+OYFPxSgNXyrrfAXLsLf9D5ECuRIBxyVGBibHMpQ2HIYhi6ljh5pfMW&#10;Y5K+ktrjJcFtI8dZ9iQt1pwWDLb0Zqg4HX6sguPUm9Og/H5uZ7v310G5d5Nt45Tq33cvcxCRungL&#10;/7c3WsFk9AjXM+kIyOUfAAAA//8DAFBLAQItABQABgAIAAAAIQDb4fbL7gAAAIUBAAATAAAAAAAA&#10;AAAAAAAAAAAAAABbQ29udGVudF9UeXBlc10ueG1sUEsBAi0AFAAGAAgAAAAhAFr0LFu/AAAAFQEA&#10;AAsAAAAAAAAAAAAAAAAAHwEAAF9yZWxzLy5yZWxzUEsBAi0AFAAGAAgAAAAhAJjukyzHAAAA3AAA&#10;AA8AAAAAAAAAAAAAAAAABwIAAGRycy9kb3ducmV2LnhtbFBLBQYAAAAAAwADALcAAAD7AgAAAAA=&#10;" fillcolor="window" strokecolor="#5b9bd5" strokeweight="1pt">
                  <v:textbox>
                    <w:txbxContent>
                      <w:p w14:paraId="0F16564A" w14:textId="77777777" w:rsidR="00006523" w:rsidRPr="00610ABA" w:rsidRDefault="00006523" w:rsidP="00F56AA0">
                        <w:pPr>
                          <w:pStyle w:val="ac"/>
                          <w:spacing w:before="0" w:beforeAutospacing="0" w:after="0" w:afterAutospacing="0" w:line="192" w:lineRule="auto"/>
                          <w:ind w:left="79"/>
                          <w:jc w:val="both"/>
                          <w:textAlignment w:val="baseline"/>
                          <w:rPr>
                            <w:rFonts w:ascii="Arial" w:hAnsi="Arial" w:cs="Arial"/>
                            <w:sz w:val="20"/>
                            <w:szCs w:val="20"/>
                            <w:lang w:val="ru-RU"/>
                          </w:rPr>
                        </w:pPr>
                        <w:r w:rsidRPr="00610ABA">
                          <w:rPr>
                            <w:rFonts w:ascii="Arial" w:hAnsi="Arial" w:cs="Arial"/>
                            <w:sz w:val="20"/>
                            <w:szCs w:val="20"/>
                            <w:lang w:val="ru-RU"/>
                          </w:rPr>
                          <w:t xml:space="preserve">Залучення </w:t>
                        </w:r>
                        <w:r w:rsidRPr="00610ABA">
                          <w:rPr>
                            <w:rFonts w:ascii="Arial" w:hAnsi="Arial" w:cs="Arial"/>
                            <w:b/>
                            <w:bCs/>
                            <w:sz w:val="20"/>
                            <w:szCs w:val="20"/>
                            <w:lang w:val="ru-RU"/>
                          </w:rPr>
                          <w:t>коштів міжнародних грантових та донорських програм</w:t>
                        </w:r>
                        <w:r w:rsidRPr="00610ABA">
                          <w:rPr>
                            <w:rFonts w:ascii="Arial" w:hAnsi="Arial" w:cs="Arial"/>
                            <w:sz w:val="20"/>
                            <w:szCs w:val="20"/>
                            <w:lang w:val="ru-RU"/>
                          </w:rPr>
                          <w:t>, державних програм на фінансування проєктів соціальної, транспортної , житлово-комунальної</w:t>
                        </w:r>
                        <w:r w:rsidRPr="00CD4FCB">
                          <w:rPr>
                            <w:rFonts w:ascii="Arial" w:hAnsi="Arial" w:cs="Arial"/>
                            <w:sz w:val="20"/>
                            <w:szCs w:val="20"/>
                          </w:rPr>
                          <w:t> </w:t>
                        </w:r>
                        <w:r w:rsidRPr="00610ABA">
                          <w:rPr>
                            <w:rFonts w:ascii="Arial" w:hAnsi="Arial" w:cs="Arial"/>
                            <w:sz w:val="20"/>
                            <w:szCs w:val="20"/>
                            <w:lang w:val="ru-RU"/>
                          </w:rPr>
                          <w:t xml:space="preserve"> інфраструктури</w:t>
                        </w:r>
                      </w:p>
                    </w:txbxContent>
                  </v:textbox>
                </v:rect>
                <v:rect id="Прямокутник 47" o:spid="_x0000_s1126" style="position:absolute;left:38785;top:68808;width:26575;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ja3xgAAANwAAAAPAAAAZHJzL2Rvd25yZXYueG1sRI9BawIx&#10;FITvQv9DeIVeRLNWtLI1ihYKhRal6sHj6+btZnHzsiSpbv+9EQoeh5n5hpkvO9uIM/lQO1YwGmYg&#10;iAuna64UHPbvgxmIEJE1No5JwR8FWC4eenPMtbvwN513sRIJwiFHBSbGNpcyFIYshqFriZNXOm8x&#10;JukrqT1eEtw28jnLptJizWnBYEtvhorT7tcq+Jl4c+qXx5d29rVd98uNG382Tqmnx271CiJSF+/h&#10;//aHVjAeTeB2Jh0BubgCAAD//wMAUEsBAi0AFAAGAAgAAAAhANvh9svuAAAAhQEAABMAAAAAAAAA&#10;AAAAAAAAAAAAAFtDb250ZW50X1R5cGVzXS54bWxQSwECLQAUAAYACAAAACEAWvQsW78AAAAVAQAA&#10;CwAAAAAAAAAAAAAAAAAfAQAAX3JlbHMvLnJlbHNQSwECLQAUAAYACAAAACEA96I2t8YAAADcAAAA&#10;DwAAAAAAAAAAAAAAAAAHAgAAZHJzL2Rvd25yZXYueG1sUEsFBgAAAAADAAMAtwAAAPoCAAAAAA==&#10;" fillcolor="window" strokecolor="#5b9bd5" strokeweight="1pt">
                  <v:textbox>
                    <w:txbxContent>
                      <w:p w14:paraId="79EAECCA" w14:textId="77777777" w:rsidR="00006523" w:rsidRPr="00610ABA" w:rsidRDefault="00006523" w:rsidP="00F56AA0">
                        <w:pPr>
                          <w:pStyle w:val="ac"/>
                          <w:spacing w:before="0" w:beforeAutospacing="0" w:after="0" w:afterAutospacing="0"/>
                          <w:ind w:left="82"/>
                          <w:jc w:val="both"/>
                          <w:textAlignment w:val="baseline"/>
                          <w:rPr>
                            <w:rFonts w:ascii="Arial" w:hAnsi="Arial" w:cs="Arial"/>
                            <w:sz w:val="20"/>
                            <w:szCs w:val="20"/>
                            <w:lang w:val="ru-RU"/>
                          </w:rPr>
                        </w:pPr>
                        <w:r w:rsidRPr="00610ABA">
                          <w:rPr>
                            <w:rFonts w:ascii="Arial" w:hAnsi="Arial" w:cs="Arial"/>
                            <w:sz w:val="20"/>
                            <w:szCs w:val="20"/>
                            <w:lang w:val="ru-RU"/>
                          </w:rPr>
                          <w:t xml:space="preserve">Посилення </w:t>
                        </w:r>
                        <w:r w:rsidRPr="00610ABA">
                          <w:rPr>
                            <w:rFonts w:ascii="Arial" w:hAnsi="Arial" w:cs="Arial"/>
                            <w:b/>
                            <w:bCs/>
                            <w:sz w:val="20"/>
                            <w:szCs w:val="20"/>
                            <w:lang w:val="ru-RU"/>
                          </w:rPr>
                          <w:t xml:space="preserve">ролі міжрегіонального та міжмуніципального співробітництва </w:t>
                        </w:r>
                        <w:r w:rsidRPr="00610ABA">
                          <w:rPr>
                            <w:rFonts w:ascii="Arial" w:hAnsi="Arial" w:cs="Arial"/>
                            <w:sz w:val="20"/>
                            <w:szCs w:val="20"/>
                            <w:lang w:val="ru-RU"/>
                          </w:rPr>
                          <w:t>для вирішення інфраструктурних та соціальних проблем</w:t>
                        </w:r>
                      </w:p>
                      <w:p w14:paraId="448B034F" w14:textId="77777777" w:rsidR="00006523" w:rsidRPr="004C5F4F" w:rsidRDefault="00006523" w:rsidP="00F56AA0">
                        <w:pPr>
                          <w:spacing w:line="192" w:lineRule="auto"/>
                          <w:jc w:val="both"/>
                          <w:rPr>
                            <w:rFonts w:ascii="Arial" w:hAnsi="Arial" w:cs="Arial"/>
                            <w:sz w:val="18"/>
                            <w:szCs w:val="18"/>
                          </w:rPr>
                        </w:pPr>
                      </w:p>
                    </w:txbxContent>
                  </v:textbox>
                </v:rect>
                <v:rect id="Прямокутник 18" o:spid="_x0000_s1127" style="position:absolute;top:76352;width:26574;height:3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KjAxgAAANwAAAAPAAAAZHJzL2Rvd25yZXYueG1sRI9BawIx&#10;FITvQv9DeIVeRLNWtLI1ihYKhRal6sHj6+btZnHzsiSpbv+9EQoeh5n5hpkvO9uIM/lQO1YwGmYg&#10;iAuna64UHPbvgxmIEJE1No5JwR8FWC4eenPMtbvwN513sRIJwiFHBSbGNpcyFIYshqFriZNXOm8x&#10;JukrqT1eEtw28jnLptJizWnBYEtvhorT7tcq+Jl4c+qXx5d29rVd98uNG382Tqmnx271CiJSF+/h&#10;//aHVjAeTeF2Jh0BubgCAAD//wMAUEsBAi0AFAAGAAgAAAAhANvh9svuAAAAhQEAABMAAAAAAAAA&#10;AAAAAAAAAAAAAFtDb250ZW50X1R5cGVzXS54bWxQSwECLQAUAAYACAAAACEAWvQsW78AAAAVAQAA&#10;CwAAAAAAAAAAAAAAAAAfAQAAX3JlbHMvLnJlbHNQSwECLQAUAAYACAAAACEAB3CowMYAAADcAAAA&#10;DwAAAAAAAAAAAAAAAAAHAgAAZHJzL2Rvd25yZXYueG1sUEsFBgAAAAADAAMAtwAAAPoCAAAAAA==&#10;" fillcolor="window" strokecolor="#5b9bd5" strokeweight="1pt">
                  <v:textbox>
                    <w:txbxContent>
                      <w:p w14:paraId="4C67CCE0" w14:textId="77777777" w:rsidR="00006523" w:rsidRPr="00610ABA" w:rsidRDefault="00006523" w:rsidP="00F56AA0">
                        <w:pPr>
                          <w:pStyle w:val="ac"/>
                          <w:spacing w:before="0" w:beforeAutospacing="0" w:after="0" w:afterAutospacing="0"/>
                          <w:ind w:right="42"/>
                          <w:jc w:val="both"/>
                          <w:textAlignment w:val="baseline"/>
                          <w:rPr>
                            <w:rFonts w:ascii="Arial" w:hAnsi="Arial" w:cs="Arial"/>
                            <w:sz w:val="20"/>
                            <w:szCs w:val="20"/>
                            <w:lang w:val="ru-RU"/>
                          </w:rPr>
                        </w:pPr>
                        <w:r w:rsidRPr="00610ABA">
                          <w:rPr>
                            <w:rFonts w:ascii="Arial" w:hAnsi="Arial" w:cs="Arial"/>
                            <w:sz w:val="20"/>
                            <w:szCs w:val="20"/>
                            <w:lang w:val="ru-RU"/>
                          </w:rPr>
                          <w:t>Нерозвинена будівельна галузь, мала кількість надавачів послуг будівництва</w:t>
                        </w:r>
                      </w:p>
                      <w:p w14:paraId="452B7BFA" w14:textId="77777777" w:rsidR="00006523" w:rsidRPr="00373F0D" w:rsidRDefault="00006523" w:rsidP="00F56AA0">
                        <w:pPr>
                          <w:spacing w:line="192" w:lineRule="auto"/>
                          <w:jc w:val="both"/>
                          <w:rPr>
                            <w:rFonts w:ascii="Arial" w:hAnsi="Arial" w:cs="Arial"/>
                            <w:sz w:val="20"/>
                            <w:szCs w:val="20"/>
                          </w:rPr>
                        </w:pPr>
                      </w:p>
                    </w:txbxContent>
                  </v:textbox>
                </v:rect>
                <v:rect id="Прямокутник 20" o:spid="_x0000_s1128" style="position:absolute;left:38785;top:77038;width:26575;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1bxwAAANwAAAAPAAAAZHJzL2Rvd25yZXYueG1sRI9PawIx&#10;FMTvBb9DeIVeRLNWrLI1igqFgsXin0OPr5u3m8XNy5Kkuv32piD0OMzMb5j5srONuJAPtWMFo2EG&#10;grhwuuZKwen4NpiBCBFZY+OYFPxSgOWi9zDHXLsr7+lyiJVIEA45KjAxtrmUoTBkMQxdS5y80nmL&#10;MUlfSe3xmuC2kc9Z9iIt1pwWDLa0MVScDz9WwffEm3O//Jq2s4/Pdb/cufG2cUo9PXarVxCRuvgf&#10;vrfftYLxaAp/Z9IRkIsbAAAA//8DAFBLAQItABQABgAIAAAAIQDb4fbL7gAAAIUBAAATAAAAAAAA&#10;AAAAAAAAAAAAAABbQ29udGVudF9UeXBlc10ueG1sUEsBAi0AFAAGAAgAAAAhAFr0LFu/AAAAFQEA&#10;AAsAAAAAAAAAAAAAAAAAHwEAAF9yZWxzLy5yZWxzUEsBAi0AFAAGAAgAAAAhAGg8DVvHAAAA3AAA&#10;AA8AAAAAAAAAAAAAAAAABwIAAGRycy9kb3ducmV2LnhtbFBLBQYAAAAAAwADALcAAAD7AgAAAAA=&#10;" fillcolor="window" strokecolor="#5b9bd5" strokeweight="1pt">
                  <v:textbox>
                    <w:txbxContent>
                      <w:p w14:paraId="1F9C4676" w14:textId="77777777" w:rsidR="00006523" w:rsidRPr="004C5F4F" w:rsidRDefault="00006523" w:rsidP="00F56AA0">
                        <w:pPr>
                          <w:spacing w:line="192" w:lineRule="auto"/>
                          <w:jc w:val="both"/>
                          <w:rPr>
                            <w:rFonts w:ascii="Arial" w:hAnsi="Arial" w:cs="Arial"/>
                            <w:sz w:val="18"/>
                            <w:szCs w:val="18"/>
                          </w:rPr>
                        </w:pPr>
                        <w:r w:rsidRPr="00CD4FCB">
                          <w:rPr>
                            <w:rFonts w:ascii="Arial" w:hAnsi="Arial" w:cs="Arial"/>
                            <w:b/>
                            <w:bCs/>
                            <w:sz w:val="20"/>
                            <w:szCs w:val="20"/>
                          </w:rPr>
                          <w:t xml:space="preserve">Підвищення рівня цифровізації життя </w:t>
                        </w:r>
                        <w:r w:rsidRPr="00CD4FCB">
                          <w:rPr>
                            <w:rFonts w:ascii="Arial" w:hAnsi="Arial" w:cs="Arial"/>
                            <w:sz w:val="20"/>
                            <w:szCs w:val="20"/>
                          </w:rPr>
                          <w:t>-  попиту на публічні електронні послуги</w:t>
                        </w:r>
                      </w:p>
                    </w:txbxContent>
                  </v:textbox>
                </v:rect>
                <v:rect id="Прямокутник 20" o:spid="_x0000_s1129" style="position:absolute;left:38862;top:81534;width:26574;height:4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5kpwwAAANwAAAAPAAAAZHJzL2Rvd25yZXYueG1sRE9NawIx&#10;EL0X+h/CFHoRzarYymoUFQoFxVLtocdxM7tZ3EyWJNX135uD0OPjfc+XnW3EhXyoHSsYDjIQxIXT&#10;NVcKfo4f/SmIEJE1No5JwY0CLBfPT3PMtbvyN10OsRIphEOOCkyMbS5lKAxZDAPXEieudN5iTNBX&#10;Unu8pnDbyFGWvUmLNacGgy1tDBXnw59VcJp4c+6Vv+/tdPe17pV7N942TqnXl241AxGpi//ih/tT&#10;KxgP09p0Jh0BubgDAAD//wMAUEsBAi0AFAAGAAgAAAAhANvh9svuAAAAhQEAABMAAAAAAAAAAAAA&#10;AAAAAAAAAFtDb250ZW50X1R5cGVzXS54bWxQSwECLQAUAAYACAAAACEAWvQsW78AAAAVAQAACwAA&#10;AAAAAAAAAAAAAAAfAQAAX3JlbHMvLnJlbHNQSwECLQAUAAYACAAAACEAGaOZKcMAAADcAAAADwAA&#10;AAAAAAAAAAAAAAAHAgAAZHJzL2Rvd25yZXYueG1sUEsFBgAAAAADAAMAtwAAAPcCAAAAAA==&#10;" fillcolor="window" strokecolor="#5b9bd5" strokeweight="1pt">
                  <v:textbox>
                    <w:txbxContent>
                      <w:p w14:paraId="6466A240" w14:textId="77777777" w:rsidR="00006523" w:rsidRPr="00610ABA" w:rsidRDefault="00006523" w:rsidP="00F56AA0">
                        <w:pPr>
                          <w:pStyle w:val="ac"/>
                          <w:spacing w:before="0" w:beforeAutospacing="0" w:after="0" w:afterAutospacing="0"/>
                          <w:ind w:left="82"/>
                          <w:jc w:val="both"/>
                          <w:textAlignment w:val="baseline"/>
                          <w:rPr>
                            <w:rFonts w:ascii="Arial" w:hAnsi="Arial" w:cs="Arial"/>
                            <w:sz w:val="20"/>
                            <w:szCs w:val="20"/>
                            <w:lang w:val="ru-RU"/>
                          </w:rPr>
                        </w:pPr>
                        <w:r w:rsidRPr="00610ABA">
                          <w:rPr>
                            <w:rFonts w:ascii="Arial" w:hAnsi="Arial" w:cs="Arial"/>
                            <w:sz w:val="20"/>
                            <w:szCs w:val="20"/>
                            <w:lang w:val="ru-RU"/>
                          </w:rPr>
                          <w:t xml:space="preserve">Прийняття державної, </w:t>
                        </w:r>
                        <w:r w:rsidRPr="00610ABA">
                          <w:rPr>
                            <w:rFonts w:ascii="Arial" w:hAnsi="Arial" w:cs="Arial"/>
                            <w:b/>
                            <w:bCs/>
                            <w:sz w:val="20"/>
                            <w:szCs w:val="20"/>
                            <w:lang w:val="ru-RU"/>
                          </w:rPr>
                          <w:t>регіональної програми меліорації земель</w:t>
                        </w:r>
                      </w:p>
                      <w:p w14:paraId="506B52F5" w14:textId="77777777" w:rsidR="00006523" w:rsidRPr="004C5F4F" w:rsidRDefault="00006523" w:rsidP="00F56AA0">
                        <w:pPr>
                          <w:spacing w:line="192" w:lineRule="auto"/>
                          <w:jc w:val="both"/>
                          <w:rPr>
                            <w:rFonts w:ascii="Arial" w:hAnsi="Arial" w:cs="Arial"/>
                            <w:sz w:val="18"/>
                            <w:szCs w:val="18"/>
                          </w:rPr>
                        </w:pPr>
                      </w:p>
                    </w:txbxContent>
                  </v:textbox>
                </v:rect>
                <v:shape id="Пряма зі стрілкою 319" o:spid="_x0000_s1130" type="#_x0000_t32" style="position:absolute;left:26898;top:5562;width:11716;height:60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21UxQAAANwAAAAPAAAAZHJzL2Rvd25yZXYueG1sRI/NbsIw&#10;EITvlXgHa5F6qYrDjxANGNSCgMAN2gdY4iWOiNdR7EJ4+xoJqcfRzHyjmS1aW4krNb50rKDfS0AQ&#10;506XXCj4+V6/T0D4gKyxckwK7uRhMe+8zDDV7sYHuh5DISKEfYoKTAh1KqXPDVn0PVcTR+/sGosh&#10;yqaQusFbhNtKDpJkLC2WHBcM1rQ0lF+Ov1ZBuz3k+m20Lk6b1SYbua3JdvsvpV677ecURKA2/Ief&#10;7UwrGPY/4HEmHgE5/wMAAP//AwBQSwECLQAUAAYACAAAACEA2+H2y+4AAACFAQAAEwAAAAAAAAAA&#10;AAAAAAAAAAAAW0NvbnRlbnRfVHlwZXNdLnhtbFBLAQItABQABgAIAAAAIQBa9CxbvwAAABUBAAAL&#10;AAAAAAAAAAAAAAAAAB8BAABfcmVscy8ucmVsc1BLAQItABQABgAIAAAAIQBOM21UxQAAANwAAAAP&#10;AAAAAAAAAAAAAAAAAAcCAABkcnMvZG93bnJldi54bWxQSwUGAAAAAAMAAwC3AAAA+QIAAAAA&#10;" strokecolor="windowText" strokeweight=".5pt">
                  <v:stroke endarrow="block" joinstyle="miter"/>
                </v:shape>
                <v:shape id="Пряма зі стрілкою 320" o:spid="_x0000_s1131" type="#_x0000_t32" style="position:absolute;left:26822;top:16992;width:11620;height:90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ueGwQAAANwAAAAPAAAAZHJzL2Rvd25yZXYueG1sRE9Ni8Iw&#10;EL0L/ocwgjdNrbhINYoW1PUk63rxNjRjW2wmpYm17q83B2GPj/e9XHemEi01rrSsYDKOQBBnVpec&#10;K7j87kZzEM4ja6wsk4IXOViv+r0lJto++Yfas89FCGGXoILC+zqR0mUFGXRjWxMH7mYbgz7AJpe6&#10;wWcIN5WMo+hLGiw5NBRYU1pQdj8/jIJr6/P0aE/76Wx7Sq/7v7ibH2KlhoNuswDhqfP/4o/7WyuY&#10;xmF+OBOOgFy9AQAA//8DAFBLAQItABQABgAIAAAAIQDb4fbL7gAAAIUBAAATAAAAAAAAAAAAAAAA&#10;AAAAAABbQ29udGVudF9UeXBlc10ueG1sUEsBAi0AFAAGAAgAAAAhAFr0LFu/AAAAFQEAAAsAAAAA&#10;AAAAAAAAAAAAHwEAAF9yZWxzLy5yZWxzUEsBAi0AFAAGAAgAAAAhADfa54bBAAAA3AAAAA8AAAAA&#10;AAAAAAAAAAAABwIAAGRycy9kb3ducmV2LnhtbFBLBQYAAAAAAwADALcAAAD1AgAAAAA=&#10;" strokecolor="windowText" strokeweight=".5pt">
                  <v:stroke endarrow="block" joinstyle="miter"/>
                </v:shape>
                <v:shape id="Пряма зі стрілкою 321" o:spid="_x0000_s1132" type="#_x0000_t32" style="position:absolute;left:27355;top:7467;width:11248;height:117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IdxAAAANwAAAAPAAAAZHJzL2Rvd25yZXYueG1sRI9Bi8Iw&#10;FITvgv8hPMGbplZcpBpFC+ruSVa9eHs0z7bYvJQm1rq/3iws7HGYmW+Y5bozlWipcaVlBZNxBII4&#10;s7rkXMHlvBvNQTiPrLGyTApe5GC96veWmGj75G9qTz4XAcIuQQWF93UipcsKMujGtiYO3s02Bn2Q&#10;TS51g88AN5WMo+hDGiw5LBRYU1pQdj89jIJr6/P0yx7309n2mF73P3E3P8RKDQfdZgHCU+f/w3/t&#10;T61gGk/g90w4AnL1BgAA//8DAFBLAQItABQABgAIAAAAIQDb4fbL7gAAAIUBAAATAAAAAAAAAAAA&#10;AAAAAAAAAABbQ29udGVudF9UeXBlc10ueG1sUEsBAi0AFAAGAAgAAAAhAFr0LFu/AAAAFQEAAAsA&#10;AAAAAAAAAAAAAAAAHwEAAF9yZWxzLy5yZWxzUEsBAi0AFAAGAAgAAAAhAFiWQh3EAAAA3AAAAA8A&#10;AAAAAAAAAAAAAAAABwIAAGRycy9kb3ducmV2LnhtbFBLBQYAAAAAAwADALcAAAD4AgAAAAA=&#10;" strokecolor="windowText" strokeweight=".5pt">
                  <v:stroke endarrow="block" joinstyle="miter"/>
                </v:shape>
                <v:shape id="Пряма зі стрілкою 322" o:spid="_x0000_s1133" type="#_x0000_t32" style="position:absolute;left:27355;top:16078;width:11430;height:72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HggwwAAANwAAAAPAAAAZHJzL2Rvd25yZXYueG1sRI9Ba8JA&#10;FITvBf/D8oTe6sa0kRpdRZTS3MRo74/sMwlm34bsNon/3i0UPA4z8w2z3o6mET11rrasYD6LQBAX&#10;VtdcKricv94+QTiPrLGxTAru5GC7mbysMdV24BP1uS9FgLBLUUHlfZtK6YqKDLqZbYmDd7WdQR9k&#10;V0rd4RDgppFxFC2kwZrDQoUt7SsqbvmvUbBPvg9SZ/nH7uc0T6LlYVH4Iyr1Oh13KxCeRv8M/7cz&#10;reA9juHvTDgCcvMAAAD//wMAUEsBAi0AFAAGAAgAAAAhANvh9svuAAAAhQEAABMAAAAAAAAAAAAA&#10;AAAAAAAAAFtDb250ZW50X1R5cGVzXS54bWxQSwECLQAUAAYACAAAACEAWvQsW78AAAAVAQAACwAA&#10;AAAAAAAAAAAAAAAfAQAAX3JlbHMvLnJlbHNQSwECLQAUAAYACAAAACEAxOR4IMMAAADcAAAADwAA&#10;AAAAAAAAAAAAAAAHAgAAZHJzL2Rvd25yZXYueG1sUEsFBgAAAAADAAMAtwAAAPcCAAAAAA==&#10;" strokecolor="windowText" strokeweight=".5pt">
                  <v:stroke dashstyle="dash" endarrow="block" joinstyle="miter"/>
                </v:shape>
                <v:shape id="Пряма зі стрілкою 323" o:spid="_x0000_s1134" type="#_x0000_t32" style="position:absolute;left:26670;top:28956;width:12192;height: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nxxgAAANwAAAAPAAAAZHJzL2Rvd25yZXYueG1sRI9Ba8JA&#10;FITvhf6H5RV6qxsTKhKzERuotidp6sXbI/tMgtm3IbuNsb++WxA8DjPzDZOtJ9OJkQbXWlYwn0Ug&#10;iCurW64VHL7fX5YgnEfW2FkmBVdysM4fHzJMtb3wF42lr0WAsEtRQeN9n0rpqoYMupntiYN3soNB&#10;H+RQSz3gJcBNJ+MoWkiDLYeFBnsqGqrO5Y9RcBx9XXza/TZ5fdsXx+1vPC13sVLPT9NmBcLT5O/h&#10;W/tDK0jiBP7PhCMg8z8AAAD//wMAUEsBAi0AFAAGAAgAAAAhANvh9svuAAAAhQEAABMAAAAAAAAA&#10;AAAAAAAAAAAAAFtDb250ZW50X1R5cGVzXS54bWxQSwECLQAUAAYACAAAACEAWvQsW78AAAAVAQAA&#10;CwAAAAAAAAAAAAAAAAAfAQAAX3JlbHMvLnJlbHNQSwECLQAUAAYACAAAACEAxwh58cYAAADcAAAA&#10;DwAAAAAAAAAAAAAAAAAHAgAAZHJzL2Rvd25yZXYueG1sUEsFBgAAAAADAAMAtwAAAPoCAAAAAA==&#10;" strokecolor="windowText" strokeweight=".5pt">
                  <v:stroke endarrow="block" joinstyle="miter"/>
                </v:shape>
                <v:shape id="Пряма зі стрілкою 324" o:spid="_x0000_s1135" type="#_x0000_t32" style="position:absolute;left:26670;top:30632;width:12001;height:4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h3xQAAANwAAAAPAAAAZHJzL2Rvd25yZXYueG1sRI/RasJA&#10;FETfhf7Dcgu+SN1oQylpNlJb1Oibth9wm73Nhmbvhuyq6d+7guDjMDNnmHwx2FacqPeNYwWzaQKC&#10;uHK64VrB99fq6RWED8gaW8ek4J88LIqHUY6Zdmfe0+kQahEh7DNUYELoMil9Zciin7qOOHq/rrcY&#10;ouxrqXs8R7ht5TxJXqTFhuOCwY4+DFV/h6NVMGz2lZ6kq/pn/bkuU7cx5Xa3VGr8OLy/gQg0hHv4&#10;1i61gud5Ctcz8QjI4gIAAP//AwBQSwECLQAUAAYACAAAACEA2+H2y+4AAACFAQAAEwAAAAAAAAAA&#10;AAAAAAAAAAAAW0NvbnRlbnRfVHlwZXNdLnhtbFBLAQItABQABgAIAAAAIQBa9CxbvwAAABUBAAAL&#10;AAAAAAAAAAAAAAAAAB8BAABfcmVscy8ucmVsc1BLAQItABQABgAIAAAAIQBuXgh3xQAAANwAAAAP&#10;AAAAAAAAAAAAAAAAAAcCAABkcnMvZG93bnJldi54bWxQSwUGAAAAAAMAAwC3AAAA+QIAAAAA&#10;" strokecolor="windowText" strokeweight=".5pt">
                  <v:stroke endarrow="block" joinstyle="miter"/>
                </v:shape>
                <v:shape id="Пряма зі стрілкою 325" o:spid="_x0000_s1136" type="#_x0000_t32" style="position:absolute;left:26898;top:31318;width:12097;height:10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3sxQAAANwAAAAPAAAAZHJzL2Rvd25yZXYueG1sRI/BbsIw&#10;EETvlfgHa5G4VMUpBVQFDCpUQOAG7Qcs8RJHxOsoNhD+vkZC6nE0M28003lrK3GlxpeOFbz3ExDE&#10;udMlFwp+f1ZvnyB8QNZYOSYFd/Iwn3Vepphqd+M9XQ+hEBHCPkUFJoQ6ldLnhiz6vquJo3dyjcUQ&#10;ZVNI3eAtwm0lB0kylhZLjgsGa1oays+Hi1XQbva5fh2uiuP6e50N3cZk291CqV63/ZqACNSG//Cz&#10;nWkFH4MRPM7EIyBnfwAAAP//AwBQSwECLQAUAAYACAAAACEA2+H2y+4AAACFAQAAEwAAAAAAAAAA&#10;AAAAAAAAAAAAW0NvbnRlbnRfVHlwZXNdLnhtbFBLAQItABQABgAIAAAAIQBa9CxbvwAAABUBAAAL&#10;AAAAAAAAAAAAAAAAAB8BAABfcmVscy8ucmVsc1BLAQItABQABgAIAAAAIQABEq3sxQAAANwAAAAP&#10;AAAAAAAAAAAAAAAAAAcCAABkcnMvZG93bnJldi54bWxQSwUGAAAAAAMAAwC3AAAA+QIAAAAA&#10;" strokecolor="windowText" strokeweight=".5pt">
                  <v:stroke endarrow="block" joinstyle="miter"/>
                </v:shape>
                <v:shape id="Пряма зі стрілкою 326" o:spid="_x0000_s1137" type="#_x0000_t32" style="position:absolute;left:26593;top:32232;width:12478;height:164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ObxQAAANwAAAAPAAAAZHJzL2Rvd25yZXYueG1sRI/RasJA&#10;FETfC/7DcoW+lLoxlVCia9AWNfZN2w+4zV6zwezdkN1q+veuUOjjMDNnmEUx2FZcqPeNYwXTSQKC&#10;uHK64VrB1+fm+RWED8gaW8ek4Jc8FMvRwwJz7a58oMsx1CJC2OeowITQ5VL6ypBFP3EdcfROrrcY&#10;ouxrqXu8RrhtZZokmbTYcFww2NGboep8/LEKht2h0k+zTf29fd+WM7cz5f5jrdTjeFjNQQQawn/4&#10;r11qBS9pBvcz8QjI5Q0AAP//AwBQSwECLQAUAAYACAAAACEA2+H2y+4AAACFAQAAEwAAAAAAAAAA&#10;AAAAAAAAAAAAW0NvbnRlbnRfVHlwZXNdLnhtbFBLAQItABQABgAIAAAAIQBa9CxbvwAAABUBAAAL&#10;AAAAAAAAAAAAAAAAAB8BAABfcmVscy8ucmVsc1BLAQItABQABgAIAAAAIQDxwDObxQAAANwAAAAP&#10;AAAAAAAAAAAAAAAAAAcCAABkcnMvZG93bnJldi54bWxQSwUGAAAAAAMAAwC3AAAA+QIAAAAA&#10;" strokecolor="windowText" strokeweight=".5pt">
                  <v:stroke endarrow="block" joinstyle="miter"/>
                </v:shape>
                <v:shape id="Пряма зі стрілкою 327" o:spid="_x0000_s1138" type="#_x0000_t32" style="position:absolute;left:26670;top:31318;width:11811;height:190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yxQAAANwAAAAPAAAAZHJzL2Rvd25yZXYueG1sRI9Ba8JA&#10;FITvBf/D8gRvdWNEK6mraEBtT9K0F2+P7DMJZt+G7Bqjv75bEHocZuYbZrnuTS06al1lWcFkHIEg&#10;zq2uuFDw8717XYBwHlljbZkU3MnBejV4WWKi7Y2/qMt8IQKEXYIKSu+bREqXl2TQjW1DHLyzbQ36&#10;INtC6hZvAW5qGUfRXBqsOCyU2FBaUn7JrkbBqfNF+mmP++lse0xP+0fcLw6xUqNhv3kH4an3/+Fn&#10;+0MrmMZv8HcmHAG5+gUAAP//AwBQSwECLQAUAAYACAAAACEA2+H2y+4AAACFAQAAEwAAAAAAAAAA&#10;AAAAAAAAAAAAW0NvbnRlbnRfVHlwZXNdLnhtbFBLAQItABQABgAIAAAAIQBa9CxbvwAAABUBAAAL&#10;AAAAAAAAAAAAAAAAAB8BAABfcmVscy8ucmVsc1BLAQItABQABgAIAAAAIQC4M3/yxQAAANwAAAAP&#10;AAAAAAAAAAAAAAAAAAcCAABkcnMvZG93bnJldi54bWxQSwUGAAAAAAMAAwC3AAAA+QIAAAAA&#10;" strokecolor="windowText" strokeweight=".5pt">
                  <v:stroke endarrow="block" joinstyle="miter"/>
                </v:shape>
                <v:shape id="Пряма зі стрілкою 328" o:spid="_x0000_s1139" type="#_x0000_t32" style="position:absolute;left:27051;top:55397;width:11811;height:148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uAwQAAANwAAAAPAAAAZHJzL2Rvd25yZXYueG1sRE9Ni8Iw&#10;EL0L/ocwgjdNrbhINYoW1PUk63rxNjRjW2wmpYm17q83B2GPj/e9XHemEi01rrSsYDKOQBBnVpec&#10;K7j87kZzEM4ja6wsk4IXOViv+r0lJto++Yfas89FCGGXoILC+zqR0mUFGXRjWxMH7mYbgz7AJpe6&#10;wWcIN5WMo+hLGiw5NBRYU1pQdj8/jIJr6/P0aE/76Wx7Sq/7v7ibH2KlhoNuswDhqfP/4o/7WyuY&#10;xmFtOBOOgFy9AQAA//8DAFBLAQItABQABgAIAAAAIQDb4fbL7gAAAIUBAAATAAAAAAAAAAAAAAAA&#10;AAAAAABbQ29udGVudF9UeXBlc10ueG1sUEsBAi0AFAAGAAgAAAAhAFr0LFu/AAAAFQEAAAsAAAAA&#10;AAAAAAAAAAAAHwEAAF9yZWxzLy5yZWxzUEsBAi0AFAAGAAgAAAAhAMms64DBAAAA3AAAAA8AAAAA&#10;AAAAAAAAAAAABwIAAGRycy9kb3ducmV2LnhtbFBLBQYAAAAAAwADALcAAAD1AgAAAAA=&#10;" strokecolor="windowText" strokeweight=".5pt">
                  <v:stroke endarrow="block" joinstyle="miter"/>
                </v:shape>
                <v:shape id="Пряма зі стрілкою 329" o:spid="_x0000_s1140" type="#_x0000_t32" style="position:absolute;left:26746;top:53721;width:12096;height:6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OpRwwAAANwAAAAPAAAAZHJzL2Rvd25yZXYueG1sRI9Pi8Iw&#10;FMTvwn6H8Bb2pmn9x1pNRZRFb9K6e380b9ti81KaqPXbG0HwOMzMb5jVujeNuFLnassK4lEEgriw&#10;uuZSwe/pZ/gNwnlkjY1lUnAnB+v0Y7DCRNsbZ3TNfSkChF2CCirv20RKV1Rk0I1sSxy8f9sZ9EF2&#10;pdQd3gLcNHIcRXNpsOawUGFL24qKc34xCraz/U7qQz7d/GXxLFrs5oU/olJfn/1mCcJT79/hV/ug&#10;FUzGC3ieCUdApg8AAAD//wMAUEsBAi0AFAAGAAgAAAAhANvh9svuAAAAhQEAABMAAAAAAAAAAAAA&#10;AAAAAAAAAFtDb250ZW50X1R5cGVzXS54bWxQSwECLQAUAAYACAAAACEAWvQsW78AAAAVAQAACwAA&#10;AAAAAAAAAAAAAAAfAQAAX3JlbHMvLnJlbHNQSwECLQAUAAYACAAAACEAykDqUcMAAADcAAAADwAA&#10;AAAAAAAAAAAAAAAHAgAAZHJzL2Rvd25yZXYueG1sUEsFBgAAAAADAAMAtwAAAPcCAAAAAA==&#10;" strokecolor="windowText" strokeweight=".5pt">
                  <v:stroke dashstyle="dash" endarrow="block" joinstyle="miter"/>
                </v:shape>
                <v:shape id="Пряма зі стрілкою 330" o:spid="_x0000_s1141" type="#_x0000_t32" style="position:absolute;left:27051;top:70027;width:11811;height:8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ipwwAAANwAAAAPAAAAZHJzL2Rvd25yZXYueG1sRE/dasIw&#10;FL4f+A7hCLsZM53KGJ1Rtolt3V2rD3DWHJtic1KaTOvbm4vBLj++/9VmtJ240OBbxwpeZgkI4trp&#10;lhsFx8Pu+Q2ED8gaO8ek4EYeNuvJwwpT7a5c0qUKjYgh7FNUYELoUyl9bciin7meOHInN1gMEQ6N&#10;1ANeY7jt5DxJXqXFlmODwZ6+DNXn6tcqGPOy1k/LXfOTbbNi6XJT7L8/lXqcjh/vIAKN4V/85y60&#10;gsUizo9n4hGQ6zsAAAD//wMAUEsBAi0AFAAGAAgAAAAhANvh9svuAAAAhQEAABMAAAAAAAAAAAAA&#10;AAAAAAAAAFtDb250ZW50X1R5cGVzXS54bWxQSwECLQAUAAYACAAAACEAWvQsW78AAAAVAQAACwAA&#10;AAAAAAAAAAAAAAAfAQAAX3JlbHMvLnJlbHNQSwECLQAUAAYACAAAACEAlLyYqcMAAADcAAAADwAA&#10;AAAAAAAAAAAAAAAHAgAAZHJzL2Rvd25yZXYueG1sUEsFBgAAAAADAAMAtwAAAPcCAAAAAA==&#10;" strokecolor="windowText" strokeweight=".5pt">
                  <v:stroke endarrow="block" joinstyle="miter"/>
                </v:shape>
                <v:shape id="Пряма зі стрілкою 331" o:spid="_x0000_s1142" type="#_x0000_t32" style="position:absolute;left:26822;top:29794;width:11811;height:499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TAxQAAANwAAAAPAAAAZHJzL2Rvd25yZXYueG1sRI9Ba8JA&#10;FITvQv/D8gredGNCRaKr2EC1nqRpL94e2WcSzL4N2TXG/vquIPQ4zMw3zGozmEb01LnasoLZNAJB&#10;XFhdc6ng5/tjsgDhPLLGxjIpuJODzfpltMJU2xt/UZ/7UgQIuxQVVN63qZSuqMigm9qWOHhn2xn0&#10;QXal1B3eAtw0Mo6iuTRYc1iosKWsouKSX42CU+/L7GCPu+Tt/Ziddr/xsNjHSo1fh+0ShKfB/4ef&#10;7U+tIElm8DgTjoBc/wEAAP//AwBQSwECLQAUAAYACAAAACEA2+H2y+4AAACFAQAAEwAAAAAAAAAA&#10;AAAAAAAAAAAAW0NvbnRlbnRfVHlwZXNdLnhtbFBLAQItABQABgAIAAAAIQBa9CxbvwAAABUBAAAL&#10;AAAAAAAAAAAAAAAAAB8BAABfcmVscy8ucmVsc1BLAQItABQABgAIAAAAIQDdT9TAxQAAANwAAAAP&#10;AAAAAAAAAAAAAAAAAAcCAABkcnMvZG93bnJldi54bWxQSwUGAAAAAAMAAwC3AAAA+QIAAAAA&#10;" strokecolor="windowText" strokeweight=".5pt">
                  <v:stroke endarrow="block" joinstyle="miter"/>
                </v:shape>
                <v:shape id="Пряма зі стрілкою 332" o:spid="_x0000_s1143" type="#_x0000_t32" style="position:absolute;left:26517;top:65532;width:11716;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q3xgAAANwAAAAPAAAAZHJzL2Rvd25yZXYueG1sRI9Ba8JA&#10;FITvhf6H5RV6qxsTKhKzERuotidp6sXbI/tMgtm3IbuNsb++WxA8DjPzDZOtJ9OJkQbXWlYwn0Ug&#10;iCurW64VHL7fX5YgnEfW2FkmBVdysM4fHzJMtb3wF42lr0WAsEtRQeN9n0rpqoYMupntiYN3soNB&#10;H+RQSz3gJcBNJ+MoWkiDLYeFBnsqGqrO5Y9RcBx9XXza/TZ5fdsXx+1vPC13sVLPT9NmBcLT5O/h&#10;W/tDK0iSGP7PhCMg8z8AAAD//wMAUEsBAi0AFAAGAAgAAAAhANvh9svuAAAAhQEAABMAAAAAAAAA&#10;AAAAAAAAAAAAAFtDb250ZW50X1R5cGVzXS54bWxQSwECLQAUAAYACAAAACEAWvQsW78AAAAVAQAA&#10;CwAAAAAAAAAAAAAAAAAfAQAAX3JlbHMvLnJlbHNQSwECLQAUAAYACAAAACEALZ1Kt8YAAADcAAAA&#10;DwAAAAAAAAAAAAAAAAAHAgAAZHJzL2Rvd25yZXYueG1sUEsFBgAAAAADAAMAtwAAAPoCAAAAAA==&#10;" strokecolor="windowText" strokeweight=".5pt">
                  <v:stroke endarrow="block" joinstyle="miter"/>
                </v:shape>
                <v:shape id="Пряма зі стрілкою 333" o:spid="_x0000_s1144" type="#_x0000_t32" style="position:absolute;left:26593;top:63550;width:12097;height:71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bexQAAANwAAAAPAAAAZHJzL2Rvd25yZXYueG1sRI/dasJA&#10;FITvhb7DcgreFN3USCmpq7SKGr3z5wGO2dNsaPZsyK4a394VCl4OM/MNM5l1thYXan3lWMH7MAFB&#10;XDhdcangeFgOPkH4gKyxdkwKbuRhNn3pTTDT7so7uuxDKSKEfYYKTAhNJqUvDFn0Q9cQR+/XtRZD&#10;lG0pdYvXCLe1HCXJh7RYcVww2NDcUPG3P1sF3XpX6LfxsjytFqt87NYm32x/lOq/dt9fIAJ14Rn+&#10;b+daQZqm8DgTj4Cc3gEAAP//AwBQSwECLQAUAAYACAAAACEA2+H2y+4AAACFAQAAEwAAAAAAAAAA&#10;AAAAAAAAAAAAW0NvbnRlbnRfVHlwZXNdLnhtbFBLAQItABQABgAIAAAAIQBa9CxbvwAAABUBAAAL&#10;AAAAAAAAAAAAAAAAAB8BAABfcmVscy8ucmVsc1BLAQItABQABgAIAAAAIQBkbgbexQAAANwAAAAP&#10;AAAAAAAAAAAAAAAAAAcCAABkcnMvZG93bnJldi54bWxQSwUGAAAAAAMAAwC3AAAA+QIAAAAA&#10;" strokecolor="windowText" strokeweight=".5pt">
                  <v:stroke endarrow="block" joinstyle="miter"/>
                </v:shape>
                <v:shape id="Пряма зі стрілкою 334" o:spid="_x0000_s1145" type="#_x0000_t32" style="position:absolute;left:26974;top:74066;width:11526;height:91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6qxQAAANwAAAAPAAAAZHJzL2Rvd25yZXYueG1sRI/dasJA&#10;FITvhb7Dcgq9Ed1YQympq9QWNXrnzwMcs6fZ0OzZkF01vr0rCF4OM/MNM5l1thZnan3lWMFomIAg&#10;LpyuuFRw2C8GnyB8QNZYOyYFV/Iwm770Jphpd+EtnXehFBHCPkMFJoQmk9IXhiz6oWuIo/fnWosh&#10;yraUusVLhNtavifJh7RYcVww2NCPoeJ/d7IKutW20P10UR6Xv8s8dSuTrzdzpd5eu+8vEIG68Aw/&#10;2rlWMB6ncD8Tj4Cc3gAAAP//AwBQSwECLQAUAAYACAAAACEA2+H2y+4AAACFAQAAEwAAAAAAAAAA&#10;AAAAAAAAAAAAW0NvbnRlbnRfVHlwZXNdLnhtbFBLAQItABQABgAIAAAAIQBa9CxbvwAAABUBAAAL&#10;AAAAAAAAAAAAAAAAAB8BAABfcmVscy8ucmVsc1BLAQItABQABgAIAAAAIQDrh56qxQAAANwAAAAP&#10;AAAAAAAAAAAAAAAAAAcCAABkcnMvZG93bnJldi54bWxQSwUGAAAAAAMAAwC3AAAA+QIAAAAA&#10;" strokecolor="windowText" strokeweight=".5pt">
                  <v:stroke endarrow="block" joinstyle="miter"/>
                </v:shape>
                <v:shape id="Пряма зі стрілкою 335" o:spid="_x0000_s1146" type="#_x0000_t32" style="position:absolute;left:26670;top:30632;width:11715;height:124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LDxQAAANwAAAAPAAAAZHJzL2Rvd25yZXYueG1sRI9Ba8JA&#10;FITvhf6H5RV6q5smWCS6ig1o9SSmvXh7ZJ9JMPs2ZNcY/fWuUPA4zMw3zGwxmEb01LnasoLPUQSC&#10;uLC65lLB3+/qYwLCeWSNjWVScCUHi/nrywxTbS+8pz73pQgQdikqqLxvUyldUZFBN7ItcfCOtjPo&#10;g+xKqTu8BLhpZBxFX9JgzWGhwpayiopTfjYKDr0vs63drZPx9y47rG/xMPmJlXp/G5ZTEJ4G/wz/&#10;tzdaQZKM4XEmHAE5vwMAAP//AwBQSwECLQAUAAYACAAAACEA2+H2y+4AAACFAQAAEwAAAAAAAAAA&#10;AAAAAAAAAAAAW0NvbnRlbnRfVHlwZXNdLnhtbFBLAQItABQABgAIAAAAIQBa9CxbvwAAABUBAAAL&#10;AAAAAAAAAAAAAAAAAB8BAABfcmVscy8ucmVsc1BLAQItABQABgAIAAAAIQCidNLDxQAAANwAAAAP&#10;AAAAAAAAAAAAAAAAAAcCAABkcnMvZG93bnJldi54bWxQSwUGAAAAAAMAAwC3AAAA+QIAAAAA&#10;" strokecolor="windowText" strokeweight=".5pt">
                  <v:stroke endarrow="block" joinstyle="miter"/>
                </v:shape>
                <v:shape id="Прямая со стрелкой 242" o:spid="_x0000_s1147" type="#_x0000_t32" style="position:absolute;left:26822;top:50368;width:11811;height:8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y0xQAAANwAAAAPAAAAZHJzL2Rvd25yZXYueG1sRI9Ba8JA&#10;FITvhf6H5RV6q5smKBJdxQZq9SSmvXh7ZJ9JMPs2ZLcx+utdQfA4zMw3zHw5mEb01LnasoLPUQSC&#10;uLC65lLB3+/3xxSE88gaG8uk4EIOlovXlzmm2p55T33uSxEg7FJUUHnfplK6oiKDbmRb4uAdbWfQ&#10;B9mVUnd4DnDTyDiKJtJgzWGhwpayiopT/m8UHHpfZlu7Wyfjr112WF/jYfoTK/X+NqxmIDwN/hl+&#10;tDdaQZJM4H4mHAG5uAEAAP//AwBQSwECLQAUAAYACAAAACEA2+H2y+4AAACFAQAAEwAAAAAAAAAA&#10;AAAAAAAAAAAAW0NvbnRlbnRfVHlwZXNdLnhtbFBLAQItABQABgAIAAAAIQBa9CxbvwAAABUBAAAL&#10;AAAAAAAAAAAAAAAAAB8BAABfcmVscy8ucmVsc1BLAQItABQABgAIAAAAIQBSpky0xQAAANwAAAAP&#10;AAAAAAAAAAAAAAAAAAcCAABkcnMvZG93bnJldi54bWxQSwUGAAAAAAMAAwC3AAAA+QIAAAAA&#10;" strokecolor="windowText" strokeweight=".5pt">
                  <v:stroke endarrow="block" joinstyle="miter"/>
                </v:shape>
                <v:shape id="Прямая со стрелкой 243" o:spid="_x0000_s1148" type="#_x0000_t32" style="position:absolute;left:27203;top:37642;width:11582;height:199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1lwwAAANwAAAAPAAAAZHJzL2Rvd25yZXYueG1sRI9Ba8JA&#10;FITvBf/D8oTe6kZTtcasIpGit2Jq74/sMwlm34bsGtN/7xYKHoeZ+YZJt4NpRE+dqy0rmE4iEMSF&#10;1TWXCs7fn28fIJxH1thYJgW/5GC7Gb2kmGh75xP1uS9FgLBLUEHlfZtI6YqKDLqJbYmDd7GdQR9k&#10;V0rd4T3ATSNnUbSQBmsOCxW2lFVUXPObUZDND3upj/n77uc0nUer/aLwX6jU63jYrUF4Gvwz/N8+&#10;agVxvIS/M+EIyM0DAAD//wMAUEsBAi0AFAAGAAgAAAAhANvh9svuAAAAhQEAABMAAAAAAAAAAAAA&#10;AAAAAAAAAFtDb250ZW50X1R5cGVzXS54bWxQSwECLQAUAAYACAAAACEAWvQsW78AAAAVAQAACwAA&#10;AAAAAAAAAAAAAAAfAQAAX3JlbHMvLnJlbHNQSwECLQAUAAYACAAAACEAUUpNZcMAAADcAAAADwAA&#10;AAAAAAAAAAAAAAAHAgAAZHJzL2Rvd25yZXYueG1sUEsFBgAAAAADAAMAtwAAAPcCAAAAAA==&#10;" strokecolor="windowText" strokeweight=".5pt">
                  <v:stroke dashstyle="dash" endarrow="block" joinstyle="miter"/>
                </v:shape>
                <v:shape id="Прямая со стрелкой 244" o:spid="_x0000_s1149" type="#_x0000_t32" style="position:absolute;left:27203;top:11658;width:11735;height:447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kXvAAAANwAAAAPAAAAZHJzL2Rvd25yZXYueG1sRE/LDsFA&#10;FN1L/MPkSuyYeoYyRIiwE8X+pnO1jc6dpjOovzcLieXJeS/XjSnFi2pXWFYw6EcgiFOrC84UXC/7&#10;3gyE88gaS8uk4EMO1qt2a4mxtm8+0yvxmQgh7GJUkHtfxVK6NCeDrm8r4sDdbW3QB1hnUtf4DuGm&#10;lMMomkqDBYeGHCva5pQ+kqdRsJ0cdlIfk/Hmdh5MovlumvoTKtXtNJsFCE+N/4t/7qNWMBqFteFM&#10;OAJy9QUAAP//AwBQSwECLQAUAAYACAAAACEA2+H2y+4AAACFAQAAEwAAAAAAAAAAAAAAAAAAAAAA&#10;W0NvbnRlbnRfVHlwZXNdLnhtbFBLAQItABQABgAIAAAAIQBa9CxbvwAAABUBAAALAAAAAAAAAAAA&#10;AAAAAB8BAABfcmVscy8ucmVsc1BLAQItABQABgAIAAAAIQAg1dkXvAAAANwAAAAPAAAAAAAAAAAA&#10;AAAAAAcCAABkcnMvZG93bnJldi54bWxQSwUGAAAAAAMAAwC3AAAA8AIAAAAA&#10;" strokecolor="windowText" strokeweight=".5pt">
                  <v:stroke dashstyle="dash" endarrow="block" joinstyle="miter"/>
                </v:shape>
                <w10:wrap anchorx="margin"/>
              </v:group>
            </w:pict>
          </mc:Fallback>
        </mc:AlternateContent>
      </w:r>
      <w:r w:rsidRPr="006E6E84">
        <w:rPr>
          <w:rFonts w:ascii="Arial" w:hAnsi="Arial" w:cs="Arial"/>
          <w:sz w:val="22"/>
          <w:szCs w:val="22"/>
          <w:highlight w:val="yellow"/>
          <w:lang w:val="uk-UA" w:eastAsia="en-US"/>
        </w:rPr>
        <w:br w:type="page"/>
      </w:r>
    </w:p>
    <w:p w14:paraId="0E24ADD8" w14:textId="77777777" w:rsidR="00F56AA0" w:rsidRPr="006E6E84" w:rsidRDefault="00F56AA0" w:rsidP="000C2F23">
      <w:pPr>
        <w:keepNext/>
        <w:keepLines/>
        <w:spacing w:before="40"/>
        <w:outlineLvl w:val="1"/>
        <w:rPr>
          <w:rFonts w:ascii="Calibri Light" w:hAnsi="Calibri Light"/>
          <w:b/>
          <w:color w:val="2E74B5"/>
          <w:sz w:val="26"/>
          <w:szCs w:val="26"/>
          <w:lang w:val="uk-UA" w:eastAsia="uk-UA"/>
        </w:rPr>
      </w:pPr>
    </w:p>
    <w:p w14:paraId="302DF30A" w14:textId="77777777" w:rsidR="00F56AA0" w:rsidRPr="006E6E84" w:rsidRDefault="00F56AA0" w:rsidP="000C2F23">
      <w:pPr>
        <w:keepNext/>
        <w:keepLines/>
        <w:spacing w:before="40"/>
        <w:outlineLvl w:val="1"/>
        <w:rPr>
          <w:rFonts w:ascii="Arial" w:hAnsi="Arial" w:cs="Arial"/>
          <w:b/>
          <w:color w:val="2E74B5"/>
          <w:lang w:val="uk-UA" w:eastAsia="uk-UA"/>
        </w:rPr>
      </w:pPr>
      <w:bookmarkStart w:id="463" w:name="_Toc142983454"/>
      <w:r w:rsidRPr="006E6E84">
        <w:rPr>
          <w:rFonts w:ascii="Arial" w:hAnsi="Arial" w:cs="Arial"/>
          <w:b/>
          <w:color w:val="2E74B5"/>
          <w:lang w:val="uk-UA" w:eastAsia="uk-UA"/>
        </w:rPr>
        <w:t>Виклики - визначені в результаті аналізу слабких сторін та можливостей</w:t>
      </w:r>
      <w:bookmarkEnd w:id="463"/>
    </w:p>
    <w:p w14:paraId="6DD1899E" w14:textId="77777777" w:rsidR="00F56AA0" w:rsidRPr="006E6E84" w:rsidRDefault="00F56AA0" w:rsidP="000C2F23">
      <w:pPr>
        <w:tabs>
          <w:tab w:val="left" w:pos="366"/>
        </w:tabs>
        <w:ind w:right="93" w:firstLine="426"/>
        <w:jc w:val="both"/>
        <w:textAlignment w:val="baseline"/>
        <w:rPr>
          <w:rFonts w:ascii="Arial" w:hAnsi="Arial" w:cs="Arial"/>
          <w:sz w:val="22"/>
          <w:szCs w:val="22"/>
          <w:highlight w:val="yellow"/>
          <w:lang w:val="uk-UA" w:eastAsia="en-US"/>
        </w:rPr>
      </w:pPr>
    </w:p>
    <w:p w14:paraId="1A995B13" w14:textId="77777777" w:rsidR="00F56AA0" w:rsidRPr="006E6E84" w:rsidRDefault="00F56AA0" w:rsidP="000C2F23">
      <w:pPr>
        <w:spacing w:after="120"/>
        <w:jc w:val="both"/>
        <w:rPr>
          <w:rFonts w:ascii="Calibri" w:hAnsi="Calibri"/>
          <w:sz w:val="22"/>
          <w:szCs w:val="22"/>
          <w:lang w:val="uk-UA" w:eastAsia="en-US"/>
        </w:rPr>
      </w:pPr>
      <w:r w:rsidRPr="006E6E84">
        <w:rPr>
          <w:rFonts w:ascii="Arial" w:hAnsi="Arial" w:cs="Arial"/>
          <w:sz w:val="22"/>
          <w:szCs w:val="22"/>
          <w:lang w:val="uk-UA" w:eastAsia="en-US"/>
        </w:rPr>
        <w:t xml:space="preserve">Значними викликами для Рожищенської міської територіальної громади  є незадовільний стан інженерної інфраструктури, відсутність централізованого водопостачання  та водовідведення у більшості сільських населених пунктів громади, високий рівень зносу інженерної інфраструктури  80-90 % та необхідність реконструкції очисних споруд, потреби у ремонті більшості доріг комунальної власності, низький відсоток охоплення населення централізованим вивезенням сміття ТПВ. Основним шляхом в умовах війни  для вирішення цих проблем громади є розвиток бізнесу, поступове збільшення надходжень до бюджету і скерування фінансового ресурсу для покращення інфраструктури.  Наразі у громаді низький рівень підприємницької активності, а </w:t>
      </w:r>
      <w:r w:rsidRPr="006E6E84">
        <w:rPr>
          <w:rFonts w:ascii="Arial" w:hAnsi="Arial" w:cs="Arial"/>
          <w:color w:val="000000"/>
          <w:sz w:val="22"/>
          <w:szCs w:val="22"/>
          <w:lang w:val="uk-UA" w:eastAsia="uk-UA"/>
        </w:rPr>
        <w:t>середній рівень податкоспроможності громади (0,51).</w:t>
      </w:r>
      <w:r w:rsidRPr="006E6E84">
        <w:rPr>
          <w:rFonts w:ascii="Arial" w:hAnsi="Arial" w:cs="Arial"/>
          <w:sz w:val="22"/>
          <w:szCs w:val="22"/>
          <w:lang w:val="uk-UA" w:eastAsia="en-US"/>
        </w:rPr>
        <w:t xml:space="preserve"> Можливостями, які сприятимуть розвитку і здатні пом’якшити ці слабкі сторони громади на сьогодні є </w:t>
      </w:r>
      <w:r w:rsidRPr="006E6E84">
        <w:rPr>
          <w:rFonts w:ascii="Arial" w:hAnsi="Arial" w:cs="Arial"/>
          <w:color w:val="000000"/>
          <w:sz w:val="22"/>
          <w:szCs w:val="22"/>
          <w:lang w:val="uk-UA" w:eastAsia="uk-UA"/>
        </w:rPr>
        <w:t>залученням інвестицій та інструментів ЄС, відкриття доступу до коштів структурних та інвестиційних фондів ЄС як для країни-кандидата на членство в ЄС у поєднанні з високим рівнем підтримки міжнародної спільноти, як одного з світових гарантів продовольчої безпеки.  Вирішення питань незадовільного стану  інженерної інфраструктури в середньостроковій перспективі можуть бути частково усунуті завдяки бюджетній підтримці, що надається для територіальних громад, а також із залученням міжнародної технічної допомоги.</w:t>
      </w:r>
      <w:r w:rsidRPr="006E6E84">
        <w:rPr>
          <w:rFonts w:ascii="Calibri" w:hAnsi="Calibri"/>
          <w:sz w:val="22"/>
          <w:szCs w:val="22"/>
          <w:lang w:val="uk-UA" w:eastAsia="en-US"/>
        </w:rPr>
        <w:t xml:space="preserve"> </w:t>
      </w:r>
    </w:p>
    <w:p w14:paraId="0847B84E" w14:textId="77777777" w:rsidR="00F56AA0" w:rsidRPr="006E6E84" w:rsidRDefault="00F56AA0" w:rsidP="000C2F23">
      <w:pPr>
        <w:tabs>
          <w:tab w:val="left" w:pos="370"/>
        </w:tabs>
        <w:spacing w:after="120"/>
        <w:jc w:val="both"/>
        <w:textAlignment w:val="baseline"/>
        <w:rPr>
          <w:rFonts w:ascii="Arial" w:hAnsi="Arial" w:cs="Arial"/>
          <w:sz w:val="22"/>
          <w:szCs w:val="22"/>
          <w:lang w:val="uk-UA" w:eastAsia="en-US"/>
        </w:rPr>
      </w:pPr>
      <w:r w:rsidRPr="006E6E84">
        <w:rPr>
          <w:rFonts w:ascii="Arial" w:hAnsi="Arial" w:cs="Arial"/>
          <w:color w:val="000000"/>
          <w:sz w:val="22"/>
          <w:szCs w:val="22"/>
          <w:lang w:val="uk-UA" w:eastAsia="uk-UA"/>
        </w:rPr>
        <w:t>Можливостями розвитку громади є вдосконалення регуляторно-податкового законодавства, насамперед для мікро- та малого бізнесу, що мотивуватиме місцеве населення до розвитку підприємницької діяльності, можливість отримати дешеві кредитні ресурси з продовженням фінансування державної програми «Дешеві кредити 5-7-9».</w:t>
      </w:r>
      <w:r w:rsidRPr="006E6E84">
        <w:rPr>
          <w:rFonts w:ascii="Arial" w:hAnsi="Arial" w:cs="Arial"/>
          <w:sz w:val="22"/>
          <w:szCs w:val="22"/>
          <w:lang w:val="uk-UA" w:eastAsia="en-US"/>
        </w:rPr>
        <w:t xml:space="preserve"> Однак малий бізнес потребує не лише фінансової, але і інформаційної та організаційної підтримки, має потребу у налагодження комунікаційних зв’язків.</w:t>
      </w:r>
      <w:r w:rsidRPr="006E6E84">
        <w:rPr>
          <w:rFonts w:ascii="Arial" w:hAnsi="Arial" w:cs="Arial"/>
          <w:color w:val="000000"/>
          <w:sz w:val="22"/>
          <w:szCs w:val="22"/>
          <w:lang w:val="uk-UA" w:eastAsia="uk-UA"/>
        </w:rPr>
        <w:t xml:space="preserve"> Водночас в</w:t>
      </w:r>
      <w:r w:rsidRPr="006E6E84">
        <w:rPr>
          <w:rFonts w:ascii="Arial" w:hAnsi="Arial" w:cs="Arial"/>
          <w:sz w:val="22"/>
          <w:szCs w:val="22"/>
          <w:lang w:val="uk-UA" w:eastAsia="en-US"/>
        </w:rPr>
        <w:t xml:space="preserve">икликом  розвитку підприємництва та залучення нових інвестицій є відсутність  у громаді інституцій сприяння економічному розвитку -  асоціацій підприємців, центру залучення інвестицій, бізнес хабу та слабкий рівень промоції економічного потенціалу  громади. </w:t>
      </w:r>
    </w:p>
    <w:p w14:paraId="427637FE" w14:textId="77777777" w:rsidR="00F56AA0" w:rsidRPr="006E6E84" w:rsidRDefault="00F56AA0" w:rsidP="000C2F23">
      <w:pPr>
        <w:tabs>
          <w:tab w:val="left" w:pos="370"/>
        </w:tabs>
        <w:spacing w:after="120"/>
        <w:jc w:val="both"/>
        <w:textAlignment w:val="baseline"/>
        <w:rPr>
          <w:rFonts w:ascii="Arial" w:hAnsi="Arial" w:cs="Arial"/>
          <w:sz w:val="22"/>
          <w:szCs w:val="22"/>
          <w:lang w:val="uk-UA" w:eastAsia="en-US"/>
        </w:rPr>
      </w:pPr>
      <w:r w:rsidRPr="006E6E84">
        <w:rPr>
          <w:rFonts w:ascii="Arial" w:hAnsi="Arial" w:cs="Arial"/>
          <w:sz w:val="22"/>
          <w:szCs w:val="22"/>
          <w:lang w:val="uk-UA" w:eastAsia="en-US"/>
        </w:rPr>
        <w:t>Громада має проблему нерівномірності розміщення економічного потенціалу. Основна кількість промислових підприємств сконцентрована у адміністративному центрі м. Рожище.  Це підвищує вимоги транспортного забезпечення та пасажирського сполучення. Громада має у планах на перспективу будівництво агропереробного заводу та підприємств з виробництва крафтової продукції. За умови їх розміщення за межами адміністративного центру це сприятиму зменшенню нерівномірності розміщення економічного потенціалу громади.</w:t>
      </w:r>
    </w:p>
    <w:p w14:paraId="4C4ED2D4" w14:textId="77777777" w:rsidR="00F56AA0" w:rsidRPr="006E6E84" w:rsidRDefault="00F56AA0" w:rsidP="000C2F23">
      <w:pPr>
        <w:spacing w:after="120"/>
        <w:jc w:val="both"/>
        <w:textAlignment w:val="baseline"/>
        <w:rPr>
          <w:rFonts w:ascii="Arial" w:hAnsi="Arial" w:cs="Arial"/>
          <w:sz w:val="22"/>
          <w:szCs w:val="22"/>
          <w:lang w:val="uk-UA" w:eastAsia="en-US"/>
        </w:rPr>
      </w:pPr>
      <w:r w:rsidRPr="006E6E84">
        <w:rPr>
          <w:rFonts w:ascii="Arial" w:hAnsi="Arial" w:cs="Arial"/>
          <w:sz w:val="22"/>
          <w:szCs w:val="22"/>
          <w:lang w:val="uk-UA" w:eastAsia="en-US"/>
        </w:rPr>
        <w:t>Слабкою стороною розвитку громади є обмаль ділянок, що можуть бути використані в інвестиційних цілях, через знаходження земельних ділянок в довгостроковій оренді. Попри можливості вдосконалення регуляторно-податкового законодавства, відкриття доступу до коштів структурних та інвестиційних фондів ЄС як для країни-кандидата на членство в ЄС це стане серйозним викликом інвестиційного розвитку громади. Тому органу місцевого самоврядування доцільно здійснити перегляд орендованих ділянок  на предмет можливості їх використання в інвестиційних цілях.</w:t>
      </w:r>
    </w:p>
    <w:p w14:paraId="06FAFAC4" w14:textId="77777777" w:rsidR="00F56AA0" w:rsidRPr="006E6E84" w:rsidRDefault="00F56AA0" w:rsidP="000C2F23">
      <w:pPr>
        <w:tabs>
          <w:tab w:val="left" w:pos="366"/>
        </w:tabs>
        <w:ind w:right="91"/>
        <w:jc w:val="both"/>
        <w:textAlignment w:val="baseline"/>
        <w:rPr>
          <w:rFonts w:ascii="Arial" w:hAnsi="Arial" w:cs="Arial"/>
          <w:color w:val="000000"/>
          <w:sz w:val="18"/>
          <w:szCs w:val="18"/>
          <w:lang w:val="uk-UA" w:eastAsia="uk-UA"/>
        </w:rPr>
      </w:pPr>
    </w:p>
    <w:p w14:paraId="6572EC52" w14:textId="77777777" w:rsidR="00F56AA0" w:rsidRPr="006E6E84" w:rsidRDefault="00F56AA0" w:rsidP="000C2F23">
      <w:pPr>
        <w:tabs>
          <w:tab w:val="left" w:pos="370"/>
        </w:tabs>
        <w:ind w:right="93"/>
        <w:jc w:val="both"/>
        <w:textAlignment w:val="baseline"/>
        <w:rPr>
          <w:rFonts w:ascii="Arial" w:hAnsi="Arial" w:cs="Arial"/>
          <w:sz w:val="22"/>
          <w:szCs w:val="22"/>
          <w:highlight w:val="yellow"/>
          <w:lang w:val="uk-UA" w:eastAsia="en-US"/>
        </w:rPr>
      </w:pPr>
    </w:p>
    <w:p w14:paraId="04E0EBB2" w14:textId="77777777" w:rsidR="00F56AA0" w:rsidRPr="006E6E84" w:rsidRDefault="00F56AA0" w:rsidP="000C2F23">
      <w:pPr>
        <w:tabs>
          <w:tab w:val="left" w:pos="366"/>
        </w:tabs>
        <w:ind w:right="93"/>
        <w:jc w:val="both"/>
        <w:textAlignment w:val="baseline"/>
        <w:rPr>
          <w:rFonts w:ascii="Arial" w:hAnsi="Arial" w:cs="Arial"/>
          <w:sz w:val="18"/>
          <w:szCs w:val="18"/>
          <w:highlight w:val="yellow"/>
          <w:lang w:val="uk-UA" w:eastAsia="en-US"/>
        </w:rPr>
      </w:pPr>
    </w:p>
    <w:p w14:paraId="43BEC057" w14:textId="77777777" w:rsidR="00F56AA0" w:rsidRPr="006E6E84" w:rsidRDefault="00F56AA0" w:rsidP="000C2F23">
      <w:pPr>
        <w:tabs>
          <w:tab w:val="left" w:pos="366"/>
        </w:tabs>
        <w:ind w:right="93"/>
        <w:jc w:val="both"/>
        <w:textAlignment w:val="baseline"/>
        <w:rPr>
          <w:rFonts w:ascii="Arial" w:hAnsi="Arial" w:cs="Arial"/>
          <w:color w:val="000000"/>
          <w:sz w:val="18"/>
          <w:szCs w:val="18"/>
          <w:highlight w:val="yellow"/>
          <w:lang w:val="uk-UA" w:eastAsia="uk-UA"/>
        </w:rPr>
      </w:pPr>
    </w:p>
    <w:p w14:paraId="07E597AF" w14:textId="77777777" w:rsidR="00F56AA0" w:rsidRPr="006E6E84" w:rsidRDefault="00F56AA0" w:rsidP="000C2F23">
      <w:pPr>
        <w:ind w:left="142" w:right="260"/>
        <w:rPr>
          <w:rFonts w:ascii="Arial" w:hAnsi="Arial" w:cs="Arial"/>
          <w:sz w:val="22"/>
          <w:szCs w:val="22"/>
          <w:highlight w:val="yellow"/>
          <w:lang w:val="uk-UA" w:eastAsia="uk-UA"/>
        </w:rPr>
      </w:pPr>
    </w:p>
    <w:p w14:paraId="0DF8D265" w14:textId="77777777" w:rsidR="00F56AA0" w:rsidRPr="006E6E84" w:rsidRDefault="00F56AA0" w:rsidP="000C2F23">
      <w:pPr>
        <w:ind w:left="142" w:right="260"/>
        <w:rPr>
          <w:rFonts w:ascii="Arial" w:hAnsi="Arial" w:cs="Arial"/>
          <w:sz w:val="22"/>
          <w:szCs w:val="22"/>
          <w:highlight w:val="yellow"/>
          <w:lang w:val="uk-UA" w:eastAsia="uk-UA"/>
        </w:rPr>
      </w:pPr>
    </w:p>
    <w:p w14:paraId="1DAC1A8D" w14:textId="77777777" w:rsidR="00F56AA0" w:rsidRPr="006E6E84" w:rsidRDefault="00F56AA0" w:rsidP="000C2F23">
      <w:pPr>
        <w:ind w:left="142" w:right="260"/>
        <w:rPr>
          <w:rFonts w:ascii="Arial" w:hAnsi="Arial" w:cs="Arial"/>
          <w:sz w:val="22"/>
          <w:szCs w:val="22"/>
          <w:highlight w:val="yellow"/>
          <w:lang w:val="uk-UA" w:eastAsia="uk-UA"/>
        </w:rPr>
      </w:pPr>
    </w:p>
    <w:p w14:paraId="6E834CFD" w14:textId="77777777" w:rsidR="00F56AA0" w:rsidRPr="006E6E84" w:rsidRDefault="00F56AA0" w:rsidP="000C2F23">
      <w:pPr>
        <w:ind w:left="142" w:right="260"/>
        <w:rPr>
          <w:rFonts w:ascii="Arial" w:hAnsi="Arial" w:cs="Arial"/>
          <w:sz w:val="22"/>
          <w:szCs w:val="22"/>
          <w:highlight w:val="yellow"/>
          <w:lang w:val="uk-UA" w:eastAsia="uk-UA"/>
        </w:rPr>
      </w:pPr>
    </w:p>
    <w:p w14:paraId="3E2D87D6" w14:textId="77777777" w:rsidR="00F56AA0" w:rsidRPr="006E6E84" w:rsidRDefault="00F56AA0" w:rsidP="000C2F23">
      <w:pPr>
        <w:ind w:left="142" w:right="260"/>
        <w:rPr>
          <w:rFonts w:ascii="Arial" w:hAnsi="Arial" w:cs="Arial"/>
          <w:sz w:val="22"/>
          <w:szCs w:val="22"/>
          <w:highlight w:val="yellow"/>
          <w:lang w:val="uk-UA" w:eastAsia="uk-UA"/>
        </w:rPr>
      </w:pPr>
    </w:p>
    <w:p w14:paraId="73C0F561" w14:textId="77777777" w:rsidR="00F56AA0" w:rsidRPr="006E6E84" w:rsidRDefault="00F56AA0" w:rsidP="000C2F23">
      <w:pPr>
        <w:ind w:left="142" w:right="260"/>
        <w:rPr>
          <w:rFonts w:ascii="Arial" w:hAnsi="Arial" w:cs="Arial"/>
          <w:sz w:val="22"/>
          <w:szCs w:val="22"/>
          <w:highlight w:val="yellow"/>
          <w:lang w:val="uk-UA" w:eastAsia="uk-UA"/>
        </w:rPr>
      </w:pPr>
    </w:p>
    <w:p w14:paraId="4C9285DF" w14:textId="77777777" w:rsidR="00F56AA0" w:rsidRPr="006E6E84" w:rsidRDefault="00F56AA0" w:rsidP="000C2F23">
      <w:pPr>
        <w:ind w:left="142" w:right="260"/>
        <w:rPr>
          <w:rFonts w:ascii="Arial" w:hAnsi="Arial" w:cs="Arial"/>
          <w:sz w:val="22"/>
          <w:szCs w:val="22"/>
          <w:highlight w:val="yellow"/>
          <w:lang w:val="uk-UA" w:eastAsia="uk-UA"/>
        </w:rPr>
      </w:pPr>
    </w:p>
    <w:p w14:paraId="2C268AC3" w14:textId="77777777" w:rsidR="00F56AA0" w:rsidRPr="006E6E84" w:rsidRDefault="00F56AA0" w:rsidP="000C2F23">
      <w:pPr>
        <w:ind w:left="142" w:right="260"/>
        <w:rPr>
          <w:rFonts w:ascii="Arial" w:hAnsi="Arial" w:cs="Arial"/>
          <w:sz w:val="22"/>
          <w:szCs w:val="22"/>
          <w:highlight w:val="yellow"/>
          <w:lang w:val="uk-UA" w:eastAsia="uk-UA"/>
        </w:rPr>
      </w:pPr>
    </w:p>
    <w:p w14:paraId="5DA63102" w14:textId="77777777" w:rsidR="00F56AA0" w:rsidRPr="006E6E84" w:rsidRDefault="00F56AA0" w:rsidP="000C2F23">
      <w:pPr>
        <w:ind w:left="142" w:right="260"/>
        <w:rPr>
          <w:rFonts w:ascii="Arial" w:hAnsi="Arial" w:cs="Arial"/>
          <w:sz w:val="22"/>
          <w:szCs w:val="22"/>
          <w:highlight w:val="yellow"/>
          <w:lang w:val="uk-UA" w:eastAsia="uk-UA"/>
        </w:rPr>
      </w:pPr>
    </w:p>
    <w:p w14:paraId="4BB2EF38" w14:textId="77777777" w:rsidR="00F56AA0" w:rsidRPr="006E6E84" w:rsidRDefault="00F56AA0" w:rsidP="000C2F23">
      <w:pPr>
        <w:ind w:left="142" w:right="260"/>
        <w:rPr>
          <w:rFonts w:ascii="Arial" w:hAnsi="Arial" w:cs="Arial"/>
          <w:sz w:val="22"/>
          <w:szCs w:val="22"/>
          <w:highlight w:val="yellow"/>
          <w:lang w:val="uk-UA" w:eastAsia="uk-UA"/>
        </w:rPr>
      </w:pPr>
    </w:p>
    <w:p w14:paraId="6C2E19AB" w14:textId="77777777" w:rsidR="00F56AA0" w:rsidRPr="006E6E84" w:rsidRDefault="00F56AA0" w:rsidP="000C2F23">
      <w:pPr>
        <w:ind w:left="142" w:right="260"/>
        <w:rPr>
          <w:rFonts w:ascii="PF Square Sans Pro" w:hAnsi="PF Square Sans Pro" w:cs="Arial"/>
          <w:highlight w:val="yellow"/>
          <w:lang w:val="uk-UA" w:eastAsia="uk-UA"/>
        </w:rPr>
      </w:pPr>
      <w:r w:rsidRPr="006E6E84">
        <w:rPr>
          <w:noProof/>
          <w:lang w:val="uk-UA" w:eastAsia="uk-UA"/>
        </w:rPr>
        <w:lastRenderedPageBreak/>
        <mc:AlternateContent>
          <mc:Choice Requires="wpg">
            <w:drawing>
              <wp:anchor distT="0" distB="0" distL="114300" distR="114300" simplePos="0" relativeHeight="251692544" behindDoc="0" locked="0" layoutInCell="1" allowOverlap="1" wp14:anchorId="6956A0CB" wp14:editId="3B6374F2">
                <wp:simplePos x="0" y="0"/>
                <wp:positionH relativeFrom="column">
                  <wp:posOffset>-229235</wp:posOffset>
                </wp:positionH>
                <wp:positionV relativeFrom="paragraph">
                  <wp:posOffset>123190</wp:posOffset>
                </wp:positionV>
                <wp:extent cx="6536055" cy="8076565"/>
                <wp:effectExtent l="0" t="19050" r="0" b="635"/>
                <wp:wrapNone/>
                <wp:docPr id="339" name="Группа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6055" cy="8076565"/>
                          <a:chOff x="0" y="0"/>
                          <a:chExt cx="6536055" cy="8076424"/>
                        </a:xfrm>
                      </wpg:grpSpPr>
                      <wps:wsp>
                        <wps:cNvPr id="340" name="Прямокутник 1"/>
                        <wps:cNvSpPr/>
                        <wps:spPr>
                          <a:xfrm>
                            <a:off x="53340" y="22860"/>
                            <a:ext cx="2657475" cy="354360"/>
                          </a:xfrm>
                          <a:prstGeom prst="rect">
                            <a:avLst/>
                          </a:prstGeom>
                          <a:solidFill>
                            <a:srgbClr val="4472C4">
                              <a:lumMod val="75000"/>
                            </a:srgbClr>
                          </a:solidFill>
                          <a:ln w="12700" cap="flat" cmpd="sng" algn="ctr">
                            <a:solidFill>
                              <a:srgbClr val="0070C0"/>
                            </a:solidFill>
                            <a:prstDash val="solid"/>
                            <a:miter lim="800000"/>
                          </a:ln>
                          <a:effectLst/>
                        </wps:spPr>
                        <wps:txbx>
                          <w:txbxContent>
                            <w:p w14:paraId="648CEB73" w14:textId="77777777" w:rsidR="00006523" w:rsidRPr="00B939E0" w:rsidRDefault="00006523" w:rsidP="00F56AA0">
                              <w:pPr>
                                <w:jc w:val="center"/>
                                <w:rPr>
                                  <w:rFonts w:ascii="Arial" w:hAnsi="Arial" w:cs="Arial"/>
                                  <w:b/>
                                  <w:bCs/>
                                  <w:color w:val="FFFFFF"/>
                                </w:rPr>
                              </w:pPr>
                              <w:r w:rsidRPr="00B939E0">
                                <w:rPr>
                                  <w:rFonts w:ascii="Arial" w:hAnsi="Arial" w:cs="Arial"/>
                                  <w:b/>
                                  <w:bCs/>
                                  <w:color w:val="FFFFFF"/>
                                </w:rPr>
                                <w:t>СЛАБКІ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Прямокутник 2"/>
                        <wps:cNvSpPr/>
                        <wps:spPr>
                          <a:xfrm>
                            <a:off x="3810000" y="22860"/>
                            <a:ext cx="2718435" cy="354360"/>
                          </a:xfrm>
                          <a:prstGeom prst="rect">
                            <a:avLst/>
                          </a:prstGeom>
                          <a:solidFill>
                            <a:srgbClr val="4472C4">
                              <a:lumMod val="75000"/>
                            </a:srgbClr>
                          </a:solidFill>
                          <a:ln w="12700" cap="flat" cmpd="sng" algn="ctr">
                            <a:solidFill>
                              <a:srgbClr val="5B9BD5"/>
                            </a:solidFill>
                            <a:prstDash val="solid"/>
                            <a:miter lim="800000"/>
                          </a:ln>
                          <a:effectLst/>
                        </wps:spPr>
                        <wps:txbx>
                          <w:txbxContent>
                            <w:p w14:paraId="417B3338" w14:textId="77777777" w:rsidR="00006523" w:rsidRPr="00B939E0" w:rsidRDefault="00006523" w:rsidP="00F56AA0">
                              <w:pPr>
                                <w:jc w:val="center"/>
                                <w:rPr>
                                  <w:rFonts w:ascii="Arial" w:hAnsi="Arial" w:cs="Arial"/>
                                  <w:b/>
                                  <w:bCs/>
                                  <w:color w:val="FFFFFF"/>
                                </w:rPr>
                              </w:pPr>
                              <w:r w:rsidRPr="00B939E0">
                                <w:rPr>
                                  <w:rFonts w:ascii="Arial" w:hAnsi="Arial" w:cs="Arial"/>
                                  <w:b/>
                                  <w:bCs/>
                                  <w:color w:val="FFFFFF"/>
                                </w:rPr>
                                <w:t>ЗАГРОЗИ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Прямокутник 3"/>
                        <wps:cNvSpPr/>
                        <wps:spPr>
                          <a:xfrm>
                            <a:off x="30480" y="411480"/>
                            <a:ext cx="2657475" cy="393370"/>
                          </a:xfrm>
                          <a:prstGeom prst="rect">
                            <a:avLst/>
                          </a:prstGeom>
                          <a:solidFill>
                            <a:sysClr val="window" lastClr="FFFFFF"/>
                          </a:solidFill>
                          <a:ln w="12700" cap="flat" cmpd="sng" algn="ctr">
                            <a:solidFill>
                              <a:srgbClr val="5B9BD5"/>
                            </a:solidFill>
                            <a:prstDash val="solid"/>
                            <a:miter lim="800000"/>
                          </a:ln>
                          <a:effectLst/>
                        </wps:spPr>
                        <wps:txbx>
                          <w:txbxContent>
                            <w:p w14:paraId="05C5DDB7" w14:textId="77777777" w:rsidR="00006523" w:rsidRPr="00CD4FCB" w:rsidRDefault="00006523" w:rsidP="00F56AA0">
                              <w:pPr>
                                <w:pStyle w:val="ac"/>
                                <w:spacing w:before="0" w:beforeAutospacing="0" w:after="0" w:afterAutospacing="0" w:line="192" w:lineRule="auto"/>
                                <w:ind w:right="91"/>
                                <w:jc w:val="both"/>
                                <w:textAlignment w:val="baseline"/>
                                <w:rPr>
                                  <w:rFonts w:ascii="Arial" w:hAnsi="Arial" w:cs="Arial"/>
                                  <w:sz w:val="20"/>
                                  <w:szCs w:val="20"/>
                                </w:rPr>
                              </w:pPr>
                              <w:r w:rsidRPr="00610ABA">
                                <w:rPr>
                                  <w:rFonts w:ascii="Arial" w:hAnsi="Arial" w:cs="Arial"/>
                                  <w:sz w:val="20"/>
                                  <w:szCs w:val="20"/>
                                  <w:lang w:val="ru-RU"/>
                                </w:rPr>
                                <w:t xml:space="preserve">Дисбаланс пропозиції та попиту ринку праці. </w:t>
                              </w:r>
                              <w:r w:rsidRPr="00CD4FCB">
                                <w:rPr>
                                  <w:rFonts w:ascii="Arial" w:hAnsi="Arial" w:cs="Arial"/>
                                  <w:sz w:val="20"/>
                                  <w:szCs w:val="20"/>
                                </w:rPr>
                                <w:t>Брак кваліфікованих кадрів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Прямокутник 4"/>
                        <wps:cNvSpPr/>
                        <wps:spPr>
                          <a:xfrm>
                            <a:off x="3893820" y="411480"/>
                            <a:ext cx="2634615" cy="930275"/>
                          </a:xfrm>
                          <a:prstGeom prst="rect">
                            <a:avLst/>
                          </a:prstGeom>
                          <a:solidFill>
                            <a:sysClr val="window" lastClr="FFFFFF"/>
                          </a:solidFill>
                          <a:ln w="12700" cap="flat" cmpd="sng" algn="ctr">
                            <a:solidFill>
                              <a:srgbClr val="5B9BD5"/>
                            </a:solidFill>
                            <a:prstDash val="solid"/>
                            <a:miter lim="800000"/>
                          </a:ln>
                          <a:effectLst/>
                        </wps:spPr>
                        <wps:txbx>
                          <w:txbxContent>
                            <w:p w14:paraId="6AF9A6A9" w14:textId="77777777" w:rsidR="00006523" w:rsidRPr="00610ABA" w:rsidRDefault="00006523" w:rsidP="00F56AA0">
                              <w:pPr>
                                <w:pStyle w:val="ac"/>
                                <w:spacing w:before="0" w:beforeAutospacing="0" w:after="0" w:afterAutospacing="0" w:line="192" w:lineRule="auto"/>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Продовження війни </w:t>
                              </w:r>
                              <w:r w:rsidRPr="00610ABA">
                                <w:rPr>
                                  <w:rFonts w:ascii="Arial" w:hAnsi="Arial" w:cs="Arial"/>
                                  <w:sz w:val="20"/>
                                  <w:szCs w:val="20"/>
                                  <w:lang w:val="ru-RU"/>
                                </w:rPr>
                                <w:t>на виснаження всіх ресурсів України. Погіршення макроекономічних показників під впливом війни. Посилення інфляційних процесів. Пріоритетне спрямування державного бюджету на фінансування військових цілей</w:t>
                              </w:r>
                              <w:r w:rsidRPr="00CD4FCB">
                                <w:rPr>
                                  <w:rFonts w:ascii="Arial" w:hAnsi="Arial" w:cs="Arial"/>
                                  <w:sz w:val="20"/>
                                  <w:szCs w:val="2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Прямокутник 5"/>
                        <wps:cNvSpPr/>
                        <wps:spPr>
                          <a:xfrm>
                            <a:off x="22860" y="807720"/>
                            <a:ext cx="2647950" cy="716338"/>
                          </a:xfrm>
                          <a:prstGeom prst="rect">
                            <a:avLst/>
                          </a:prstGeom>
                          <a:solidFill>
                            <a:sysClr val="window" lastClr="FFFFFF"/>
                          </a:solidFill>
                          <a:ln w="12700" cap="flat" cmpd="sng" algn="ctr">
                            <a:solidFill>
                              <a:srgbClr val="5B9BD5"/>
                            </a:solidFill>
                            <a:prstDash val="solid"/>
                            <a:miter lim="800000"/>
                          </a:ln>
                          <a:effectLst/>
                        </wps:spPr>
                        <wps:txbx>
                          <w:txbxContent>
                            <w:p w14:paraId="4BA36DFD"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b/>
                                  <w:bCs/>
                                  <w:sz w:val="20"/>
                                  <w:szCs w:val="20"/>
                                  <w:lang w:val="ru-RU"/>
                                </w:rPr>
                              </w:pPr>
                              <w:r w:rsidRPr="00610ABA">
                                <w:rPr>
                                  <w:rFonts w:ascii="Arial" w:hAnsi="Arial" w:cs="Arial"/>
                                  <w:b/>
                                  <w:bCs/>
                                  <w:sz w:val="20"/>
                                  <w:szCs w:val="20"/>
                                  <w:lang w:val="ru-RU"/>
                                </w:rPr>
                                <w:t>Неефективне використання корисних копалин</w:t>
                              </w:r>
                              <w:r w:rsidRPr="00610ABA">
                                <w:rPr>
                                  <w:rFonts w:ascii="Arial" w:hAnsi="Arial" w:cs="Arial"/>
                                  <w:sz w:val="20"/>
                                  <w:szCs w:val="20"/>
                                  <w:lang w:val="ru-RU"/>
                                </w:rPr>
                                <w:t>. Експлуатація кар’єру піску посилює навантаження на дорожнє полотно та не сприяє розвитку промисловості будівельних матеріалів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Прямокутник 9"/>
                        <wps:cNvSpPr/>
                        <wps:spPr>
                          <a:xfrm>
                            <a:off x="7620" y="1524000"/>
                            <a:ext cx="2657475" cy="575089"/>
                          </a:xfrm>
                          <a:prstGeom prst="rect">
                            <a:avLst/>
                          </a:prstGeom>
                          <a:solidFill>
                            <a:sysClr val="window" lastClr="FFFFFF"/>
                          </a:solidFill>
                          <a:ln w="12700" cap="flat" cmpd="sng" algn="ctr">
                            <a:solidFill>
                              <a:srgbClr val="5B9BD5"/>
                            </a:solidFill>
                            <a:prstDash val="solid"/>
                            <a:miter lim="800000"/>
                          </a:ln>
                          <a:effectLst/>
                        </wps:spPr>
                        <wps:txbx>
                          <w:txbxContent>
                            <w:p w14:paraId="65C0079D" w14:textId="77777777" w:rsidR="00006523" w:rsidRPr="00373F0D" w:rsidRDefault="00006523" w:rsidP="00F56AA0">
                              <w:pPr>
                                <w:tabs>
                                  <w:tab w:val="left" w:pos="366"/>
                                </w:tabs>
                                <w:spacing w:line="192" w:lineRule="auto"/>
                                <w:ind w:right="91"/>
                                <w:jc w:val="both"/>
                                <w:textAlignment w:val="baseline"/>
                                <w:rPr>
                                  <w:rFonts w:ascii="PF Square Sans Pro" w:hAnsi="PF Square Sans Pro" w:cs="Arial"/>
                                  <w:color w:val="000000"/>
                                  <w:lang w:eastAsia="uk-UA"/>
                                </w:rPr>
                              </w:pPr>
                              <w:r w:rsidRPr="00CD4FCB">
                                <w:rPr>
                                  <w:rFonts w:ascii="Arial" w:hAnsi="Arial" w:cs="Arial"/>
                                  <w:sz w:val="20"/>
                                  <w:szCs w:val="20"/>
                                </w:rPr>
                                <w:t xml:space="preserve">Наявні </w:t>
                              </w:r>
                              <w:r w:rsidRPr="00CD4FCB">
                                <w:rPr>
                                  <w:rFonts w:ascii="Arial" w:hAnsi="Arial" w:cs="Arial"/>
                                  <w:b/>
                                  <w:bCs/>
                                  <w:sz w:val="20"/>
                                  <w:szCs w:val="20"/>
                                </w:rPr>
                                <w:t>енергопотужності не розраховані на прихід нового</w:t>
                              </w:r>
                              <w:r w:rsidRPr="00CD4FCB">
                                <w:rPr>
                                  <w:rFonts w:ascii="Arial" w:hAnsi="Arial" w:cs="Arial"/>
                                  <w:sz w:val="20"/>
                                  <w:szCs w:val="20"/>
                                </w:rPr>
                                <w:t xml:space="preserve"> енергоємного промислового виробництва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Прямокутник 7"/>
                        <wps:cNvSpPr/>
                        <wps:spPr>
                          <a:xfrm>
                            <a:off x="7620" y="2118360"/>
                            <a:ext cx="2657475" cy="601530"/>
                          </a:xfrm>
                          <a:prstGeom prst="rect">
                            <a:avLst/>
                          </a:prstGeom>
                          <a:solidFill>
                            <a:sysClr val="window" lastClr="FFFFFF"/>
                          </a:solidFill>
                          <a:ln w="12700" cap="flat" cmpd="sng" algn="ctr">
                            <a:solidFill>
                              <a:srgbClr val="5B9BD5"/>
                            </a:solidFill>
                            <a:prstDash val="solid"/>
                            <a:miter lim="800000"/>
                          </a:ln>
                          <a:effectLst/>
                        </wps:spPr>
                        <wps:txbx>
                          <w:txbxContent>
                            <w:p w14:paraId="44B766F2" w14:textId="77777777" w:rsidR="00006523" w:rsidRPr="00373F0D" w:rsidRDefault="00006523" w:rsidP="00F56AA0">
                              <w:pPr>
                                <w:spacing w:line="192" w:lineRule="auto"/>
                                <w:jc w:val="both"/>
                                <w:rPr>
                                  <w:rFonts w:ascii="Arial" w:hAnsi="Arial" w:cs="Arial"/>
                                  <w:sz w:val="18"/>
                                  <w:szCs w:val="18"/>
                                </w:rPr>
                              </w:pPr>
                              <w:r w:rsidRPr="00CD4FCB">
                                <w:rPr>
                                  <w:rFonts w:ascii="Arial" w:hAnsi="Arial" w:cs="Arial"/>
                                  <w:sz w:val="20"/>
                                  <w:szCs w:val="20"/>
                                </w:rPr>
                                <w:t xml:space="preserve">Велика частина </w:t>
                              </w:r>
                              <w:r w:rsidRPr="00CD4FCB">
                                <w:rPr>
                                  <w:rFonts w:ascii="Arial" w:hAnsi="Arial" w:cs="Arial"/>
                                  <w:b/>
                                  <w:bCs/>
                                  <w:sz w:val="20"/>
                                  <w:szCs w:val="20"/>
                                </w:rPr>
                                <w:t>сільськогосподарських угідь знаходиться в оренді агро холдингових формувань</w:t>
                              </w:r>
                              <w:r w:rsidRPr="00CD4FCB">
                                <w:rPr>
                                  <w:rFonts w:ascii="Arial" w:hAnsi="Arial" w:cs="Arial"/>
                                  <w:sz w:val="20"/>
                                  <w:szCs w:val="20"/>
                                </w:rPr>
                                <w:t>, які часто зареєстровані за межами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Прямокутник 11"/>
                        <wps:cNvSpPr/>
                        <wps:spPr>
                          <a:xfrm>
                            <a:off x="7620" y="2720340"/>
                            <a:ext cx="2657475" cy="579821"/>
                          </a:xfrm>
                          <a:prstGeom prst="rect">
                            <a:avLst/>
                          </a:prstGeom>
                          <a:solidFill>
                            <a:sysClr val="window" lastClr="FFFFFF"/>
                          </a:solidFill>
                          <a:ln w="12700" cap="flat" cmpd="sng" algn="ctr">
                            <a:solidFill>
                              <a:srgbClr val="5B9BD5"/>
                            </a:solidFill>
                            <a:prstDash val="solid"/>
                            <a:miter lim="800000"/>
                          </a:ln>
                          <a:effectLst/>
                        </wps:spPr>
                        <wps:txbx>
                          <w:txbxContent>
                            <w:p w14:paraId="3A0403A4" w14:textId="77777777" w:rsidR="00006523" w:rsidRDefault="00006523" w:rsidP="00F56AA0">
                              <w:pPr>
                                <w:tabs>
                                  <w:tab w:val="left" w:pos="366"/>
                                </w:tabs>
                                <w:spacing w:line="192" w:lineRule="auto"/>
                                <w:ind w:right="91"/>
                                <w:jc w:val="both"/>
                                <w:textAlignment w:val="baseline"/>
                                <w:rPr>
                                  <w:rFonts w:ascii="Arial" w:hAnsi="Arial" w:cs="Arial"/>
                                  <w:color w:val="000000"/>
                                  <w:sz w:val="18"/>
                                  <w:szCs w:val="18"/>
                                  <w:lang w:eastAsia="uk-UA"/>
                                </w:rPr>
                              </w:pPr>
                              <w:r w:rsidRPr="00CD4FCB">
                                <w:rPr>
                                  <w:rFonts w:ascii="Arial" w:hAnsi="Arial" w:cs="Arial"/>
                                  <w:sz w:val="20"/>
                                  <w:szCs w:val="20"/>
                                </w:rPr>
                                <w:t>.</w:t>
                              </w:r>
                              <w:r w:rsidRPr="00F66DAB">
                                <w:rPr>
                                  <w:rFonts w:ascii="Arial" w:hAnsi="Arial" w:cs="Arial"/>
                                  <w:sz w:val="20"/>
                                  <w:szCs w:val="20"/>
                                </w:rPr>
                                <w:t xml:space="preserve"> </w:t>
                              </w:r>
                              <w:r w:rsidRPr="00CD4FCB">
                                <w:rPr>
                                  <w:rFonts w:ascii="Arial" w:hAnsi="Arial" w:cs="Arial"/>
                                  <w:sz w:val="20"/>
                                  <w:szCs w:val="20"/>
                                </w:rPr>
                                <w:t xml:space="preserve">В громаді </w:t>
                              </w:r>
                              <w:r w:rsidRPr="00CD4FCB">
                                <w:rPr>
                                  <w:rFonts w:ascii="Arial" w:hAnsi="Arial" w:cs="Arial"/>
                                  <w:b/>
                                  <w:bCs/>
                                  <w:sz w:val="20"/>
                                  <w:szCs w:val="20"/>
                                </w:rPr>
                                <w:t>обмаль ділянок, що можуть бути використані в інвестиційних цілях</w:t>
                              </w:r>
                              <w:r w:rsidRPr="00CD4FCB">
                                <w:rPr>
                                  <w:rFonts w:ascii="Arial" w:hAnsi="Arial" w:cs="Arial"/>
                                  <w:sz w:val="20"/>
                                  <w:szCs w:val="20"/>
                                </w:rPr>
                                <w:t>, через знаходження земельних ділянок в довгостроковій оренді.</w:t>
                              </w:r>
                            </w:p>
                            <w:p w14:paraId="470C7834" w14:textId="77777777" w:rsidR="00006523" w:rsidRDefault="00006523" w:rsidP="00F56AA0">
                              <w:pPr>
                                <w:tabs>
                                  <w:tab w:val="left" w:pos="366"/>
                                </w:tabs>
                                <w:ind w:right="93"/>
                                <w:jc w:val="both"/>
                                <w:textAlignment w:val="baseline"/>
                                <w:rPr>
                                  <w:rFonts w:ascii="PF Square Sans Pro" w:hAnsi="PF Square Sans Pro" w:cs="Arial"/>
                                  <w:color w:val="000000"/>
                                  <w:lang w:eastAsia="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Прямокутник 12"/>
                        <wps:cNvSpPr/>
                        <wps:spPr>
                          <a:xfrm>
                            <a:off x="7620" y="3299460"/>
                            <a:ext cx="2657475" cy="664451"/>
                          </a:xfrm>
                          <a:prstGeom prst="rect">
                            <a:avLst/>
                          </a:prstGeom>
                          <a:solidFill>
                            <a:sysClr val="window" lastClr="FFFFFF"/>
                          </a:solidFill>
                          <a:ln w="12700" cap="flat" cmpd="sng" algn="ctr">
                            <a:solidFill>
                              <a:srgbClr val="5B9BD5"/>
                            </a:solidFill>
                            <a:prstDash val="solid"/>
                            <a:miter lim="800000"/>
                          </a:ln>
                          <a:effectLst/>
                        </wps:spPr>
                        <wps:txbx>
                          <w:txbxContent>
                            <w:p w14:paraId="086B17B6" w14:textId="77777777" w:rsidR="00006523" w:rsidRPr="00CD4FCB" w:rsidRDefault="00006523" w:rsidP="00F56AA0">
                              <w:pPr>
                                <w:pStyle w:val="ac"/>
                                <w:spacing w:before="0" w:beforeAutospacing="0" w:after="0" w:afterAutospacing="0" w:line="192" w:lineRule="auto"/>
                                <w:ind w:right="91"/>
                                <w:jc w:val="both"/>
                                <w:textAlignment w:val="baseline"/>
                                <w:rPr>
                                  <w:rFonts w:ascii="Arial" w:hAnsi="Arial" w:cs="Arial"/>
                                  <w:b/>
                                  <w:bCs/>
                                  <w:sz w:val="20"/>
                                  <w:szCs w:val="20"/>
                                </w:rPr>
                              </w:pPr>
                              <w:r w:rsidRPr="00610ABA">
                                <w:rPr>
                                  <w:rFonts w:ascii="Arial" w:hAnsi="Arial" w:cs="Arial"/>
                                  <w:b/>
                                  <w:bCs/>
                                  <w:sz w:val="20"/>
                                  <w:szCs w:val="20"/>
                                  <w:lang w:val="ru-RU"/>
                                </w:rPr>
                                <w:t xml:space="preserve">Невисока фінансова спроможність громади </w:t>
                              </w:r>
                              <w:r w:rsidRPr="00610ABA">
                                <w:rPr>
                                  <w:rFonts w:ascii="Arial" w:hAnsi="Arial" w:cs="Arial"/>
                                  <w:sz w:val="20"/>
                                  <w:szCs w:val="20"/>
                                  <w:lang w:val="ru-RU"/>
                                </w:rPr>
                                <w:t xml:space="preserve">(громада є дотаційною з індексом податкоспроможності 0,51). </w:t>
                              </w:r>
                              <w:r w:rsidRPr="00CD4FCB">
                                <w:rPr>
                                  <w:rFonts w:ascii="Arial" w:hAnsi="Arial" w:cs="Arial"/>
                                  <w:sz w:val="20"/>
                                  <w:szCs w:val="20"/>
                                </w:rPr>
                                <w:t>На ЖКГ та економічну діяльність в сумі припадає менше 5 % видатків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Прямокутник 14"/>
                        <wps:cNvSpPr/>
                        <wps:spPr>
                          <a:xfrm>
                            <a:off x="0" y="3970020"/>
                            <a:ext cx="2657475" cy="702436"/>
                          </a:xfrm>
                          <a:prstGeom prst="rect">
                            <a:avLst/>
                          </a:prstGeom>
                          <a:solidFill>
                            <a:sysClr val="window" lastClr="FFFFFF"/>
                          </a:solidFill>
                          <a:ln w="12700" cap="flat" cmpd="sng" algn="ctr">
                            <a:solidFill>
                              <a:srgbClr val="5B9BD5"/>
                            </a:solidFill>
                            <a:prstDash val="solid"/>
                            <a:miter lim="800000"/>
                          </a:ln>
                          <a:effectLst/>
                        </wps:spPr>
                        <wps:txbx>
                          <w:txbxContent>
                            <w:p w14:paraId="3D4A55E8" w14:textId="77777777" w:rsidR="00006523" w:rsidRPr="00373F0D" w:rsidRDefault="00006523" w:rsidP="00F56AA0">
                              <w:pPr>
                                <w:spacing w:line="192" w:lineRule="auto"/>
                                <w:jc w:val="both"/>
                                <w:rPr>
                                  <w:rFonts w:ascii="Arial" w:hAnsi="Arial" w:cs="Arial"/>
                                  <w:sz w:val="20"/>
                                  <w:szCs w:val="20"/>
                                </w:rPr>
                              </w:pPr>
                              <w:r w:rsidRPr="00CD4FCB">
                                <w:rPr>
                                  <w:rFonts w:ascii="Arial" w:hAnsi="Arial" w:cs="Arial"/>
                                  <w:b/>
                                  <w:bCs/>
                                  <w:sz w:val="20"/>
                                  <w:szCs w:val="20"/>
                                </w:rPr>
                                <w:t xml:space="preserve">Відсутність інституцій сприяння економічному розвитку </w:t>
                              </w:r>
                              <w:r w:rsidRPr="00CD4FCB">
                                <w:rPr>
                                  <w:rFonts w:ascii="Arial" w:hAnsi="Arial" w:cs="Arial"/>
                                  <w:sz w:val="20"/>
                                  <w:szCs w:val="20"/>
                                </w:rPr>
                                <w:t>-  асоціацій підприємців, центру залучення інвестицій, бізнес хабу тощо. Недостатній рівень інвестиційної промоції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Прямокутник 15"/>
                        <wps:cNvSpPr/>
                        <wps:spPr>
                          <a:xfrm>
                            <a:off x="7620" y="4671060"/>
                            <a:ext cx="2657475" cy="471230"/>
                          </a:xfrm>
                          <a:prstGeom prst="rect">
                            <a:avLst/>
                          </a:prstGeom>
                          <a:solidFill>
                            <a:sysClr val="window" lastClr="FFFFFF"/>
                          </a:solidFill>
                          <a:ln w="12700" cap="flat" cmpd="sng" algn="ctr">
                            <a:solidFill>
                              <a:srgbClr val="5B9BD5"/>
                            </a:solidFill>
                            <a:prstDash val="solid"/>
                            <a:miter lim="800000"/>
                          </a:ln>
                          <a:effectLst/>
                        </wps:spPr>
                        <wps:txbx>
                          <w:txbxContent>
                            <w:p w14:paraId="79038D84"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b/>
                                  <w:bCs/>
                                  <w:sz w:val="20"/>
                                  <w:szCs w:val="20"/>
                                  <w:lang w:val="ru-RU"/>
                                </w:rPr>
                              </w:pPr>
                              <w:r w:rsidRPr="00610ABA">
                                <w:rPr>
                                  <w:rFonts w:ascii="Arial" w:hAnsi="Arial" w:cs="Arial"/>
                                  <w:b/>
                                  <w:bCs/>
                                  <w:sz w:val="20"/>
                                  <w:szCs w:val="20"/>
                                  <w:lang w:val="ru-RU"/>
                                </w:rPr>
                                <w:t>Нерівномірне розміщення підприємств</w:t>
                              </w:r>
                              <w:r w:rsidRPr="00610ABA">
                                <w:rPr>
                                  <w:rFonts w:ascii="Arial" w:hAnsi="Arial" w:cs="Arial"/>
                                  <w:sz w:val="20"/>
                                  <w:szCs w:val="20"/>
                                  <w:lang w:val="ru-RU"/>
                                </w:rPr>
                                <w:t>, їх концентрація</w:t>
                              </w:r>
                              <w:r w:rsidRPr="00CD4FCB">
                                <w:rPr>
                                  <w:rFonts w:ascii="Arial" w:hAnsi="Arial" w:cs="Arial"/>
                                  <w:sz w:val="20"/>
                                  <w:szCs w:val="20"/>
                                </w:rPr>
                                <w:t> </w:t>
                              </w:r>
                              <w:r w:rsidRPr="00610ABA">
                                <w:rPr>
                                  <w:rFonts w:ascii="Arial" w:hAnsi="Arial" w:cs="Arial"/>
                                  <w:sz w:val="20"/>
                                  <w:szCs w:val="20"/>
                                  <w:lang w:val="ru-RU"/>
                                </w:rPr>
                                <w:t xml:space="preserve"> в адміністративному центрі </w:t>
                              </w:r>
                            </w:p>
                            <w:p w14:paraId="1858F4B8" w14:textId="77777777" w:rsidR="00006523" w:rsidRPr="00CD1A64" w:rsidRDefault="00006523" w:rsidP="00F56AA0">
                              <w:pPr>
                                <w:spacing w:line="192" w:lineRule="auto"/>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Прямокутник 13"/>
                        <wps:cNvSpPr/>
                        <wps:spPr>
                          <a:xfrm>
                            <a:off x="7620" y="5151120"/>
                            <a:ext cx="2657475" cy="381520"/>
                          </a:xfrm>
                          <a:prstGeom prst="rect">
                            <a:avLst/>
                          </a:prstGeom>
                          <a:solidFill>
                            <a:sysClr val="window" lastClr="FFFFFF"/>
                          </a:solidFill>
                          <a:ln w="12700" cap="flat" cmpd="sng" algn="ctr">
                            <a:solidFill>
                              <a:srgbClr val="5B9BD5"/>
                            </a:solidFill>
                            <a:prstDash val="solid"/>
                            <a:miter lim="800000"/>
                          </a:ln>
                          <a:effectLst/>
                        </wps:spPr>
                        <wps:txbx>
                          <w:txbxContent>
                            <w:p w14:paraId="4CC3334D" w14:textId="77777777" w:rsidR="00006523" w:rsidRDefault="00006523" w:rsidP="00F56AA0">
                              <w:pPr>
                                <w:spacing w:line="192" w:lineRule="auto"/>
                                <w:jc w:val="both"/>
                                <w:rPr>
                                  <w:rFonts w:ascii="Arial" w:hAnsi="Arial" w:cs="Arial"/>
                                  <w:color w:val="000000"/>
                                  <w:sz w:val="18"/>
                                  <w:szCs w:val="18"/>
                                  <w:lang w:eastAsia="uk-UA"/>
                                </w:rPr>
                              </w:pPr>
                              <w:r w:rsidRPr="00CD4FCB">
                                <w:rPr>
                                  <w:rFonts w:ascii="Arial" w:hAnsi="Arial" w:cs="Arial"/>
                                  <w:b/>
                                  <w:bCs/>
                                  <w:sz w:val="20"/>
                                  <w:szCs w:val="20"/>
                                </w:rPr>
                                <w:t>Централізованим вивезенням сміття охоплені лише чотири населені пункти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Прямокутник 17"/>
                        <wps:cNvSpPr/>
                        <wps:spPr>
                          <a:xfrm>
                            <a:off x="15240" y="6591185"/>
                            <a:ext cx="2636520" cy="486526"/>
                          </a:xfrm>
                          <a:prstGeom prst="rect">
                            <a:avLst/>
                          </a:prstGeom>
                          <a:solidFill>
                            <a:sysClr val="window" lastClr="FFFFFF"/>
                          </a:solidFill>
                          <a:ln w="12700" cap="flat" cmpd="sng" algn="ctr">
                            <a:solidFill>
                              <a:srgbClr val="5B9BD5"/>
                            </a:solidFill>
                            <a:prstDash val="solid"/>
                            <a:miter lim="800000"/>
                          </a:ln>
                          <a:effectLst/>
                        </wps:spPr>
                        <wps:txbx>
                          <w:txbxContent>
                            <w:p w14:paraId="0076014F" w14:textId="77777777" w:rsidR="00006523" w:rsidRPr="001D7065" w:rsidRDefault="00006523" w:rsidP="00F56AA0">
                              <w:pPr>
                                <w:spacing w:line="192" w:lineRule="auto"/>
                                <w:jc w:val="both"/>
                                <w:rPr>
                                  <w:rFonts w:ascii="Arial" w:hAnsi="Arial" w:cs="Arial"/>
                                  <w:iCs/>
                                  <w:sz w:val="20"/>
                                  <w:szCs w:val="20"/>
                                </w:rPr>
                              </w:pPr>
                              <w:r w:rsidRPr="001D7065">
                                <w:rPr>
                                  <w:rFonts w:ascii="Arial" w:hAnsi="Arial" w:cs="Arial"/>
                                  <w:iCs/>
                                  <w:sz w:val="20"/>
                                  <w:szCs w:val="20"/>
                                </w:rPr>
                                <w:t>Низьким матеріально-технічний рівень з</w:t>
                              </w:r>
                              <w:r>
                                <w:rPr>
                                  <w:rFonts w:ascii="Arial" w:hAnsi="Arial" w:cs="Arial"/>
                                  <w:iCs/>
                                  <w:sz w:val="20"/>
                                  <w:szCs w:val="20"/>
                                </w:rPr>
                                <w:t>а</w:t>
                              </w:r>
                              <w:r w:rsidRPr="001D7065">
                                <w:rPr>
                                  <w:rFonts w:ascii="Arial" w:hAnsi="Arial" w:cs="Arial"/>
                                  <w:iCs/>
                                  <w:sz w:val="20"/>
                                  <w:szCs w:val="20"/>
                                </w:rPr>
                                <w:t>безпечення та енергоефективність закладів соціальної сфери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Прямокутник 23"/>
                        <wps:cNvSpPr/>
                        <wps:spPr>
                          <a:xfrm>
                            <a:off x="3909060" y="1318260"/>
                            <a:ext cx="2619375" cy="537504"/>
                          </a:xfrm>
                          <a:prstGeom prst="rect">
                            <a:avLst/>
                          </a:prstGeom>
                          <a:solidFill>
                            <a:sysClr val="window" lastClr="FFFFFF"/>
                          </a:solidFill>
                          <a:ln w="12700" cap="flat" cmpd="sng" algn="ctr">
                            <a:solidFill>
                              <a:srgbClr val="5B9BD5"/>
                            </a:solidFill>
                            <a:prstDash val="solid"/>
                            <a:miter lim="800000"/>
                          </a:ln>
                          <a:effectLst/>
                        </wps:spPr>
                        <wps:txbx>
                          <w:txbxContent>
                            <w:p w14:paraId="50340E29" w14:textId="77777777" w:rsidR="00006523" w:rsidRPr="00610ABA" w:rsidRDefault="00006523" w:rsidP="00F56AA0">
                              <w:pPr>
                                <w:pStyle w:val="ac"/>
                                <w:spacing w:before="120" w:beforeAutospacing="0" w:after="0" w:afterAutospacing="0" w:line="192" w:lineRule="auto"/>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Погіршення демографічної ситуації </w:t>
                              </w:r>
                              <w:r w:rsidRPr="00610ABA">
                                <w:rPr>
                                  <w:rFonts w:ascii="Arial" w:hAnsi="Arial" w:cs="Arial"/>
                                  <w:sz w:val="20"/>
                                  <w:szCs w:val="20"/>
                                  <w:lang w:val="ru-RU"/>
                                </w:rPr>
                                <w:t>через скорочення народжуваності та зростання смертності під час війни</w:t>
                              </w:r>
                            </w:p>
                            <w:p w14:paraId="78101BD9" w14:textId="77777777" w:rsidR="00006523" w:rsidRPr="004C5F4F" w:rsidRDefault="00006523" w:rsidP="00F56AA0">
                              <w:pPr>
                                <w:tabs>
                                  <w:tab w:val="left" w:pos="366"/>
                                </w:tabs>
                                <w:ind w:right="93"/>
                                <w:jc w:val="both"/>
                                <w:textAlignment w:val="baseline"/>
                                <w:rPr>
                                  <w:rFonts w:ascii="PF Square Sans Pro" w:hAnsi="PF Square Sans Pro" w:cs="Arial"/>
                                  <w:color w:val="000000"/>
                                  <w:lang w:eastAsia="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Прямокутник 27"/>
                        <wps:cNvSpPr/>
                        <wps:spPr>
                          <a:xfrm>
                            <a:off x="3901440" y="1859280"/>
                            <a:ext cx="2634615" cy="914544"/>
                          </a:xfrm>
                          <a:prstGeom prst="rect">
                            <a:avLst/>
                          </a:prstGeom>
                          <a:solidFill>
                            <a:sysClr val="window" lastClr="FFFFFF"/>
                          </a:solidFill>
                          <a:ln w="12700" cap="flat" cmpd="sng" algn="ctr">
                            <a:solidFill>
                              <a:srgbClr val="5B9BD5"/>
                            </a:solidFill>
                            <a:prstDash val="solid"/>
                            <a:miter lim="800000"/>
                          </a:ln>
                          <a:effectLst/>
                        </wps:spPr>
                        <wps:txbx>
                          <w:txbxContent>
                            <w:p w14:paraId="0A28EC2D" w14:textId="77777777" w:rsidR="00006523" w:rsidRPr="00CD4FCB" w:rsidRDefault="00006523" w:rsidP="00F56AA0">
                              <w:pPr>
                                <w:pStyle w:val="ac"/>
                                <w:spacing w:before="0" w:beforeAutospacing="0" w:after="0" w:afterAutospacing="0" w:line="192" w:lineRule="auto"/>
                                <w:jc w:val="both"/>
                                <w:textAlignment w:val="baseline"/>
                                <w:rPr>
                                  <w:rFonts w:ascii="Arial" w:hAnsi="Arial" w:cs="Arial"/>
                                  <w:sz w:val="20"/>
                                  <w:szCs w:val="20"/>
                                </w:rPr>
                              </w:pPr>
                              <w:r w:rsidRPr="00610ABA">
                                <w:rPr>
                                  <w:rFonts w:ascii="Arial" w:hAnsi="Arial" w:cs="Arial"/>
                                  <w:b/>
                                  <w:bCs/>
                                  <w:sz w:val="20"/>
                                  <w:szCs w:val="20"/>
                                  <w:lang w:val="ru-RU"/>
                                </w:rPr>
                                <w:t xml:space="preserve">Нестача кваліфікованих кадрів </w:t>
                              </w:r>
                              <w:r w:rsidRPr="00610ABA">
                                <w:rPr>
                                  <w:rFonts w:ascii="Arial" w:hAnsi="Arial" w:cs="Arial"/>
                                  <w:sz w:val="20"/>
                                  <w:szCs w:val="20"/>
                                  <w:lang w:val="ru-RU"/>
                                </w:rPr>
                                <w:t>та скорочення чисельності економічно активного населення</w:t>
                              </w:r>
                              <w:r w:rsidRPr="00CD4FCB">
                                <w:rPr>
                                  <w:rFonts w:ascii="Arial" w:hAnsi="Arial" w:cs="Arial"/>
                                  <w:sz w:val="20"/>
                                  <w:szCs w:val="20"/>
                                </w:rPr>
                                <w:t> </w:t>
                              </w:r>
                              <w:r w:rsidRPr="00610ABA">
                                <w:rPr>
                                  <w:rFonts w:ascii="Arial" w:hAnsi="Arial" w:cs="Arial"/>
                                  <w:sz w:val="20"/>
                                  <w:szCs w:val="20"/>
                                  <w:lang w:val="ru-RU"/>
                                </w:rPr>
                                <w:t xml:space="preserve"> через міграційні процеси, службу у лавах ЗСУ, людські втрати на війні тощо. </w:t>
                              </w:r>
                              <w:r w:rsidRPr="00CD4FCB">
                                <w:rPr>
                                  <w:rFonts w:ascii="Arial" w:hAnsi="Arial" w:cs="Arial"/>
                                  <w:sz w:val="20"/>
                                  <w:szCs w:val="20"/>
                                </w:rPr>
                                <w:t>Ризик неповернення значної частини кваліфікованих кадрів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Прямокутник 29"/>
                        <wps:cNvSpPr/>
                        <wps:spPr>
                          <a:xfrm>
                            <a:off x="3901440" y="2758440"/>
                            <a:ext cx="2626995" cy="396072"/>
                          </a:xfrm>
                          <a:prstGeom prst="rect">
                            <a:avLst/>
                          </a:prstGeom>
                          <a:solidFill>
                            <a:sysClr val="window" lastClr="FFFFFF"/>
                          </a:solidFill>
                          <a:ln w="12700" cap="flat" cmpd="sng" algn="ctr">
                            <a:solidFill>
                              <a:srgbClr val="5B9BD5"/>
                            </a:solidFill>
                            <a:prstDash val="solid"/>
                            <a:miter lim="800000"/>
                          </a:ln>
                          <a:effectLst/>
                        </wps:spPr>
                        <wps:txbx>
                          <w:txbxContent>
                            <w:p w14:paraId="17433621" w14:textId="77777777" w:rsidR="00006523" w:rsidRPr="004C5F4F" w:rsidRDefault="00006523" w:rsidP="00F56AA0">
                              <w:pPr>
                                <w:tabs>
                                  <w:tab w:val="left" w:pos="366"/>
                                </w:tabs>
                                <w:ind w:right="93"/>
                                <w:jc w:val="both"/>
                                <w:textAlignment w:val="baseline"/>
                                <w:rPr>
                                  <w:rFonts w:ascii="Arial" w:hAnsi="Arial" w:cs="Arial"/>
                                  <w:color w:val="000000"/>
                                  <w:sz w:val="18"/>
                                  <w:szCs w:val="18"/>
                                  <w:lang w:eastAsia="uk-UA"/>
                                </w:rPr>
                              </w:pPr>
                              <w:r w:rsidRPr="00CD4FCB">
                                <w:rPr>
                                  <w:rFonts w:ascii="Arial" w:hAnsi="Arial" w:cs="Arial"/>
                                  <w:b/>
                                  <w:bCs/>
                                  <w:sz w:val="20"/>
                                  <w:szCs w:val="20"/>
                                </w:rPr>
                                <w:t>Зниження рівня життя та платоспроможності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Прямокутник 31"/>
                        <wps:cNvSpPr/>
                        <wps:spPr>
                          <a:xfrm>
                            <a:off x="3916680" y="3154680"/>
                            <a:ext cx="2611755" cy="433882"/>
                          </a:xfrm>
                          <a:prstGeom prst="rect">
                            <a:avLst/>
                          </a:prstGeom>
                          <a:solidFill>
                            <a:sysClr val="window" lastClr="FFFFFF"/>
                          </a:solidFill>
                          <a:ln w="12700" cap="flat" cmpd="sng" algn="ctr">
                            <a:solidFill>
                              <a:srgbClr val="5B9BD5"/>
                            </a:solidFill>
                            <a:prstDash val="solid"/>
                            <a:miter lim="800000"/>
                          </a:ln>
                          <a:effectLst/>
                        </wps:spPr>
                        <wps:txbx>
                          <w:txbxContent>
                            <w:p w14:paraId="3F3DF4A6" w14:textId="77777777" w:rsidR="00006523" w:rsidRPr="00610ABA" w:rsidRDefault="00006523" w:rsidP="00F56AA0">
                              <w:pPr>
                                <w:pStyle w:val="ac"/>
                                <w:spacing w:before="120" w:beforeAutospacing="0" w:after="0" w:afterAutospacing="0" w:line="192" w:lineRule="auto"/>
                                <w:textAlignment w:val="baseline"/>
                                <w:rPr>
                                  <w:rFonts w:ascii="Arial" w:hAnsi="Arial" w:cs="Arial"/>
                                  <w:b/>
                                  <w:bCs/>
                                  <w:sz w:val="20"/>
                                  <w:szCs w:val="20"/>
                                  <w:lang w:val="ru-RU"/>
                                </w:rPr>
                              </w:pPr>
                              <w:r w:rsidRPr="00610ABA">
                                <w:rPr>
                                  <w:rFonts w:ascii="Arial" w:hAnsi="Arial" w:cs="Arial"/>
                                  <w:b/>
                                  <w:bCs/>
                                  <w:sz w:val="20"/>
                                  <w:szCs w:val="20"/>
                                  <w:lang w:val="ru-RU"/>
                                </w:rPr>
                                <w:t xml:space="preserve">Посилення податкового тиску </w:t>
                              </w:r>
                              <w:r w:rsidRPr="00610ABA">
                                <w:rPr>
                                  <w:rFonts w:ascii="Arial" w:hAnsi="Arial" w:cs="Arial"/>
                                  <w:sz w:val="20"/>
                                  <w:szCs w:val="20"/>
                                  <w:lang w:val="ru-RU"/>
                                </w:rPr>
                                <w:t>та, як наслідок, розвиток тіньової економіки</w:t>
                              </w:r>
                              <w:r w:rsidRPr="00CD4FCB">
                                <w:rPr>
                                  <w:rFonts w:ascii="Arial" w:hAnsi="Arial" w:cs="Arial"/>
                                  <w:sz w:val="20"/>
                                  <w:szCs w:val="2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Прямокутник 32"/>
                        <wps:cNvSpPr/>
                        <wps:spPr>
                          <a:xfrm>
                            <a:off x="3909060" y="3596640"/>
                            <a:ext cx="2619375" cy="1310480"/>
                          </a:xfrm>
                          <a:prstGeom prst="rect">
                            <a:avLst/>
                          </a:prstGeom>
                          <a:solidFill>
                            <a:sysClr val="window" lastClr="FFFFFF"/>
                          </a:solidFill>
                          <a:ln w="12700" cap="flat" cmpd="sng" algn="ctr">
                            <a:solidFill>
                              <a:srgbClr val="5B9BD5"/>
                            </a:solidFill>
                            <a:prstDash val="solid"/>
                            <a:miter lim="800000"/>
                          </a:ln>
                          <a:effectLst/>
                        </wps:spPr>
                        <wps:txbx>
                          <w:txbxContent>
                            <w:p w14:paraId="0090759C" w14:textId="77777777" w:rsidR="00006523" w:rsidRPr="00610ABA" w:rsidRDefault="00006523" w:rsidP="00F56AA0">
                              <w:pPr>
                                <w:pStyle w:val="ac"/>
                                <w:spacing w:before="120" w:beforeAutospacing="0" w:after="0" w:afterAutospacing="0" w:line="192" w:lineRule="auto"/>
                                <w:jc w:val="both"/>
                                <w:textAlignment w:val="baseline"/>
                                <w:rPr>
                                  <w:rFonts w:ascii="Arial" w:hAnsi="Arial" w:cs="Arial"/>
                                  <w:b/>
                                  <w:bCs/>
                                  <w:sz w:val="20"/>
                                  <w:szCs w:val="20"/>
                                  <w:lang w:val="ru-RU"/>
                                </w:rPr>
                              </w:pPr>
                              <w:r w:rsidRPr="00610ABA">
                                <w:rPr>
                                  <w:rFonts w:ascii="Arial" w:hAnsi="Arial" w:cs="Arial"/>
                                  <w:b/>
                                  <w:bCs/>
                                  <w:sz w:val="20"/>
                                  <w:szCs w:val="20"/>
                                  <w:lang w:val="ru-RU"/>
                                </w:rPr>
                                <w:t>Зниження конкурентоспроможності підприємств харчової, деревообробної</w:t>
                              </w:r>
                              <w:r w:rsidRPr="00CD4FCB">
                                <w:rPr>
                                  <w:rFonts w:ascii="Arial" w:hAnsi="Arial" w:cs="Arial"/>
                                  <w:b/>
                                  <w:bCs/>
                                  <w:sz w:val="20"/>
                                  <w:szCs w:val="20"/>
                                </w:rPr>
                                <w:t> </w:t>
                              </w:r>
                              <w:r w:rsidRPr="00610ABA">
                                <w:rPr>
                                  <w:rFonts w:ascii="Arial" w:hAnsi="Arial" w:cs="Arial"/>
                                  <w:b/>
                                  <w:bCs/>
                                  <w:sz w:val="20"/>
                                  <w:szCs w:val="20"/>
                                  <w:lang w:val="ru-RU"/>
                                </w:rPr>
                                <w:t xml:space="preserve"> промисловості </w:t>
                              </w:r>
                              <w:r w:rsidRPr="00610ABA">
                                <w:rPr>
                                  <w:rFonts w:ascii="Arial" w:hAnsi="Arial" w:cs="Arial"/>
                                  <w:sz w:val="20"/>
                                  <w:szCs w:val="20"/>
                                  <w:lang w:val="ru-RU"/>
                                </w:rPr>
                                <w:t>через зростання цін на сировину, енергоресурси. Послаблення конкурентоспроможності</w:t>
                              </w:r>
                              <w:r w:rsidRPr="00CD4FCB">
                                <w:rPr>
                                  <w:rFonts w:ascii="Arial" w:hAnsi="Arial" w:cs="Arial"/>
                                  <w:sz w:val="20"/>
                                  <w:szCs w:val="20"/>
                                </w:rPr>
                                <w:t> </w:t>
                              </w:r>
                              <w:r w:rsidRPr="00610ABA">
                                <w:rPr>
                                  <w:rFonts w:ascii="Arial" w:hAnsi="Arial" w:cs="Arial"/>
                                  <w:sz w:val="20"/>
                                  <w:szCs w:val="20"/>
                                  <w:lang w:val="ru-RU"/>
                                </w:rPr>
                                <w:t xml:space="preserve"> порівняно з іноземними виробниками через введення стандартів ЄС до сільськогосподарських виробників</w:t>
                              </w:r>
                            </w:p>
                            <w:p w14:paraId="40FCA28F" w14:textId="77777777" w:rsidR="00006523" w:rsidRPr="00373F0D" w:rsidRDefault="00006523" w:rsidP="00F56AA0">
                              <w:pPr>
                                <w:spacing w:line="192" w:lineRule="auto"/>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Прямокутник 36"/>
                        <wps:cNvSpPr/>
                        <wps:spPr>
                          <a:xfrm>
                            <a:off x="3916680" y="4922520"/>
                            <a:ext cx="2611755" cy="565785"/>
                          </a:xfrm>
                          <a:prstGeom prst="rect">
                            <a:avLst/>
                          </a:prstGeom>
                          <a:solidFill>
                            <a:sysClr val="window" lastClr="FFFFFF"/>
                          </a:solidFill>
                          <a:ln w="12700" cap="flat" cmpd="sng" algn="ctr">
                            <a:solidFill>
                              <a:srgbClr val="5B9BD5"/>
                            </a:solidFill>
                            <a:prstDash val="solid"/>
                            <a:miter lim="800000"/>
                          </a:ln>
                          <a:effectLst/>
                        </wps:spPr>
                        <wps:txbx>
                          <w:txbxContent>
                            <w:p w14:paraId="76D8CB99" w14:textId="77777777" w:rsidR="00006523" w:rsidRPr="00CD4FCB" w:rsidRDefault="00006523" w:rsidP="00F56AA0">
                              <w:pPr>
                                <w:pStyle w:val="ac"/>
                                <w:spacing w:before="0" w:beforeAutospacing="0" w:after="0" w:afterAutospacing="0" w:line="192" w:lineRule="auto"/>
                                <w:jc w:val="both"/>
                                <w:textAlignment w:val="baseline"/>
                                <w:rPr>
                                  <w:rFonts w:ascii="Arial" w:hAnsi="Arial" w:cs="Arial"/>
                                  <w:b/>
                                  <w:bCs/>
                                  <w:sz w:val="20"/>
                                  <w:szCs w:val="20"/>
                                </w:rPr>
                              </w:pPr>
                              <w:r w:rsidRPr="00610ABA">
                                <w:rPr>
                                  <w:rFonts w:ascii="Arial" w:hAnsi="Arial" w:cs="Arial"/>
                                  <w:b/>
                                  <w:bCs/>
                                  <w:sz w:val="20"/>
                                  <w:szCs w:val="20"/>
                                  <w:lang w:val="ru-RU"/>
                                </w:rPr>
                                <w:t xml:space="preserve">Обмежений доступ до фінансових ресурсів </w:t>
                              </w:r>
                              <w:r w:rsidRPr="00610ABA">
                                <w:rPr>
                                  <w:rFonts w:ascii="Arial" w:hAnsi="Arial" w:cs="Arial"/>
                                  <w:sz w:val="20"/>
                                  <w:szCs w:val="20"/>
                                  <w:lang w:val="ru-RU"/>
                                </w:rPr>
                                <w:t xml:space="preserve">для всіх суб'єктів підприємництва. </w:t>
                              </w:r>
                              <w:r w:rsidRPr="00CD4FCB">
                                <w:rPr>
                                  <w:rFonts w:ascii="Arial" w:hAnsi="Arial" w:cs="Arial"/>
                                  <w:sz w:val="20"/>
                                  <w:szCs w:val="20"/>
                                </w:rPr>
                                <w:t>Відсутність належних обсягів державної підтримки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Прямокутник 37"/>
                        <wps:cNvSpPr/>
                        <wps:spPr>
                          <a:xfrm>
                            <a:off x="3916680" y="5501640"/>
                            <a:ext cx="2611755" cy="365658"/>
                          </a:xfrm>
                          <a:prstGeom prst="rect">
                            <a:avLst/>
                          </a:prstGeom>
                          <a:solidFill>
                            <a:sysClr val="window" lastClr="FFFFFF"/>
                          </a:solidFill>
                          <a:ln w="12700" cap="flat" cmpd="sng" algn="ctr">
                            <a:solidFill>
                              <a:srgbClr val="5B9BD5"/>
                            </a:solidFill>
                            <a:prstDash val="solid"/>
                            <a:miter lim="800000"/>
                          </a:ln>
                          <a:effectLst/>
                        </wps:spPr>
                        <wps:txbx>
                          <w:txbxContent>
                            <w:p w14:paraId="20D83D0C" w14:textId="77777777" w:rsidR="00006523" w:rsidRPr="004C5F4F" w:rsidRDefault="00006523" w:rsidP="00F56AA0">
                              <w:pPr>
                                <w:tabs>
                                  <w:tab w:val="left" w:pos="366"/>
                                </w:tabs>
                                <w:spacing w:line="192" w:lineRule="auto"/>
                                <w:ind w:right="91"/>
                                <w:jc w:val="both"/>
                                <w:textAlignment w:val="baseline"/>
                                <w:rPr>
                                  <w:rFonts w:ascii="Arial" w:hAnsi="Arial" w:cs="Arial"/>
                                  <w:color w:val="000000"/>
                                  <w:sz w:val="18"/>
                                  <w:szCs w:val="18"/>
                                  <w:lang w:eastAsia="uk-UA"/>
                                </w:rPr>
                              </w:pPr>
                              <w:r w:rsidRPr="00CD4FCB">
                                <w:rPr>
                                  <w:rFonts w:ascii="Arial" w:hAnsi="Arial" w:cs="Arial"/>
                                  <w:b/>
                                  <w:bCs/>
                                  <w:sz w:val="20"/>
                                  <w:szCs w:val="20"/>
                                </w:rPr>
                                <w:t>Несприйняття</w:t>
                              </w:r>
                              <w:r w:rsidRPr="00CD4FCB">
                                <w:rPr>
                                  <w:rFonts w:ascii="Arial" w:hAnsi="Arial" w:cs="Arial"/>
                                  <w:sz w:val="20"/>
                                  <w:szCs w:val="20"/>
                                </w:rPr>
                                <w:t xml:space="preserve"> громадою заходів з </w:t>
                              </w:r>
                              <w:r w:rsidRPr="00CD4FCB">
                                <w:rPr>
                                  <w:rFonts w:ascii="Arial" w:hAnsi="Arial" w:cs="Arial"/>
                                  <w:b/>
                                  <w:bCs/>
                                  <w:sz w:val="20"/>
                                  <w:szCs w:val="20"/>
                                </w:rPr>
                                <w:t>оптимізації соціальної мережі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Стрілка: вліво 41"/>
                        <wps:cNvSpPr/>
                        <wps:spPr>
                          <a:xfrm>
                            <a:off x="2682240" y="0"/>
                            <a:ext cx="1153311" cy="551226"/>
                          </a:xfrm>
                          <a:prstGeom prst="leftArrow">
                            <a:avLst/>
                          </a:prstGeom>
                          <a:solidFill>
                            <a:srgbClr val="C00000"/>
                          </a:solidFill>
                          <a:ln w="12700" cap="flat" cmpd="sng" algn="ctr">
                            <a:solidFill>
                              <a:srgbClr val="C00000"/>
                            </a:solidFill>
                            <a:prstDash val="solid"/>
                            <a:miter lim="800000"/>
                          </a:ln>
                          <a:effectLst/>
                        </wps:spPr>
                        <wps:txbx>
                          <w:txbxContent>
                            <w:p w14:paraId="08106BEF" w14:textId="77777777" w:rsidR="00006523" w:rsidRPr="00101BCE" w:rsidRDefault="00006523" w:rsidP="00F56AA0">
                              <w:pPr>
                                <w:jc w:val="center"/>
                                <w:rPr>
                                  <w:rFonts w:ascii="Arial" w:hAnsi="Arial" w:cs="Arial"/>
                                  <w:b/>
                                </w:rPr>
                              </w:pPr>
                              <w:r w:rsidRPr="00101BCE">
                                <w:rPr>
                                  <w:rFonts w:ascii="Arial" w:hAnsi="Arial" w:cs="Arial"/>
                                  <w:b/>
                                </w:rPr>
                                <w:t>ризики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Прямокутник 40"/>
                        <wps:cNvSpPr/>
                        <wps:spPr>
                          <a:xfrm>
                            <a:off x="15240" y="5486400"/>
                            <a:ext cx="2657475" cy="682928"/>
                          </a:xfrm>
                          <a:prstGeom prst="rect">
                            <a:avLst/>
                          </a:prstGeom>
                          <a:solidFill>
                            <a:sysClr val="window" lastClr="FFFFFF"/>
                          </a:solidFill>
                          <a:ln w="12700" cap="flat" cmpd="sng" algn="ctr">
                            <a:solidFill>
                              <a:srgbClr val="5B9BD5"/>
                            </a:solidFill>
                            <a:prstDash val="solid"/>
                            <a:miter lim="800000"/>
                          </a:ln>
                          <a:effectLst/>
                        </wps:spPr>
                        <wps:txbx>
                          <w:txbxContent>
                            <w:p w14:paraId="7A9A76F7" w14:textId="77777777" w:rsidR="00006523" w:rsidRPr="00101BCE" w:rsidRDefault="00006523" w:rsidP="00F56AA0">
                              <w:pPr>
                                <w:spacing w:line="192" w:lineRule="auto"/>
                                <w:ind w:right="-85"/>
                                <w:jc w:val="both"/>
                                <w:textAlignment w:val="baseline"/>
                                <w:rPr>
                                  <w:rFonts w:ascii="Arial" w:hAnsi="Arial" w:cs="Arial"/>
                                  <w:b/>
                                  <w:bCs/>
                                  <w:sz w:val="20"/>
                                  <w:szCs w:val="20"/>
                                </w:rPr>
                              </w:pPr>
                              <w:r>
                                <w:rPr>
                                  <w:rFonts w:ascii="Arial" w:hAnsi="Arial" w:cs="Arial"/>
                                  <w:color w:val="000000"/>
                                  <w:sz w:val="18"/>
                                  <w:szCs w:val="18"/>
                                  <w:lang w:eastAsia="uk-UA"/>
                                </w:rPr>
                                <w:t>.</w:t>
                              </w:r>
                              <w:r w:rsidRPr="00CD4FCB">
                                <w:rPr>
                                  <w:rFonts w:ascii="Arial" w:hAnsi="Arial" w:cs="Arial"/>
                                  <w:b/>
                                  <w:bCs/>
                                  <w:sz w:val="20"/>
                                  <w:szCs w:val="20"/>
                                </w:rPr>
                                <w:t>Низький відсоток комунального каналізування помешкань (що призводить до забруднення земель побутовими стоками)</w:t>
                              </w:r>
                              <w:r>
                                <w:rPr>
                                  <w:rFonts w:ascii="Arial" w:hAnsi="Arial" w:cs="Arial"/>
                                  <w:b/>
                                  <w:bCs/>
                                  <w:sz w:val="20"/>
                                  <w:szCs w:val="20"/>
                                </w:rPr>
                                <w:t>. Знос мережі 80-90 %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Прямокутник 39"/>
                        <wps:cNvSpPr/>
                        <wps:spPr>
                          <a:xfrm>
                            <a:off x="3916680" y="5814060"/>
                            <a:ext cx="2611755" cy="571094"/>
                          </a:xfrm>
                          <a:prstGeom prst="rect">
                            <a:avLst/>
                          </a:prstGeom>
                          <a:solidFill>
                            <a:sysClr val="window" lastClr="FFFFFF"/>
                          </a:solidFill>
                          <a:ln w="12700" cap="flat" cmpd="sng" algn="ctr">
                            <a:solidFill>
                              <a:srgbClr val="5B9BD5"/>
                            </a:solidFill>
                            <a:prstDash val="solid"/>
                            <a:miter lim="800000"/>
                          </a:ln>
                          <a:effectLst/>
                        </wps:spPr>
                        <wps:txbx>
                          <w:txbxContent>
                            <w:p w14:paraId="3F325F92" w14:textId="77777777" w:rsidR="00006523" w:rsidRPr="00610ABA" w:rsidRDefault="00006523" w:rsidP="00F56AA0">
                              <w:pPr>
                                <w:pStyle w:val="ac"/>
                                <w:spacing w:before="0" w:beforeAutospacing="0" w:after="0" w:afterAutospacing="0" w:line="192" w:lineRule="auto"/>
                                <w:jc w:val="both"/>
                                <w:textAlignment w:val="baseline"/>
                                <w:rPr>
                                  <w:rFonts w:ascii="Arial" w:hAnsi="Arial" w:cs="Arial"/>
                                  <w:sz w:val="20"/>
                                  <w:szCs w:val="20"/>
                                  <w:lang w:val="ru-RU"/>
                                </w:rPr>
                              </w:pPr>
                              <w:r w:rsidRPr="00610ABA">
                                <w:rPr>
                                  <w:rFonts w:ascii="Arial" w:hAnsi="Arial" w:cs="Arial"/>
                                  <w:b/>
                                  <w:bCs/>
                                  <w:sz w:val="20"/>
                                  <w:szCs w:val="20"/>
                                  <w:lang w:val="ru-RU"/>
                                </w:rPr>
                                <w:t>Скорочення обсягів освітньої субвенції</w:t>
                              </w:r>
                              <w:r w:rsidRPr="00610ABA">
                                <w:rPr>
                                  <w:rFonts w:ascii="Arial" w:hAnsi="Arial" w:cs="Arial"/>
                                  <w:sz w:val="20"/>
                                  <w:szCs w:val="20"/>
                                  <w:lang w:val="ru-RU"/>
                                </w:rPr>
                                <w:t>, дотацій та субвенцій з державного бюджету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Прямокутник 40"/>
                        <wps:cNvSpPr/>
                        <wps:spPr>
                          <a:xfrm>
                            <a:off x="7620" y="6111241"/>
                            <a:ext cx="2657475" cy="454245"/>
                          </a:xfrm>
                          <a:prstGeom prst="rect">
                            <a:avLst/>
                          </a:prstGeom>
                          <a:solidFill>
                            <a:sysClr val="window" lastClr="FFFFFF"/>
                          </a:solidFill>
                          <a:ln w="12700" cap="flat" cmpd="sng" algn="ctr">
                            <a:solidFill>
                              <a:srgbClr val="5B9BD5"/>
                            </a:solidFill>
                            <a:prstDash val="solid"/>
                            <a:miter lim="800000"/>
                          </a:ln>
                          <a:effectLst/>
                        </wps:spPr>
                        <wps:txbx>
                          <w:txbxContent>
                            <w:p w14:paraId="4F11C728" w14:textId="77777777" w:rsidR="00006523" w:rsidRPr="004C5F4F" w:rsidRDefault="00006523" w:rsidP="00F56AA0">
                              <w:pPr>
                                <w:spacing w:line="192" w:lineRule="auto"/>
                                <w:ind w:right="-85"/>
                                <w:jc w:val="both"/>
                                <w:textAlignment w:val="baseline"/>
                                <w:rPr>
                                  <w:rFonts w:ascii="Arial" w:hAnsi="Arial" w:cs="Arial"/>
                                  <w:color w:val="000000"/>
                                  <w:sz w:val="18"/>
                                  <w:szCs w:val="18"/>
                                  <w:lang w:eastAsia="uk-UA"/>
                                </w:rPr>
                              </w:pPr>
                              <w:r w:rsidRPr="00CD4FCB">
                                <w:rPr>
                                  <w:rFonts w:ascii="Arial" w:hAnsi="Arial" w:cs="Arial"/>
                                  <w:b/>
                                  <w:bCs/>
                                  <w:sz w:val="20"/>
                                  <w:szCs w:val="20"/>
                                </w:rPr>
                                <w:t>Незадовільний стан частини дорожнього покриття</w:t>
                              </w:r>
                              <w:r>
                                <w:rPr>
                                  <w:rFonts w:ascii="Arial" w:hAnsi="Arial" w:cs="Arial"/>
                                  <w:b/>
                                  <w:bCs/>
                                  <w:sz w:val="20"/>
                                  <w:szCs w:val="20"/>
                                </w:rPr>
                                <w:t>, та необлаштовані громадські простори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Прямокутник 47"/>
                        <wps:cNvSpPr/>
                        <wps:spPr>
                          <a:xfrm>
                            <a:off x="3916680" y="6377939"/>
                            <a:ext cx="2611755" cy="1184778"/>
                          </a:xfrm>
                          <a:prstGeom prst="rect">
                            <a:avLst/>
                          </a:prstGeom>
                          <a:solidFill>
                            <a:sysClr val="window" lastClr="FFFFFF"/>
                          </a:solidFill>
                          <a:ln w="12700" cap="flat" cmpd="sng" algn="ctr">
                            <a:solidFill>
                              <a:srgbClr val="5B9BD5"/>
                            </a:solidFill>
                            <a:prstDash val="solid"/>
                            <a:miter lim="800000"/>
                          </a:ln>
                          <a:effectLst/>
                        </wps:spPr>
                        <wps:txbx>
                          <w:txbxContent>
                            <w:p w14:paraId="6E957AA2" w14:textId="77777777" w:rsidR="00006523" w:rsidRPr="00610ABA" w:rsidRDefault="00006523" w:rsidP="00F56AA0">
                              <w:pPr>
                                <w:pStyle w:val="ac"/>
                                <w:spacing w:before="120" w:beforeAutospacing="0" w:after="0" w:afterAutospacing="0"/>
                                <w:jc w:val="both"/>
                                <w:textAlignment w:val="baseline"/>
                                <w:rPr>
                                  <w:rFonts w:ascii="PF Square Sans Pro" w:hAnsi="PF Square Sans Pro" w:cs="Arial"/>
                                  <w:highlight w:val="yellow"/>
                                  <w:lang w:val="ru-RU"/>
                                </w:rPr>
                              </w:pPr>
                              <w:r w:rsidRPr="00610ABA">
                                <w:rPr>
                                  <w:rFonts w:ascii="Arial" w:hAnsi="Arial" w:cs="Arial"/>
                                  <w:b/>
                                  <w:bCs/>
                                  <w:sz w:val="20"/>
                                  <w:szCs w:val="20"/>
                                  <w:lang w:val="ru-RU"/>
                                </w:rPr>
                                <w:t>Сповільнення/призупинення реформи децентралізації</w:t>
                              </w:r>
                              <w:r w:rsidRPr="00610ABA">
                                <w:rPr>
                                  <w:rFonts w:ascii="Arial" w:hAnsi="Arial" w:cs="Arial"/>
                                  <w:sz w:val="20"/>
                                  <w:szCs w:val="20"/>
                                  <w:lang w:val="ru-RU"/>
                                </w:rPr>
                                <w:t xml:space="preserve">, секторальних реформ.Реформування системи охорони, створення госпітальних кластерів та як наслідок </w:t>
                              </w:r>
                              <w:r w:rsidRPr="00610ABA">
                                <w:rPr>
                                  <w:rFonts w:ascii="Arial" w:hAnsi="Arial" w:cs="Arial"/>
                                  <w:b/>
                                  <w:bCs/>
                                  <w:sz w:val="20"/>
                                  <w:szCs w:val="20"/>
                                  <w:lang w:val="ru-RU"/>
                                </w:rPr>
                                <w:t>закриття Рожищенської лікарні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Прямокутник 16"/>
                        <wps:cNvSpPr/>
                        <wps:spPr>
                          <a:xfrm>
                            <a:off x="22860" y="7071360"/>
                            <a:ext cx="2628900" cy="446646"/>
                          </a:xfrm>
                          <a:prstGeom prst="rect">
                            <a:avLst/>
                          </a:prstGeom>
                          <a:solidFill>
                            <a:sysClr val="window" lastClr="FFFFFF"/>
                          </a:solidFill>
                          <a:ln w="12700" cap="flat" cmpd="sng" algn="ctr">
                            <a:solidFill>
                              <a:srgbClr val="5B9BD5"/>
                            </a:solidFill>
                            <a:prstDash val="solid"/>
                            <a:miter lim="800000"/>
                          </a:ln>
                          <a:effectLst/>
                        </wps:spPr>
                        <wps:txbx>
                          <w:txbxContent>
                            <w:p w14:paraId="328D171D" w14:textId="77777777" w:rsidR="00006523" w:rsidRPr="00610ABA" w:rsidRDefault="00006523" w:rsidP="00F56AA0">
                              <w:pPr>
                                <w:pStyle w:val="ac"/>
                                <w:spacing w:before="0" w:beforeAutospacing="0" w:after="0" w:afterAutospacing="0" w:line="192" w:lineRule="auto"/>
                                <w:ind w:right="261"/>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Неочищені меліоративні канали </w:t>
                              </w:r>
                              <w:r w:rsidRPr="00610ABA">
                                <w:rPr>
                                  <w:rFonts w:ascii="Arial" w:hAnsi="Arial" w:cs="Arial"/>
                                  <w:sz w:val="20"/>
                                  <w:szCs w:val="20"/>
                                  <w:lang w:val="ru-RU"/>
                                </w:rPr>
                                <w:t>призводять до затоплення сільськогосподарських угідь</w:t>
                              </w:r>
                            </w:p>
                            <w:p w14:paraId="69BC7A7D" w14:textId="77777777" w:rsidR="00006523" w:rsidRPr="008E31AE" w:rsidRDefault="00006523" w:rsidP="00F56AA0">
                              <w:pPr>
                                <w:spacing w:line="192" w:lineRule="auto"/>
                                <w:jc w:val="both"/>
                                <w:rPr>
                                  <w:rFonts w:ascii="Arial" w:hAnsi="Arial" w:cs="Arial"/>
                                  <w:iCs/>
                                  <w:color w:val="22222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Прямокутник 18"/>
                        <wps:cNvSpPr/>
                        <wps:spPr>
                          <a:xfrm>
                            <a:off x="45720" y="7536180"/>
                            <a:ext cx="2606040" cy="540244"/>
                          </a:xfrm>
                          <a:prstGeom prst="rect">
                            <a:avLst/>
                          </a:prstGeom>
                          <a:solidFill>
                            <a:sysClr val="window" lastClr="FFFFFF"/>
                          </a:solidFill>
                          <a:ln w="12700" cap="flat" cmpd="sng" algn="ctr">
                            <a:solidFill>
                              <a:srgbClr val="5B9BD5"/>
                            </a:solidFill>
                            <a:prstDash val="solid"/>
                            <a:miter lim="800000"/>
                          </a:ln>
                          <a:effectLst/>
                        </wps:spPr>
                        <wps:txbx>
                          <w:txbxContent>
                            <w:p w14:paraId="5C8F30CD" w14:textId="77777777" w:rsidR="00006523" w:rsidRPr="00610ABA" w:rsidRDefault="00006523" w:rsidP="00F56AA0">
                              <w:pPr>
                                <w:pStyle w:val="ac"/>
                                <w:spacing w:before="0" w:beforeAutospacing="0" w:after="0" w:afterAutospacing="0"/>
                                <w:ind w:right="260"/>
                                <w:jc w:val="both"/>
                                <w:textAlignment w:val="baseline"/>
                                <w:rPr>
                                  <w:rFonts w:ascii="Arial" w:hAnsi="Arial" w:cs="Arial"/>
                                  <w:sz w:val="20"/>
                                  <w:szCs w:val="20"/>
                                  <w:lang w:val="ru-RU"/>
                                </w:rPr>
                              </w:pPr>
                              <w:r w:rsidRPr="00610ABA">
                                <w:rPr>
                                  <w:rFonts w:ascii="Arial" w:hAnsi="Arial" w:cs="Arial"/>
                                  <w:sz w:val="20"/>
                                  <w:szCs w:val="20"/>
                                  <w:lang w:val="ru-RU"/>
                                </w:rPr>
                                <w:t>Нерозвинена будівельна галузь, мала кількість надавачів послуг будівництва</w:t>
                              </w:r>
                            </w:p>
                            <w:p w14:paraId="7C500B73" w14:textId="77777777" w:rsidR="00006523" w:rsidRPr="00373F0D" w:rsidRDefault="00006523" w:rsidP="00F56AA0">
                              <w:pPr>
                                <w:spacing w:line="192" w:lineRule="auto"/>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Пряма зі стрілкою 375"/>
                        <wps:cNvCnPr/>
                        <wps:spPr>
                          <a:xfrm flipH="1">
                            <a:off x="2743200" y="792480"/>
                            <a:ext cx="1134261" cy="2694509"/>
                          </a:xfrm>
                          <a:prstGeom prst="straightConnector1">
                            <a:avLst/>
                          </a:prstGeom>
                          <a:noFill/>
                          <a:ln w="6350" cap="flat" cmpd="sng" algn="ctr">
                            <a:solidFill>
                              <a:sysClr val="windowText" lastClr="000000"/>
                            </a:solidFill>
                            <a:prstDash val="solid"/>
                            <a:miter lim="800000"/>
                            <a:tailEnd type="triangle"/>
                          </a:ln>
                          <a:effectLst/>
                        </wps:spPr>
                        <wps:bodyPr/>
                      </wps:wsp>
                      <wps:wsp>
                        <wps:cNvPr id="376" name="Пряма зі стрілкою 376"/>
                        <wps:cNvCnPr/>
                        <wps:spPr>
                          <a:xfrm flipH="1">
                            <a:off x="2712720" y="3070860"/>
                            <a:ext cx="1181100" cy="2114550"/>
                          </a:xfrm>
                          <a:prstGeom prst="straightConnector1">
                            <a:avLst/>
                          </a:prstGeom>
                          <a:noFill/>
                          <a:ln w="6350" cap="flat" cmpd="sng" algn="ctr">
                            <a:solidFill>
                              <a:sysClr val="windowText" lastClr="000000"/>
                            </a:solidFill>
                            <a:prstDash val="solid"/>
                            <a:miter lim="800000"/>
                            <a:tailEnd type="triangle"/>
                          </a:ln>
                          <a:effectLst/>
                        </wps:spPr>
                        <wps:bodyPr/>
                      </wps:wsp>
                      <wps:wsp>
                        <wps:cNvPr id="377" name="Пряма зі стрілкою 377"/>
                        <wps:cNvCnPr/>
                        <wps:spPr>
                          <a:xfrm flipH="1">
                            <a:off x="2697480" y="2987040"/>
                            <a:ext cx="1171575" cy="3762375"/>
                          </a:xfrm>
                          <a:prstGeom prst="straightConnector1">
                            <a:avLst/>
                          </a:prstGeom>
                          <a:noFill/>
                          <a:ln w="6350" cap="flat" cmpd="sng" algn="ctr">
                            <a:solidFill>
                              <a:sysClr val="windowText" lastClr="000000"/>
                            </a:solidFill>
                            <a:prstDash val="solid"/>
                            <a:miter lim="800000"/>
                            <a:tailEnd type="triangle"/>
                          </a:ln>
                          <a:effectLst/>
                        </wps:spPr>
                        <wps:bodyPr/>
                      </wps:wsp>
                      <wps:wsp>
                        <wps:cNvPr id="378" name="Пряма зі стрілкою 378"/>
                        <wps:cNvCnPr/>
                        <wps:spPr>
                          <a:xfrm flipH="1">
                            <a:off x="2659380" y="3101340"/>
                            <a:ext cx="1200150" cy="3228975"/>
                          </a:xfrm>
                          <a:prstGeom prst="straightConnector1">
                            <a:avLst/>
                          </a:prstGeom>
                          <a:noFill/>
                          <a:ln w="6350" cap="flat" cmpd="sng" algn="ctr">
                            <a:solidFill>
                              <a:sysClr val="windowText" lastClr="000000"/>
                            </a:solidFill>
                            <a:prstDash val="dash"/>
                            <a:miter lim="800000"/>
                            <a:tailEnd type="triangle"/>
                          </a:ln>
                          <a:effectLst/>
                        </wps:spPr>
                        <wps:bodyPr/>
                      </wps:wsp>
                      <wps:wsp>
                        <wps:cNvPr id="380" name="Пряма зі стрілкою 380"/>
                        <wps:cNvCnPr/>
                        <wps:spPr>
                          <a:xfrm flipH="1" flipV="1">
                            <a:off x="2651760" y="3695700"/>
                            <a:ext cx="1257300" cy="485775"/>
                          </a:xfrm>
                          <a:prstGeom prst="straightConnector1">
                            <a:avLst/>
                          </a:prstGeom>
                          <a:noFill/>
                          <a:ln w="6350" cap="flat" cmpd="sng" algn="ctr">
                            <a:solidFill>
                              <a:sysClr val="windowText" lastClr="000000"/>
                            </a:solidFill>
                            <a:prstDash val="solid"/>
                            <a:miter lim="800000"/>
                            <a:tailEnd type="triangle"/>
                          </a:ln>
                          <a:effectLst/>
                        </wps:spPr>
                        <wps:bodyPr/>
                      </wps:wsp>
                      <wps:wsp>
                        <wps:cNvPr id="381" name="Пряма зі стрілкою 381"/>
                        <wps:cNvCnPr/>
                        <wps:spPr>
                          <a:xfrm flipH="1" flipV="1">
                            <a:off x="2674620" y="4937760"/>
                            <a:ext cx="1238250" cy="333375"/>
                          </a:xfrm>
                          <a:prstGeom prst="straightConnector1">
                            <a:avLst/>
                          </a:prstGeom>
                          <a:noFill/>
                          <a:ln w="6350" cap="flat" cmpd="sng" algn="ctr">
                            <a:solidFill>
                              <a:sysClr val="windowText" lastClr="000000"/>
                            </a:solidFill>
                            <a:prstDash val="dash"/>
                            <a:miter lim="800000"/>
                            <a:tailEnd type="triangle"/>
                          </a:ln>
                          <a:effectLst/>
                        </wps:spPr>
                        <wps:bodyPr/>
                      </wps:wsp>
                      <wps:wsp>
                        <wps:cNvPr id="382" name="Пряма зі стрілкою 382"/>
                        <wps:cNvCnPr/>
                        <wps:spPr>
                          <a:xfrm flipH="1" flipV="1">
                            <a:off x="2697480" y="3108960"/>
                            <a:ext cx="1209675" cy="1943100"/>
                          </a:xfrm>
                          <a:prstGeom prst="straightConnector1">
                            <a:avLst/>
                          </a:prstGeom>
                          <a:noFill/>
                          <a:ln w="6350" cap="flat" cmpd="sng" algn="ctr">
                            <a:solidFill>
                              <a:sysClr val="windowText" lastClr="000000"/>
                            </a:solidFill>
                            <a:prstDash val="solid"/>
                            <a:miter lim="800000"/>
                            <a:tailEnd type="triangle"/>
                          </a:ln>
                          <a:effectLst/>
                        </wps:spPr>
                        <wps:bodyPr/>
                      </wps:wsp>
                      <wps:wsp>
                        <wps:cNvPr id="383" name="Пряма зі стрілкою 383"/>
                        <wps:cNvCnPr/>
                        <wps:spPr>
                          <a:xfrm flipH="1">
                            <a:off x="2689860" y="5737862"/>
                            <a:ext cx="1181100" cy="1257300"/>
                          </a:xfrm>
                          <a:prstGeom prst="straightConnector1">
                            <a:avLst/>
                          </a:prstGeom>
                          <a:noFill/>
                          <a:ln w="6350" cap="flat" cmpd="sng" algn="ctr">
                            <a:solidFill>
                              <a:sysClr val="windowText" lastClr="000000"/>
                            </a:solidFill>
                            <a:prstDash val="solid"/>
                            <a:miter lim="800000"/>
                            <a:tailEnd type="triangle"/>
                          </a:ln>
                          <a:effectLst/>
                        </wps:spPr>
                        <wps:bodyPr/>
                      </wps:wsp>
                      <wps:wsp>
                        <wps:cNvPr id="576" name="Пряма зі стрілкою 576"/>
                        <wps:cNvCnPr/>
                        <wps:spPr>
                          <a:xfrm flipH="1">
                            <a:off x="2705100" y="6263640"/>
                            <a:ext cx="1171575" cy="1211048"/>
                          </a:xfrm>
                          <a:prstGeom prst="straightConnector1">
                            <a:avLst/>
                          </a:prstGeom>
                          <a:noFill/>
                          <a:ln w="6350" cap="flat" cmpd="sng" algn="ctr">
                            <a:solidFill>
                              <a:sysClr val="windowText" lastClr="000000"/>
                            </a:solidFill>
                            <a:prstDash val="solid"/>
                            <a:miter lim="800000"/>
                            <a:tailEnd type="triangle"/>
                          </a:ln>
                          <a:effectLst/>
                        </wps:spPr>
                        <wps:bodyPr/>
                      </wps:wsp>
                      <wps:wsp>
                        <wps:cNvPr id="577" name="Пряма зі стрілкою 577"/>
                        <wps:cNvCnPr/>
                        <wps:spPr>
                          <a:xfrm flipH="1">
                            <a:off x="2705100" y="5501640"/>
                            <a:ext cx="1200150" cy="2438400"/>
                          </a:xfrm>
                          <a:prstGeom prst="straightConnector1">
                            <a:avLst/>
                          </a:prstGeom>
                          <a:noFill/>
                          <a:ln w="6350" cap="flat" cmpd="sng" algn="ctr">
                            <a:solidFill>
                              <a:sysClr val="windowText" lastClr="000000"/>
                            </a:solidFill>
                            <a:prstDash val="solid"/>
                            <a:miter lim="800000"/>
                            <a:tailEnd type="triangle"/>
                          </a:ln>
                          <a:effectLst/>
                        </wps:spPr>
                        <wps:bodyPr/>
                      </wps:wsp>
                      <wps:wsp>
                        <wps:cNvPr id="578" name="Пряма зі стрілкою 578"/>
                        <wps:cNvCnPr/>
                        <wps:spPr>
                          <a:xfrm flipH="1">
                            <a:off x="2735580" y="3489960"/>
                            <a:ext cx="1162050" cy="4219575"/>
                          </a:xfrm>
                          <a:prstGeom prst="straightConnector1">
                            <a:avLst/>
                          </a:prstGeom>
                          <a:noFill/>
                          <a:ln w="6350" cap="flat" cmpd="sng" algn="ctr">
                            <a:solidFill>
                              <a:sysClr val="windowText" lastClr="000000"/>
                            </a:solidFill>
                            <a:prstDash val="solid"/>
                            <a:miter lim="800000"/>
                            <a:tailEnd type="triangle"/>
                          </a:ln>
                          <a:effectLst/>
                        </wps:spPr>
                        <wps:bodyPr/>
                      </wps:wsp>
                      <wps:wsp>
                        <wps:cNvPr id="579" name="Пряма зі стрілкою 579"/>
                        <wps:cNvCnPr/>
                        <wps:spPr>
                          <a:xfrm flipH="1" flipV="1">
                            <a:off x="2682240" y="6850380"/>
                            <a:ext cx="1181100" cy="381000"/>
                          </a:xfrm>
                          <a:prstGeom prst="straightConnector1">
                            <a:avLst/>
                          </a:prstGeom>
                          <a:noFill/>
                          <a:ln w="6350" cap="flat" cmpd="sng" algn="ctr">
                            <a:solidFill>
                              <a:sysClr val="windowText" lastClr="000000"/>
                            </a:solidFill>
                            <a:prstDash val="solid"/>
                            <a:miter lim="800000"/>
                            <a:tailEnd type="triangle"/>
                          </a:ln>
                          <a:effectLst/>
                        </wps:spPr>
                        <wps:bodyPr/>
                      </wps:wsp>
                      <wps:wsp>
                        <wps:cNvPr id="580" name="Пряма зі стрілкою 580"/>
                        <wps:cNvCnPr/>
                        <wps:spPr>
                          <a:xfrm flipH="1" flipV="1">
                            <a:off x="2689860" y="6263640"/>
                            <a:ext cx="1181100" cy="685800"/>
                          </a:xfrm>
                          <a:prstGeom prst="straightConnector1">
                            <a:avLst/>
                          </a:prstGeom>
                          <a:noFill/>
                          <a:ln w="6350" cap="flat" cmpd="sng" algn="ctr">
                            <a:solidFill>
                              <a:sysClr val="windowText" lastClr="000000"/>
                            </a:solidFill>
                            <a:prstDash val="solid"/>
                            <a:miter lim="800000"/>
                            <a:tailEnd type="triangle"/>
                          </a:ln>
                          <a:effectLst/>
                        </wps:spPr>
                        <wps:bodyPr/>
                      </wps:wsp>
                      <wps:wsp>
                        <wps:cNvPr id="581" name="Пряма зі стрілкою 220"/>
                        <wps:cNvCnPr/>
                        <wps:spPr>
                          <a:xfrm flipH="1" flipV="1">
                            <a:off x="2697480" y="1219200"/>
                            <a:ext cx="1181100" cy="2200275"/>
                          </a:xfrm>
                          <a:prstGeom prst="straightConnector1">
                            <a:avLst/>
                          </a:prstGeom>
                          <a:noFill/>
                          <a:ln w="6350" cap="flat" cmpd="sng" algn="ctr">
                            <a:solidFill>
                              <a:sysClr val="windowText" lastClr="000000"/>
                            </a:solidFill>
                            <a:prstDash val="solid"/>
                            <a:miter lim="800000"/>
                            <a:tailEnd type="triangle"/>
                          </a:ln>
                          <a:effectLst/>
                        </wps:spPr>
                        <wps:bodyPr/>
                      </wps:wsp>
                      <wps:wsp>
                        <wps:cNvPr id="582" name="Прямая со стрелкой 246"/>
                        <wps:cNvCnPr/>
                        <wps:spPr>
                          <a:xfrm flipH="1" flipV="1">
                            <a:off x="2689860" y="670560"/>
                            <a:ext cx="1205865" cy="1428115"/>
                          </a:xfrm>
                          <a:prstGeom prst="straightConnector1">
                            <a:avLst/>
                          </a:prstGeom>
                          <a:noFill/>
                          <a:ln w="6350" cap="flat" cmpd="sng" algn="ctr">
                            <a:solidFill>
                              <a:sysClr val="windowText" lastClr="000000"/>
                            </a:solidFill>
                            <a:prstDash val="solid"/>
                            <a:miter lim="800000"/>
                            <a:tailEnd type="triangle"/>
                          </a:ln>
                          <a:effectLst/>
                        </wps:spPr>
                        <wps:bodyPr/>
                      </wps:wsp>
                      <wps:wsp>
                        <wps:cNvPr id="583" name="Прямая со стрелкой 247"/>
                        <wps:cNvCnPr/>
                        <wps:spPr>
                          <a:xfrm flipH="1">
                            <a:off x="2674620" y="975360"/>
                            <a:ext cx="1194435" cy="5730240"/>
                          </a:xfrm>
                          <a:prstGeom prst="straightConnector1">
                            <a:avLst/>
                          </a:prstGeom>
                          <a:noFill/>
                          <a:ln w="6350" cap="flat" cmpd="sng" algn="ctr">
                            <a:solidFill>
                              <a:sysClr val="windowText" lastClr="000000"/>
                            </a:solidFill>
                            <a:prstDash val="solid"/>
                            <a:miter lim="800000"/>
                            <a:tailEnd type="triangle"/>
                          </a:ln>
                          <a:effectLst/>
                        </wps:spPr>
                        <wps:bodyPr/>
                      </wps:wsp>
                      <wps:wsp>
                        <wps:cNvPr id="584" name="Прямая со стрелкой 248"/>
                        <wps:cNvCnPr/>
                        <wps:spPr>
                          <a:xfrm flipH="1">
                            <a:off x="2674620" y="746760"/>
                            <a:ext cx="1234440" cy="3810000"/>
                          </a:xfrm>
                          <a:prstGeom prst="straightConnector1">
                            <a:avLst/>
                          </a:prstGeom>
                          <a:noFill/>
                          <a:ln w="6350" cap="flat" cmpd="sng" algn="ctr">
                            <a:solidFill>
                              <a:sysClr val="windowText" lastClr="000000"/>
                            </a:solidFill>
                            <a:prstDash val="solid"/>
                            <a:miter lim="800000"/>
                            <a:tailEnd type="triangle"/>
                          </a:ln>
                          <a:effectLst/>
                        </wps:spPr>
                        <wps:bodyPr/>
                      </wps:wsp>
                      <wps:wsp>
                        <wps:cNvPr id="585" name="Прямая со стрелкой 249"/>
                        <wps:cNvCnPr/>
                        <wps:spPr>
                          <a:xfrm flipH="1">
                            <a:off x="2697480" y="1219200"/>
                            <a:ext cx="1171575" cy="4465320"/>
                          </a:xfrm>
                          <a:prstGeom prst="straightConnector1">
                            <a:avLst/>
                          </a:prstGeom>
                          <a:noFill/>
                          <a:ln w="6350" cap="flat" cmpd="sng" algn="ctr">
                            <a:solidFill>
                              <a:sysClr val="windowText" lastClr="000000"/>
                            </a:solidFill>
                            <a:prstDash val="solid"/>
                            <a:miter lim="800000"/>
                            <a:tailEnd type="triangle"/>
                          </a:ln>
                          <a:effectLst/>
                        </wps:spPr>
                        <wps:bodyPr/>
                      </wps:wsp>
                      <wps:wsp>
                        <wps:cNvPr id="586" name="Прямая со стрелкой 250"/>
                        <wps:cNvCnPr/>
                        <wps:spPr>
                          <a:xfrm flipH="1" flipV="1">
                            <a:off x="2682240" y="1950720"/>
                            <a:ext cx="1234440" cy="1468755"/>
                          </a:xfrm>
                          <a:prstGeom prst="straightConnector1">
                            <a:avLst/>
                          </a:prstGeom>
                          <a:noFill/>
                          <a:ln w="6350" cap="flat" cmpd="sng" algn="ctr">
                            <a:solidFill>
                              <a:sysClr val="windowText" lastClr="000000"/>
                            </a:solidFill>
                            <a:prstDash val="solid"/>
                            <a:miter lim="800000"/>
                            <a:tailEnd type="triangle"/>
                          </a:ln>
                          <a:effectLst/>
                        </wps:spPr>
                        <wps:bodyPr/>
                      </wps:wsp>
                      <wps:wsp>
                        <wps:cNvPr id="587" name="Прямая со стрелкой 251"/>
                        <wps:cNvCnPr/>
                        <wps:spPr>
                          <a:xfrm flipH="1">
                            <a:off x="2667000" y="792480"/>
                            <a:ext cx="1251585" cy="173736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6956A0CB" id="Группа 252" o:spid="_x0000_s1150" style="position:absolute;left:0;text-align:left;margin-left:-18.05pt;margin-top:9.7pt;width:514.65pt;height:635.95pt;z-index:251692544" coordsize="65360,8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3lwgsAAD2TAAAOAAAAZHJzL2Uyb0RvYy54bWzsXduO28YZvi/QdyB0Xy+HM8OD4HXgrGO3&#10;gJsYsNtc0zqjFMmSXGudqza5by4C5DboGxgBirZO676C9o36zfAoURSppZNYzNjAghJP4vD//uM3&#10;/9z/6Gbtaa9mUbwK/MsRuaePtJk/CaYrf3E5+sOLx7+xR1qcuP7U9QJ/djl6PYtHHz349a/ub8Lx&#10;zAiWgTedRRou4sfjTXg5WiZJOL64iCfL2dqN7wXhzMfOeRCt3QQfo8XFNHI3uPrauzB03bzYBNE0&#10;jILJLI7x7aN05+iBvP58Ppskn83n8SzRvMsRflsi/0by70vx9+LBfXe8iNxwuZpkP8O9w69Yuysf&#10;Ny0u9chNXO06WtUutV5NoiAO5sm9SbC+CObz1WQmnwFPQ/S9p3kSBdehfJbFeLMIi2HC0O6N050v&#10;O/n01bNIW00vR5Q6I81313hJ229u/3L71fZ/+P9GM7ghRmkTLsY4+EkUPg+fRemjYvNpMPlTjN0X&#10;+/vF50V58M08WouT8MTajRz+18Xwz24SbYIvTU5NnfORNsE+W7dMbvL0BU2WeIu18ybLT5rOZAYT&#10;Z1644/TG8ucVP2cTQtjicjzjfuP5fOmGM/maYjFE+XgyyFs2nt9hPL/e/mf7bvv29qvbL7f/3f5r&#10;+1Yj6bjKk8SgylGOx3E2vntDxikVV8TQGIZtZpKbD51hcotZ2dBRzjCQO8/vjsMoTp7MgrUmNi5H&#10;EZAhBdZ99TRO0qHKDxHvKQ681fTxyvPkh2jx8sqLtFcuUMSYZVwxea53vf59ME2/triu5/eM0+Pl&#10;+O9cyPO1DbSEYeFQbeIC73PPTbC5DiGBsb8Yaa63gCKZJJG8w87Z2WXT++m6pV8VN6z+WvEYj9x4&#10;mR4nryDGwh2vVwl0jbdaC+kS/7Ih8nyxdya1RTYYQkLS9yC2kpuXNxIjpi1OEV+9DKav8aKjINUo&#10;cTh5vMJ9n7px8syNoELwgFCLyWf4M/cCPHWQbY20ZRB9ceh7cTwkEXtH2gYqCSPy52s3mo0073c+&#10;ZNQhTEhAIj8wbhn4EFX3vKzu8a/XVwHeF4ECDidyUxyfePnmPArWn0N7PhR3xS7Xn+De6dhnH66S&#10;VFVC/05mDx/Kw6C3Qjd56j8PJ+LiYujEiL+4+dyNwky6Esjlp0GOC3e8J2TpseJMP3h4nQTzlZTA&#10;clylPpEYTUf7JwArhukoWDMl2BGs1CZSwJrgahGb0V8SXPnHzsePpDaHTpaYzJXLjwlXR8F1oHA1&#10;WuBK8zcPg9xuW6nObGhA2FZGiNiU9uKwcXUotXLLkZvo3HLeybi+jgvbCsd2Gmyg72FG8OXl6LH8&#10;J37OPmzeoyn9WbCZjmGp8pUpHYwppS3YlK65ePPdsGk71BauTiM6KTNJZksdqhtwg1O8KHTe2dG1&#10;ithEOboDc3RZCzolejqjM41FBTYRsIuIZM9yMsvhwK6I6C1iUioDqCIs7xmW/kItZxGKKGwODJuw&#10;YkeD0CKe6WQ5LTMzm4QbLEt3IM+R5cx2UkYc6RtbXl1hs0+CyCriDoXNgWHTbMGmJUxfZ7tZYNMg&#10;xM6ytQ3YNHXCqYo4eydvrSLuUNgcGDatFmySIpw5zXAa8GhF1WXPqa3UWrjl2Ia8ujKcvQxnEXYo&#10;cA4MnGAAHHVqSRHPnAZOajgOO1oINU3GuAJnf8tp5r6NAufAwFlyPho4CoXT1AmcaZqWOijw13NB&#10;FbNp6QY4CkKqlNnsZTaLqEMhc1jIFFnT42az8Jg6IbMIOJlpEf2o2WQWMVTA2Z8tZCm2kDZM+gGc&#10;yhZwFnnA08DJCSfkqOUEs4inByjL2ctyFrl0ZTkHZjnb+AekcJo6gVNWTyT9wOQOsrXS7lZztdQU&#10;iJQ1TmZjW/m1vSPOlIKl2EHDI9ryNv6BcZrppI7uCHdWUBAIJbZRd22JQ3NqPMeWvjs1QHEQ7kCE&#10;t4uEurKeA7OebRwE4zTrCXym0xYEPm3uGHV2bZW/RxhnCp/97WeRU1f4HBg+23gIRhHYdPJuq/gE&#10;ddYWU4z2yp2G6Tj5XBXH1C0pWyr67BN92oWTo/A5MHy2cRFo4Tp1xCcxzWxyCiWcie09fBJi5bNm&#10;GRi2tsJnf/tZlL0UPgeGzzY6Ai1cp474LONPyh1QDur4LONPRKhyqpkqfPaciZ1m4VSCaIAJojZK&#10;Qsob6My0pU5pQJljoJ1FHaClAUXLCSuVLeXg9nJwFWVooLVPkWs9SkygpyaISnxyrpNDBrTEJ2ot&#10;JleTyPo7uMVLUg7usBxcs+Qm/P32SzQe+nb7w/bt9s1Y236//QGfvt++09hpQahh2gamkMkiy571&#10;JJicQsGvl+VPzonRVv70ZvPkYRShzYFoALPXGUZ0KBJf73QI2en7cyX6qsjfAAO9c9h77IjQfJMf&#10;sVuJrehCQzWZbd1K0pixs0tbMhI4CAeY2rmfEaowbYFc1FwU07Zv6690dqwKOIcXcJptfCE0RkS+&#10;pjM6qwEntwk7QLatZGw52LiOqnj2dmgdqQQVPgeIzzbG0InWs2DCmwRc29QTrtL5KsYTZASDSb6f&#10;ygb1yQY5Rbihos2BRZtt5RRWJBo6llPKbJBJLctJjW8VnxXjCTYus9JpFgqgvQBaFL0UQIcFUHRy&#10;O56uJUWmvhNAy4Zflm6RA51LDNtBQJqy4RnKoYoN39+3VWyhgWaG0JOmBZ1FUrATOrOu4KLbHprp&#10;kzpXCMGoyOOKfnycYRK2ijz7o1NxhYaKzjoX/o22/eftt9rtXyullXe3f9PEDJMySXTlH1zNQZt7&#10;q/C3edf8bCkMw2IUK5nI2orlGLXu04RQZoiijsAsqLiM6y2N+uIkcleLZXIV+D6WeQiitEt/Q6nF&#10;D0QndkkpTCsoJpUdO09enaHWjfMFWg1WelnLws3Bys1pRRV3nLgr7xN/qiWvQ6xWkkQr1194syzH&#10;3bqaQ+rhCgaWyBZhaYGfao0Bq07dbhanqld2mjhheQ0xHRHSQrFGRm2pEMRMBIsTZPKEducouh8v&#10;Dyh5QvjZvDrIzydPdapxszxVw/CT5Ml0rLw5vuHYlnAfpLLI+4giHCdoH5rKE0VyLVOFzQG5kqcP&#10;VJ7quZxmear6pafJE0c/90w/ER3GbV+eYAxJ3jOaItx02hq6n7k8TbFWUQqpgy1HztbciZe8RxRr&#10;FKc0UMlKbK3iJP2oP+77USYnVjYRmJoOF2tM7Soqg1s0N3zM5tbA5UqSYwYpWPWUVrNgFZUHxM93&#10;FSyL5Z20Gaj8Qsj2BAsLVBQai2J9mJaSkVJYH6Q/hYlT3RVWkTDvIVelZ4VpITamVu7Lle6YuWdF&#10;HIaD5BHKszq3yA/TPbtLVpHs7SJZgiyZJxJM2xHRnoj8YOks25QyWpbOdiI/kllDEQfnq2TWWmGc&#10;uaIaqgXkJ2QSxLF4x11dq6o8WTqXiQLIk2mYtEbM34n8CBrZY2qbuJeSpzPTT3CFO+sncWx/eTo4&#10;0QON78rID/1h7YzZquTp7OSpeyYB0+3uLE+U8zyTwGyn7j8RuO25X84Mgphw2I75cO1dfU5oU8SH&#10;BRlOkaeGVEI53cW0uS7yVdB5DZ5UutavOEApqnNTVCfkqISqOcHwNQlW4aI3uFSV4gxED+uUK8E6&#10;w1ofeP+dPSojnZDe1UNvEKwylwBP3BEF5WaNhTu2L5OqYr8PskrDD2Wpbr8GIwHTOlNawvYfcsbn&#10;u+2/NSOl3/WUrTKvYCImPJCm4mh7mxYACTOgwZSbdY4EBX4oTXVEtO4cCJplQh3FvRqHlCDXyWgm&#10;UKJmI6YeK/fq/Bgv6CZYt4JHBOrOkWBFoCBahwo0TPQ1lBSq1F1XAnWeGuoAI++IQJ0UClZTnxXS&#10;S4M7VSG9MGZyUPiUijpLR/0AKa9ZolKqXF93quilgZQU2qnuu+oGLbUVQcNH0d1Rmb9zNH8H0upH&#10;ZOskqsKOtoJbLogtKNQcZBAbWFYGTc2k+SOoDGYel0pXvb90FbjEi/FmAS4xRnURueFyNXnkJm71&#10;M7Y34XhmBMvAm86iB/8HAAD//wMAUEsDBBQABgAIAAAAIQAFApTK4QAAAAsBAAAPAAAAZHJzL2Rv&#10;d25yZXYueG1sTI/BSsNAEIbvgu+wjOCt3WyixcRsSinqqQi2gnibJtMkNLsbstskfXvHkx5n/o9/&#10;vsnXs+nESINvndWglhEIsqWrWltr+Dy8Lp5A+IC2ws5Z0nAlD+vi9ibHrHKT/aBxH2rBJdZnqKEJ&#10;oc+k9GVDBv3S9WQ5O7nBYOBxqGU14MTlppNxFK2kwdbyhQZ72jZUnvcXo+FtwmmTqJdxdz5tr9+H&#10;x/evnSKt7+/mzTOIQHP4g+FXn9WhYKeju9jKi07DIlkpRjlIH0AwkKZJDOLIizhVCcgil/9/KH4A&#10;AAD//wMAUEsBAi0AFAAGAAgAAAAhALaDOJL+AAAA4QEAABMAAAAAAAAAAAAAAAAAAAAAAFtDb250&#10;ZW50X1R5cGVzXS54bWxQSwECLQAUAAYACAAAACEAOP0h/9YAAACUAQAACwAAAAAAAAAAAAAAAAAv&#10;AQAAX3JlbHMvLnJlbHNQSwECLQAUAAYACAAAACEA63Ht5cILAAA9kwAADgAAAAAAAAAAAAAAAAAu&#10;AgAAZHJzL2Uyb0RvYy54bWxQSwECLQAUAAYACAAAACEABQKUyuEAAAALAQAADwAAAAAAAAAAAAAA&#10;AAAcDgAAZHJzL2Rvd25yZXYueG1sUEsFBgAAAAAEAAQA8wAAACoPAAAAAA==&#10;">
                <v:rect id="Прямокутник 1" o:spid="_x0000_s1151" style="position:absolute;left:533;top:228;width:26575;height:3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yawQAAANwAAAAPAAAAZHJzL2Rvd25yZXYueG1sRE/LisIw&#10;FN0P+A/hCu7GVC2jVKP4QHAxLnxs3F2Sa1tsbmoTtf69WQzM8nDes0VrK/GkxpeOFQz6CQhi7UzJ&#10;uYLzafs9AeEDssHKMSl4k4fFvPM1w8y4Fx/oeQy5iCHsM1RQhFBnUnpdkEXfdzVx5K6usRgibHJp&#10;GnzFcFvJYZL8SIslx4YCa1oXpG/Hh1Vw1zTm9f592a90ips0nazO41+let12OQURqA3/4j/3zigY&#10;pXF+PBOPgJx/AAAA//8DAFBLAQItABQABgAIAAAAIQDb4fbL7gAAAIUBAAATAAAAAAAAAAAAAAAA&#10;AAAAAABbQ29udGVudF9UeXBlc10ueG1sUEsBAi0AFAAGAAgAAAAhAFr0LFu/AAAAFQEAAAsAAAAA&#10;AAAAAAAAAAAAHwEAAF9yZWxzLy5yZWxzUEsBAi0AFAAGAAgAAAAhAM1VfJrBAAAA3AAAAA8AAAAA&#10;AAAAAAAAAAAABwIAAGRycy9kb3ducmV2LnhtbFBLBQYAAAAAAwADALcAAAD1AgAAAAA=&#10;" fillcolor="#2f5597" strokecolor="#0070c0" strokeweight="1pt">
                  <v:textbox>
                    <w:txbxContent>
                      <w:p w14:paraId="648CEB73" w14:textId="77777777" w:rsidR="00006523" w:rsidRPr="00B939E0" w:rsidRDefault="00006523" w:rsidP="00F56AA0">
                        <w:pPr>
                          <w:jc w:val="center"/>
                          <w:rPr>
                            <w:rFonts w:ascii="Arial" w:hAnsi="Arial" w:cs="Arial"/>
                            <w:b/>
                            <w:bCs/>
                            <w:color w:val="FFFFFF"/>
                          </w:rPr>
                        </w:pPr>
                        <w:r w:rsidRPr="00B939E0">
                          <w:rPr>
                            <w:rFonts w:ascii="Arial" w:hAnsi="Arial" w:cs="Arial"/>
                            <w:b/>
                            <w:bCs/>
                            <w:color w:val="FFFFFF"/>
                          </w:rPr>
                          <w:t>СЛАБКІ СТОРОНИ</w:t>
                        </w:r>
                      </w:p>
                    </w:txbxContent>
                  </v:textbox>
                </v:rect>
                <v:rect id="Прямокутник 2" o:spid="_x0000_s1152" style="position:absolute;left:38100;top:228;width:27184;height:3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8IxwAAANwAAAAPAAAAZHJzL2Rvd25yZXYueG1sRI9ba8JA&#10;FITfC/0Pyyn4VjdesDF1FRsQWwRLvEAfD9nTJJg9G7KrSf99Vyj0cZiZb5jFqje1uFHrKssKRsMI&#10;BHFudcWFgtNx8xyDcB5ZY22ZFPyQg9Xy8WGBibYdZ3Q7+EIECLsEFZTeN4mULi/JoBvahjh437Y1&#10;6INsC6lb7ALc1HIcRTNpsOKwUGJDaUn55XA1CtLsc00f8cscu7P92m8v2W6cvik1eOrXryA89f4/&#10;/Nd+1wom0xHcz4QjIJe/AAAA//8DAFBLAQItABQABgAIAAAAIQDb4fbL7gAAAIUBAAATAAAAAAAA&#10;AAAAAAAAAAAAAABbQ29udGVudF9UeXBlc10ueG1sUEsBAi0AFAAGAAgAAAAhAFr0LFu/AAAAFQEA&#10;AAsAAAAAAAAAAAAAAAAAHwEAAF9yZWxzLy5yZWxzUEsBAi0AFAAGAAgAAAAhAJ7DXwjHAAAA3AAA&#10;AA8AAAAAAAAAAAAAAAAABwIAAGRycy9kb3ducmV2LnhtbFBLBQYAAAAAAwADALcAAAD7AgAAAAA=&#10;" fillcolor="#2f5597" strokecolor="#5b9bd5" strokeweight="1pt">
                  <v:textbox>
                    <w:txbxContent>
                      <w:p w14:paraId="417B3338" w14:textId="77777777" w:rsidR="00006523" w:rsidRPr="00B939E0" w:rsidRDefault="00006523" w:rsidP="00F56AA0">
                        <w:pPr>
                          <w:jc w:val="center"/>
                          <w:rPr>
                            <w:rFonts w:ascii="Arial" w:hAnsi="Arial" w:cs="Arial"/>
                            <w:b/>
                            <w:bCs/>
                            <w:color w:val="FFFFFF"/>
                          </w:rPr>
                        </w:pPr>
                        <w:r w:rsidRPr="00B939E0">
                          <w:rPr>
                            <w:rFonts w:ascii="Arial" w:hAnsi="Arial" w:cs="Arial"/>
                            <w:b/>
                            <w:bCs/>
                            <w:color w:val="FFFFFF"/>
                          </w:rPr>
                          <w:t>ЗАГРОЗИ</w:t>
                        </w:r>
                      </w:p>
                    </w:txbxContent>
                  </v:textbox>
                </v:rect>
                <v:rect id="Прямокутник 3" o:spid="_x0000_s1153" style="position:absolute;left:304;top:4114;width:26575;height:3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exwAAANwAAAAPAAAAZHJzL2Rvd25yZXYueG1sRI9BawIx&#10;FITvQv9DeIVeRLPVamU1SisUChVLrQePz83bzeLmZUmibv99Uyh4HGbmG2ax6mwjLuRD7VjB4zAD&#10;QVw4XXOlYP/9NpiBCBFZY+OYFPxQgNXyrrfAXLsrf9FlFyuRIBxyVGBibHMpQ2HIYhi6ljh5pfMW&#10;Y5K+ktrjNcFtI0dZNpUWa04LBltaGypOu7NVcJx4c+qXh+d2tvl87ZdbN/5onFIP993LHESkLt7C&#10;/+13rWD8NIK/M+kIyOUvAAAA//8DAFBLAQItABQABgAIAAAAIQDb4fbL7gAAAIUBAAATAAAAAAAA&#10;AAAAAAAAAAAAAABbQ29udGVudF9UeXBlc10ueG1sUEsBAi0AFAAGAAgAAAAhAFr0LFu/AAAAFQEA&#10;AAsAAAAAAAAAAAAAAAAAHwEAAF9yZWxzLy5yZWxzUEsBAi0AFAAGAAgAAAAhAGv4gd7HAAAA3AAA&#10;AA8AAAAAAAAAAAAAAAAABwIAAGRycy9kb3ducmV2LnhtbFBLBQYAAAAAAwADALcAAAD7AgAAAAA=&#10;" fillcolor="window" strokecolor="#5b9bd5" strokeweight="1pt">
                  <v:textbox>
                    <w:txbxContent>
                      <w:p w14:paraId="05C5DDB7" w14:textId="77777777" w:rsidR="00006523" w:rsidRPr="00CD4FCB" w:rsidRDefault="00006523" w:rsidP="00F56AA0">
                        <w:pPr>
                          <w:pStyle w:val="ac"/>
                          <w:spacing w:before="0" w:beforeAutospacing="0" w:after="0" w:afterAutospacing="0" w:line="192" w:lineRule="auto"/>
                          <w:ind w:right="91"/>
                          <w:jc w:val="both"/>
                          <w:textAlignment w:val="baseline"/>
                          <w:rPr>
                            <w:rFonts w:ascii="Arial" w:hAnsi="Arial" w:cs="Arial"/>
                            <w:sz w:val="20"/>
                            <w:szCs w:val="20"/>
                          </w:rPr>
                        </w:pPr>
                        <w:r w:rsidRPr="00610ABA">
                          <w:rPr>
                            <w:rFonts w:ascii="Arial" w:hAnsi="Arial" w:cs="Arial"/>
                            <w:sz w:val="20"/>
                            <w:szCs w:val="20"/>
                            <w:lang w:val="ru-RU"/>
                          </w:rPr>
                          <w:t xml:space="preserve">Дисбаланс пропозиції та попиту ринку праці. </w:t>
                        </w:r>
                        <w:r w:rsidRPr="00CD4FCB">
                          <w:rPr>
                            <w:rFonts w:ascii="Arial" w:hAnsi="Arial" w:cs="Arial"/>
                            <w:sz w:val="20"/>
                            <w:szCs w:val="20"/>
                          </w:rPr>
                          <w:t>Брак кваліфікованих кадрів</w:t>
                        </w:r>
                      </w:p>
                    </w:txbxContent>
                  </v:textbox>
                </v:rect>
                <v:rect id="Прямокутник 4" o:spid="_x0000_s1154" style="position:absolute;left:38938;top:4114;width:26346;height:9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RFxwAAANwAAAAPAAAAZHJzL2Rvd25yZXYueG1sRI9BawIx&#10;FITvQv9DeEIvUrPt1iqrUdpCodBSqfXg8bl5u1ncvCxJquu/N4WCx2FmvmEWq9624kg+NI4V3I8z&#10;EMSl0w3XCrY/b3czECEia2wdk4IzBVgtbwYLLLQ78TcdN7EWCcKhQAUmxq6QMpSGLIax64iTVzlv&#10;MSbpa6k9nhLctvIhy56kxYbTgsGOXg2Vh82vVbCfeHMYVbtpN/tcv4yqL5d/tE6p22H/PAcRqY/X&#10;8H/7XSvIH3P4O5OOgFxeAAAA//8DAFBLAQItABQABgAIAAAAIQDb4fbL7gAAAIUBAAATAAAAAAAA&#10;AAAAAAAAAAAAAABbQ29udGVudF9UeXBlc10ueG1sUEsBAi0AFAAGAAgAAAAhAFr0LFu/AAAAFQEA&#10;AAsAAAAAAAAAAAAAAAAAHwEAAF9yZWxzLy5yZWxzUEsBAi0AFAAGAAgAAAAhAAS0JEXHAAAA3AAA&#10;AA8AAAAAAAAAAAAAAAAABwIAAGRycy9kb3ducmV2LnhtbFBLBQYAAAAAAwADALcAAAD7AgAAAAA=&#10;" fillcolor="window" strokecolor="#5b9bd5" strokeweight="1pt">
                  <v:textbox>
                    <w:txbxContent>
                      <w:p w14:paraId="6AF9A6A9" w14:textId="77777777" w:rsidR="00006523" w:rsidRPr="00610ABA" w:rsidRDefault="00006523" w:rsidP="00F56AA0">
                        <w:pPr>
                          <w:pStyle w:val="ac"/>
                          <w:spacing w:before="0" w:beforeAutospacing="0" w:after="0" w:afterAutospacing="0" w:line="192" w:lineRule="auto"/>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Продовження війни </w:t>
                        </w:r>
                        <w:r w:rsidRPr="00610ABA">
                          <w:rPr>
                            <w:rFonts w:ascii="Arial" w:hAnsi="Arial" w:cs="Arial"/>
                            <w:sz w:val="20"/>
                            <w:szCs w:val="20"/>
                            <w:lang w:val="ru-RU"/>
                          </w:rPr>
                          <w:t>на виснаження всіх ресурсів України. Погіршення макроекономічних показників під впливом війни. Посилення інфляційних процесів. Пріоритетне спрямування державного бюджету на фінансування військових цілей</w:t>
                        </w:r>
                        <w:r w:rsidRPr="00CD4FCB">
                          <w:rPr>
                            <w:rFonts w:ascii="Arial" w:hAnsi="Arial" w:cs="Arial"/>
                            <w:sz w:val="20"/>
                            <w:szCs w:val="20"/>
                          </w:rPr>
                          <w:t> </w:t>
                        </w:r>
                      </w:p>
                    </w:txbxContent>
                  </v:textbox>
                </v:rect>
                <v:rect id="Прямокутник 5" o:spid="_x0000_s1155" style="position:absolute;left:228;top:8077;width:2648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wxxwAAANwAAAAPAAAAZHJzL2Rvd25yZXYueG1sRI9BawIx&#10;FITvgv8hPMGL1GyrtrIapRUKQsVS20OPz83bzeLmZUlSXf99Uyh4HGbmG2a57mwjzuRD7VjB/TgD&#10;QVw4XXOl4Ovz9W4OIkRkjY1jUnClAOtVv7fEXLsLf9D5ECuRIBxyVGBibHMpQ2HIYhi7ljh5pfMW&#10;Y5K+ktrjJcFtIx+y7FFarDktGGxpY6g4HX6sguPMm9Oo/H5q57v3l1G5d5O3xik1HHTPCxCRungL&#10;/7e3WsFkOoW/M+kIyNUvAAAA//8DAFBLAQItABQABgAIAAAAIQDb4fbL7gAAAIUBAAATAAAAAAAA&#10;AAAAAAAAAAAAAABbQ29udGVudF9UeXBlc10ueG1sUEsBAi0AFAAGAAgAAAAhAFr0LFu/AAAAFQEA&#10;AAsAAAAAAAAAAAAAAAAAHwEAAF9yZWxzLy5yZWxzUEsBAi0AFAAGAAgAAAAhAItdvDHHAAAA3AAA&#10;AA8AAAAAAAAAAAAAAAAABwIAAGRycy9kb3ducmV2LnhtbFBLBQYAAAAAAwADALcAAAD7AgAAAAA=&#10;" fillcolor="window" strokecolor="#5b9bd5" strokeweight="1pt">
                  <v:textbox>
                    <w:txbxContent>
                      <w:p w14:paraId="4BA36DFD"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b/>
                            <w:bCs/>
                            <w:sz w:val="20"/>
                            <w:szCs w:val="20"/>
                            <w:lang w:val="ru-RU"/>
                          </w:rPr>
                        </w:pPr>
                        <w:r w:rsidRPr="00610ABA">
                          <w:rPr>
                            <w:rFonts w:ascii="Arial" w:hAnsi="Arial" w:cs="Arial"/>
                            <w:b/>
                            <w:bCs/>
                            <w:sz w:val="20"/>
                            <w:szCs w:val="20"/>
                            <w:lang w:val="ru-RU"/>
                          </w:rPr>
                          <w:t>Неефективне використання корисних копалин</w:t>
                        </w:r>
                        <w:r w:rsidRPr="00610ABA">
                          <w:rPr>
                            <w:rFonts w:ascii="Arial" w:hAnsi="Arial" w:cs="Arial"/>
                            <w:sz w:val="20"/>
                            <w:szCs w:val="20"/>
                            <w:lang w:val="ru-RU"/>
                          </w:rPr>
                          <w:t>. Експлуатація кар’єру піску посилює навантаження на дорожнє полотно та не сприяє розвитку промисловості будівельних матеріалів</w:t>
                        </w:r>
                      </w:p>
                    </w:txbxContent>
                  </v:textbox>
                </v:rect>
                <v:rect id="Прямокутник 9" o:spid="_x0000_s1156" style="position:absolute;left:76;top:15240;width:26574;height: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mqxwAAANwAAAAPAAAAZHJzL2Rvd25yZXYueG1sRI9BawIx&#10;FITvgv8hPMGL1GyrtrIapRUKQsVS20OPz83bzeLmZUlSXf99Uyh4HGbmG2a57mwjzuRD7VjB/TgD&#10;QVw4XXOl4Ovz9W4OIkRkjY1jUnClAOtVv7fEXLsLf9D5ECuRIBxyVGBibHMpQ2HIYhi7ljh5pfMW&#10;Y5K+ktrjJcFtIx+y7FFarDktGGxpY6g4HX6sguPMm9Oo/H5q57v3l1G5d5O3xik1HHTPCxCRungL&#10;/7e3WsFkOoO/M+kIyNUvAAAA//8DAFBLAQItABQABgAIAAAAIQDb4fbL7gAAAIUBAAATAAAAAAAA&#10;AAAAAAAAAAAAAABbQ29udGVudF9UeXBlc10ueG1sUEsBAi0AFAAGAAgAAAAhAFr0LFu/AAAAFQEA&#10;AAsAAAAAAAAAAAAAAAAAHwEAAF9yZWxzLy5yZWxzUEsBAi0AFAAGAAgAAAAhAOQRGarHAAAA3AAA&#10;AA8AAAAAAAAAAAAAAAAABwIAAGRycy9kb3ducmV2LnhtbFBLBQYAAAAAAwADALcAAAD7AgAAAAA=&#10;" fillcolor="window" strokecolor="#5b9bd5" strokeweight="1pt">
                  <v:textbox>
                    <w:txbxContent>
                      <w:p w14:paraId="65C0079D" w14:textId="77777777" w:rsidR="00006523" w:rsidRPr="00373F0D" w:rsidRDefault="00006523" w:rsidP="00F56AA0">
                        <w:pPr>
                          <w:tabs>
                            <w:tab w:val="left" w:pos="366"/>
                          </w:tabs>
                          <w:spacing w:line="192" w:lineRule="auto"/>
                          <w:ind w:right="91"/>
                          <w:jc w:val="both"/>
                          <w:textAlignment w:val="baseline"/>
                          <w:rPr>
                            <w:rFonts w:ascii="PF Square Sans Pro" w:hAnsi="PF Square Sans Pro" w:cs="Arial"/>
                            <w:color w:val="000000"/>
                            <w:lang w:eastAsia="uk-UA"/>
                          </w:rPr>
                        </w:pPr>
                        <w:r w:rsidRPr="00CD4FCB">
                          <w:rPr>
                            <w:rFonts w:ascii="Arial" w:hAnsi="Arial" w:cs="Arial"/>
                            <w:sz w:val="20"/>
                            <w:szCs w:val="20"/>
                          </w:rPr>
                          <w:t xml:space="preserve">Наявні </w:t>
                        </w:r>
                        <w:r w:rsidRPr="00CD4FCB">
                          <w:rPr>
                            <w:rFonts w:ascii="Arial" w:hAnsi="Arial" w:cs="Arial"/>
                            <w:b/>
                            <w:bCs/>
                            <w:sz w:val="20"/>
                            <w:szCs w:val="20"/>
                          </w:rPr>
                          <w:t>енергопотужності не розраховані на прихід нового</w:t>
                        </w:r>
                        <w:r w:rsidRPr="00CD4FCB">
                          <w:rPr>
                            <w:rFonts w:ascii="Arial" w:hAnsi="Arial" w:cs="Arial"/>
                            <w:sz w:val="20"/>
                            <w:szCs w:val="20"/>
                          </w:rPr>
                          <w:t xml:space="preserve"> енергоємного промислового виробництва</w:t>
                        </w:r>
                      </w:p>
                    </w:txbxContent>
                  </v:textbox>
                </v:rect>
                <v:rect id="Прямокутник 7" o:spid="_x0000_s1157" style="position:absolute;left:76;top:21183;width:26574;height:6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4fdxwAAANwAAAAPAAAAZHJzL2Rvd25yZXYueG1sRI9PawIx&#10;FMTvBb9DeAUvUrP+qZWtUdqCICgttT14fG7ebhY3L0uS6vbbN4LQ4zAzv2EWq8424kw+1I4VjIYZ&#10;COLC6ZorBd9f64c5iBCRNTaOScEvBVgte3cLzLW78Ced97ESCcIhRwUmxjaXMhSGLIaha4mTVzpv&#10;MSbpK6k9XhLcNnKcZTNpsea0YLClN0PFaf9jFRwfvTkNysNTO999vA7KdzfZNk6p/n338gwiUhf/&#10;w7f2RiuYTGdwPZOOgFz+AQAA//8DAFBLAQItABQABgAIAAAAIQDb4fbL7gAAAIUBAAATAAAAAAAA&#10;AAAAAAAAAAAAAABbQ29udGVudF9UeXBlc10ueG1sUEsBAi0AFAAGAAgAAAAhAFr0LFu/AAAAFQEA&#10;AAsAAAAAAAAAAAAAAAAAHwEAAF9yZWxzLy5yZWxzUEsBAi0AFAAGAAgAAAAhABTDh93HAAAA3AAA&#10;AA8AAAAAAAAAAAAAAAAABwIAAGRycy9kb3ducmV2LnhtbFBLBQYAAAAAAwADALcAAAD7AgAAAAA=&#10;" fillcolor="window" strokecolor="#5b9bd5" strokeweight="1pt">
                  <v:textbox>
                    <w:txbxContent>
                      <w:p w14:paraId="44B766F2" w14:textId="77777777" w:rsidR="00006523" w:rsidRPr="00373F0D" w:rsidRDefault="00006523" w:rsidP="00F56AA0">
                        <w:pPr>
                          <w:spacing w:line="192" w:lineRule="auto"/>
                          <w:jc w:val="both"/>
                          <w:rPr>
                            <w:rFonts w:ascii="Arial" w:hAnsi="Arial" w:cs="Arial"/>
                            <w:sz w:val="18"/>
                            <w:szCs w:val="18"/>
                          </w:rPr>
                        </w:pPr>
                        <w:r w:rsidRPr="00CD4FCB">
                          <w:rPr>
                            <w:rFonts w:ascii="Arial" w:hAnsi="Arial" w:cs="Arial"/>
                            <w:sz w:val="20"/>
                            <w:szCs w:val="20"/>
                          </w:rPr>
                          <w:t xml:space="preserve">Велика частина </w:t>
                        </w:r>
                        <w:r w:rsidRPr="00CD4FCB">
                          <w:rPr>
                            <w:rFonts w:ascii="Arial" w:hAnsi="Arial" w:cs="Arial"/>
                            <w:b/>
                            <w:bCs/>
                            <w:sz w:val="20"/>
                            <w:szCs w:val="20"/>
                          </w:rPr>
                          <w:t>сільськогосподарських угідь знаходиться в оренді агро холдингових формувань</w:t>
                        </w:r>
                        <w:r w:rsidRPr="00CD4FCB">
                          <w:rPr>
                            <w:rFonts w:ascii="Arial" w:hAnsi="Arial" w:cs="Arial"/>
                            <w:sz w:val="20"/>
                            <w:szCs w:val="20"/>
                          </w:rPr>
                          <w:t>, які часто зареєстровані за межами громади.</w:t>
                        </w:r>
                      </w:p>
                    </w:txbxContent>
                  </v:textbox>
                </v:rect>
                <v:rect id="Прямокутник 11" o:spid="_x0000_s1158" style="position:absolute;left:76;top:27203;width:26574;height: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yJGxwAAANwAAAAPAAAAZHJzL2Rvd25yZXYueG1sRI9PawIx&#10;FMTvBb9DeIIXqVn/tMpqlLYgCEpLbQ89vm7ebhY3L0uS6vbbN4LQ4zAzv2FWm8424kw+1I4VjEcZ&#10;COLC6ZorBZ8f2/sFiBCRNTaOScEvBdise3crzLW78Dudj7ESCcIhRwUmxjaXMhSGLIaRa4mTVzpv&#10;MSbpK6k9XhLcNnKSZY/SYs1pwWBLL4aK0/HHKvh+8OY0LL/m7eLw9jwsX9103zilBv3uaQkiUhf/&#10;w7f2TiuYzuZwPZOOgFz/AQAA//8DAFBLAQItABQABgAIAAAAIQDb4fbL7gAAAIUBAAATAAAAAAAA&#10;AAAAAAAAAAAAAABbQ29udGVudF9UeXBlc10ueG1sUEsBAi0AFAAGAAgAAAAhAFr0LFu/AAAAFQEA&#10;AAsAAAAAAAAAAAAAAAAAHwEAAF9yZWxzLy5yZWxzUEsBAi0AFAAGAAgAAAAhAHuPIkbHAAAA3AAA&#10;AA8AAAAAAAAAAAAAAAAABwIAAGRycy9kb3ducmV2LnhtbFBLBQYAAAAAAwADALcAAAD7AgAAAAA=&#10;" fillcolor="window" strokecolor="#5b9bd5" strokeweight="1pt">
                  <v:textbox>
                    <w:txbxContent>
                      <w:p w14:paraId="3A0403A4" w14:textId="77777777" w:rsidR="00006523" w:rsidRDefault="00006523" w:rsidP="00F56AA0">
                        <w:pPr>
                          <w:tabs>
                            <w:tab w:val="left" w:pos="366"/>
                          </w:tabs>
                          <w:spacing w:line="192" w:lineRule="auto"/>
                          <w:ind w:right="91"/>
                          <w:jc w:val="both"/>
                          <w:textAlignment w:val="baseline"/>
                          <w:rPr>
                            <w:rFonts w:ascii="Arial" w:hAnsi="Arial" w:cs="Arial"/>
                            <w:color w:val="000000"/>
                            <w:sz w:val="18"/>
                            <w:szCs w:val="18"/>
                            <w:lang w:eastAsia="uk-UA"/>
                          </w:rPr>
                        </w:pPr>
                        <w:r w:rsidRPr="00CD4FCB">
                          <w:rPr>
                            <w:rFonts w:ascii="Arial" w:hAnsi="Arial" w:cs="Arial"/>
                            <w:sz w:val="20"/>
                            <w:szCs w:val="20"/>
                          </w:rPr>
                          <w:t>.</w:t>
                        </w:r>
                        <w:r w:rsidRPr="00F66DAB">
                          <w:rPr>
                            <w:rFonts w:ascii="Arial" w:hAnsi="Arial" w:cs="Arial"/>
                            <w:sz w:val="20"/>
                            <w:szCs w:val="20"/>
                          </w:rPr>
                          <w:t xml:space="preserve"> </w:t>
                        </w:r>
                        <w:r w:rsidRPr="00CD4FCB">
                          <w:rPr>
                            <w:rFonts w:ascii="Arial" w:hAnsi="Arial" w:cs="Arial"/>
                            <w:sz w:val="20"/>
                            <w:szCs w:val="20"/>
                          </w:rPr>
                          <w:t xml:space="preserve">В громаді </w:t>
                        </w:r>
                        <w:r w:rsidRPr="00CD4FCB">
                          <w:rPr>
                            <w:rFonts w:ascii="Arial" w:hAnsi="Arial" w:cs="Arial"/>
                            <w:b/>
                            <w:bCs/>
                            <w:sz w:val="20"/>
                            <w:szCs w:val="20"/>
                          </w:rPr>
                          <w:t>обмаль ділянок, що можуть бути використані в інвестиційних цілях</w:t>
                        </w:r>
                        <w:r w:rsidRPr="00CD4FCB">
                          <w:rPr>
                            <w:rFonts w:ascii="Arial" w:hAnsi="Arial" w:cs="Arial"/>
                            <w:sz w:val="20"/>
                            <w:szCs w:val="20"/>
                          </w:rPr>
                          <w:t>, через знаходження земельних ділянок в довгостроковій оренді.</w:t>
                        </w:r>
                      </w:p>
                      <w:p w14:paraId="470C7834" w14:textId="77777777" w:rsidR="00006523" w:rsidRDefault="00006523" w:rsidP="00F56AA0">
                        <w:pPr>
                          <w:tabs>
                            <w:tab w:val="left" w:pos="366"/>
                          </w:tabs>
                          <w:ind w:right="93"/>
                          <w:jc w:val="both"/>
                          <w:textAlignment w:val="baseline"/>
                          <w:rPr>
                            <w:rFonts w:ascii="PF Square Sans Pro" w:hAnsi="PF Square Sans Pro" w:cs="Arial"/>
                            <w:color w:val="000000"/>
                            <w:lang w:eastAsia="uk-UA"/>
                          </w:rPr>
                        </w:pPr>
                      </w:p>
                    </w:txbxContent>
                  </v:textbox>
                </v:rect>
                <v:rect id="Прямокутник 12" o:spid="_x0000_s1159" style="position:absolute;left:76;top:32994;width:26574;height:6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Y0xAAAANwAAAAPAAAAZHJzL2Rvd25yZXYueG1sRE/LagIx&#10;FN0X/IdwhW5EM631wWiUtlAoVBQfC5fXyZ3J4ORmSFKd/n2zKHR5OO/lurONuJEPtWMFT6MMBHHh&#10;dM2VgtPxYzgHESKyxsYxKfihAOtV72GJuXZ33tPtECuRQjjkqMDE2OZShsKQxTByLXHiSuctxgR9&#10;JbXHewq3jXzOsqm0WHNqMNjSu6Hievi2Ci4Tb66D8jxr55vd26DcuvFX45R67HevCxCRuvgv/nN/&#10;agXjl7Q2nUlHQK5+AQAA//8DAFBLAQItABQABgAIAAAAIQDb4fbL7gAAAIUBAAATAAAAAAAAAAAA&#10;AAAAAAAAAABbQ29udGVudF9UeXBlc10ueG1sUEsBAi0AFAAGAAgAAAAhAFr0LFu/AAAAFQEAAAsA&#10;AAAAAAAAAAAAAAAAHwEAAF9yZWxzLy5yZWxzUEsBAi0AFAAGAAgAAAAhAAoQtjTEAAAA3AAAAA8A&#10;AAAAAAAAAAAAAAAABwIAAGRycy9kb3ducmV2LnhtbFBLBQYAAAAAAwADALcAAAD4AgAAAAA=&#10;" fillcolor="window" strokecolor="#5b9bd5" strokeweight="1pt">
                  <v:textbox>
                    <w:txbxContent>
                      <w:p w14:paraId="086B17B6" w14:textId="77777777" w:rsidR="00006523" w:rsidRPr="00CD4FCB" w:rsidRDefault="00006523" w:rsidP="00F56AA0">
                        <w:pPr>
                          <w:pStyle w:val="ac"/>
                          <w:spacing w:before="0" w:beforeAutospacing="0" w:after="0" w:afterAutospacing="0" w:line="192" w:lineRule="auto"/>
                          <w:ind w:right="91"/>
                          <w:jc w:val="both"/>
                          <w:textAlignment w:val="baseline"/>
                          <w:rPr>
                            <w:rFonts w:ascii="Arial" w:hAnsi="Arial" w:cs="Arial"/>
                            <w:b/>
                            <w:bCs/>
                            <w:sz w:val="20"/>
                            <w:szCs w:val="20"/>
                          </w:rPr>
                        </w:pPr>
                        <w:r w:rsidRPr="00610ABA">
                          <w:rPr>
                            <w:rFonts w:ascii="Arial" w:hAnsi="Arial" w:cs="Arial"/>
                            <w:b/>
                            <w:bCs/>
                            <w:sz w:val="20"/>
                            <w:szCs w:val="20"/>
                            <w:lang w:val="ru-RU"/>
                          </w:rPr>
                          <w:t xml:space="preserve">Невисока фінансова спроможність громади </w:t>
                        </w:r>
                        <w:r w:rsidRPr="00610ABA">
                          <w:rPr>
                            <w:rFonts w:ascii="Arial" w:hAnsi="Arial" w:cs="Arial"/>
                            <w:sz w:val="20"/>
                            <w:szCs w:val="20"/>
                            <w:lang w:val="ru-RU"/>
                          </w:rPr>
                          <w:t xml:space="preserve">(громада є дотаційною з індексом податкоспроможності 0,51). </w:t>
                        </w:r>
                        <w:r w:rsidRPr="00CD4FCB">
                          <w:rPr>
                            <w:rFonts w:ascii="Arial" w:hAnsi="Arial" w:cs="Arial"/>
                            <w:sz w:val="20"/>
                            <w:szCs w:val="20"/>
                          </w:rPr>
                          <w:t>На ЖКГ та економічну діяльність в сумі припадає менше 5 % видатків</w:t>
                        </w:r>
                      </w:p>
                    </w:txbxContent>
                  </v:textbox>
                </v:rect>
                <v:rect id="Прямокутник 14" o:spid="_x0000_s1160" style="position:absolute;top:39700;width:26574;height:7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OvxwAAANwAAAAPAAAAZHJzL2Rvd25yZXYueG1sRI9BawIx&#10;FITvhf6H8Aq9SM1aa6urUVQoFJSW2h48PjdvN4ublyWJuv33plDocZiZb5jZorONOJMPtWMFg34G&#10;grhwuuZKwffX68MYRIjIGhvHpOCHAizmtzczzLW78Cedd7ESCcIhRwUmxjaXMhSGLIa+a4mTVzpv&#10;MSbpK6k9XhLcNvIxy56lxZrTgsGW1oaK4+5kFRxG3hx75f6lHW8/Vr3y3Q03jVPq/q5bTkFE6uJ/&#10;+K/9phUMnybweyYdATm/AgAA//8DAFBLAQItABQABgAIAAAAIQDb4fbL7gAAAIUBAAATAAAAAAAA&#10;AAAAAAAAAAAAAABbQ29udGVudF9UeXBlc10ueG1sUEsBAi0AFAAGAAgAAAAhAFr0LFu/AAAAFQEA&#10;AAsAAAAAAAAAAAAAAAAAHwEAAF9yZWxzLy5yZWxzUEsBAi0AFAAGAAgAAAAhAGVcE6/HAAAA3AAA&#10;AA8AAAAAAAAAAAAAAAAABwIAAGRycy9kb3ducmV2LnhtbFBLBQYAAAAAAwADALcAAAD7AgAAAAA=&#10;" fillcolor="window" strokecolor="#5b9bd5" strokeweight="1pt">
                  <v:textbox>
                    <w:txbxContent>
                      <w:p w14:paraId="3D4A55E8" w14:textId="77777777" w:rsidR="00006523" w:rsidRPr="00373F0D" w:rsidRDefault="00006523" w:rsidP="00F56AA0">
                        <w:pPr>
                          <w:spacing w:line="192" w:lineRule="auto"/>
                          <w:jc w:val="both"/>
                          <w:rPr>
                            <w:rFonts w:ascii="Arial" w:hAnsi="Arial" w:cs="Arial"/>
                            <w:sz w:val="20"/>
                            <w:szCs w:val="20"/>
                          </w:rPr>
                        </w:pPr>
                        <w:r w:rsidRPr="00CD4FCB">
                          <w:rPr>
                            <w:rFonts w:ascii="Arial" w:hAnsi="Arial" w:cs="Arial"/>
                            <w:b/>
                            <w:bCs/>
                            <w:sz w:val="20"/>
                            <w:szCs w:val="20"/>
                          </w:rPr>
                          <w:t xml:space="preserve">Відсутність інституцій сприяння економічному розвитку </w:t>
                        </w:r>
                        <w:r w:rsidRPr="00CD4FCB">
                          <w:rPr>
                            <w:rFonts w:ascii="Arial" w:hAnsi="Arial" w:cs="Arial"/>
                            <w:sz w:val="20"/>
                            <w:szCs w:val="20"/>
                          </w:rPr>
                          <w:t>-  асоціацій підприємців, центру залучення інвестицій, бізнес хабу тощо. Недостатній рівень інвестиційної промоції громади</w:t>
                        </w:r>
                      </w:p>
                    </w:txbxContent>
                  </v:textbox>
                </v:rect>
                <v:rect id="Прямокутник 15" o:spid="_x0000_s1161" style="position:absolute;left:76;top:46710;width:26574;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zvwwAAANwAAAAPAAAAZHJzL2Rvd25yZXYueG1sRE9NawIx&#10;EL0L/Q9hCl5Esyq2shpFhYLQYqn20OO4md0sbiZLkur675tDwePjfS/XnW3ElXyoHSsYjzIQxIXT&#10;NVcKvk9vwzmIEJE1No5JwZ0CrFdPvSXm2t34i67HWIkUwiFHBSbGNpcyFIYshpFriRNXOm8xJugr&#10;qT3eUrht5CTLXqTFmlODwZZ2horL8dcqOM+8uQzKn9d2/vG5HZQHN31vnFL9526zABGpiw/xv3uv&#10;FUxnaX46k46AXP0BAAD//wMAUEsBAi0AFAAGAAgAAAAhANvh9svuAAAAhQEAABMAAAAAAAAAAAAA&#10;AAAAAAAAAFtDb250ZW50X1R5cGVzXS54bWxQSwECLQAUAAYACAAAACEAWvQsW78AAAAVAQAACwAA&#10;AAAAAAAAAAAAAAAfAQAAX3JlbHMvLnJlbHNQSwECLQAUAAYACAAAACEAcb8s78MAAADcAAAADwAA&#10;AAAAAAAAAAAAAAAHAgAAZHJzL2Rvd25yZXYueG1sUEsFBgAAAAADAAMAtwAAAPcCAAAAAA==&#10;" fillcolor="window" strokecolor="#5b9bd5" strokeweight="1pt">
                  <v:textbox>
                    <w:txbxContent>
                      <w:p w14:paraId="79038D84"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b/>
                            <w:bCs/>
                            <w:sz w:val="20"/>
                            <w:szCs w:val="20"/>
                            <w:lang w:val="ru-RU"/>
                          </w:rPr>
                        </w:pPr>
                        <w:r w:rsidRPr="00610ABA">
                          <w:rPr>
                            <w:rFonts w:ascii="Arial" w:hAnsi="Arial" w:cs="Arial"/>
                            <w:b/>
                            <w:bCs/>
                            <w:sz w:val="20"/>
                            <w:szCs w:val="20"/>
                            <w:lang w:val="ru-RU"/>
                          </w:rPr>
                          <w:t>Нерівномірне розміщення підприємств</w:t>
                        </w:r>
                        <w:r w:rsidRPr="00610ABA">
                          <w:rPr>
                            <w:rFonts w:ascii="Arial" w:hAnsi="Arial" w:cs="Arial"/>
                            <w:sz w:val="20"/>
                            <w:szCs w:val="20"/>
                            <w:lang w:val="ru-RU"/>
                          </w:rPr>
                          <w:t>, їх концентрація</w:t>
                        </w:r>
                        <w:r w:rsidRPr="00CD4FCB">
                          <w:rPr>
                            <w:rFonts w:ascii="Arial" w:hAnsi="Arial" w:cs="Arial"/>
                            <w:sz w:val="20"/>
                            <w:szCs w:val="20"/>
                          </w:rPr>
                          <w:t> </w:t>
                        </w:r>
                        <w:r w:rsidRPr="00610ABA">
                          <w:rPr>
                            <w:rFonts w:ascii="Arial" w:hAnsi="Arial" w:cs="Arial"/>
                            <w:sz w:val="20"/>
                            <w:szCs w:val="20"/>
                            <w:lang w:val="ru-RU"/>
                          </w:rPr>
                          <w:t xml:space="preserve"> в адміністративному центрі </w:t>
                        </w:r>
                      </w:p>
                      <w:p w14:paraId="1858F4B8" w14:textId="77777777" w:rsidR="00006523" w:rsidRPr="00CD1A64" w:rsidRDefault="00006523" w:rsidP="00F56AA0">
                        <w:pPr>
                          <w:spacing w:line="192" w:lineRule="auto"/>
                          <w:jc w:val="both"/>
                          <w:rPr>
                            <w:rFonts w:ascii="Arial" w:hAnsi="Arial" w:cs="Arial"/>
                            <w:sz w:val="18"/>
                            <w:szCs w:val="18"/>
                          </w:rPr>
                        </w:pPr>
                      </w:p>
                    </w:txbxContent>
                  </v:textbox>
                </v:rect>
                <v:rect id="Прямокутник 13" o:spid="_x0000_s1162" style="position:absolute;left:76;top:51511;width:26574;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4l0xgAAANwAAAAPAAAAZHJzL2Rvd25yZXYueG1sRI9BawIx&#10;FITvQv9DeIVeRLNWtLI1ihYKhRal6sHj6+btZnHzsiSpbv+9EQoeh5n5hpkvO9uIM/lQO1YwGmYg&#10;iAuna64UHPbvgxmIEJE1No5JwR8FWC4eenPMtbvwN513sRIJwiFHBSbGNpcyFIYshqFriZNXOm8x&#10;JukrqT1eEtw28jnLptJizWnBYEtvhorT7tcq+Jl4c+qXx5d29rVd98uNG382Tqmnx271CiJSF+/h&#10;//aHVjCejOB2Jh0BubgCAAD//wMAUEsBAi0AFAAGAAgAAAAhANvh9svuAAAAhQEAABMAAAAAAAAA&#10;AAAAAAAAAAAAAFtDb250ZW50X1R5cGVzXS54bWxQSwECLQAUAAYACAAAACEAWvQsW78AAAAVAQAA&#10;CwAAAAAAAAAAAAAAAAAfAQAAX3JlbHMvLnJlbHNQSwECLQAUAAYACAAAACEAHvOJdMYAAADcAAAA&#10;DwAAAAAAAAAAAAAAAAAHAgAAZHJzL2Rvd25yZXYueG1sUEsFBgAAAAADAAMAtwAAAPoCAAAAAA==&#10;" fillcolor="window" strokecolor="#5b9bd5" strokeweight="1pt">
                  <v:textbox>
                    <w:txbxContent>
                      <w:p w14:paraId="4CC3334D" w14:textId="77777777" w:rsidR="00006523" w:rsidRDefault="00006523" w:rsidP="00F56AA0">
                        <w:pPr>
                          <w:spacing w:line="192" w:lineRule="auto"/>
                          <w:jc w:val="both"/>
                          <w:rPr>
                            <w:rFonts w:ascii="Arial" w:hAnsi="Arial" w:cs="Arial"/>
                            <w:color w:val="000000"/>
                            <w:sz w:val="18"/>
                            <w:szCs w:val="18"/>
                            <w:lang w:eastAsia="uk-UA"/>
                          </w:rPr>
                        </w:pPr>
                        <w:r w:rsidRPr="00CD4FCB">
                          <w:rPr>
                            <w:rFonts w:ascii="Arial" w:hAnsi="Arial" w:cs="Arial"/>
                            <w:b/>
                            <w:bCs/>
                            <w:sz w:val="20"/>
                            <w:szCs w:val="20"/>
                          </w:rPr>
                          <w:t>Централізованим вивезенням сміття охоплені лише чотири населені пункти</w:t>
                        </w:r>
                      </w:p>
                    </w:txbxContent>
                  </v:textbox>
                </v:rect>
                <v:rect id="Прямокутник 17" o:spid="_x0000_s1163" style="position:absolute;left:152;top:65911;width:26365;height:4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KYxgAAANwAAAAPAAAAZHJzL2Rvd25yZXYueG1sRI9BawIx&#10;FITvhf6H8ApepGbbRStbo7QFQbAo2h56fN283SxuXpYk6vrvjVDocZiZb5jZoretOJEPjWMFT6MM&#10;BHHpdMO1gu+v5eMURIjIGlvHpOBCARbz+7sZFtqdeUenfaxFgnAoUIGJsSukDKUhi2HkOuLkVc5b&#10;jEn6WmqP5wS3rXzOsom02HBaMNjRh6HysD9aBb9jbw7D6uelm35u34fVxuXr1ik1eOjfXkFE6uN/&#10;+K+90grycQ63M+kIyPkVAAD//wMAUEsBAi0AFAAGAAgAAAAhANvh9svuAAAAhQEAABMAAAAAAAAA&#10;AAAAAAAAAAAAAFtDb250ZW50X1R5cGVzXS54bWxQSwECLQAUAAYACAAAACEAWvQsW78AAAAVAQAA&#10;CwAAAAAAAAAAAAAAAAAfAQAAX3JlbHMvLnJlbHNQSwECLQAUAAYACAAAACEAgW2ymMYAAADcAAAA&#10;DwAAAAAAAAAAAAAAAAAHAgAAZHJzL2Rvd25yZXYueG1sUEsFBgAAAAADAAMAtwAAAPoCAAAAAA==&#10;" fillcolor="window" strokecolor="#5b9bd5" strokeweight="1pt">
                  <v:textbox>
                    <w:txbxContent>
                      <w:p w14:paraId="0076014F" w14:textId="77777777" w:rsidR="00006523" w:rsidRPr="001D7065" w:rsidRDefault="00006523" w:rsidP="00F56AA0">
                        <w:pPr>
                          <w:spacing w:line="192" w:lineRule="auto"/>
                          <w:jc w:val="both"/>
                          <w:rPr>
                            <w:rFonts w:ascii="Arial" w:hAnsi="Arial" w:cs="Arial"/>
                            <w:iCs/>
                            <w:sz w:val="20"/>
                            <w:szCs w:val="20"/>
                          </w:rPr>
                        </w:pPr>
                        <w:r w:rsidRPr="001D7065">
                          <w:rPr>
                            <w:rFonts w:ascii="Arial" w:hAnsi="Arial" w:cs="Arial"/>
                            <w:iCs/>
                            <w:sz w:val="20"/>
                            <w:szCs w:val="20"/>
                          </w:rPr>
                          <w:t>Низьким матеріально-технічний рівень з</w:t>
                        </w:r>
                        <w:r>
                          <w:rPr>
                            <w:rFonts w:ascii="Arial" w:hAnsi="Arial" w:cs="Arial"/>
                            <w:iCs/>
                            <w:sz w:val="20"/>
                            <w:szCs w:val="20"/>
                          </w:rPr>
                          <w:t>а</w:t>
                        </w:r>
                        <w:r w:rsidRPr="001D7065">
                          <w:rPr>
                            <w:rFonts w:ascii="Arial" w:hAnsi="Arial" w:cs="Arial"/>
                            <w:iCs/>
                            <w:sz w:val="20"/>
                            <w:szCs w:val="20"/>
                          </w:rPr>
                          <w:t>безпечення та енергоефективність закладів соціальної сфери</w:t>
                        </w:r>
                      </w:p>
                    </w:txbxContent>
                  </v:textbox>
                </v:rect>
                <v:rect id="Прямокутник 23" o:spid="_x0000_s1164" style="position:absolute;left:39090;top:13182;width:26194;height:5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rsxwAAANwAAAAPAAAAZHJzL2Rvd25yZXYueG1sRI9BawIx&#10;FITvgv8hPMGL1GyrtrIapRUKQsVS20OPz83bzeLmZUlSXf99Uyh4HGbmG2a57mwjzuRD7VjB/TgD&#10;QVw4XXOl4Ovz9W4OIkRkjY1jUnClAOtVv7fEXLsLf9D5ECuRIBxyVGBibHMpQ2HIYhi7ljh5pfMW&#10;Y5K+ktrjJcFtIx+y7FFarDktGGxpY6g4HX6sguPMm9Oo/H5q57v3l1G5d5O3xik1HHTPCxCRungL&#10;/7e3WsFkNoW/M+kIyNUvAAAA//8DAFBLAQItABQABgAIAAAAIQDb4fbL7gAAAIUBAAATAAAAAAAA&#10;AAAAAAAAAAAAAABbQ29udGVudF9UeXBlc10ueG1sUEsBAi0AFAAGAAgAAAAhAFr0LFu/AAAAFQEA&#10;AAsAAAAAAAAAAAAAAAAAHwEAAF9yZWxzLy5yZWxzUEsBAi0AFAAGAAgAAAAhAA6EKuzHAAAA3AAA&#10;AA8AAAAAAAAAAAAAAAAABwIAAGRycy9kb3ducmV2LnhtbFBLBQYAAAAAAwADALcAAAD7AgAAAAA=&#10;" fillcolor="window" strokecolor="#5b9bd5" strokeweight="1pt">
                  <v:textbox>
                    <w:txbxContent>
                      <w:p w14:paraId="50340E29" w14:textId="77777777" w:rsidR="00006523" w:rsidRPr="00610ABA" w:rsidRDefault="00006523" w:rsidP="00F56AA0">
                        <w:pPr>
                          <w:pStyle w:val="ac"/>
                          <w:spacing w:before="120" w:beforeAutospacing="0" w:after="0" w:afterAutospacing="0" w:line="192" w:lineRule="auto"/>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Погіршення демографічної ситуації </w:t>
                        </w:r>
                        <w:r w:rsidRPr="00610ABA">
                          <w:rPr>
                            <w:rFonts w:ascii="Arial" w:hAnsi="Arial" w:cs="Arial"/>
                            <w:sz w:val="20"/>
                            <w:szCs w:val="20"/>
                            <w:lang w:val="ru-RU"/>
                          </w:rPr>
                          <w:t>через скорочення народжуваності та зростання смертності під час війни</w:t>
                        </w:r>
                      </w:p>
                      <w:p w14:paraId="78101BD9" w14:textId="77777777" w:rsidR="00006523" w:rsidRPr="004C5F4F" w:rsidRDefault="00006523" w:rsidP="00F56AA0">
                        <w:pPr>
                          <w:tabs>
                            <w:tab w:val="left" w:pos="366"/>
                          </w:tabs>
                          <w:ind w:right="93"/>
                          <w:jc w:val="both"/>
                          <w:textAlignment w:val="baseline"/>
                          <w:rPr>
                            <w:rFonts w:ascii="PF Square Sans Pro" w:hAnsi="PF Square Sans Pro" w:cs="Arial"/>
                            <w:color w:val="000000"/>
                            <w:lang w:eastAsia="uk-UA"/>
                          </w:rPr>
                        </w:pPr>
                      </w:p>
                    </w:txbxContent>
                  </v:textbox>
                </v:rect>
                <v:rect id="Прямокутник 27" o:spid="_x0000_s1165" style="position:absolute;left:39014;top:18592;width:26346;height:9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93xwAAANwAAAAPAAAAZHJzL2Rvd25yZXYueG1sRI9PawIx&#10;FMTvhX6H8ApeRLNWVmVrlFooFFpa/HPo8XXzdrO4eVmSqNtvb4RCj8PM/IZZrnvbijP50DhWMBln&#10;IIhLpxuuFRz2r6MFiBCRNbaOScEvBViv7u+WWGh34S2dd7EWCcKhQAUmxq6QMpSGLIax64iTVzlv&#10;MSbpa6k9XhLctvIxy2bSYsNpwWBHL4bK4+5kFfzk3hyH1fe8W3x8bYbVp5u+t06pwUP//AQiUh//&#10;w3/tN61gmudwO5OOgFxdAQAA//8DAFBLAQItABQABgAIAAAAIQDb4fbL7gAAAIUBAAATAAAAAAAA&#10;AAAAAAAAAAAAAABbQ29udGVudF9UeXBlc10ueG1sUEsBAi0AFAAGAAgAAAAhAFr0LFu/AAAAFQEA&#10;AAsAAAAAAAAAAAAAAAAAHwEAAF9yZWxzLy5yZWxzUEsBAi0AFAAGAAgAAAAhAGHIj3fHAAAA3AAA&#10;AA8AAAAAAAAAAAAAAAAABwIAAGRycy9kb3ducmV2LnhtbFBLBQYAAAAAAwADALcAAAD7AgAAAAA=&#10;" fillcolor="window" strokecolor="#5b9bd5" strokeweight="1pt">
                  <v:textbox>
                    <w:txbxContent>
                      <w:p w14:paraId="0A28EC2D" w14:textId="77777777" w:rsidR="00006523" w:rsidRPr="00CD4FCB" w:rsidRDefault="00006523" w:rsidP="00F56AA0">
                        <w:pPr>
                          <w:pStyle w:val="ac"/>
                          <w:spacing w:before="0" w:beforeAutospacing="0" w:after="0" w:afterAutospacing="0" w:line="192" w:lineRule="auto"/>
                          <w:jc w:val="both"/>
                          <w:textAlignment w:val="baseline"/>
                          <w:rPr>
                            <w:rFonts w:ascii="Arial" w:hAnsi="Arial" w:cs="Arial"/>
                            <w:sz w:val="20"/>
                            <w:szCs w:val="20"/>
                          </w:rPr>
                        </w:pPr>
                        <w:r w:rsidRPr="00610ABA">
                          <w:rPr>
                            <w:rFonts w:ascii="Arial" w:hAnsi="Arial" w:cs="Arial"/>
                            <w:b/>
                            <w:bCs/>
                            <w:sz w:val="20"/>
                            <w:szCs w:val="20"/>
                            <w:lang w:val="ru-RU"/>
                          </w:rPr>
                          <w:t xml:space="preserve">Нестача кваліфікованих кадрів </w:t>
                        </w:r>
                        <w:r w:rsidRPr="00610ABA">
                          <w:rPr>
                            <w:rFonts w:ascii="Arial" w:hAnsi="Arial" w:cs="Arial"/>
                            <w:sz w:val="20"/>
                            <w:szCs w:val="20"/>
                            <w:lang w:val="ru-RU"/>
                          </w:rPr>
                          <w:t>та скорочення чисельності економічно активного населення</w:t>
                        </w:r>
                        <w:r w:rsidRPr="00CD4FCB">
                          <w:rPr>
                            <w:rFonts w:ascii="Arial" w:hAnsi="Arial" w:cs="Arial"/>
                            <w:sz w:val="20"/>
                            <w:szCs w:val="20"/>
                          </w:rPr>
                          <w:t> </w:t>
                        </w:r>
                        <w:r w:rsidRPr="00610ABA">
                          <w:rPr>
                            <w:rFonts w:ascii="Arial" w:hAnsi="Arial" w:cs="Arial"/>
                            <w:sz w:val="20"/>
                            <w:szCs w:val="20"/>
                            <w:lang w:val="ru-RU"/>
                          </w:rPr>
                          <w:t xml:space="preserve"> через міграційні процеси, службу у лавах ЗСУ, людські втрати на війні тощо. </w:t>
                        </w:r>
                        <w:r w:rsidRPr="00CD4FCB">
                          <w:rPr>
                            <w:rFonts w:ascii="Arial" w:hAnsi="Arial" w:cs="Arial"/>
                            <w:sz w:val="20"/>
                            <w:szCs w:val="20"/>
                          </w:rPr>
                          <w:t>Ризик неповернення значної частини кваліфікованих кадрів</w:t>
                        </w:r>
                      </w:p>
                    </w:txbxContent>
                  </v:textbox>
                </v:rect>
                <v:rect id="Прямокутник 29" o:spid="_x0000_s1166" style="position:absolute;left:39014;top:27584;width:26270;height:3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EAxwAAANwAAAAPAAAAZHJzL2Rvd25yZXYueG1sRI9PawIx&#10;FMTvhX6H8ApepGZV/MNqFBUKhRaLtocen5u3m8XNy5Kkuv32piD0OMzMb5jlurONuJAPtWMFw0EG&#10;grhwuuZKwdfny/McRIjIGhvHpOCXAqxXjw9LzLW78oEux1iJBOGQowITY5tLGQpDFsPAtcTJK523&#10;GJP0ldQerwluGznKsqm0WHNaMNjSzlBxPv5YBaeJN+d++T1r5+8f2365d+O3xinVe+o2CxCRuvgf&#10;vrdftYLxZAp/Z9IRkKsbAAAA//8DAFBLAQItABQABgAIAAAAIQDb4fbL7gAAAIUBAAATAAAAAAAA&#10;AAAAAAAAAAAAAABbQ29udGVudF9UeXBlc10ueG1sUEsBAi0AFAAGAAgAAAAhAFr0LFu/AAAAFQEA&#10;AAsAAAAAAAAAAAAAAAAAHwEAAF9yZWxzLy5yZWxzUEsBAi0AFAAGAAgAAAAhAJEaEQDHAAAA3AAA&#10;AA8AAAAAAAAAAAAAAAAABwIAAGRycy9kb3ducmV2LnhtbFBLBQYAAAAAAwADALcAAAD7AgAAAAA=&#10;" fillcolor="window" strokecolor="#5b9bd5" strokeweight="1pt">
                  <v:textbox>
                    <w:txbxContent>
                      <w:p w14:paraId="17433621" w14:textId="77777777" w:rsidR="00006523" w:rsidRPr="004C5F4F" w:rsidRDefault="00006523" w:rsidP="00F56AA0">
                        <w:pPr>
                          <w:tabs>
                            <w:tab w:val="left" w:pos="366"/>
                          </w:tabs>
                          <w:ind w:right="93"/>
                          <w:jc w:val="both"/>
                          <w:textAlignment w:val="baseline"/>
                          <w:rPr>
                            <w:rFonts w:ascii="Arial" w:hAnsi="Arial" w:cs="Arial"/>
                            <w:color w:val="000000"/>
                            <w:sz w:val="18"/>
                            <w:szCs w:val="18"/>
                            <w:lang w:eastAsia="uk-UA"/>
                          </w:rPr>
                        </w:pPr>
                        <w:r w:rsidRPr="00CD4FCB">
                          <w:rPr>
                            <w:rFonts w:ascii="Arial" w:hAnsi="Arial" w:cs="Arial"/>
                            <w:b/>
                            <w:bCs/>
                            <w:sz w:val="20"/>
                            <w:szCs w:val="20"/>
                          </w:rPr>
                          <w:t>Зниження рівня життя та платоспроможності населення</w:t>
                        </w:r>
                      </w:p>
                    </w:txbxContent>
                  </v:textbox>
                </v:rect>
                <v:rect id="Прямокутник 31" o:spid="_x0000_s1167" style="position:absolute;left:39166;top:31546;width:26118;height:4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bxwAAANwAAAAPAAAAZHJzL2Rvd25yZXYueG1sRI9PawIx&#10;FMTvgt8hvIIXqdlW/MPWKLYgCC1KbQ89vm7ebhY3L0sSdfvtjVDwOMzMb5jFqrONOJMPtWMFT6MM&#10;BHHhdM2Vgu+vzeMcRIjIGhvHpOCPAqyW/d4Cc+0u/EnnQ6xEgnDIUYGJsc2lDIUhi2HkWuLklc5b&#10;jEn6SmqPlwS3jXzOsqm0WHNaMNjSm6HieDhZBb8Tb47D8mfWzj/2r8Ny58bvjVNq8NCtX0BE6uI9&#10;/N/eagXjyQxuZ9IRkMsrAAAA//8DAFBLAQItABQABgAIAAAAIQDb4fbL7gAAAIUBAAATAAAAAAAA&#10;AAAAAAAAAAAAAABbQ29udGVudF9UeXBlc10ueG1sUEsBAi0AFAAGAAgAAAAhAFr0LFu/AAAAFQEA&#10;AAsAAAAAAAAAAAAAAAAAHwEAAF9yZWxzLy5yZWxzUEsBAi0AFAAGAAgAAAAhAP5WtJvHAAAA3AAA&#10;AA8AAAAAAAAAAAAAAAAABwIAAGRycy9kb3ducmV2LnhtbFBLBQYAAAAAAwADALcAAAD7AgAAAAA=&#10;" fillcolor="window" strokecolor="#5b9bd5" strokeweight="1pt">
                  <v:textbox>
                    <w:txbxContent>
                      <w:p w14:paraId="3F3DF4A6" w14:textId="77777777" w:rsidR="00006523" w:rsidRPr="00610ABA" w:rsidRDefault="00006523" w:rsidP="00F56AA0">
                        <w:pPr>
                          <w:pStyle w:val="ac"/>
                          <w:spacing w:before="120" w:beforeAutospacing="0" w:after="0" w:afterAutospacing="0" w:line="192" w:lineRule="auto"/>
                          <w:textAlignment w:val="baseline"/>
                          <w:rPr>
                            <w:rFonts w:ascii="Arial" w:hAnsi="Arial" w:cs="Arial"/>
                            <w:b/>
                            <w:bCs/>
                            <w:sz w:val="20"/>
                            <w:szCs w:val="20"/>
                            <w:lang w:val="ru-RU"/>
                          </w:rPr>
                        </w:pPr>
                        <w:r w:rsidRPr="00610ABA">
                          <w:rPr>
                            <w:rFonts w:ascii="Arial" w:hAnsi="Arial" w:cs="Arial"/>
                            <w:b/>
                            <w:bCs/>
                            <w:sz w:val="20"/>
                            <w:szCs w:val="20"/>
                            <w:lang w:val="ru-RU"/>
                          </w:rPr>
                          <w:t xml:space="preserve">Посилення податкового тиску </w:t>
                        </w:r>
                        <w:r w:rsidRPr="00610ABA">
                          <w:rPr>
                            <w:rFonts w:ascii="Arial" w:hAnsi="Arial" w:cs="Arial"/>
                            <w:sz w:val="20"/>
                            <w:szCs w:val="20"/>
                            <w:lang w:val="ru-RU"/>
                          </w:rPr>
                          <w:t>та, як наслідок, розвиток тіньової економіки</w:t>
                        </w:r>
                        <w:r w:rsidRPr="00CD4FCB">
                          <w:rPr>
                            <w:rFonts w:ascii="Arial" w:hAnsi="Arial" w:cs="Arial"/>
                            <w:sz w:val="20"/>
                            <w:szCs w:val="20"/>
                          </w:rPr>
                          <w:t> </w:t>
                        </w:r>
                      </w:p>
                    </w:txbxContent>
                  </v:textbox>
                </v:rect>
                <v:rect id="Прямокутник 32" o:spid="_x0000_s1168" style="position:absolute;left:39090;top:35966;width:26194;height:1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DpwwAAANwAAAAPAAAAZHJzL2Rvd25yZXYueG1sRE9NawIx&#10;EL0L/Q9hCl5Esyq2shpFhYLQYqn20OO4md0sbiZLkur675tDwePjfS/XnW3ElXyoHSsYjzIQxIXT&#10;NVcKvk9vwzmIEJE1No5JwZ0CrFdPvSXm2t34i67HWIkUwiFHBSbGNpcyFIYshpFriRNXOm8xJugr&#10;qT3eUrht5CTLXqTFmlODwZZ2horL8dcqOM+8uQzKn9d2/vG5HZQHN31vnFL9526zABGpiw/xv3uv&#10;FUxnaW06k46AXP0BAAD//wMAUEsBAi0AFAAGAAgAAAAhANvh9svuAAAAhQEAABMAAAAAAAAAAAAA&#10;AAAAAAAAAFtDb250ZW50X1R5cGVzXS54bWxQSwECLQAUAAYACAAAACEAWvQsW78AAAAVAQAACwAA&#10;AAAAAAAAAAAAAAAfAQAAX3JlbHMvLnJlbHNQSwECLQAUAAYACAAAACEAj8kg6cMAAADcAAAADwAA&#10;AAAAAAAAAAAAAAAHAgAAZHJzL2Rvd25yZXYueG1sUEsFBgAAAAADAAMAtwAAAPcCAAAAAA==&#10;" fillcolor="window" strokecolor="#5b9bd5" strokeweight="1pt">
                  <v:textbox>
                    <w:txbxContent>
                      <w:p w14:paraId="0090759C" w14:textId="77777777" w:rsidR="00006523" w:rsidRPr="00610ABA" w:rsidRDefault="00006523" w:rsidP="00F56AA0">
                        <w:pPr>
                          <w:pStyle w:val="ac"/>
                          <w:spacing w:before="120" w:beforeAutospacing="0" w:after="0" w:afterAutospacing="0" w:line="192" w:lineRule="auto"/>
                          <w:jc w:val="both"/>
                          <w:textAlignment w:val="baseline"/>
                          <w:rPr>
                            <w:rFonts w:ascii="Arial" w:hAnsi="Arial" w:cs="Arial"/>
                            <w:b/>
                            <w:bCs/>
                            <w:sz w:val="20"/>
                            <w:szCs w:val="20"/>
                            <w:lang w:val="ru-RU"/>
                          </w:rPr>
                        </w:pPr>
                        <w:r w:rsidRPr="00610ABA">
                          <w:rPr>
                            <w:rFonts w:ascii="Arial" w:hAnsi="Arial" w:cs="Arial"/>
                            <w:b/>
                            <w:bCs/>
                            <w:sz w:val="20"/>
                            <w:szCs w:val="20"/>
                            <w:lang w:val="ru-RU"/>
                          </w:rPr>
                          <w:t>Зниження конкурентоспроможності підприємств харчової, деревообробної</w:t>
                        </w:r>
                        <w:r w:rsidRPr="00CD4FCB">
                          <w:rPr>
                            <w:rFonts w:ascii="Arial" w:hAnsi="Arial" w:cs="Arial"/>
                            <w:b/>
                            <w:bCs/>
                            <w:sz w:val="20"/>
                            <w:szCs w:val="20"/>
                          </w:rPr>
                          <w:t> </w:t>
                        </w:r>
                        <w:r w:rsidRPr="00610ABA">
                          <w:rPr>
                            <w:rFonts w:ascii="Arial" w:hAnsi="Arial" w:cs="Arial"/>
                            <w:b/>
                            <w:bCs/>
                            <w:sz w:val="20"/>
                            <w:szCs w:val="20"/>
                            <w:lang w:val="ru-RU"/>
                          </w:rPr>
                          <w:t xml:space="preserve"> промисловості </w:t>
                        </w:r>
                        <w:r w:rsidRPr="00610ABA">
                          <w:rPr>
                            <w:rFonts w:ascii="Arial" w:hAnsi="Arial" w:cs="Arial"/>
                            <w:sz w:val="20"/>
                            <w:szCs w:val="20"/>
                            <w:lang w:val="ru-RU"/>
                          </w:rPr>
                          <w:t>через зростання цін на сировину, енергоресурси. Послаблення конкурентоспроможності</w:t>
                        </w:r>
                        <w:r w:rsidRPr="00CD4FCB">
                          <w:rPr>
                            <w:rFonts w:ascii="Arial" w:hAnsi="Arial" w:cs="Arial"/>
                            <w:sz w:val="20"/>
                            <w:szCs w:val="20"/>
                          </w:rPr>
                          <w:t> </w:t>
                        </w:r>
                        <w:r w:rsidRPr="00610ABA">
                          <w:rPr>
                            <w:rFonts w:ascii="Arial" w:hAnsi="Arial" w:cs="Arial"/>
                            <w:sz w:val="20"/>
                            <w:szCs w:val="20"/>
                            <w:lang w:val="ru-RU"/>
                          </w:rPr>
                          <w:t xml:space="preserve"> порівняно з іноземними виробниками через введення стандартів ЄС до сільськогосподарських виробників</w:t>
                        </w:r>
                      </w:p>
                      <w:p w14:paraId="40FCA28F" w14:textId="77777777" w:rsidR="00006523" w:rsidRPr="00373F0D" w:rsidRDefault="00006523" w:rsidP="00F56AA0">
                        <w:pPr>
                          <w:spacing w:line="192" w:lineRule="auto"/>
                          <w:jc w:val="both"/>
                          <w:rPr>
                            <w:rFonts w:ascii="Arial" w:hAnsi="Arial" w:cs="Arial"/>
                            <w:sz w:val="20"/>
                            <w:szCs w:val="20"/>
                          </w:rPr>
                        </w:pPr>
                      </w:p>
                    </w:txbxContent>
                  </v:textbox>
                </v:rect>
                <v:rect id="Прямокутник 36" o:spid="_x0000_s1169" style="position:absolute;left:39166;top:49225;width:26118;height:5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VyxwAAANwAAAAPAAAAZHJzL2Rvd25yZXYueG1sRI9BawIx&#10;FITvgv8hPMGL1GwrWrsapRUKQsVS20OPz83bzeLmZUlSXf99Uyh4HGbmG2a57mwjzuRD7VjB/TgD&#10;QVw4XXOl4Ovz9W4OIkRkjY1jUnClAOtVv7fEXLsLf9D5ECuRIBxyVGBibHMpQ2HIYhi7ljh5pfMW&#10;Y5K+ktrjJcFtIx+ybCYt1pwWDLa0MVScDj9WwXHqzWlUfj+28937y6jcu8lb45QaDrrnBYhIXbyF&#10;/9tbrWAyfYK/M+kIyNUvAAAA//8DAFBLAQItABQABgAIAAAAIQDb4fbL7gAAAIUBAAATAAAAAAAA&#10;AAAAAAAAAAAAAABbQ29udGVudF9UeXBlc10ueG1sUEsBAi0AFAAGAAgAAAAhAFr0LFu/AAAAFQEA&#10;AAsAAAAAAAAAAAAAAAAAHwEAAF9yZWxzLy5yZWxzUEsBAi0AFAAGAAgAAAAhAOCFhXLHAAAA3AAA&#10;AA8AAAAAAAAAAAAAAAAABwIAAGRycy9kb3ducmV2LnhtbFBLBQYAAAAAAwADALcAAAD7AgAAAAA=&#10;" fillcolor="window" strokecolor="#5b9bd5" strokeweight="1pt">
                  <v:textbox>
                    <w:txbxContent>
                      <w:p w14:paraId="76D8CB99" w14:textId="77777777" w:rsidR="00006523" w:rsidRPr="00CD4FCB" w:rsidRDefault="00006523" w:rsidP="00F56AA0">
                        <w:pPr>
                          <w:pStyle w:val="ac"/>
                          <w:spacing w:before="0" w:beforeAutospacing="0" w:after="0" w:afterAutospacing="0" w:line="192" w:lineRule="auto"/>
                          <w:jc w:val="both"/>
                          <w:textAlignment w:val="baseline"/>
                          <w:rPr>
                            <w:rFonts w:ascii="Arial" w:hAnsi="Arial" w:cs="Arial"/>
                            <w:b/>
                            <w:bCs/>
                            <w:sz w:val="20"/>
                            <w:szCs w:val="20"/>
                          </w:rPr>
                        </w:pPr>
                        <w:r w:rsidRPr="00610ABA">
                          <w:rPr>
                            <w:rFonts w:ascii="Arial" w:hAnsi="Arial" w:cs="Arial"/>
                            <w:b/>
                            <w:bCs/>
                            <w:sz w:val="20"/>
                            <w:szCs w:val="20"/>
                            <w:lang w:val="ru-RU"/>
                          </w:rPr>
                          <w:t xml:space="preserve">Обмежений доступ до фінансових ресурсів </w:t>
                        </w:r>
                        <w:r w:rsidRPr="00610ABA">
                          <w:rPr>
                            <w:rFonts w:ascii="Arial" w:hAnsi="Arial" w:cs="Arial"/>
                            <w:sz w:val="20"/>
                            <w:szCs w:val="20"/>
                            <w:lang w:val="ru-RU"/>
                          </w:rPr>
                          <w:t xml:space="preserve">для всіх суб'єктів підприємництва. </w:t>
                        </w:r>
                        <w:r w:rsidRPr="00CD4FCB">
                          <w:rPr>
                            <w:rFonts w:ascii="Arial" w:hAnsi="Arial" w:cs="Arial"/>
                            <w:sz w:val="20"/>
                            <w:szCs w:val="20"/>
                          </w:rPr>
                          <w:t>Відсутність належних обсягів державної підтримки</w:t>
                        </w:r>
                      </w:p>
                    </w:txbxContent>
                  </v:textbox>
                </v:rect>
                <v:rect id="Прямокутник 37" o:spid="_x0000_s1170" style="position:absolute;left:39166;top:55016;width:26118;height: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SwwAAANwAAAAPAAAAZHJzL2Rvd25yZXYueG1sRE9NawIx&#10;EL0X/A9hBC9Ss1a0shpFC4VCxVL10ON0M7tZ3EyWJOr235uD0OPjfS/XnW3ElXyoHSsYjzIQxIXT&#10;NVcKTsf35zmIEJE1No5JwR8FWK96T0vMtbvxN10PsRIphEOOCkyMbS5lKAxZDCPXEieudN5iTNBX&#10;Unu8pXDbyJcsm0mLNacGgy29GSrOh4tV8Dv15jwsf17b+e5rOyz3bvLZOKUG/W6zABGpi//ih/tD&#10;K5jM0vx0Jh0BuboDAAD//wMAUEsBAi0AFAAGAAgAAAAhANvh9svuAAAAhQEAABMAAAAAAAAAAAAA&#10;AAAAAAAAAFtDb250ZW50X1R5cGVzXS54bWxQSwECLQAUAAYACAAAACEAWvQsW78AAAAVAQAACwAA&#10;AAAAAAAAAAAAAAAfAQAAX3JlbHMvLnJlbHNQSwECLQAUAAYACAAAACEAv9PmUsMAAADcAAAADwAA&#10;AAAAAAAAAAAAAAAHAgAAZHJzL2Rvd25yZXYueG1sUEsFBgAAAAADAAMAtwAAAPcCAAAAAA==&#10;" fillcolor="window" strokecolor="#5b9bd5" strokeweight="1pt">
                  <v:textbox>
                    <w:txbxContent>
                      <w:p w14:paraId="20D83D0C" w14:textId="77777777" w:rsidR="00006523" w:rsidRPr="004C5F4F" w:rsidRDefault="00006523" w:rsidP="00F56AA0">
                        <w:pPr>
                          <w:tabs>
                            <w:tab w:val="left" w:pos="366"/>
                          </w:tabs>
                          <w:spacing w:line="192" w:lineRule="auto"/>
                          <w:ind w:right="91"/>
                          <w:jc w:val="both"/>
                          <w:textAlignment w:val="baseline"/>
                          <w:rPr>
                            <w:rFonts w:ascii="Arial" w:hAnsi="Arial" w:cs="Arial"/>
                            <w:color w:val="000000"/>
                            <w:sz w:val="18"/>
                            <w:szCs w:val="18"/>
                            <w:lang w:eastAsia="uk-UA"/>
                          </w:rPr>
                        </w:pPr>
                        <w:r w:rsidRPr="00CD4FCB">
                          <w:rPr>
                            <w:rFonts w:ascii="Arial" w:hAnsi="Arial" w:cs="Arial"/>
                            <w:b/>
                            <w:bCs/>
                            <w:sz w:val="20"/>
                            <w:szCs w:val="20"/>
                          </w:rPr>
                          <w:t>Несприйняття</w:t>
                        </w:r>
                        <w:r w:rsidRPr="00CD4FCB">
                          <w:rPr>
                            <w:rFonts w:ascii="Arial" w:hAnsi="Arial" w:cs="Arial"/>
                            <w:sz w:val="20"/>
                            <w:szCs w:val="20"/>
                          </w:rPr>
                          <w:t xml:space="preserve"> громадою заходів з </w:t>
                        </w:r>
                        <w:r w:rsidRPr="00CD4FCB">
                          <w:rPr>
                            <w:rFonts w:ascii="Arial" w:hAnsi="Arial" w:cs="Arial"/>
                            <w:b/>
                            <w:bCs/>
                            <w:sz w:val="20"/>
                            <w:szCs w:val="20"/>
                          </w:rPr>
                          <w:t>оптимізації соціальної мережі</w:t>
                        </w:r>
                      </w:p>
                    </w:txbxContent>
                  </v:textbox>
                </v:rect>
                <v:shape id="Стрілка: вліво 41" o:spid="_x0000_s1171" type="#_x0000_t66" style="position:absolute;left:26822;width:11533;height:5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5yxQAAANwAAAAPAAAAZHJzL2Rvd25yZXYueG1sRI/NagIx&#10;FIX3Bd8hXKG7mrEWKVOjqEUQF5axduHudnKdDE5uhiR1pm9vhEKXh/PzcWaL3jbiSj7UjhWMRxkI&#10;4tLpmisFx8/N0yuIEJE1No5JwS8FWMwHDzPMteu4oOshViKNcMhRgYmxzaUMpSGLYeRa4uSdnbcY&#10;k/SV1B67NG4b+ZxlU2mx5kQw2NLaUHk5/NgE2e8+9OpdfhV4OhYv+9N3tzZeqcdhv3wDEamP/+G/&#10;9lYrmEzHcD+TjoCc3wAAAP//AwBQSwECLQAUAAYACAAAACEA2+H2y+4AAACFAQAAEwAAAAAAAAAA&#10;AAAAAAAAAAAAW0NvbnRlbnRfVHlwZXNdLnhtbFBLAQItABQABgAIAAAAIQBa9CxbvwAAABUBAAAL&#10;AAAAAAAAAAAAAAAAAB8BAABfcmVscy8ucmVsc1BLAQItABQABgAIAAAAIQDKaC5yxQAAANwAAAAP&#10;AAAAAAAAAAAAAAAAAAcCAABkcnMvZG93bnJldi54bWxQSwUGAAAAAAMAAwC3AAAA+QIAAAAA&#10;" adj="5162" fillcolor="#c00000" strokecolor="#c00000" strokeweight="1pt">
                  <v:textbox>
                    <w:txbxContent>
                      <w:p w14:paraId="08106BEF" w14:textId="77777777" w:rsidR="00006523" w:rsidRPr="00101BCE" w:rsidRDefault="00006523" w:rsidP="00F56AA0">
                        <w:pPr>
                          <w:jc w:val="center"/>
                          <w:rPr>
                            <w:rFonts w:ascii="Arial" w:hAnsi="Arial" w:cs="Arial"/>
                            <w:b/>
                          </w:rPr>
                        </w:pPr>
                        <w:r w:rsidRPr="00101BCE">
                          <w:rPr>
                            <w:rFonts w:ascii="Arial" w:hAnsi="Arial" w:cs="Arial"/>
                            <w:b/>
                          </w:rPr>
                          <w:t>ризики</w:t>
                        </w:r>
                      </w:p>
                    </w:txbxContent>
                  </v:textbox>
                </v:shape>
                <v:rect id="Прямокутник 40" o:spid="_x0000_s1172" style="position:absolute;left:152;top:54864;width:26575;height:6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2+xgAAANwAAAAPAAAAZHJzL2Rvd25yZXYueG1sRI9BawIx&#10;FITvQv9DeIVepGZVtLI1igqC0KLU9tDj6+btZnHzsiSpbv+9EQoeh5n5hpkvO9uIM/lQO1YwHGQg&#10;iAuna64UfH1un2cgQkTW2DgmBX8UYLl46M0x1+7CH3Q+xkokCIccFZgY21zKUBiyGAauJU5e6bzF&#10;mKSvpPZ4SXDbyFGWTaXFmtOCwZY2horT8dcq+Jl4c+qX3y/t7P2w7pd7N35rnFJPj93qFUSkLt7D&#10;/+2dVjCejuB2Jh0BubgCAAD//wMAUEsBAi0AFAAGAAgAAAAhANvh9svuAAAAhQEAABMAAAAAAAAA&#10;AAAAAAAAAAAAAFtDb250ZW50X1R5cGVzXS54bWxQSwECLQAUAAYACAAAACEAWvQsW78AAAAVAQAA&#10;CwAAAAAAAAAAAAAAAAAfAQAAX3JlbHMvLnJlbHNQSwECLQAUAAYACAAAACEAIE3dvsYAAADcAAAA&#10;DwAAAAAAAAAAAAAAAAAHAgAAZHJzL2Rvd25yZXYueG1sUEsFBgAAAAADAAMAtwAAAPoCAAAAAA==&#10;" fillcolor="window" strokecolor="#5b9bd5" strokeweight="1pt">
                  <v:textbox>
                    <w:txbxContent>
                      <w:p w14:paraId="7A9A76F7" w14:textId="77777777" w:rsidR="00006523" w:rsidRPr="00101BCE" w:rsidRDefault="00006523" w:rsidP="00F56AA0">
                        <w:pPr>
                          <w:spacing w:line="192" w:lineRule="auto"/>
                          <w:ind w:right="-85"/>
                          <w:jc w:val="both"/>
                          <w:textAlignment w:val="baseline"/>
                          <w:rPr>
                            <w:rFonts w:ascii="Arial" w:hAnsi="Arial" w:cs="Arial"/>
                            <w:b/>
                            <w:bCs/>
                            <w:sz w:val="20"/>
                            <w:szCs w:val="20"/>
                          </w:rPr>
                        </w:pPr>
                        <w:r>
                          <w:rPr>
                            <w:rFonts w:ascii="Arial" w:hAnsi="Arial" w:cs="Arial"/>
                            <w:color w:val="000000"/>
                            <w:sz w:val="18"/>
                            <w:szCs w:val="18"/>
                            <w:lang w:eastAsia="uk-UA"/>
                          </w:rPr>
                          <w:t>.</w:t>
                        </w:r>
                        <w:r w:rsidRPr="00CD4FCB">
                          <w:rPr>
                            <w:rFonts w:ascii="Arial" w:hAnsi="Arial" w:cs="Arial"/>
                            <w:b/>
                            <w:bCs/>
                            <w:sz w:val="20"/>
                            <w:szCs w:val="20"/>
                          </w:rPr>
                          <w:t>Низький відсоток комунального каналізування помешкань (що призводить до забруднення земель побутовими стоками)</w:t>
                        </w:r>
                        <w:r>
                          <w:rPr>
                            <w:rFonts w:ascii="Arial" w:hAnsi="Arial" w:cs="Arial"/>
                            <w:b/>
                            <w:bCs/>
                            <w:sz w:val="20"/>
                            <w:szCs w:val="20"/>
                          </w:rPr>
                          <w:t>. Знос мережі 80-90 %</w:t>
                        </w:r>
                      </w:p>
                    </w:txbxContent>
                  </v:textbox>
                </v:rect>
                <v:rect id="Прямокутник 39" o:spid="_x0000_s1173" style="position:absolute;left:39166;top:58140;width:26118;height:5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glxgAAANwAAAAPAAAAZHJzL2Rvd25yZXYueG1sRI9BawIx&#10;FITvhf6H8ApepGbbpVa2RmkLgmBRtD30+Lp5u1ncvCxJ1PXfG6HgcZiZb5jpvLetOJIPjWMFT6MM&#10;BHHpdMO1gp/vxeMERIjIGlvHpOBMAeaz+7spFtqdeEvHXaxFgnAoUIGJsSukDKUhi2HkOuLkVc5b&#10;jEn6WmqPpwS3rXzOsrG02HBaMNjRp6FyvztYBX8v3uyH1e9rN/nafAyrtctXrVNq8NC/v4GI1Mdb&#10;+L+91ArycQ7XM+kIyNkFAAD//wMAUEsBAi0AFAAGAAgAAAAhANvh9svuAAAAhQEAABMAAAAAAAAA&#10;AAAAAAAAAAAAAFtDb250ZW50X1R5cGVzXS54bWxQSwECLQAUAAYACAAAACEAWvQsW78AAAAVAQAA&#10;CwAAAAAAAAAAAAAAAAAfAQAAX3JlbHMvLnJlbHNQSwECLQAUAAYACAAAACEATwF4JcYAAADcAAAA&#10;DwAAAAAAAAAAAAAAAAAHAgAAZHJzL2Rvd25yZXYueG1sUEsFBgAAAAADAAMAtwAAAPoCAAAAAA==&#10;" fillcolor="window" strokecolor="#5b9bd5" strokeweight="1pt">
                  <v:textbox>
                    <w:txbxContent>
                      <w:p w14:paraId="3F325F92" w14:textId="77777777" w:rsidR="00006523" w:rsidRPr="00610ABA" w:rsidRDefault="00006523" w:rsidP="00F56AA0">
                        <w:pPr>
                          <w:pStyle w:val="ac"/>
                          <w:spacing w:before="0" w:beforeAutospacing="0" w:after="0" w:afterAutospacing="0" w:line="192" w:lineRule="auto"/>
                          <w:jc w:val="both"/>
                          <w:textAlignment w:val="baseline"/>
                          <w:rPr>
                            <w:rFonts w:ascii="Arial" w:hAnsi="Arial" w:cs="Arial"/>
                            <w:sz w:val="20"/>
                            <w:szCs w:val="20"/>
                            <w:lang w:val="ru-RU"/>
                          </w:rPr>
                        </w:pPr>
                        <w:r w:rsidRPr="00610ABA">
                          <w:rPr>
                            <w:rFonts w:ascii="Arial" w:hAnsi="Arial" w:cs="Arial"/>
                            <w:b/>
                            <w:bCs/>
                            <w:sz w:val="20"/>
                            <w:szCs w:val="20"/>
                            <w:lang w:val="ru-RU"/>
                          </w:rPr>
                          <w:t>Скорочення обсягів освітньої субвенції</w:t>
                        </w:r>
                        <w:r w:rsidRPr="00610ABA">
                          <w:rPr>
                            <w:rFonts w:ascii="Arial" w:hAnsi="Arial" w:cs="Arial"/>
                            <w:sz w:val="20"/>
                            <w:szCs w:val="20"/>
                            <w:lang w:val="ru-RU"/>
                          </w:rPr>
                          <w:t>, дотацій та субвенцій з державного бюджету</w:t>
                        </w:r>
                      </w:p>
                    </w:txbxContent>
                  </v:textbox>
                </v:rect>
                <v:rect id="Прямокутник 40" o:spid="_x0000_s1174" style="position:absolute;left:76;top:61112;width:26574;height:4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OBRxwAAANwAAAAPAAAAZHJzL2Rvd25yZXYueG1sRI9PawIx&#10;FMTvBb9DeAUvUrP+qZWtUdqCICgttT14fG7ebhY3L0uS6vbbN4LQ4zAzv2EWq8424kw+1I4VjIYZ&#10;COLC6ZorBd9f64c5iBCRNTaOScEvBVgte3cLzLW78Ced97ESCcIhRwUmxjaXMhSGLIaha4mTVzpv&#10;MSbpK6k9XhLcNnKcZTNpsea0YLClN0PFaf9jFRwfvTkNysNTO999vA7KdzfZNk6p/n338gwiUhf/&#10;w7f2RiuYzKZwPZOOgFz+AQAA//8DAFBLAQItABQABgAIAAAAIQDb4fbL7gAAAIUBAAATAAAAAAAA&#10;AAAAAAAAAAAAAABbQ29udGVudF9UeXBlc10ueG1sUEsBAi0AFAAGAAgAAAAhAFr0LFu/AAAAFQEA&#10;AAsAAAAAAAAAAAAAAAAAHwEAAF9yZWxzLy5yZWxzUEsBAi0AFAAGAAgAAAAhAMDo4FHHAAAA3AAA&#10;AA8AAAAAAAAAAAAAAAAABwIAAGRycy9kb3ducmV2LnhtbFBLBQYAAAAAAwADALcAAAD7AgAAAAA=&#10;" fillcolor="window" strokecolor="#5b9bd5" strokeweight="1pt">
                  <v:textbox>
                    <w:txbxContent>
                      <w:p w14:paraId="4F11C728" w14:textId="77777777" w:rsidR="00006523" w:rsidRPr="004C5F4F" w:rsidRDefault="00006523" w:rsidP="00F56AA0">
                        <w:pPr>
                          <w:spacing w:line="192" w:lineRule="auto"/>
                          <w:ind w:right="-85"/>
                          <w:jc w:val="both"/>
                          <w:textAlignment w:val="baseline"/>
                          <w:rPr>
                            <w:rFonts w:ascii="Arial" w:hAnsi="Arial" w:cs="Arial"/>
                            <w:color w:val="000000"/>
                            <w:sz w:val="18"/>
                            <w:szCs w:val="18"/>
                            <w:lang w:eastAsia="uk-UA"/>
                          </w:rPr>
                        </w:pPr>
                        <w:r w:rsidRPr="00CD4FCB">
                          <w:rPr>
                            <w:rFonts w:ascii="Arial" w:hAnsi="Arial" w:cs="Arial"/>
                            <w:b/>
                            <w:bCs/>
                            <w:sz w:val="20"/>
                            <w:szCs w:val="20"/>
                          </w:rPr>
                          <w:t>Незадовільний стан частини дорожнього покриття</w:t>
                        </w:r>
                        <w:r>
                          <w:rPr>
                            <w:rFonts w:ascii="Arial" w:hAnsi="Arial" w:cs="Arial"/>
                            <w:b/>
                            <w:bCs/>
                            <w:sz w:val="20"/>
                            <w:szCs w:val="20"/>
                          </w:rPr>
                          <w:t>, та необлаштовані громадські простори</w:t>
                        </w:r>
                      </w:p>
                    </w:txbxContent>
                  </v:textbox>
                </v:rect>
                <v:rect id="Прямокутник 47" o:spid="_x0000_s1175" style="position:absolute;left:39166;top:63779;width:26118;height:1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epUwwAAANwAAAAPAAAAZHJzL2Rvd25yZXYueG1sRE9NawIx&#10;EL0X/A9hBC9Ss1a0shpFC4VCxVL10ON0M7tZ3EyWJOr235uD0OPjfS/XnW3ElXyoHSsYjzIQxIXT&#10;NVcKTsf35zmIEJE1No5JwR8FWK96T0vMtbvxN10PsRIphEOOCkyMbS5lKAxZDCPXEieudN5iTNBX&#10;Unu8pXDbyJcsm0mLNacGgy29GSrOh4tV8Dv15jwsf17b+e5rOyz3bvLZOKUG/W6zABGpi//ih/tD&#10;K5jM0tp0Jh0BuboDAAD//wMAUEsBAi0AFAAGAAgAAAAhANvh9svuAAAAhQEAABMAAAAAAAAAAAAA&#10;AAAAAAAAAFtDb250ZW50X1R5cGVzXS54bWxQSwECLQAUAAYACAAAACEAWvQsW78AAAAVAQAACwAA&#10;AAAAAAAAAAAAAAAfAQAAX3JlbHMvLnJlbHNQSwECLQAUAAYACAAAACEAQaXqVMMAAADcAAAADwAA&#10;AAAAAAAAAAAAAAAHAgAAZHJzL2Rvd25yZXYueG1sUEsFBgAAAAADAAMAtwAAAPcCAAAAAA==&#10;" fillcolor="window" strokecolor="#5b9bd5" strokeweight="1pt">
                  <v:textbox>
                    <w:txbxContent>
                      <w:p w14:paraId="6E957AA2" w14:textId="77777777" w:rsidR="00006523" w:rsidRPr="00610ABA" w:rsidRDefault="00006523" w:rsidP="00F56AA0">
                        <w:pPr>
                          <w:pStyle w:val="ac"/>
                          <w:spacing w:before="120" w:beforeAutospacing="0" w:after="0" w:afterAutospacing="0"/>
                          <w:jc w:val="both"/>
                          <w:textAlignment w:val="baseline"/>
                          <w:rPr>
                            <w:rFonts w:ascii="PF Square Sans Pro" w:hAnsi="PF Square Sans Pro" w:cs="Arial"/>
                            <w:highlight w:val="yellow"/>
                            <w:lang w:val="ru-RU"/>
                          </w:rPr>
                        </w:pPr>
                        <w:r w:rsidRPr="00610ABA">
                          <w:rPr>
                            <w:rFonts w:ascii="Arial" w:hAnsi="Arial" w:cs="Arial"/>
                            <w:b/>
                            <w:bCs/>
                            <w:sz w:val="20"/>
                            <w:szCs w:val="20"/>
                            <w:lang w:val="ru-RU"/>
                          </w:rPr>
                          <w:t>Сповільнення/призупинення реформи децентралізації</w:t>
                        </w:r>
                        <w:r w:rsidRPr="00610ABA">
                          <w:rPr>
                            <w:rFonts w:ascii="Arial" w:hAnsi="Arial" w:cs="Arial"/>
                            <w:sz w:val="20"/>
                            <w:szCs w:val="20"/>
                            <w:lang w:val="ru-RU"/>
                          </w:rPr>
                          <w:t xml:space="preserve">, секторальних реформ.Реформування системи охорони, створення госпітальних кластерів та як наслідок </w:t>
                        </w:r>
                        <w:r w:rsidRPr="00610ABA">
                          <w:rPr>
                            <w:rFonts w:ascii="Arial" w:hAnsi="Arial" w:cs="Arial"/>
                            <w:b/>
                            <w:bCs/>
                            <w:sz w:val="20"/>
                            <w:szCs w:val="20"/>
                            <w:lang w:val="ru-RU"/>
                          </w:rPr>
                          <w:t>закриття Рожищенської лікарні</w:t>
                        </w:r>
                      </w:p>
                    </w:txbxContent>
                  </v:textbox>
                </v:rect>
                <v:rect id="Прямокутник 16" o:spid="_x0000_s1176" style="position:absolute;left:228;top:70713;width:26289;height:4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tUUxwAAANwAAAAPAAAAZHJzL2Rvd25yZXYueG1sRI9PawIx&#10;FMTvBb9DeIVeRLNWrLI1igqFgsXin0OPr5u3m8XNy5Kkuv32piD0OMzMb5j5srONuJAPtWMFo2EG&#10;grhwuuZKwen4NpiBCBFZY+OYFPxSgOWi9zDHXLsr7+lyiJVIEA45KjAxtrmUoTBkMQxdS5y80nmL&#10;MUlfSe3xmuC2kc9Z9iIt1pwWDLa0MVScDz9WwffEm3O//Jq2s4/Pdb/cufG2cUo9PXarVxCRuvgf&#10;vrfftYLxdAR/Z9IRkIsbAAAA//8DAFBLAQItABQABgAIAAAAIQDb4fbL7gAAAIUBAAATAAAAAAAA&#10;AAAAAAAAAAAAAABbQ29udGVudF9UeXBlc10ueG1sUEsBAi0AFAAGAAgAAAAhAFr0LFu/AAAAFQEA&#10;AAsAAAAAAAAAAAAAAAAAHwEAAF9yZWxzLy5yZWxzUEsBAi0AFAAGAAgAAAAhAFVG1RTHAAAA3AAA&#10;AA8AAAAAAAAAAAAAAAAABwIAAGRycy9kb3ducmV2LnhtbFBLBQYAAAAAAwADALcAAAD7AgAAAAA=&#10;" fillcolor="window" strokecolor="#5b9bd5" strokeweight="1pt">
                  <v:textbox>
                    <w:txbxContent>
                      <w:p w14:paraId="328D171D" w14:textId="77777777" w:rsidR="00006523" w:rsidRPr="00610ABA" w:rsidRDefault="00006523" w:rsidP="00F56AA0">
                        <w:pPr>
                          <w:pStyle w:val="ac"/>
                          <w:spacing w:before="0" w:beforeAutospacing="0" w:after="0" w:afterAutospacing="0" w:line="192" w:lineRule="auto"/>
                          <w:ind w:right="261"/>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Неочищені меліоративні канали </w:t>
                        </w:r>
                        <w:r w:rsidRPr="00610ABA">
                          <w:rPr>
                            <w:rFonts w:ascii="Arial" w:hAnsi="Arial" w:cs="Arial"/>
                            <w:sz w:val="20"/>
                            <w:szCs w:val="20"/>
                            <w:lang w:val="ru-RU"/>
                          </w:rPr>
                          <w:t>призводять до затоплення сільськогосподарських угідь</w:t>
                        </w:r>
                      </w:p>
                      <w:p w14:paraId="69BC7A7D" w14:textId="77777777" w:rsidR="00006523" w:rsidRPr="008E31AE" w:rsidRDefault="00006523" w:rsidP="00F56AA0">
                        <w:pPr>
                          <w:spacing w:line="192" w:lineRule="auto"/>
                          <w:jc w:val="both"/>
                          <w:rPr>
                            <w:rFonts w:ascii="Arial" w:hAnsi="Arial" w:cs="Arial"/>
                            <w:iCs/>
                            <w:color w:val="222222"/>
                            <w:sz w:val="18"/>
                            <w:szCs w:val="18"/>
                          </w:rPr>
                        </w:pPr>
                      </w:p>
                    </w:txbxContent>
                  </v:textbox>
                </v:rect>
                <v:rect id="Прямокутник 18" o:spid="_x0000_s1177" style="position:absolute;left:457;top:75361;width:26060;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aMxwAAANwAAAAPAAAAZHJzL2Rvd25yZXYueG1sRI9PawIx&#10;FMTvBb9DeIIXqVn/tMpqlLYgCEpLbQ89vm7ebhY3L0uS6vbbN4LQ4zAzv2FWm8424kw+1I4VjEcZ&#10;COLC6ZorBZ8f2/sFiBCRNTaOScEvBdise3crzLW78Dudj7ESCcIhRwUmxjaXMhSGLIaRa4mTVzpv&#10;MSbpK6k9XhLcNnKSZY/SYs1pwWBLL4aK0/HHKvh+8OY0LL/m7eLw9jwsX9103zilBv3uaQkiUhf/&#10;w7f2TiuYzmdwPZOOgFz/AQAA//8DAFBLAQItABQABgAIAAAAIQDb4fbL7gAAAIUBAAATAAAAAAAA&#10;AAAAAAAAAAAAAABbQ29udGVudF9UeXBlc10ueG1sUEsBAi0AFAAGAAgAAAAhAFr0LFu/AAAAFQEA&#10;AAsAAAAAAAAAAAAAAAAAHwEAAF9yZWxzLy5yZWxzUEsBAi0AFAAGAAgAAAAhAEUxdozHAAAA3AAA&#10;AA8AAAAAAAAAAAAAAAAABwIAAGRycy9kb3ducmV2LnhtbFBLBQYAAAAAAwADALcAAAD7AgAAAAA=&#10;" fillcolor="window" strokecolor="#5b9bd5" strokeweight="1pt">
                  <v:textbox>
                    <w:txbxContent>
                      <w:p w14:paraId="5C8F30CD" w14:textId="77777777" w:rsidR="00006523" w:rsidRPr="00610ABA" w:rsidRDefault="00006523" w:rsidP="00F56AA0">
                        <w:pPr>
                          <w:pStyle w:val="ac"/>
                          <w:spacing w:before="0" w:beforeAutospacing="0" w:after="0" w:afterAutospacing="0"/>
                          <w:ind w:right="260"/>
                          <w:jc w:val="both"/>
                          <w:textAlignment w:val="baseline"/>
                          <w:rPr>
                            <w:rFonts w:ascii="Arial" w:hAnsi="Arial" w:cs="Arial"/>
                            <w:sz w:val="20"/>
                            <w:szCs w:val="20"/>
                            <w:lang w:val="ru-RU"/>
                          </w:rPr>
                        </w:pPr>
                        <w:r w:rsidRPr="00610ABA">
                          <w:rPr>
                            <w:rFonts w:ascii="Arial" w:hAnsi="Arial" w:cs="Arial"/>
                            <w:sz w:val="20"/>
                            <w:szCs w:val="20"/>
                            <w:lang w:val="ru-RU"/>
                          </w:rPr>
                          <w:t>Нерозвинена будівельна галузь, мала кількість надавачів послуг будівництва</w:t>
                        </w:r>
                      </w:p>
                      <w:p w14:paraId="7C500B73" w14:textId="77777777" w:rsidR="00006523" w:rsidRPr="00373F0D" w:rsidRDefault="00006523" w:rsidP="00F56AA0">
                        <w:pPr>
                          <w:spacing w:line="192" w:lineRule="auto"/>
                          <w:jc w:val="both"/>
                          <w:rPr>
                            <w:rFonts w:ascii="Arial" w:hAnsi="Arial" w:cs="Arial"/>
                            <w:sz w:val="20"/>
                            <w:szCs w:val="20"/>
                          </w:rPr>
                        </w:pPr>
                      </w:p>
                    </w:txbxContent>
                  </v:textbox>
                </v:rect>
                <v:shape id="Пряма зі стрілкою 375" o:spid="_x0000_s1178" type="#_x0000_t32" style="position:absolute;left:27432;top:7924;width:11342;height:269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msDxgAAANwAAAAPAAAAZHJzL2Rvd25yZXYueG1sRI9Ba8JA&#10;FITvBf/D8oTe6saIraRuggZq60kavXh7ZF+TYPZtyG5j2l/fFQoeh5n5hllno2nFQL1rLCuYzyIQ&#10;xKXVDVcKTse3pxUI55E1tpZJwQ85yNLJwxoTba/8SUPhKxEg7BJUUHvfJVK6siaDbmY74uB92d6g&#10;D7KvpO7xGuCmlXEUPUuDDYeFGjvKayovxbdRcB58le/tYbdYbg/5efcbj6v3WKnH6bh5BeFp9Pfw&#10;f/tDK1i8LOF2JhwBmf4BAAD//wMAUEsBAi0AFAAGAAgAAAAhANvh9svuAAAAhQEAABMAAAAAAAAA&#10;AAAAAAAAAAAAAFtDb250ZW50X1R5cGVzXS54bWxQSwECLQAUAAYACAAAACEAWvQsW78AAAAVAQAA&#10;CwAAAAAAAAAAAAAAAAAfAQAAX3JlbHMvLnJlbHNQSwECLQAUAAYACAAAACEANB5rA8YAAADcAAAA&#10;DwAAAAAAAAAAAAAAAAAHAgAAZHJzL2Rvd25yZXYueG1sUEsFBgAAAAADAAMAtwAAAPoCAAAAAA==&#10;" strokecolor="windowText" strokeweight=".5pt">
                  <v:stroke endarrow="block" joinstyle="miter"/>
                </v:shape>
                <v:shape id="Пряма зі стрілкою 376" o:spid="_x0000_s1179" type="#_x0000_t32" style="position:absolute;left:27127;top:30708;width:11811;height:21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V0xgAAANwAAAAPAAAAZHJzL2Rvd25yZXYueG1sRI9Ba8JA&#10;FITvBf/D8oTe6sZIraRugga09iRVL94e2dckmH0bsmtM++u7QsHjMDPfMMtsMI3oqXO1ZQXTSQSC&#10;uLC65lLB6bh5WYBwHlljY5kU/JCDLB09LTHR9sZf1B98KQKEXYIKKu/bREpXVGTQTWxLHLxv2xn0&#10;QXal1B3eAtw0Mo6iuTRYc1iosKW8ouJyuBoF596X+afdb2ev631+3v7Gw+IjVup5PKzeQXga/CP8&#10;395pBbO3OdzPhCMg0z8AAAD//wMAUEsBAi0AFAAGAAgAAAAhANvh9svuAAAAhQEAABMAAAAAAAAA&#10;AAAAAAAAAAAAAFtDb250ZW50X1R5cGVzXS54bWxQSwECLQAUAAYACAAAACEAWvQsW78AAAAVAQAA&#10;CwAAAAAAAAAAAAAAAAAfAQAAX3JlbHMvLnJlbHNQSwECLQAUAAYACAAAACEAxMz1dMYAAADcAAAA&#10;DwAAAAAAAAAAAAAAAAAHAgAAZHJzL2Rvd25yZXYueG1sUEsFBgAAAAADAAMAtwAAAPoCAAAAAA==&#10;" strokecolor="windowText" strokeweight=".5pt">
                  <v:stroke endarrow="block" joinstyle="miter"/>
                </v:shape>
                <v:shape id="Пряма зі стрілкою 377" o:spid="_x0000_s1180" type="#_x0000_t32" style="position:absolute;left:26974;top:29870;width:11716;height:376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DvxgAAANwAAAAPAAAAZHJzL2Rvd25yZXYueG1sRI9Ba8JA&#10;FITvgv9heYI33ZjQKqlrsAFtPYnai7dH9jUJzb4N2W1M++u7QsHjMDPfMOtsMI3oqXO1ZQWLeQSC&#10;uLC65lLBx2U3W4FwHlljY5kU/JCDbDMerTHV9sYn6s++FAHCLkUFlfdtKqUrKjLo5rYlDt6n7Qz6&#10;ILtS6g5vAW4aGUfRszRYc1iosKW8ouLr/G0UXHtf5gd73CdPr8f8uv+Nh9VbrNR0MmxfQHga/CP8&#10;337XCpLlEu5nwhGQmz8AAAD//wMAUEsBAi0AFAAGAAgAAAAhANvh9svuAAAAhQEAABMAAAAAAAAA&#10;AAAAAAAAAAAAAFtDb250ZW50X1R5cGVzXS54bWxQSwECLQAUAAYACAAAACEAWvQsW78AAAAVAQAA&#10;CwAAAAAAAAAAAAAAAAAfAQAAX3JlbHMvLnJlbHNQSwECLQAUAAYACAAAACEAq4BQ78YAAADcAAAA&#10;DwAAAAAAAAAAAAAAAAAHAgAAZHJzL2Rvd25yZXYueG1sUEsFBgAAAAADAAMAtwAAAPoCAAAAAA==&#10;" strokecolor="windowText" strokeweight=".5pt">
                  <v:stroke endarrow="block" joinstyle="miter"/>
                </v:shape>
                <v:shape id="Пряма зі стрілкою 378" o:spid="_x0000_s1181" type="#_x0000_t32" style="position:absolute;left:26593;top:31013;width:12002;height:32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FpqxAAAANwAAAAPAAAAZHJzL2Rvd25yZXYueG1sRE/LasJA&#10;FN0X/IfhCm6kTlrBSupEirQoBRfGQraXzDWJydxJM5NH/76zKHR5OO/dfjKNGKhzlWUFT6sIBHFu&#10;dcWFgq/rx+MWhPPIGhvLpOCHHOyT2cMOY21HvtCQ+kKEEHYxKii9b2MpXV6SQbeyLXHgbrYz6APs&#10;Cqk7HEO4aeRzFG2kwYpDQ4ktHUrK67Q3CrbZ5v27Pt+z0bvi87a8Zvf+cFRqMZ/eXkF4mvy/+M99&#10;0grWL2FtOBOOgEx+AQAA//8DAFBLAQItABQABgAIAAAAIQDb4fbL7gAAAIUBAAATAAAAAAAAAAAA&#10;AAAAAAAAAABbQ29udGVudF9UeXBlc10ueG1sUEsBAi0AFAAGAAgAAAAhAFr0LFu/AAAAFQEAAAsA&#10;AAAAAAAAAAAAAAAAHwEAAF9yZWxzLy5yZWxzUEsBAi0AFAAGAAgAAAAhAH28WmrEAAAA3AAAAA8A&#10;AAAAAAAAAAAAAAAABwIAAGRycy9kb3ducmV2LnhtbFBLBQYAAAAAAwADALcAAAD4AgAAAAA=&#10;" strokecolor="windowText" strokeweight=".5pt">
                  <v:stroke dashstyle="dash" endarrow="block" joinstyle="miter"/>
                </v:shape>
                <v:shape id="Пряма зі стрілкою 380" o:spid="_x0000_s1182" type="#_x0000_t32" style="position:absolute;left:26517;top:36957;width:12573;height:4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1FOwQAAANwAAAAPAAAAZHJzL2Rvd25yZXYueG1sRE/LisIw&#10;FN0PzD+EK7gRTXVEpGOUUVGrOx8fcG3uNMXmpjQZrX9vFsIsD+c9W7S2EndqfOlYwXCQgCDOnS65&#10;UHA5b/pTED4ga6wck4IneVjMPz9mmGr34CPdT6EQMYR9igpMCHUqpc8NWfQDVxNH7tc1FkOETSF1&#10;g48Ybis5SpKJtFhybDBY08pQfjv9WQXt7pjr3nhTXLfrbTZ2O5PtD0ulup325xtEoDb8i9/uTCv4&#10;msb58Uw8AnL+AgAA//8DAFBLAQItABQABgAIAAAAIQDb4fbL7gAAAIUBAAATAAAAAAAAAAAAAAAA&#10;AAAAAABbQ29udGVudF9UeXBlc10ueG1sUEsBAi0AFAAGAAgAAAAhAFr0LFu/AAAAFQEAAAsAAAAA&#10;AAAAAAAAAAAAHwEAAF9yZWxzLy5yZWxzUEsBAi0AFAAGAAgAAAAhADcDUU7BAAAA3AAAAA8AAAAA&#10;AAAAAAAAAAAABwIAAGRycy9kb3ducmV2LnhtbFBLBQYAAAAAAwADALcAAAD1AgAAAAA=&#10;" strokecolor="windowText" strokeweight=".5pt">
                  <v:stroke endarrow="block" joinstyle="miter"/>
                </v:shape>
                <v:shape id="Пряма зі стрілкою 381" o:spid="_x0000_s1183" type="#_x0000_t32" style="position:absolute;left:26746;top:49377;width:12382;height:33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ltxAAAANwAAAAPAAAAZHJzL2Rvd25yZXYueG1sRI9Ba4NA&#10;FITvhf6H5QVya1bbGFLrGkJCiLcS294f7qtK3LfibtX8+2yh0OMwM98w2W42nRhpcK1lBfEqAkFc&#10;Wd1yreDz4/S0BeE8ssbOMim4kYNd/viQYartxBcaS1+LAGGXooLG+z6V0lUNGXQr2xMH79sOBn2Q&#10;Qy31gFOAm04+R9FGGmw5LDTY06Gh6lr+GAWH5HyUuijX+69LnESvx03l31Gp5WLev4HwNPv/8F+7&#10;0ApetjH8nglHQOZ3AAAA//8DAFBLAQItABQABgAIAAAAIQDb4fbL7gAAAIUBAAATAAAAAAAAAAAA&#10;AAAAAAAAAABbQ29udGVudF9UeXBlc10ueG1sUEsBAi0AFAAGAAgAAAAhAFr0LFu/AAAAFQEAAAsA&#10;AAAAAAAAAAAAAAAAHwEAAF9yZWxzLy5yZWxzUEsBAi0AFAAGAAgAAAAhABJQuW3EAAAA3AAAAA8A&#10;AAAAAAAAAAAAAAAABwIAAGRycy9kb3ducmV2LnhtbFBLBQYAAAAAAwADALcAAAD4AgAAAAA=&#10;" strokecolor="windowText" strokeweight=".5pt">
                  <v:stroke dashstyle="dash" endarrow="block" joinstyle="miter"/>
                </v:shape>
                <v:shape id="Пряма зі стрілкою 382" o:spid="_x0000_s1184" type="#_x0000_t32" style="position:absolute;left:26974;top:31089;width:12097;height:194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qixQAAANwAAAAPAAAAZHJzL2Rvd25yZXYueG1sRI/RasJA&#10;FETfC/2H5Rb6UnRjlCKpa6iKGvsW9QOu2dtsaPZuyG41/n23UOjjMDNnmEU+2FZcqfeNYwWTcQKC&#10;uHK64VrB+bQdzUH4gKyxdUwK7uQhXz4+LDDT7sYlXY+hFhHCPkMFJoQuk9JXhiz6seuIo/fpeosh&#10;yr6WusdbhNtWpknyKi02HBcMdrQ2VH0dv62CYV9W+mW2rS+7za6Yub0pDh8rpZ6fhvc3EIGG8B/+&#10;axdawXSewu+ZeATk8gcAAP//AwBQSwECLQAUAAYACAAAACEA2+H2y+4AAACFAQAAEwAAAAAAAAAA&#10;AAAAAAAAAAAAW0NvbnRlbnRfVHlwZXNdLnhtbFBLAQItABQABgAIAAAAIQBa9CxbvwAAABUBAAAL&#10;AAAAAAAAAAAAAAAAAB8BAABfcmVscy8ucmVsc1BLAQItABQABgAIAAAAIQConWqixQAAANwAAAAP&#10;AAAAAAAAAAAAAAAAAAcCAABkcnMvZG93bnJldi54bWxQSwUGAAAAAAMAAwC3AAAA+QIAAAAA&#10;" strokecolor="windowText" strokeweight=".5pt">
                  <v:stroke endarrow="block" joinstyle="miter"/>
                </v:shape>
                <v:shape id="Пряма зі стрілкою 383" o:spid="_x0000_s1185" type="#_x0000_t32" style="position:absolute;left:26898;top:57378;width:11811;height:125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bLxQAAANwAAAAPAAAAZHJzL2Rvd25yZXYueG1sRI9Pa8JA&#10;FMTvBb/D8oTe6saElhBdRQNqexL/XLw9ss8kmH0bstsY++m7hYLHYWZ+w8yXg2lET52rLSuYTiIQ&#10;xIXVNZcKzqfNWwrCeWSNjWVS8CAHy8XoZY6Ztnc+UH/0pQgQdhkqqLxvMyldUZFBN7EtcfCutjPo&#10;g+xKqTu8B7hpZBxFH9JgzWGhwpbyiorb8dsouPS+zL/sfpu8r/f5ZfsTD+kuVup1PKxmIDwN/hn+&#10;b39qBUmawN+ZcATk4hcAAP//AwBQSwECLQAUAAYACAAAACEA2+H2y+4AAACFAQAAEwAAAAAAAAAA&#10;AAAAAAAAAAAAW0NvbnRlbnRfVHlwZXNdLnhtbFBLAQItABQABgAIAAAAIQBa9CxbvwAAABUBAAAL&#10;AAAAAAAAAAAAAAAAAB8BAABfcmVscy8ucmVsc1BLAQItABQABgAIAAAAIQDhbibLxQAAANwAAAAP&#10;AAAAAAAAAAAAAAAAAAcCAABkcnMvZG93bnJldi54bWxQSwUGAAAAAAMAAwC3AAAA+QIAAAAA&#10;" strokecolor="windowText" strokeweight=".5pt">
                  <v:stroke endarrow="block" joinstyle="miter"/>
                </v:shape>
                <v:shape id="Пряма зі стрілкою 576" o:spid="_x0000_s1186" type="#_x0000_t32" style="position:absolute;left:27051;top:62636;width:11715;height:12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eMxgAAANwAAAAPAAAAZHJzL2Rvd25yZXYueG1sRI9Pa8JA&#10;FMTvQr/D8gredNOIVlI3QQP+6Ulqe/H2yL4modm3IbvG2E/fFQoeh5n5DbPKBtOInjpXW1bwMo1A&#10;EBdW11wq+PrcTpYgnEfW2FgmBTdykKVPoxUm2l75g/qTL0WAsEtQQeV9m0jpiooMuqltiYP3bTuD&#10;PsiulLrDa4CbRsZRtJAGaw4LFbaUV1T8nC5Gwbn3Zf5uj7vZfHPMz7vfeFjuY6XGz8P6DYSnwT/C&#10;/+2DVjB/XcD9TDgCMv0DAAD//wMAUEsBAi0AFAAGAAgAAAAhANvh9svuAAAAhQEAABMAAAAAAAAA&#10;AAAAAAAAAAAAAFtDb250ZW50X1R5cGVzXS54bWxQSwECLQAUAAYACAAAACEAWvQsW78AAAAVAQAA&#10;CwAAAAAAAAAAAAAAAAAfAQAAX3JlbHMvLnJlbHNQSwECLQAUAAYACAAAACEAcoc3jMYAAADcAAAA&#10;DwAAAAAAAAAAAAAAAAAHAgAAZHJzL2Rvd25yZXYueG1sUEsFBgAAAAADAAMAtwAAAPoCAAAAAA==&#10;" strokecolor="windowText" strokeweight=".5pt">
                  <v:stroke endarrow="block" joinstyle="miter"/>
                </v:shape>
                <v:shape id="Пряма зі стрілкою 577" o:spid="_x0000_s1187" type="#_x0000_t32" style="position:absolute;left:27051;top:55016;width:12001;height:24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5IXxQAAANwAAAAPAAAAZHJzL2Rvd25yZXYueG1sRI9Pa8JA&#10;FMTvBb/D8gRvdWPEP6SuogG1PYnai7dH9jUJzb4N2TVGP323IHgcZuY3zGLVmUq01LjSsoLRMAJB&#10;nFldcq7g+7x9n4NwHlljZZkU3MnBatl7W2Ci7Y2P1J58LgKEXYIKCu/rREqXFWTQDW1NHLwf2xj0&#10;QTa51A3eAtxUMo6iqTRYclgosKa0oOz3dDUKLq3P0y972I0nm0N62T3ibr6PlRr0u/UHCE+df4Wf&#10;7U+tYDKbwf+ZcATk8g8AAP//AwBQSwECLQAUAAYACAAAACEA2+H2y+4AAACFAQAAEwAAAAAAAAAA&#10;AAAAAAAAAAAAW0NvbnRlbnRfVHlwZXNdLnhtbFBLAQItABQABgAIAAAAIQBa9CxbvwAAABUBAAAL&#10;AAAAAAAAAAAAAAAAAB8BAABfcmVscy8ucmVsc1BLAQItABQABgAIAAAAIQAdy5IXxQAAANwAAAAP&#10;AAAAAAAAAAAAAAAAAAcCAABkcnMvZG93bnJldi54bWxQSwUGAAAAAAMAAwC3AAAA+QIAAAAA&#10;" strokecolor="windowText" strokeweight=".5pt">
                  <v:stroke endarrow="block" joinstyle="miter"/>
                </v:shape>
                <v:shape id="Пряма зі стрілкою 578" o:spid="_x0000_s1188" type="#_x0000_t32" style="position:absolute;left:27355;top:34899;width:11621;height:421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AZlwgAAANwAAAAPAAAAZHJzL2Rvd25yZXYueG1sRE/LisIw&#10;FN0L/kO4gjtNrThKNYoWdGZW4mPj7tJc22JzU5pYO/P1k8WAy8N5rzadqURLjSstK5iMIxDEmdUl&#10;5wqul/1oAcJ5ZI2VZVLwQw42635vhYm2Lz5Re/a5CCHsElRQeF8nUrqsIINubGviwN1tY9AH2ORS&#10;N/gK4aaScRR9SIMlh4YCa0oLyh7np1Fwa32eftvjYTrbHdPb4TfuFp+xUsNBt12C8NT5t/jf/aUV&#10;zOZhbTgTjoBc/wEAAP//AwBQSwECLQAUAAYACAAAACEA2+H2y+4AAACFAQAAEwAAAAAAAAAAAAAA&#10;AAAAAAAAW0NvbnRlbnRfVHlwZXNdLnhtbFBLAQItABQABgAIAAAAIQBa9CxbvwAAABUBAAALAAAA&#10;AAAAAAAAAAAAAB8BAABfcmVscy8ucmVsc1BLAQItABQABgAIAAAAIQBsVAZlwgAAANwAAAAPAAAA&#10;AAAAAAAAAAAAAAcCAABkcnMvZG93bnJldi54bWxQSwUGAAAAAAMAAwC3AAAA9gIAAAAA&#10;" strokecolor="windowText" strokeweight=".5pt">
                  <v:stroke endarrow="block" joinstyle="miter"/>
                </v:shape>
                <v:shape id="Пряма зі стрілкою 579" o:spid="_x0000_s1189" type="#_x0000_t32" style="position:absolute;left:26822;top:68503;width:11811;height:3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oMxgAAANwAAAAPAAAAZHJzL2Rvd25yZXYueG1sRI/NbsIw&#10;EITvSLyDtZV6QeC0ggIpBvVHQOAW4AG28TaOiNdR7EL69jUSUo+jmflGs1h1thYXan3lWMHTKAFB&#10;XDhdcangdFwPZyB8QNZYOyYFv+Rhtez3Fphqd+WcLodQighhn6ICE0KTSukLQxb9yDXE0ft2rcUQ&#10;ZVtK3eI1wm0tn5PkRVqsOC4YbOjDUHE+/FgF3TYv9GC8Lr82n5ts7LYm2+3flXp86N5eQQTqwn/4&#10;3s60gsl0Drcz8QjI5R8AAAD//wMAUEsBAi0AFAAGAAgAAAAhANvh9svuAAAAhQEAABMAAAAAAAAA&#10;AAAAAAAAAAAAAFtDb250ZW50X1R5cGVzXS54bWxQSwECLQAUAAYACAAAACEAWvQsW78AAAAVAQAA&#10;CwAAAAAAAAAAAAAAAAAfAQAAX3JlbHMvLnJlbHNQSwECLQAUAAYACAAAACEAJadKDMYAAADcAAAA&#10;DwAAAAAAAAAAAAAAAAAHAgAAZHJzL2Rvd25yZXYueG1sUEsFBgAAAAADAAMAtwAAAPoCAAAAAA==&#10;" strokecolor="windowText" strokeweight=".5pt">
                  <v:stroke endarrow="block" joinstyle="miter"/>
                </v:shape>
                <v:shape id="Пряма зі стрілкою 580" o:spid="_x0000_s1190" type="#_x0000_t32" style="position:absolute;left:26898;top:62636;width:11811;height:6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JO2wwAAANwAAAAPAAAAZHJzL2Rvd25yZXYueG1sRE/dasIw&#10;FL4f7B3CGexGZrqhQzqjbIq17q6dD3Bszpqy5qQ00da3NxfCLj++/+V6tK24UO8bxwpepwkI4srp&#10;hmsFx5/dywKED8gaW8ek4Eoe1qvHhyWm2g1c0KUMtYgh7FNUYELoUil9Zciin7qOOHK/rrcYIuxr&#10;qXscYrht5VuSvEuLDccGgx1tDFV/5dkqGPdFpSezXX3Ktlk+c3uTH76/lHp+Gj8/QAQaw7/47s61&#10;gvkizo9n4hGQqxsAAAD//wMAUEsBAi0AFAAGAAgAAAAhANvh9svuAAAAhQEAABMAAAAAAAAAAAAA&#10;AAAAAAAAAFtDb250ZW50X1R5cGVzXS54bWxQSwECLQAUAAYACAAAACEAWvQsW78AAAAVAQAACwAA&#10;AAAAAAAAAAAAAAAfAQAAX3JlbHMvLnJlbHNQSwECLQAUAAYACAAAACEAgUiTtsMAAADcAAAADwAA&#10;AAAAAAAAAAAAAAAHAgAAZHJzL2Rvd25yZXYueG1sUEsFBgAAAAADAAMAtwAAAPcCAAAAAA==&#10;" strokecolor="windowText" strokeweight=".5pt">
                  <v:stroke endarrow="block" joinstyle="miter"/>
                </v:shape>
                <v:shape id="Пряма зі стрілкою 220" o:spid="_x0000_s1191" type="#_x0000_t32" style="position:absolute;left:26974;top:12192;width:11811;height:220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YtxQAAANwAAAAPAAAAZHJzL2Rvd25yZXYueG1sRI/RasJA&#10;FETfC/7DcoW+SN2kpCLRVWyLGn2L7QfcZq/ZYPZuyG41/ftuQejjMDNnmOV6sK24Uu8bxwrSaQKC&#10;uHK64VrB58f2aQ7CB2SNrWNS8EMe1qvRwxJz7W5c0vUUahEh7HNUYELocil9Zciin7qOOHpn11sM&#10;Ufa11D3eIty28jlJZtJiw3HBYEdvhqrL6dsqGPZlpSfZtv7ave+KzO1NcTi+KvU4HjYLEIGG8B++&#10;twut4GWewt+ZeATk6hcAAP//AwBQSwECLQAUAAYACAAAACEA2+H2y+4AAACFAQAAEwAAAAAAAAAA&#10;AAAAAAAAAAAAW0NvbnRlbnRfVHlwZXNdLnhtbFBLAQItABQABgAIAAAAIQBa9CxbvwAAABUBAAAL&#10;AAAAAAAAAAAAAAAAAB8BAABfcmVscy8ucmVsc1BLAQItABQABgAIAAAAIQDuBDYtxQAAANwAAAAP&#10;AAAAAAAAAAAAAAAAAAcCAABkcnMvZG93bnJldi54bWxQSwUGAAAAAAMAAwC3AAAA+QIAAAAA&#10;" strokecolor="windowText" strokeweight=".5pt">
                  <v:stroke endarrow="block" joinstyle="miter"/>
                </v:shape>
                <v:shape id="Прямая со стрелкой 246" o:spid="_x0000_s1192" type="#_x0000_t32" style="position:absolute;left:26898;top:6705;width:12059;height:142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haxQAAANwAAAAPAAAAZHJzL2Rvd25yZXYueG1sRI/dagIx&#10;FITvC75DOEJvimYrVmQ1ilXU1Tt/HuC4OW4WNyfLJtX17U2h0MthZr5hpvPWVuJOjS8dK/jsJyCI&#10;c6dLLhScT+veGIQPyBorx6TgSR7ms87bFFPtHnyg+zEUIkLYp6jAhFCnUvrckEXfdzVx9K6usRii&#10;bAqpG3xEuK3kIElG0mLJccFgTUtD+e34YxW020OuP4br4rJZbbKh25pst/9W6r3bLiYgArXhP/zX&#10;zrSCr/EAfs/EIyBnLwAAAP//AwBQSwECLQAUAAYACAAAACEA2+H2y+4AAACFAQAAEwAAAAAAAAAA&#10;AAAAAAAAAAAAW0NvbnRlbnRfVHlwZXNdLnhtbFBLAQItABQABgAIAAAAIQBa9CxbvwAAABUBAAAL&#10;AAAAAAAAAAAAAAAAAB8BAABfcmVscy8ucmVsc1BLAQItABQABgAIAAAAIQAe1qhaxQAAANwAAAAP&#10;AAAAAAAAAAAAAAAAAAcCAABkcnMvZG93bnJldi54bWxQSwUGAAAAAAMAAwC3AAAA+QIAAAAA&#10;" strokecolor="windowText" strokeweight=".5pt">
                  <v:stroke endarrow="block" joinstyle="miter"/>
                </v:shape>
                <v:shape id="Прямая со стрелкой 247" o:spid="_x0000_s1193" type="#_x0000_t32" style="position:absolute;left:26746;top:9753;width:11944;height:573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QzxQAAANwAAAAPAAAAZHJzL2Rvd25yZXYueG1sRI9Ba8JA&#10;FITvBf/D8gRvdWPEEtJspAaq9SRVL94e2dckNPs2ZLcx+uu7QqHHYWa+YbL1aFoxUO8aywoW8wgE&#10;cWl1w5WC8+n9OQHhPLLG1jIpuJGDdT55yjDV9sqfNBx9JQKEXYoKau+7VEpX1mTQzW1HHLwv2xv0&#10;QfaV1D1eA9y0Mo6iF2mw4bBQY0dFTeX38ccouAy+Kvb2sF2uNofisr3HY7KLlZpNx7dXEJ5G/x/+&#10;a39oBatkCY8z4QjI/BcAAP//AwBQSwECLQAUAAYACAAAACEA2+H2y+4AAACFAQAAEwAAAAAAAAAA&#10;AAAAAAAAAAAAW0NvbnRlbnRfVHlwZXNdLnhtbFBLAQItABQABgAIAAAAIQBa9CxbvwAAABUBAAAL&#10;AAAAAAAAAAAAAAAAAB8BAABfcmVscy8ucmVsc1BLAQItABQABgAIAAAAIQBXJeQzxQAAANwAAAAP&#10;AAAAAAAAAAAAAAAAAAcCAABkcnMvZG93bnJldi54bWxQSwUGAAAAAAMAAwC3AAAA+QIAAAAA&#10;" strokecolor="windowText" strokeweight=".5pt">
                  <v:stroke endarrow="block" joinstyle="miter"/>
                </v:shape>
                <v:shape id="Прямая со стрелкой 248" o:spid="_x0000_s1194" type="#_x0000_t32" style="position:absolute;left:26746;top:7467;width:12344;height:38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xHxgAAANwAAAAPAAAAZHJzL2Rvd25yZXYueG1sRI9Pa8JA&#10;FMTvBb/D8oTe6sb4hxBdxQbU9iRVL94e2WcSzL4N2W1M/fRuodDjMDO/YZbr3tSio9ZVlhWMRxEI&#10;4tzqigsF59P2LQHhPLLG2jIp+CEH69XgZYmptnf+ou7oCxEg7FJUUHrfpFK6vCSDbmQb4uBdbWvQ&#10;B9kWUrd4D3BTyziK5tJgxWGhxIaykvLb8dsouHS+yD7tYTeZvR+yy+4R98k+Vup12G8WIDz1/j/8&#10;1/7QCmbJFH7PhCMgV08AAAD//wMAUEsBAi0AFAAGAAgAAAAhANvh9svuAAAAhQEAABMAAAAAAAAA&#10;AAAAAAAAAAAAAFtDb250ZW50X1R5cGVzXS54bWxQSwECLQAUAAYACAAAACEAWvQsW78AAAAVAQAA&#10;CwAAAAAAAAAAAAAAAAAfAQAAX3JlbHMvLnJlbHNQSwECLQAUAAYACAAAACEA2Mx8R8YAAADcAAAA&#10;DwAAAAAAAAAAAAAAAAAHAgAAZHJzL2Rvd25yZXYueG1sUEsFBgAAAAADAAMAtwAAAPoCAAAAAA==&#10;" strokecolor="windowText" strokeweight=".5pt">
                  <v:stroke endarrow="block" joinstyle="miter"/>
                </v:shape>
                <v:shape id="Прямая со стрелкой 249" o:spid="_x0000_s1195" type="#_x0000_t32" style="position:absolute;left:26974;top:12192;width:11716;height:44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ncxQAAANwAAAAPAAAAZHJzL2Rvd25yZXYueG1sRI9Ba8JA&#10;FITvBf/D8gRvdWMkJaSuogG1PYnai7dH9pkEs29Ddo1pf323UPA4zMw3zGI1mEb01LnasoLZNAJB&#10;XFhdc6ng67x9TUE4j6yxsUwKvsnBajl6WWCm7YOP1J98KQKEXYYKKu/bTEpXVGTQTW1LHLyr7Qz6&#10;ILtS6g4fAW4aGUfRmzRYc1iosKW8ouJ2uhsFl96X+ac97ObJ5pBfdj/xkO5jpSbjYf0OwtPgn+H/&#10;9odWkKQJ/J0JR0AufwEAAP//AwBQSwECLQAUAAYACAAAACEA2+H2y+4AAACFAQAAEwAAAAAAAAAA&#10;AAAAAAAAAAAAW0NvbnRlbnRfVHlwZXNdLnhtbFBLAQItABQABgAIAAAAIQBa9CxbvwAAABUBAAAL&#10;AAAAAAAAAAAAAAAAAB8BAABfcmVscy8ucmVsc1BLAQItABQABgAIAAAAIQC3gNncxQAAANwAAAAP&#10;AAAAAAAAAAAAAAAAAAcCAABkcnMvZG93bnJldi54bWxQSwUGAAAAAAMAAwC3AAAA+QIAAAAA&#10;" strokecolor="windowText" strokeweight=".5pt">
                  <v:stroke endarrow="block" joinstyle="miter"/>
                </v:shape>
                <v:shape id="Прямая со стрелкой 250" o:spid="_x0000_s1196" type="#_x0000_t32" style="position:absolute;left:26822;top:19507;width:12344;height:146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5ZxQAAANwAAAAPAAAAZHJzL2Rvd25yZXYueG1sRI/RasJA&#10;FETfC/7DcoW+iG5abAipq2hLNPqm7QfcZq/ZYPZuyG41/ftuQejjMDNnmMVqsK24Uu8bxwqeZgkI&#10;4srphmsFnx/FNAPhA7LG1jEp+CEPq+XoYYG5djc+0vUUahEh7HNUYELocil9Zciin7mOOHpn11sM&#10;Ufa11D3eIty28jlJUmmx4bhgsKM3Q9Xl9G0VDLtjpSfzov7avm/LuduZcn/YKPU4HtavIAIN4T98&#10;b5dawUuWwt+ZeATk8hcAAP//AwBQSwECLQAUAAYACAAAACEA2+H2y+4AAACFAQAAEwAAAAAAAAAA&#10;AAAAAAAAAAAAW0NvbnRlbnRfVHlwZXNdLnhtbFBLAQItABQABgAIAAAAIQBa9CxbvwAAABUBAAAL&#10;AAAAAAAAAAAAAAAAAB8BAABfcmVscy8ucmVsc1BLAQItABQABgAIAAAAIQBh7a5ZxQAAANwAAAAP&#10;AAAAAAAAAAAAAAAAAAcCAABkcnMvZG93bnJldi54bWxQSwUGAAAAAAMAAwC3AAAA+QIAAAAA&#10;" strokecolor="windowText" strokeweight=".5pt">
                  <v:stroke endarrow="block" joinstyle="miter"/>
                </v:shape>
                <v:shape id="Прямая со стрелкой 251" o:spid="_x0000_s1197" type="#_x0000_t32" style="position:absolute;left:26670;top:7924;width:12515;height:17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IwxQAAANwAAAAPAAAAZHJzL2Rvd25yZXYueG1sRI9Ba8JA&#10;FITvBf/D8oTe6saINURX0YDanqTqxdsj+0yC2bchu8bUX98tFHocZuYbZrHqTS06al1lWcF4FIEg&#10;zq2uuFBwPm3fEhDOI2usLZOCb3KwWg5eFphq++Av6o6+EAHCLkUFpfdNKqXLSzLoRrYhDt7VtgZ9&#10;kG0hdYuPADe1jKPoXRqsOCyU2FBWUn473o2CS+eL7NMedpPp5pBdds+4T/axUq/Dfj0H4an3/+G/&#10;9odWME1m8HsmHAG5/AEAAP//AwBQSwECLQAUAAYACAAAACEA2+H2y+4AAACFAQAAEwAAAAAAAAAA&#10;AAAAAAAAAAAAW0NvbnRlbnRfVHlwZXNdLnhtbFBLAQItABQABgAIAAAAIQBa9CxbvwAAABUBAAAL&#10;AAAAAAAAAAAAAAAAAB8BAABfcmVscy8ucmVsc1BLAQItABQABgAIAAAAIQAoHuIwxQAAANwAAAAP&#10;AAAAAAAAAAAAAAAAAAcCAABkcnMvZG93bnJldi54bWxQSwUGAAAAAAMAAwC3AAAA+QIAAAAA&#10;" strokecolor="windowText" strokeweight=".5pt">
                  <v:stroke endarrow="block" joinstyle="miter"/>
                </v:shape>
              </v:group>
            </w:pict>
          </mc:Fallback>
        </mc:AlternateContent>
      </w:r>
    </w:p>
    <w:p w14:paraId="3F9BB3D3" w14:textId="77777777" w:rsidR="00F56AA0" w:rsidRPr="006E6E84" w:rsidRDefault="00F56AA0" w:rsidP="000C2F23">
      <w:pPr>
        <w:ind w:right="260"/>
        <w:jc w:val="both"/>
        <w:rPr>
          <w:rFonts w:ascii="Arial" w:hAnsi="Arial" w:cs="Arial"/>
          <w:lang w:val="uk-UA" w:eastAsia="uk-UA"/>
        </w:rPr>
      </w:pPr>
    </w:p>
    <w:p w14:paraId="534E857C" w14:textId="77777777" w:rsidR="00F56AA0" w:rsidRPr="006E6E84" w:rsidRDefault="00F56AA0" w:rsidP="000C2F23">
      <w:pPr>
        <w:ind w:right="260"/>
        <w:jc w:val="both"/>
        <w:rPr>
          <w:rFonts w:ascii="Arial" w:hAnsi="Arial" w:cs="Arial"/>
          <w:lang w:val="uk-UA" w:eastAsia="uk-UA"/>
        </w:rPr>
      </w:pPr>
    </w:p>
    <w:p w14:paraId="0663CC1A" w14:textId="77777777" w:rsidR="00F56AA0" w:rsidRPr="006E6E84" w:rsidRDefault="00F56AA0" w:rsidP="000C2F23">
      <w:pPr>
        <w:ind w:right="260"/>
        <w:jc w:val="both"/>
        <w:rPr>
          <w:rFonts w:ascii="Arial" w:hAnsi="Arial" w:cs="Arial"/>
          <w:lang w:val="uk-UA" w:eastAsia="uk-UA"/>
        </w:rPr>
      </w:pPr>
    </w:p>
    <w:p w14:paraId="3D99C40F" w14:textId="77777777" w:rsidR="00F56AA0" w:rsidRPr="006E6E84" w:rsidRDefault="00F56AA0" w:rsidP="000C2F23">
      <w:pPr>
        <w:ind w:right="260"/>
        <w:jc w:val="both"/>
        <w:rPr>
          <w:rFonts w:ascii="Arial" w:hAnsi="Arial" w:cs="Arial"/>
          <w:highlight w:val="yellow"/>
          <w:lang w:val="uk-UA" w:eastAsia="uk-UA"/>
        </w:rPr>
      </w:pPr>
    </w:p>
    <w:p w14:paraId="4F033948" w14:textId="77777777" w:rsidR="00F56AA0" w:rsidRPr="006E6E84" w:rsidRDefault="00F56AA0" w:rsidP="000C2F23">
      <w:pPr>
        <w:ind w:right="260"/>
        <w:jc w:val="both"/>
        <w:rPr>
          <w:rFonts w:ascii="Arial" w:hAnsi="Arial" w:cs="Arial"/>
          <w:highlight w:val="yellow"/>
          <w:lang w:val="uk-UA" w:eastAsia="uk-UA"/>
        </w:rPr>
      </w:pPr>
    </w:p>
    <w:p w14:paraId="49B96416" w14:textId="77777777" w:rsidR="00F56AA0" w:rsidRPr="006E6E84" w:rsidRDefault="00F56AA0" w:rsidP="000C2F23">
      <w:pPr>
        <w:ind w:right="260"/>
        <w:jc w:val="both"/>
        <w:rPr>
          <w:rFonts w:ascii="Arial" w:hAnsi="Arial" w:cs="Arial"/>
          <w:highlight w:val="yellow"/>
          <w:lang w:val="uk-UA" w:eastAsia="uk-UA"/>
        </w:rPr>
      </w:pPr>
    </w:p>
    <w:p w14:paraId="68416D2B" w14:textId="77777777" w:rsidR="00F56AA0" w:rsidRPr="006E6E84" w:rsidRDefault="00F56AA0" w:rsidP="000C2F23">
      <w:pPr>
        <w:ind w:right="260"/>
        <w:jc w:val="both"/>
        <w:rPr>
          <w:rFonts w:ascii="Arial" w:hAnsi="Arial" w:cs="Arial"/>
          <w:highlight w:val="yellow"/>
          <w:lang w:val="uk-UA" w:eastAsia="uk-UA"/>
        </w:rPr>
      </w:pPr>
    </w:p>
    <w:p w14:paraId="3105E7E8" w14:textId="77777777" w:rsidR="00F56AA0" w:rsidRPr="006E6E84" w:rsidRDefault="00F56AA0" w:rsidP="000C2F23">
      <w:pPr>
        <w:ind w:right="260"/>
        <w:jc w:val="both"/>
        <w:rPr>
          <w:rFonts w:ascii="Arial" w:hAnsi="Arial" w:cs="Arial"/>
          <w:highlight w:val="yellow"/>
          <w:lang w:val="uk-UA" w:eastAsia="uk-UA"/>
        </w:rPr>
      </w:pPr>
    </w:p>
    <w:p w14:paraId="4A9E8E97" w14:textId="77777777" w:rsidR="00F56AA0" w:rsidRPr="006E6E84" w:rsidRDefault="00F56AA0" w:rsidP="000C2F23">
      <w:pPr>
        <w:ind w:right="260"/>
        <w:jc w:val="both"/>
        <w:rPr>
          <w:rFonts w:ascii="Arial" w:hAnsi="Arial" w:cs="Arial"/>
          <w:highlight w:val="yellow"/>
          <w:lang w:val="uk-UA" w:eastAsia="uk-UA"/>
        </w:rPr>
      </w:pPr>
    </w:p>
    <w:p w14:paraId="3FD1127E" w14:textId="77777777" w:rsidR="00F56AA0" w:rsidRPr="006E6E84" w:rsidRDefault="00F56AA0" w:rsidP="000C2F23">
      <w:pPr>
        <w:ind w:right="260"/>
        <w:jc w:val="both"/>
        <w:rPr>
          <w:rFonts w:ascii="Arial" w:hAnsi="Arial" w:cs="Arial"/>
          <w:highlight w:val="yellow"/>
          <w:lang w:val="uk-UA" w:eastAsia="uk-UA"/>
        </w:rPr>
      </w:pPr>
    </w:p>
    <w:p w14:paraId="52BF4B3B" w14:textId="77777777" w:rsidR="00F56AA0" w:rsidRPr="006E6E84" w:rsidRDefault="00F56AA0" w:rsidP="000C2F23">
      <w:pPr>
        <w:ind w:right="260"/>
        <w:jc w:val="both"/>
        <w:rPr>
          <w:rFonts w:ascii="Arial" w:hAnsi="Arial" w:cs="Arial"/>
          <w:highlight w:val="yellow"/>
          <w:lang w:val="uk-UA" w:eastAsia="uk-UA"/>
        </w:rPr>
      </w:pPr>
    </w:p>
    <w:p w14:paraId="0FB60003" w14:textId="77777777" w:rsidR="00F56AA0" w:rsidRPr="006E6E84" w:rsidRDefault="00F56AA0" w:rsidP="000C2F23">
      <w:pPr>
        <w:ind w:right="260"/>
        <w:jc w:val="both"/>
        <w:rPr>
          <w:rFonts w:ascii="Arial" w:hAnsi="Arial" w:cs="Arial"/>
          <w:highlight w:val="yellow"/>
          <w:lang w:val="uk-UA" w:eastAsia="uk-UA"/>
        </w:rPr>
      </w:pPr>
    </w:p>
    <w:p w14:paraId="542B23F1" w14:textId="77777777" w:rsidR="00F56AA0" w:rsidRPr="006E6E84" w:rsidRDefault="00F56AA0" w:rsidP="000C2F23">
      <w:pPr>
        <w:ind w:right="260"/>
        <w:jc w:val="both"/>
        <w:rPr>
          <w:rFonts w:ascii="Arial" w:hAnsi="Arial" w:cs="Arial"/>
          <w:highlight w:val="yellow"/>
          <w:lang w:val="uk-UA" w:eastAsia="uk-UA"/>
        </w:rPr>
      </w:pPr>
    </w:p>
    <w:p w14:paraId="160EBEE0" w14:textId="77777777" w:rsidR="00F56AA0" w:rsidRPr="006E6E84" w:rsidRDefault="00F56AA0" w:rsidP="000C2F23">
      <w:pPr>
        <w:ind w:right="260"/>
        <w:jc w:val="both"/>
        <w:rPr>
          <w:rFonts w:ascii="Arial" w:hAnsi="Arial" w:cs="Arial"/>
          <w:highlight w:val="yellow"/>
          <w:lang w:val="uk-UA" w:eastAsia="uk-UA"/>
        </w:rPr>
      </w:pPr>
    </w:p>
    <w:p w14:paraId="4EBD678C" w14:textId="77777777" w:rsidR="00F56AA0" w:rsidRPr="006E6E84" w:rsidRDefault="00F56AA0" w:rsidP="000C2F23">
      <w:pPr>
        <w:ind w:right="260"/>
        <w:jc w:val="both"/>
        <w:rPr>
          <w:rFonts w:ascii="Arial" w:hAnsi="Arial" w:cs="Arial"/>
          <w:highlight w:val="yellow"/>
          <w:lang w:val="uk-UA" w:eastAsia="uk-UA"/>
        </w:rPr>
      </w:pPr>
    </w:p>
    <w:p w14:paraId="533A4D56" w14:textId="77777777" w:rsidR="00F56AA0" w:rsidRPr="006E6E84" w:rsidRDefault="00F56AA0" w:rsidP="000C2F23">
      <w:pPr>
        <w:ind w:right="260"/>
        <w:jc w:val="both"/>
        <w:rPr>
          <w:rFonts w:ascii="Arial" w:hAnsi="Arial" w:cs="Arial"/>
          <w:highlight w:val="yellow"/>
          <w:lang w:val="uk-UA" w:eastAsia="uk-UA"/>
        </w:rPr>
      </w:pPr>
    </w:p>
    <w:p w14:paraId="7EB5B029" w14:textId="77777777" w:rsidR="00F56AA0" w:rsidRPr="006E6E84" w:rsidRDefault="00F56AA0" w:rsidP="000C2F23">
      <w:pPr>
        <w:ind w:right="260"/>
        <w:jc w:val="both"/>
        <w:rPr>
          <w:rFonts w:ascii="Arial" w:hAnsi="Arial" w:cs="Arial"/>
          <w:highlight w:val="yellow"/>
          <w:lang w:val="uk-UA" w:eastAsia="uk-UA"/>
        </w:rPr>
      </w:pPr>
    </w:p>
    <w:p w14:paraId="1B33FF85" w14:textId="77777777" w:rsidR="00F56AA0" w:rsidRPr="006E6E84" w:rsidRDefault="00F56AA0" w:rsidP="000C2F23">
      <w:pPr>
        <w:ind w:right="260"/>
        <w:jc w:val="both"/>
        <w:rPr>
          <w:rFonts w:ascii="Arial" w:hAnsi="Arial" w:cs="Arial"/>
          <w:highlight w:val="yellow"/>
          <w:lang w:val="uk-UA" w:eastAsia="uk-UA"/>
        </w:rPr>
      </w:pPr>
    </w:p>
    <w:p w14:paraId="34DE5713" w14:textId="77777777" w:rsidR="00F56AA0" w:rsidRPr="006E6E84" w:rsidRDefault="00F56AA0" w:rsidP="000C2F23">
      <w:pPr>
        <w:ind w:right="260"/>
        <w:jc w:val="both"/>
        <w:rPr>
          <w:rFonts w:ascii="Arial" w:hAnsi="Arial" w:cs="Arial"/>
          <w:highlight w:val="yellow"/>
          <w:lang w:val="uk-UA" w:eastAsia="uk-UA"/>
        </w:rPr>
      </w:pPr>
    </w:p>
    <w:p w14:paraId="50BF51DD" w14:textId="77777777" w:rsidR="00F56AA0" w:rsidRPr="006E6E84" w:rsidRDefault="00F56AA0" w:rsidP="000C2F23">
      <w:pPr>
        <w:ind w:right="260"/>
        <w:jc w:val="both"/>
        <w:rPr>
          <w:rFonts w:ascii="Arial" w:hAnsi="Arial" w:cs="Arial"/>
          <w:highlight w:val="yellow"/>
          <w:lang w:val="uk-UA" w:eastAsia="uk-UA"/>
        </w:rPr>
      </w:pPr>
    </w:p>
    <w:p w14:paraId="56B45C95" w14:textId="77777777" w:rsidR="00F56AA0" w:rsidRPr="006E6E84" w:rsidRDefault="00F56AA0" w:rsidP="000C2F23">
      <w:pPr>
        <w:ind w:right="260"/>
        <w:jc w:val="both"/>
        <w:rPr>
          <w:rFonts w:ascii="Arial" w:hAnsi="Arial" w:cs="Arial"/>
          <w:highlight w:val="yellow"/>
          <w:lang w:val="uk-UA" w:eastAsia="uk-UA"/>
        </w:rPr>
      </w:pPr>
    </w:p>
    <w:p w14:paraId="60509D0A" w14:textId="77777777" w:rsidR="00F56AA0" w:rsidRPr="006E6E84" w:rsidRDefault="00F56AA0" w:rsidP="000C2F23">
      <w:pPr>
        <w:ind w:right="260"/>
        <w:jc w:val="both"/>
        <w:rPr>
          <w:rFonts w:ascii="Arial" w:hAnsi="Arial" w:cs="Arial"/>
          <w:highlight w:val="yellow"/>
          <w:lang w:val="uk-UA" w:eastAsia="uk-UA"/>
        </w:rPr>
      </w:pPr>
    </w:p>
    <w:p w14:paraId="0FA56B77" w14:textId="77777777" w:rsidR="00F56AA0" w:rsidRPr="006E6E84" w:rsidRDefault="00F56AA0" w:rsidP="000C2F23">
      <w:pPr>
        <w:ind w:right="260"/>
        <w:jc w:val="both"/>
        <w:rPr>
          <w:rFonts w:ascii="Arial" w:hAnsi="Arial" w:cs="Arial"/>
          <w:highlight w:val="yellow"/>
          <w:lang w:val="uk-UA" w:eastAsia="uk-UA"/>
        </w:rPr>
      </w:pPr>
    </w:p>
    <w:p w14:paraId="58187E1C" w14:textId="77777777" w:rsidR="00F56AA0" w:rsidRPr="006E6E84" w:rsidRDefault="00F56AA0" w:rsidP="000C2F23">
      <w:pPr>
        <w:ind w:right="260"/>
        <w:jc w:val="both"/>
        <w:rPr>
          <w:rFonts w:ascii="Arial" w:hAnsi="Arial" w:cs="Arial"/>
          <w:highlight w:val="yellow"/>
          <w:lang w:val="uk-UA" w:eastAsia="uk-UA"/>
        </w:rPr>
      </w:pPr>
    </w:p>
    <w:p w14:paraId="3EAAD5C2" w14:textId="77777777" w:rsidR="00F56AA0" w:rsidRPr="006E6E84" w:rsidRDefault="00F56AA0" w:rsidP="000C2F23">
      <w:pPr>
        <w:ind w:right="260"/>
        <w:jc w:val="both"/>
        <w:rPr>
          <w:rFonts w:ascii="Arial" w:hAnsi="Arial" w:cs="Arial"/>
          <w:highlight w:val="yellow"/>
          <w:lang w:val="uk-UA" w:eastAsia="uk-UA"/>
        </w:rPr>
      </w:pPr>
    </w:p>
    <w:p w14:paraId="3AD7484C" w14:textId="77777777" w:rsidR="00F56AA0" w:rsidRPr="006E6E84" w:rsidRDefault="00F56AA0" w:rsidP="000C2F23">
      <w:pPr>
        <w:ind w:right="260"/>
        <w:jc w:val="both"/>
        <w:rPr>
          <w:rFonts w:ascii="Arial" w:hAnsi="Arial" w:cs="Arial"/>
          <w:highlight w:val="yellow"/>
          <w:lang w:val="uk-UA" w:eastAsia="uk-UA"/>
        </w:rPr>
      </w:pPr>
    </w:p>
    <w:p w14:paraId="6FFD56C3" w14:textId="77777777" w:rsidR="00F56AA0" w:rsidRPr="006E6E84" w:rsidRDefault="00F56AA0" w:rsidP="000C2F23">
      <w:pPr>
        <w:ind w:right="260"/>
        <w:jc w:val="both"/>
        <w:rPr>
          <w:rFonts w:ascii="Arial" w:hAnsi="Arial" w:cs="Arial"/>
          <w:highlight w:val="yellow"/>
          <w:lang w:val="uk-UA" w:eastAsia="uk-UA"/>
        </w:rPr>
      </w:pPr>
    </w:p>
    <w:p w14:paraId="64F657CC" w14:textId="77777777" w:rsidR="00F56AA0" w:rsidRPr="006E6E84" w:rsidRDefault="00F56AA0" w:rsidP="000C2F23">
      <w:pPr>
        <w:ind w:right="260"/>
        <w:jc w:val="both"/>
        <w:rPr>
          <w:rFonts w:ascii="Arial" w:hAnsi="Arial" w:cs="Arial"/>
          <w:highlight w:val="yellow"/>
          <w:lang w:val="uk-UA" w:eastAsia="uk-UA"/>
        </w:rPr>
      </w:pPr>
    </w:p>
    <w:p w14:paraId="599308BF" w14:textId="77777777" w:rsidR="00F56AA0" w:rsidRPr="006E6E84" w:rsidRDefault="00F56AA0" w:rsidP="000C2F23">
      <w:pPr>
        <w:ind w:right="260"/>
        <w:jc w:val="both"/>
        <w:rPr>
          <w:rFonts w:ascii="Arial" w:hAnsi="Arial" w:cs="Arial"/>
          <w:highlight w:val="yellow"/>
          <w:lang w:val="uk-UA" w:eastAsia="uk-UA"/>
        </w:rPr>
      </w:pPr>
    </w:p>
    <w:p w14:paraId="78C366D8" w14:textId="77777777" w:rsidR="00F56AA0" w:rsidRPr="006E6E84" w:rsidRDefault="00F56AA0" w:rsidP="000C2F23">
      <w:pPr>
        <w:ind w:right="260"/>
        <w:jc w:val="both"/>
        <w:rPr>
          <w:rFonts w:ascii="Arial" w:hAnsi="Arial" w:cs="Arial"/>
          <w:highlight w:val="yellow"/>
          <w:lang w:val="uk-UA" w:eastAsia="uk-UA"/>
        </w:rPr>
      </w:pPr>
    </w:p>
    <w:p w14:paraId="7B4D560A" w14:textId="77777777" w:rsidR="00F56AA0" w:rsidRPr="006E6E84" w:rsidRDefault="00F56AA0" w:rsidP="000C2F23">
      <w:pPr>
        <w:ind w:right="260"/>
        <w:jc w:val="both"/>
        <w:rPr>
          <w:rFonts w:ascii="Arial" w:hAnsi="Arial" w:cs="Arial"/>
          <w:highlight w:val="yellow"/>
          <w:lang w:val="uk-UA" w:eastAsia="uk-UA"/>
        </w:rPr>
      </w:pPr>
    </w:p>
    <w:p w14:paraId="60EABB49" w14:textId="77777777" w:rsidR="00F56AA0" w:rsidRPr="006E6E84" w:rsidRDefault="00F56AA0" w:rsidP="000C2F23">
      <w:pPr>
        <w:ind w:right="260"/>
        <w:jc w:val="both"/>
        <w:rPr>
          <w:rFonts w:ascii="Arial" w:hAnsi="Arial" w:cs="Arial"/>
          <w:highlight w:val="yellow"/>
          <w:lang w:val="uk-UA" w:eastAsia="uk-UA"/>
        </w:rPr>
      </w:pPr>
    </w:p>
    <w:p w14:paraId="281FD0E3" w14:textId="77777777" w:rsidR="00F56AA0" w:rsidRPr="006E6E84" w:rsidRDefault="00F56AA0" w:rsidP="000C2F23">
      <w:pPr>
        <w:ind w:right="260"/>
        <w:jc w:val="both"/>
        <w:rPr>
          <w:rFonts w:ascii="Arial" w:hAnsi="Arial" w:cs="Arial"/>
          <w:highlight w:val="yellow"/>
          <w:lang w:val="uk-UA" w:eastAsia="uk-UA"/>
        </w:rPr>
      </w:pPr>
    </w:p>
    <w:p w14:paraId="679D677C" w14:textId="77777777" w:rsidR="00F56AA0" w:rsidRPr="006E6E84" w:rsidRDefault="00F56AA0" w:rsidP="000C2F23">
      <w:pPr>
        <w:ind w:right="260"/>
        <w:jc w:val="both"/>
        <w:rPr>
          <w:rFonts w:ascii="Arial" w:hAnsi="Arial" w:cs="Arial"/>
          <w:highlight w:val="yellow"/>
          <w:lang w:val="uk-UA" w:eastAsia="uk-UA"/>
        </w:rPr>
      </w:pPr>
    </w:p>
    <w:p w14:paraId="1C97E3C7" w14:textId="77777777" w:rsidR="00F56AA0" w:rsidRPr="006E6E84" w:rsidRDefault="00F56AA0" w:rsidP="000C2F23">
      <w:pPr>
        <w:ind w:right="260"/>
        <w:jc w:val="both"/>
        <w:rPr>
          <w:rFonts w:ascii="Arial" w:hAnsi="Arial" w:cs="Arial"/>
          <w:highlight w:val="yellow"/>
          <w:lang w:val="uk-UA" w:eastAsia="uk-UA"/>
        </w:rPr>
      </w:pPr>
    </w:p>
    <w:p w14:paraId="0A0A1A12" w14:textId="77777777" w:rsidR="00F56AA0" w:rsidRPr="006E6E84" w:rsidRDefault="00F56AA0" w:rsidP="000C2F23">
      <w:pPr>
        <w:ind w:right="260"/>
        <w:jc w:val="both"/>
        <w:rPr>
          <w:rFonts w:ascii="Arial" w:hAnsi="Arial" w:cs="Arial"/>
          <w:highlight w:val="yellow"/>
          <w:lang w:val="uk-UA" w:eastAsia="uk-UA"/>
        </w:rPr>
      </w:pPr>
    </w:p>
    <w:p w14:paraId="4096D0AC" w14:textId="77777777" w:rsidR="00F56AA0" w:rsidRPr="006E6E84" w:rsidRDefault="00F56AA0" w:rsidP="000C2F23">
      <w:pPr>
        <w:ind w:right="260"/>
        <w:jc w:val="both"/>
        <w:rPr>
          <w:rFonts w:ascii="Arial" w:hAnsi="Arial" w:cs="Arial"/>
          <w:highlight w:val="yellow"/>
          <w:lang w:val="uk-UA" w:eastAsia="uk-UA"/>
        </w:rPr>
      </w:pPr>
    </w:p>
    <w:p w14:paraId="74D02FCC" w14:textId="77777777" w:rsidR="00F56AA0" w:rsidRPr="006E6E84" w:rsidRDefault="00F56AA0" w:rsidP="000C2F23">
      <w:pPr>
        <w:ind w:right="260"/>
        <w:jc w:val="both"/>
        <w:rPr>
          <w:rFonts w:ascii="Arial" w:hAnsi="Arial" w:cs="Arial"/>
          <w:highlight w:val="yellow"/>
          <w:lang w:val="uk-UA" w:eastAsia="uk-UA"/>
        </w:rPr>
      </w:pPr>
    </w:p>
    <w:p w14:paraId="71C692BA" w14:textId="77777777" w:rsidR="00F56AA0" w:rsidRPr="006E6E84" w:rsidRDefault="00F56AA0" w:rsidP="000C2F23">
      <w:pPr>
        <w:ind w:right="260"/>
        <w:jc w:val="both"/>
        <w:rPr>
          <w:rFonts w:ascii="Arial" w:hAnsi="Arial" w:cs="Arial"/>
          <w:highlight w:val="yellow"/>
          <w:lang w:val="uk-UA" w:eastAsia="uk-UA"/>
        </w:rPr>
      </w:pPr>
    </w:p>
    <w:p w14:paraId="69F7DFE1" w14:textId="77777777" w:rsidR="00F56AA0" w:rsidRPr="006E6E84" w:rsidRDefault="00F56AA0" w:rsidP="000C2F23">
      <w:pPr>
        <w:ind w:right="260"/>
        <w:jc w:val="both"/>
        <w:rPr>
          <w:rFonts w:ascii="Arial" w:hAnsi="Arial" w:cs="Arial"/>
          <w:highlight w:val="yellow"/>
          <w:lang w:val="uk-UA" w:eastAsia="uk-UA"/>
        </w:rPr>
      </w:pPr>
    </w:p>
    <w:p w14:paraId="6554B3BF" w14:textId="77777777" w:rsidR="00F56AA0" w:rsidRPr="006E6E84" w:rsidRDefault="00F56AA0" w:rsidP="000C2F23">
      <w:pPr>
        <w:ind w:right="260"/>
        <w:jc w:val="both"/>
        <w:rPr>
          <w:rFonts w:ascii="Arial" w:hAnsi="Arial" w:cs="Arial"/>
          <w:highlight w:val="yellow"/>
          <w:lang w:val="uk-UA" w:eastAsia="uk-UA"/>
        </w:rPr>
      </w:pPr>
    </w:p>
    <w:p w14:paraId="7D808DA2" w14:textId="77777777" w:rsidR="00F56AA0" w:rsidRPr="006E6E84" w:rsidRDefault="00F56AA0" w:rsidP="000C2F23">
      <w:pPr>
        <w:ind w:right="260"/>
        <w:jc w:val="both"/>
        <w:rPr>
          <w:rFonts w:ascii="Arial" w:hAnsi="Arial" w:cs="Arial"/>
          <w:highlight w:val="yellow"/>
          <w:lang w:val="uk-UA" w:eastAsia="uk-UA"/>
        </w:rPr>
      </w:pPr>
    </w:p>
    <w:p w14:paraId="47C68B98" w14:textId="77777777" w:rsidR="00F56AA0" w:rsidRPr="006E6E84" w:rsidRDefault="00F56AA0" w:rsidP="000C2F23">
      <w:pPr>
        <w:ind w:right="260"/>
        <w:jc w:val="both"/>
        <w:rPr>
          <w:rFonts w:ascii="Arial" w:hAnsi="Arial" w:cs="Arial"/>
          <w:highlight w:val="yellow"/>
          <w:lang w:val="uk-UA" w:eastAsia="uk-UA"/>
        </w:rPr>
      </w:pPr>
    </w:p>
    <w:p w14:paraId="26E616EB" w14:textId="77777777" w:rsidR="00F56AA0" w:rsidRPr="006E6E84" w:rsidRDefault="00F56AA0" w:rsidP="000C2F23">
      <w:pPr>
        <w:ind w:right="260"/>
        <w:jc w:val="both"/>
        <w:rPr>
          <w:rFonts w:ascii="Arial" w:hAnsi="Arial" w:cs="Arial"/>
          <w:highlight w:val="yellow"/>
          <w:lang w:val="uk-UA" w:eastAsia="uk-UA"/>
        </w:rPr>
      </w:pPr>
    </w:p>
    <w:p w14:paraId="640A00E6" w14:textId="77777777" w:rsidR="00F56AA0" w:rsidRPr="006E6E84" w:rsidRDefault="00F56AA0" w:rsidP="000C2F23">
      <w:pPr>
        <w:ind w:right="260"/>
        <w:jc w:val="both"/>
        <w:rPr>
          <w:rFonts w:ascii="Arial" w:hAnsi="Arial" w:cs="Arial"/>
          <w:highlight w:val="yellow"/>
          <w:lang w:val="uk-UA" w:eastAsia="uk-UA"/>
        </w:rPr>
      </w:pPr>
    </w:p>
    <w:p w14:paraId="6ED154FD" w14:textId="77777777" w:rsidR="00F56AA0" w:rsidRPr="006E6E84" w:rsidRDefault="00F56AA0" w:rsidP="000C2F23">
      <w:pPr>
        <w:ind w:right="260"/>
        <w:jc w:val="both"/>
        <w:rPr>
          <w:rFonts w:ascii="Arial" w:hAnsi="Arial" w:cs="Arial"/>
          <w:highlight w:val="yellow"/>
          <w:lang w:val="uk-UA" w:eastAsia="uk-UA"/>
        </w:rPr>
      </w:pPr>
    </w:p>
    <w:p w14:paraId="6FB65B27" w14:textId="77777777" w:rsidR="00F56AA0" w:rsidRPr="006E6E84" w:rsidRDefault="00F56AA0" w:rsidP="000C2F23">
      <w:pPr>
        <w:ind w:right="260"/>
        <w:jc w:val="both"/>
        <w:rPr>
          <w:rFonts w:ascii="Arial" w:hAnsi="Arial" w:cs="Arial"/>
          <w:highlight w:val="yellow"/>
          <w:lang w:val="uk-UA" w:eastAsia="uk-UA"/>
        </w:rPr>
      </w:pPr>
    </w:p>
    <w:p w14:paraId="41D3E114" w14:textId="77777777" w:rsidR="00F56AA0" w:rsidRPr="006E6E84" w:rsidRDefault="00F56AA0" w:rsidP="000C2F23">
      <w:pPr>
        <w:ind w:right="260"/>
        <w:jc w:val="both"/>
        <w:rPr>
          <w:rFonts w:ascii="Arial" w:hAnsi="Arial" w:cs="Arial"/>
          <w:highlight w:val="yellow"/>
          <w:lang w:val="uk-UA" w:eastAsia="uk-UA"/>
        </w:rPr>
      </w:pPr>
    </w:p>
    <w:p w14:paraId="786E841E" w14:textId="77777777" w:rsidR="00F56AA0" w:rsidRPr="006E6E84" w:rsidRDefault="00F56AA0" w:rsidP="000C2F23">
      <w:pPr>
        <w:ind w:right="260"/>
        <w:jc w:val="both"/>
        <w:rPr>
          <w:rFonts w:ascii="Arial" w:hAnsi="Arial" w:cs="Arial"/>
          <w:highlight w:val="yellow"/>
          <w:lang w:val="uk-UA" w:eastAsia="uk-UA"/>
        </w:rPr>
      </w:pPr>
    </w:p>
    <w:p w14:paraId="42CF7A85" w14:textId="77777777" w:rsidR="00F56AA0" w:rsidRPr="006E6E84" w:rsidRDefault="00F56AA0" w:rsidP="000C2F23">
      <w:pPr>
        <w:ind w:right="260"/>
        <w:jc w:val="both"/>
        <w:rPr>
          <w:rFonts w:ascii="Arial" w:hAnsi="Arial" w:cs="Arial"/>
          <w:highlight w:val="yellow"/>
          <w:lang w:val="uk-UA" w:eastAsia="uk-UA"/>
        </w:rPr>
      </w:pPr>
    </w:p>
    <w:p w14:paraId="2C9C1177" w14:textId="77777777" w:rsidR="00F56AA0" w:rsidRPr="006E6E84" w:rsidRDefault="00F56AA0" w:rsidP="000C2F23">
      <w:pPr>
        <w:ind w:right="260"/>
        <w:jc w:val="both"/>
        <w:rPr>
          <w:rFonts w:ascii="Arial" w:hAnsi="Arial" w:cs="Arial"/>
          <w:highlight w:val="yellow"/>
          <w:lang w:val="uk-UA" w:eastAsia="uk-UA"/>
        </w:rPr>
      </w:pPr>
    </w:p>
    <w:p w14:paraId="7A56D134" w14:textId="77777777" w:rsidR="00F56AA0" w:rsidRPr="006E6E84" w:rsidRDefault="00F56AA0" w:rsidP="000C2F23">
      <w:pPr>
        <w:ind w:left="142" w:right="260"/>
        <w:rPr>
          <w:rFonts w:ascii="PF Square Sans Pro" w:hAnsi="PF Square Sans Pro" w:cs="Arial"/>
          <w:noProof/>
          <w:sz w:val="22"/>
          <w:szCs w:val="22"/>
          <w:highlight w:val="yellow"/>
          <w:lang w:val="uk-UA" w:eastAsia="uk-UA"/>
        </w:rPr>
      </w:pPr>
    </w:p>
    <w:p w14:paraId="6FA4A2F6" w14:textId="77777777" w:rsidR="00F56AA0" w:rsidRPr="006E6E84" w:rsidRDefault="00F56AA0" w:rsidP="000C2F23">
      <w:pPr>
        <w:keepNext/>
        <w:keepLines/>
        <w:spacing w:before="40"/>
        <w:ind w:firstLine="426"/>
        <w:outlineLvl w:val="1"/>
        <w:rPr>
          <w:rFonts w:ascii="Arial" w:hAnsi="Arial" w:cs="Arial"/>
          <w:b/>
          <w:color w:val="2E74B5"/>
          <w:sz w:val="26"/>
          <w:szCs w:val="26"/>
          <w:lang w:val="uk-UA" w:eastAsia="uk-UA"/>
        </w:rPr>
      </w:pPr>
      <w:bookmarkStart w:id="464" w:name="_Toc142983455"/>
      <w:r w:rsidRPr="006E6E84">
        <w:rPr>
          <w:rFonts w:ascii="Arial" w:hAnsi="Arial" w:cs="Arial"/>
          <w:b/>
          <w:color w:val="2E74B5"/>
          <w:sz w:val="26"/>
          <w:szCs w:val="26"/>
          <w:lang w:val="uk-UA" w:eastAsia="uk-UA"/>
        </w:rPr>
        <w:t>Ризики -  визначені в результаті аналізу слабких сторін та загроз</w:t>
      </w:r>
      <w:bookmarkEnd w:id="464"/>
    </w:p>
    <w:p w14:paraId="1A0CA6F0" w14:textId="77777777" w:rsidR="00F56AA0" w:rsidRPr="006E6E84" w:rsidRDefault="00F56AA0" w:rsidP="000C2F23">
      <w:pPr>
        <w:tabs>
          <w:tab w:val="left" w:pos="366"/>
        </w:tabs>
        <w:ind w:right="93" w:firstLine="426"/>
        <w:jc w:val="both"/>
        <w:textAlignment w:val="baseline"/>
        <w:rPr>
          <w:rFonts w:ascii="Arial" w:hAnsi="Arial" w:cs="Arial"/>
          <w:sz w:val="22"/>
          <w:szCs w:val="22"/>
          <w:highlight w:val="yellow"/>
          <w:lang w:val="uk-UA" w:eastAsia="en-US"/>
        </w:rPr>
      </w:pPr>
    </w:p>
    <w:p w14:paraId="726D0A7E" w14:textId="77777777" w:rsidR="00F56AA0" w:rsidRPr="006E6E84" w:rsidRDefault="00F56AA0" w:rsidP="000C2F23">
      <w:pPr>
        <w:widowControl w:val="0"/>
        <w:autoSpaceDE w:val="0"/>
        <w:autoSpaceDN w:val="0"/>
        <w:spacing w:after="120"/>
        <w:ind w:left="142"/>
        <w:jc w:val="both"/>
        <w:rPr>
          <w:rFonts w:ascii="Arial" w:hAnsi="Arial" w:cs="Arial"/>
          <w:color w:val="000000"/>
          <w:sz w:val="22"/>
          <w:szCs w:val="22"/>
          <w:lang w:val="uk-UA" w:eastAsia="uk-UA"/>
        </w:rPr>
      </w:pPr>
      <w:r w:rsidRPr="006E6E84">
        <w:rPr>
          <w:rFonts w:ascii="Arial" w:hAnsi="Arial" w:cs="Arial"/>
          <w:sz w:val="22"/>
          <w:szCs w:val="22"/>
          <w:lang w:val="uk-UA" w:eastAsia="en-US"/>
        </w:rPr>
        <w:t xml:space="preserve">Найбільшим ризиком розвитку громади є </w:t>
      </w:r>
      <w:r w:rsidRPr="006E6E84">
        <w:rPr>
          <w:rFonts w:ascii="Arial" w:hAnsi="Arial" w:cs="Arial"/>
          <w:color w:val="000000"/>
          <w:sz w:val="22"/>
          <w:szCs w:val="22"/>
          <w:lang w:val="uk-UA" w:eastAsia="uk-UA"/>
        </w:rPr>
        <w:t xml:space="preserve">продовження війни на виснаження всіх ресурсів України. Погіршення макроекономічних показників під впливом війни, інфляції, прийняття воєнноорієнтованих бюджетів і відповідно зменшення державного та регіонального фінансування соціальної сфери відобразиться на всіх сферах життя – сприятиме зменшенню працездатного населення, народжуваності в громаді, відсутності інвестицій – приватних та державних, зниження наповнення місцевого бюджету, погіршенні якості життя населення. </w:t>
      </w:r>
    </w:p>
    <w:p w14:paraId="5C3884A6" w14:textId="77777777" w:rsidR="00F56AA0" w:rsidRPr="006E6E84" w:rsidRDefault="00F56AA0" w:rsidP="000C2F23">
      <w:pPr>
        <w:widowControl w:val="0"/>
        <w:autoSpaceDE w:val="0"/>
        <w:autoSpaceDN w:val="0"/>
        <w:spacing w:after="120"/>
        <w:ind w:left="142"/>
        <w:jc w:val="both"/>
        <w:rPr>
          <w:rFonts w:ascii="Arial" w:hAnsi="Arial" w:cs="Arial"/>
          <w:color w:val="000000"/>
          <w:sz w:val="22"/>
          <w:szCs w:val="22"/>
          <w:lang w:val="uk-UA" w:eastAsia="uk-UA"/>
        </w:rPr>
      </w:pPr>
      <w:r w:rsidRPr="006E6E84">
        <w:rPr>
          <w:rFonts w:ascii="Arial" w:hAnsi="Arial" w:cs="Arial"/>
          <w:color w:val="000000"/>
          <w:sz w:val="22"/>
          <w:szCs w:val="22"/>
          <w:lang w:val="uk-UA" w:eastAsia="uk-UA"/>
        </w:rPr>
        <w:t>Ризиком розвитку освітньої мережі громади є несприйняття громадою закриття чи реорганізації освітніх закладів. У 2022 році освітня субвенція, що надійшла до місцевого бюджету з державного, покривала лише 73 % видатків на загальну середню освіту, а решта громада вимушена фінансувати за рахунок власних коштів.  Продовження війни, скорочення обсягів освітньої субвенції, додаткової дотації з державного бюджету лише посилить навантаження на місцевий бюджет, поставить питання спроможність громади фінансувати видатки соціальної сфери та перетвориться на ризик фінансової стабільності розвитку громади.</w:t>
      </w:r>
    </w:p>
    <w:p w14:paraId="7F45BE53" w14:textId="77777777" w:rsidR="00F56AA0" w:rsidRPr="006E6E84" w:rsidRDefault="00F56AA0" w:rsidP="000C2F23">
      <w:pPr>
        <w:widowControl w:val="0"/>
        <w:autoSpaceDE w:val="0"/>
        <w:autoSpaceDN w:val="0"/>
        <w:spacing w:after="120"/>
        <w:ind w:left="142"/>
        <w:jc w:val="both"/>
        <w:rPr>
          <w:rFonts w:ascii="Arial" w:hAnsi="Arial" w:cs="Arial"/>
          <w:sz w:val="22"/>
          <w:szCs w:val="22"/>
          <w:lang w:val="uk-UA" w:eastAsia="en-US"/>
        </w:rPr>
      </w:pPr>
      <w:r w:rsidRPr="006E6E84">
        <w:rPr>
          <w:rFonts w:ascii="Arial" w:hAnsi="Arial" w:cs="Arial"/>
          <w:sz w:val="22"/>
          <w:szCs w:val="22"/>
          <w:lang w:val="uk-UA" w:eastAsia="en-US"/>
        </w:rPr>
        <w:t xml:space="preserve">Відплив за межі громади кваліфікованих кадрів, поповнення чоловічим населенням ЗСУ негативно вплине на економіку територіальної громади через такі фактори як: збільшення демографічного навантаження на працездатне населення, нестача кваліфікованих кадрів, посилення дисбалансу попиту та пропозиції на місцевому ринку праці та інше, що створить ризик втрати та погіршення якості людського капіталу. </w:t>
      </w:r>
    </w:p>
    <w:p w14:paraId="31A3772E" w14:textId="77777777" w:rsidR="00F56AA0" w:rsidRPr="006E6E84" w:rsidRDefault="00F56AA0" w:rsidP="000C2F23">
      <w:pPr>
        <w:spacing w:after="120"/>
        <w:ind w:left="142"/>
        <w:jc w:val="both"/>
        <w:textAlignment w:val="baseline"/>
        <w:rPr>
          <w:rFonts w:ascii="Arial" w:hAnsi="Arial" w:cs="Arial"/>
          <w:sz w:val="22"/>
          <w:szCs w:val="22"/>
          <w:lang w:val="uk-UA" w:eastAsia="uk-UA"/>
        </w:rPr>
      </w:pPr>
      <w:r w:rsidRPr="006E6E84">
        <w:rPr>
          <w:rFonts w:ascii="Arial" w:hAnsi="Arial" w:cs="Arial"/>
          <w:sz w:val="22"/>
          <w:szCs w:val="22"/>
          <w:lang w:val="uk-UA" w:eastAsia="uk-UA"/>
        </w:rPr>
        <w:t>Зниження конкурентоспроможності підприємств харчової, деревообробної  промисловості через зростання цін на сировину, енергоресурси, послаблення конкурентоспроможності аграрних підприємств  порівняно з іноземними виробниками через введення стандартів ЄС до сільськогосподарських виробників несе ризик скорочення обсягів виробництва та скорочення обсягів податкових надходжень до місцевого бюджету та зростання рівня дотаційності бюджету, що знизить можливості фінансування місцевим бюджетом видатків соціальної сфери громади.</w:t>
      </w:r>
    </w:p>
    <w:p w14:paraId="671FF175" w14:textId="77777777" w:rsidR="00F56AA0" w:rsidRPr="006E6E84" w:rsidRDefault="00F56AA0" w:rsidP="000C2F23">
      <w:pPr>
        <w:spacing w:after="120"/>
        <w:ind w:left="142"/>
        <w:jc w:val="both"/>
        <w:rPr>
          <w:rFonts w:ascii="Arial" w:hAnsi="Arial" w:cs="Arial"/>
          <w:sz w:val="22"/>
          <w:szCs w:val="22"/>
          <w:lang w:val="uk-UA" w:eastAsia="en-US"/>
        </w:rPr>
      </w:pPr>
      <w:r w:rsidRPr="006E6E84">
        <w:rPr>
          <w:rFonts w:ascii="Arial" w:hAnsi="Arial" w:cs="Arial"/>
          <w:sz w:val="22"/>
          <w:szCs w:val="22"/>
          <w:lang w:val="uk-UA" w:eastAsia="en-US"/>
        </w:rPr>
        <w:t xml:space="preserve"> У громаді велика частина сільськогосподарських угідь знаходиться в оренді агрохолдингових формувань, які часто зареєстровані за межами громади, а їх податкові надходження до місцевого бюджету є мінімальними,  громада недоотримує надходжень від податку на доходи фізичних осіб. Інтенсивне використання сільськогосподарських земель агрохолдинговими компаніями, з використанням великої кількості  гербіцидів, не лише негативно відображається на рівні податкових надходжень до місцевого бюджету, але посилює ризик втрати родючості ґрунтів у найближчій перспективі.</w:t>
      </w:r>
    </w:p>
    <w:p w14:paraId="4F7EF5DC" w14:textId="77777777" w:rsidR="00F56AA0" w:rsidRPr="006E6E84" w:rsidRDefault="00F56AA0" w:rsidP="000C2F23">
      <w:pPr>
        <w:widowControl w:val="0"/>
        <w:autoSpaceDE w:val="0"/>
        <w:autoSpaceDN w:val="0"/>
        <w:ind w:left="284" w:firstLine="567"/>
        <w:jc w:val="both"/>
        <w:rPr>
          <w:rFonts w:ascii="Arial" w:hAnsi="Arial" w:cs="Arial"/>
          <w:color w:val="000000"/>
          <w:sz w:val="22"/>
          <w:szCs w:val="22"/>
          <w:lang w:val="uk-UA" w:eastAsia="uk-UA"/>
        </w:rPr>
      </w:pPr>
    </w:p>
    <w:p w14:paraId="54AAE963" w14:textId="77777777" w:rsidR="00F56AA0" w:rsidRPr="006E6E84" w:rsidRDefault="00F56AA0" w:rsidP="000C2F23">
      <w:pPr>
        <w:widowControl w:val="0"/>
        <w:autoSpaceDE w:val="0"/>
        <w:autoSpaceDN w:val="0"/>
        <w:ind w:left="284" w:firstLine="567"/>
        <w:jc w:val="both"/>
        <w:rPr>
          <w:rFonts w:ascii="Arial" w:hAnsi="Arial" w:cs="Arial"/>
          <w:color w:val="000000"/>
          <w:sz w:val="22"/>
          <w:szCs w:val="22"/>
          <w:lang w:val="uk-UA" w:eastAsia="uk-UA"/>
        </w:rPr>
      </w:pPr>
    </w:p>
    <w:p w14:paraId="3BC86D75" w14:textId="77777777" w:rsidR="00F56AA0" w:rsidRPr="006E6E84" w:rsidRDefault="00F56AA0" w:rsidP="000C2F23">
      <w:pPr>
        <w:widowControl w:val="0"/>
        <w:autoSpaceDE w:val="0"/>
        <w:autoSpaceDN w:val="0"/>
        <w:ind w:left="284" w:firstLine="567"/>
        <w:jc w:val="both"/>
        <w:rPr>
          <w:rFonts w:ascii="Arial" w:hAnsi="Arial" w:cs="Arial"/>
          <w:color w:val="000000"/>
          <w:sz w:val="22"/>
          <w:szCs w:val="22"/>
          <w:lang w:val="uk-UA" w:eastAsia="uk-UA"/>
        </w:rPr>
      </w:pPr>
    </w:p>
    <w:p w14:paraId="131BE9F6" w14:textId="77777777" w:rsidR="00F56AA0" w:rsidRPr="006E6E84" w:rsidRDefault="00F56AA0" w:rsidP="000C2F23">
      <w:pPr>
        <w:widowControl w:val="0"/>
        <w:autoSpaceDE w:val="0"/>
        <w:autoSpaceDN w:val="0"/>
        <w:ind w:left="284" w:firstLine="567"/>
        <w:jc w:val="both"/>
        <w:rPr>
          <w:rFonts w:ascii="Arial" w:hAnsi="Arial" w:cs="Arial"/>
          <w:color w:val="000000"/>
          <w:sz w:val="22"/>
          <w:szCs w:val="22"/>
          <w:lang w:val="uk-UA" w:eastAsia="uk-UA"/>
        </w:rPr>
      </w:pPr>
    </w:p>
    <w:p w14:paraId="30EB4EA5" w14:textId="77777777" w:rsidR="00F56AA0" w:rsidRPr="006E6E84" w:rsidRDefault="00F56AA0" w:rsidP="000C2F23">
      <w:pPr>
        <w:widowControl w:val="0"/>
        <w:autoSpaceDE w:val="0"/>
        <w:autoSpaceDN w:val="0"/>
        <w:ind w:left="284" w:firstLine="567"/>
        <w:jc w:val="both"/>
        <w:rPr>
          <w:rFonts w:ascii="Arial" w:hAnsi="Arial" w:cs="Arial"/>
          <w:color w:val="000000"/>
          <w:sz w:val="22"/>
          <w:szCs w:val="22"/>
          <w:lang w:val="uk-UA" w:eastAsia="uk-UA"/>
        </w:rPr>
      </w:pPr>
    </w:p>
    <w:p w14:paraId="6F1AD76A" w14:textId="77777777" w:rsidR="00F56AA0" w:rsidRPr="006E6E84" w:rsidRDefault="00F56AA0" w:rsidP="000C2F23">
      <w:pPr>
        <w:widowControl w:val="0"/>
        <w:autoSpaceDE w:val="0"/>
        <w:autoSpaceDN w:val="0"/>
        <w:ind w:left="284" w:firstLine="567"/>
        <w:jc w:val="both"/>
        <w:rPr>
          <w:rFonts w:ascii="Arial" w:hAnsi="Arial" w:cs="Arial"/>
          <w:color w:val="000000"/>
          <w:sz w:val="22"/>
          <w:szCs w:val="22"/>
          <w:lang w:val="uk-UA" w:eastAsia="uk-UA"/>
        </w:rPr>
      </w:pPr>
    </w:p>
    <w:p w14:paraId="73C6FE15" w14:textId="77777777" w:rsidR="00F56AA0" w:rsidRPr="006E6E84" w:rsidRDefault="00F56AA0" w:rsidP="000C2F23">
      <w:pPr>
        <w:widowControl w:val="0"/>
        <w:autoSpaceDE w:val="0"/>
        <w:autoSpaceDN w:val="0"/>
        <w:ind w:left="284" w:firstLine="567"/>
        <w:jc w:val="both"/>
        <w:rPr>
          <w:rFonts w:ascii="Arial" w:hAnsi="Arial" w:cs="Arial"/>
          <w:color w:val="000000"/>
          <w:sz w:val="22"/>
          <w:szCs w:val="22"/>
          <w:lang w:val="uk-UA" w:eastAsia="uk-UA"/>
        </w:rPr>
      </w:pPr>
      <w:r w:rsidRPr="006E6E84">
        <w:rPr>
          <w:rFonts w:ascii="Arial" w:hAnsi="Arial" w:cs="Arial"/>
          <w:color w:val="000000"/>
          <w:sz w:val="22"/>
          <w:szCs w:val="22"/>
          <w:highlight w:val="yellow"/>
          <w:lang w:val="uk-UA" w:eastAsia="uk-UA"/>
        </w:rPr>
        <w:br w:type="page"/>
      </w:r>
      <w:r w:rsidRPr="006E6E84">
        <w:rPr>
          <w:noProof/>
          <w:lang w:val="uk-UA" w:eastAsia="uk-UA"/>
        </w:rPr>
        <w:lastRenderedPageBreak/>
        <mc:AlternateContent>
          <mc:Choice Requires="wpg">
            <w:drawing>
              <wp:anchor distT="0" distB="0" distL="114300" distR="114300" simplePos="0" relativeHeight="251693568" behindDoc="0" locked="0" layoutInCell="1" allowOverlap="1" wp14:anchorId="718A42A6" wp14:editId="624FD997">
                <wp:simplePos x="0" y="0"/>
                <wp:positionH relativeFrom="column">
                  <wp:posOffset>-185700</wp:posOffset>
                </wp:positionH>
                <wp:positionV relativeFrom="paragraph">
                  <wp:posOffset>-65042</wp:posOffset>
                </wp:positionV>
                <wp:extent cx="6530340" cy="9186545"/>
                <wp:effectExtent l="0" t="19050" r="22860" b="14605"/>
                <wp:wrapNone/>
                <wp:docPr id="588" name="Группа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0340" cy="9186545"/>
                          <a:chOff x="0" y="0"/>
                          <a:chExt cx="6530411" cy="9186545"/>
                        </a:xfrm>
                      </wpg:grpSpPr>
                      <wpg:grpSp>
                        <wpg:cNvPr id="589" name="Групувати 131"/>
                        <wpg:cNvGrpSpPr/>
                        <wpg:grpSpPr>
                          <a:xfrm>
                            <a:off x="0" y="91440"/>
                            <a:ext cx="6530411" cy="9095105"/>
                            <a:chOff x="-5666" y="28575"/>
                            <a:chExt cx="6530411" cy="8801281"/>
                          </a:xfrm>
                        </wpg:grpSpPr>
                        <wps:wsp>
                          <wps:cNvPr id="590" name="Прямокутник 1"/>
                          <wps:cNvSpPr/>
                          <wps:spPr>
                            <a:xfrm>
                              <a:off x="15291" y="41479"/>
                              <a:ext cx="2657475" cy="342900"/>
                            </a:xfrm>
                            <a:prstGeom prst="rect">
                              <a:avLst/>
                            </a:prstGeom>
                            <a:solidFill>
                              <a:srgbClr val="4472C4">
                                <a:lumMod val="75000"/>
                              </a:srgbClr>
                            </a:solidFill>
                            <a:ln w="12700" cap="flat" cmpd="sng" algn="ctr">
                              <a:solidFill>
                                <a:srgbClr val="0070C0"/>
                              </a:solidFill>
                              <a:prstDash val="solid"/>
                              <a:miter lim="800000"/>
                            </a:ln>
                            <a:effectLst/>
                          </wps:spPr>
                          <wps:txbx>
                            <w:txbxContent>
                              <w:p w14:paraId="5999E459" w14:textId="77777777" w:rsidR="00006523" w:rsidRPr="00A0720E" w:rsidRDefault="00006523" w:rsidP="00F56AA0">
                                <w:pPr>
                                  <w:jc w:val="center"/>
                                  <w:rPr>
                                    <w:rFonts w:ascii="Arial" w:hAnsi="Arial" w:cs="Arial"/>
                                    <w:b/>
                                    <w:bCs/>
                                    <w:color w:val="FFFFFF"/>
                                  </w:rPr>
                                </w:pPr>
                                <w:r w:rsidRPr="00A0720E">
                                  <w:rPr>
                                    <w:rFonts w:ascii="Arial" w:hAnsi="Arial" w:cs="Arial"/>
                                    <w:b/>
                                    <w:bCs/>
                                    <w:color w:val="FFFFFF"/>
                                  </w:rPr>
                                  <w:t>СИЛЬНІ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Прямокутник 2"/>
                          <wps:cNvSpPr/>
                          <wps:spPr>
                            <a:xfrm>
                              <a:off x="3848016" y="28575"/>
                              <a:ext cx="2676658" cy="342900"/>
                            </a:xfrm>
                            <a:prstGeom prst="rect">
                              <a:avLst/>
                            </a:prstGeom>
                            <a:solidFill>
                              <a:srgbClr val="4472C4">
                                <a:lumMod val="75000"/>
                              </a:srgbClr>
                            </a:solidFill>
                            <a:ln w="12700" cap="flat" cmpd="sng" algn="ctr">
                              <a:solidFill>
                                <a:srgbClr val="5B9BD5"/>
                              </a:solidFill>
                              <a:prstDash val="solid"/>
                              <a:miter lim="800000"/>
                            </a:ln>
                            <a:effectLst/>
                          </wps:spPr>
                          <wps:txbx>
                            <w:txbxContent>
                              <w:p w14:paraId="693B0507" w14:textId="77777777" w:rsidR="00006523" w:rsidRPr="00A0720E" w:rsidRDefault="00006523" w:rsidP="00F56AA0">
                                <w:pPr>
                                  <w:jc w:val="center"/>
                                  <w:rPr>
                                    <w:rFonts w:ascii="Arial" w:hAnsi="Arial" w:cs="Arial"/>
                                    <w:b/>
                                    <w:bCs/>
                                    <w:color w:val="FFFFFF"/>
                                  </w:rPr>
                                </w:pPr>
                                <w:r w:rsidRPr="00A0720E">
                                  <w:rPr>
                                    <w:rFonts w:ascii="Arial" w:hAnsi="Arial" w:cs="Arial"/>
                                    <w:b/>
                                    <w:bCs/>
                                    <w:color w:val="FFFFFF"/>
                                  </w:rPr>
                                  <w:t>ЗАГРОЗИ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Прямокутник 3"/>
                          <wps:cNvSpPr/>
                          <wps:spPr>
                            <a:xfrm>
                              <a:off x="9525" y="371475"/>
                              <a:ext cx="2667050" cy="818415"/>
                            </a:xfrm>
                            <a:prstGeom prst="rect">
                              <a:avLst/>
                            </a:prstGeom>
                            <a:solidFill>
                              <a:sysClr val="window" lastClr="FFFFFF"/>
                            </a:solidFill>
                            <a:ln w="12700" cap="flat" cmpd="sng" algn="ctr">
                              <a:solidFill>
                                <a:srgbClr val="5B9BD5"/>
                              </a:solidFill>
                              <a:prstDash val="solid"/>
                              <a:miter lim="800000"/>
                            </a:ln>
                            <a:effectLst/>
                          </wps:spPr>
                          <wps:txbx>
                            <w:txbxContent>
                              <w:p w14:paraId="6CFAB4C5" w14:textId="77777777" w:rsidR="00006523" w:rsidRPr="00373F0D" w:rsidRDefault="00006523" w:rsidP="00F56AA0">
                                <w:pPr>
                                  <w:spacing w:line="192" w:lineRule="auto"/>
                                  <w:jc w:val="both"/>
                                  <w:rPr>
                                    <w:rFonts w:ascii="Arial" w:hAnsi="Arial" w:cs="Arial"/>
                                    <w:sz w:val="18"/>
                                    <w:szCs w:val="18"/>
                                  </w:rPr>
                                </w:pPr>
                                <w:r w:rsidRPr="00CD4FCB">
                                  <w:rPr>
                                    <w:rFonts w:ascii="Arial" w:hAnsi="Arial" w:cs="Arial"/>
                                    <w:b/>
                                    <w:bCs/>
                                    <w:sz w:val="20"/>
                                    <w:szCs w:val="20"/>
                                  </w:rPr>
                                  <w:t>Вигідне економіко-географічне розташування</w:t>
                                </w:r>
                                <w:r w:rsidRPr="00CD4FCB">
                                  <w:rPr>
                                    <w:rFonts w:ascii="Arial" w:hAnsi="Arial" w:cs="Arial"/>
                                    <w:sz w:val="20"/>
                                    <w:szCs w:val="20"/>
                                  </w:rPr>
                                  <w:t>: знаходиться на перетині важливих автомобільних та залізничних шляхів (сполучають обласний центр  з місцями перетину кордону з Польщею) та створює логістичний  потенціал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Прямокутник 5"/>
                          <wps:cNvSpPr/>
                          <wps:spPr>
                            <a:xfrm>
                              <a:off x="9525" y="1156771"/>
                              <a:ext cx="2667049" cy="595742"/>
                            </a:xfrm>
                            <a:prstGeom prst="rect">
                              <a:avLst/>
                            </a:prstGeom>
                            <a:solidFill>
                              <a:sysClr val="window" lastClr="FFFFFF"/>
                            </a:solidFill>
                            <a:ln w="12700" cap="flat" cmpd="sng" algn="ctr">
                              <a:solidFill>
                                <a:srgbClr val="5B9BD5"/>
                              </a:solidFill>
                              <a:prstDash val="solid"/>
                              <a:miter lim="800000"/>
                            </a:ln>
                            <a:effectLst/>
                          </wps:spPr>
                          <wps:txbx>
                            <w:txbxContent>
                              <w:p w14:paraId="3BB18C5A"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sz w:val="20"/>
                                    <w:szCs w:val="20"/>
                                    <w:lang w:val="ru-RU"/>
                                  </w:rPr>
                                </w:pPr>
                                <w:r w:rsidRPr="00610ABA">
                                  <w:rPr>
                                    <w:rFonts w:ascii="Arial" w:hAnsi="Arial" w:cs="Arial"/>
                                    <w:sz w:val="20"/>
                                    <w:szCs w:val="20"/>
                                    <w:lang w:val="ru-RU"/>
                                  </w:rPr>
                                  <w:t xml:space="preserve">Сприятлива для розвитку </w:t>
                                </w:r>
                                <w:r w:rsidRPr="00610ABA">
                                  <w:rPr>
                                    <w:rFonts w:ascii="Arial" w:hAnsi="Arial" w:cs="Arial"/>
                                    <w:b/>
                                    <w:bCs/>
                                    <w:sz w:val="20"/>
                                    <w:szCs w:val="20"/>
                                    <w:lang w:val="ru-RU"/>
                                  </w:rPr>
                                  <w:t xml:space="preserve">вікова структура населення- </w:t>
                                </w:r>
                                <w:r w:rsidRPr="00610ABA">
                                  <w:rPr>
                                    <w:rFonts w:ascii="Arial" w:hAnsi="Arial" w:cs="Arial"/>
                                    <w:sz w:val="20"/>
                                    <w:szCs w:val="20"/>
                                    <w:lang w:val="ru-RU"/>
                                  </w:rPr>
                                  <w:t>вища середньообласної частка дітей (19,2 %) та працездатного населення (64,3 %)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Прямокутник 7"/>
                          <wps:cNvSpPr/>
                          <wps:spPr>
                            <a:xfrm>
                              <a:off x="0" y="2334821"/>
                              <a:ext cx="2676476" cy="575017"/>
                            </a:xfrm>
                            <a:prstGeom prst="rect">
                              <a:avLst/>
                            </a:prstGeom>
                            <a:solidFill>
                              <a:sysClr val="window" lastClr="FFFFFF"/>
                            </a:solidFill>
                            <a:ln w="12700" cap="flat" cmpd="sng" algn="ctr">
                              <a:solidFill>
                                <a:srgbClr val="5B9BD5"/>
                              </a:solidFill>
                              <a:prstDash val="solid"/>
                              <a:miter lim="800000"/>
                            </a:ln>
                            <a:effectLst/>
                          </wps:spPr>
                          <wps:txbx>
                            <w:txbxContent>
                              <w:p w14:paraId="404B4532"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Диверсифікована галузева структура </w:t>
                                </w:r>
                                <w:r w:rsidRPr="00610ABA">
                                  <w:rPr>
                                    <w:rFonts w:ascii="Arial" w:hAnsi="Arial" w:cs="Arial"/>
                                    <w:sz w:val="20"/>
                                    <w:szCs w:val="20"/>
                                    <w:lang w:val="ru-RU"/>
                                  </w:rPr>
                                  <w:t>економіки- харчова, деревообробна, металообробна промисловість, сільське господарство,</w:t>
                                </w:r>
                                <w:r w:rsidRPr="00CD4FCB">
                                  <w:rPr>
                                    <w:rFonts w:ascii="Arial" w:hAnsi="Arial" w:cs="Arial"/>
                                    <w:sz w:val="20"/>
                                    <w:szCs w:val="20"/>
                                  </w:rPr>
                                  <w:t> </w:t>
                                </w:r>
                                <w:r w:rsidRPr="00610ABA">
                                  <w:rPr>
                                    <w:rFonts w:ascii="Arial" w:hAnsi="Arial" w:cs="Arial"/>
                                    <w:sz w:val="20"/>
                                    <w:szCs w:val="20"/>
                                    <w:lang w:val="ru-RU"/>
                                  </w:rPr>
                                  <w:t xml:space="preserve"> переробка с/г продукції</w:t>
                                </w:r>
                              </w:p>
                              <w:p w14:paraId="22AA69FB" w14:textId="77777777" w:rsidR="00006523" w:rsidRPr="00373F0D" w:rsidRDefault="00006523" w:rsidP="00F56AA0">
                                <w:pPr>
                                  <w:spacing w:line="192" w:lineRule="auto"/>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Прямокутник 9"/>
                          <wps:cNvSpPr/>
                          <wps:spPr>
                            <a:xfrm>
                              <a:off x="0" y="1801981"/>
                              <a:ext cx="2676574" cy="533188"/>
                            </a:xfrm>
                            <a:prstGeom prst="rect">
                              <a:avLst/>
                            </a:prstGeom>
                            <a:solidFill>
                              <a:sysClr val="window" lastClr="FFFFFF"/>
                            </a:solidFill>
                            <a:ln w="12700" cap="flat" cmpd="sng" algn="ctr">
                              <a:solidFill>
                                <a:srgbClr val="5B9BD5"/>
                              </a:solidFill>
                              <a:prstDash val="solid"/>
                              <a:miter lim="800000"/>
                            </a:ln>
                            <a:effectLst/>
                          </wps:spPr>
                          <wps:txbx>
                            <w:txbxContent>
                              <w:p w14:paraId="53791C3D" w14:textId="24789C92" w:rsidR="00006523" w:rsidRPr="00373F0D" w:rsidRDefault="00006523" w:rsidP="00F56AA0">
                                <w:pPr>
                                  <w:tabs>
                                    <w:tab w:val="left" w:pos="366"/>
                                  </w:tabs>
                                  <w:spacing w:line="192" w:lineRule="auto"/>
                                  <w:ind w:right="91"/>
                                  <w:jc w:val="both"/>
                                  <w:textAlignment w:val="baseline"/>
                                  <w:rPr>
                                    <w:rFonts w:ascii="PF Square Sans Pro" w:hAnsi="PF Square Sans Pro" w:cs="Arial"/>
                                    <w:color w:val="000000"/>
                                    <w:lang w:eastAsia="uk-UA"/>
                                  </w:rPr>
                                </w:pPr>
                                <w:r w:rsidRPr="00CD4FCB">
                                  <w:rPr>
                                    <w:rFonts w:ascii="Arial" w:hAnsi="Arial" w:cs="Arial"/>
                                    <w:sz w:val="20"/>
                                    <w:szCs w:val="20"/>
                                  </w:rPr>
                                  <w:t xml:space="preserve">Наявність </w:t>
                                </w:r>
                                <w:r w:rsidRPr="00CD4FCB">
                                  <w:rPr>
                                    <w:rFonts w:ascii="Arial" w:hAnsi="Arial" w:cs="Arial"/>
                                    <w:b/>
                                    <w:bCs/>
                                    <w:sz w:val="20"/>
                                    <w:szCs w:val="20"/>
                                  </w:rPr>
                                  <w:t>великих промислових підприємст</w:t>
                                </w:r>
                                <w:r>
                                  <w:rPr>
                                    <w:rFonts w:ascii="Arial" w:hAnsi="Arial" w:cs="Arial"/>
                                    <w:sz w:val="20"/>
                                    <w:szCs w:val="20"/>
                                  </w:rPr>
                                  <w:t>в—ТзОВ «Цунамі», Т</w:t>
                                </w:r>
                                <w:r>
                                  <w:rPr>
                                    <w:rFonts w:ascii="Arial" w:hAnsi="Arial" w:cs="Arial"/>
                                    <w:sz w:val="20"/>
                                    <w:szCs w:val="20"/>
                                    <w:lang w:val="uk-UA"/>
                                  </w:rPr>
                                  <w:t>ДВ</w:t>
                                </w:r>
                                <w:r w:rsidRPr="00CD4FCB">
                                  <w:rPr>
                                    <w:rFonts w:ascii="Arial" w:hAnsi="Arial" w:cs="Arial"/>
                                    <w:sz w:val="20"/>
                                    <w:szCs w:val="20"/>
                                  </w:rPr>
                                  <w:t xml:space="preserve"> «Рожищенський сирзавод», ТзОВ «Хадеа стіл компанія»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Прямокутник 11"/>
                          <wps:cNvSpPr/>
                          <wps:spPr>
                            <a:xfrm>
                              <a:off x="0" y="2909553"/>
                              <a:ext cx="2676476" cy="643096"/>
                            </a:xfrm>
                            <a:prstGeom prst="rect">
                              <a:avLst/>
                            </a:prstGeom>
                            <a:solidFill>
                              <a:sysClr val="window" lastClr="FFFFFF"/>
                            </a:solidFill>
                            <a:ln w="12700" cap="flat" cmpd="sng" algn="ctr">
                              <a:solidFill>
                                <a:srgbClr val="5B9BD5"/>
                              </a:solidFill>
                              <a:prstDash val="solid"/>
                              <a:miter lim="800000"/>
                            </a:ln>
                            <a:effectLst/>
                          </wps:spPr>
                          <wps:txbx>
                            <w:txbxContent>
                              <w:p w14:paraId="0C841F0E" w14:textId="77777777" w:rsidR="00006523" w:rsidRDefault="00006523" w:rsidP="00F56AA0">
                                <w:pPr>
                                  <w:tabs>
                                    <w:tab w:val="left" w:pos="366"/>
                                  </w:tabs>
                                  <w:spacing w:line="192" w:lineRule="auto"/>
                                  <w:ind w:right="91"/>
                                  <w:jc w:val="both"/>
                                  <w:textAlignment w:val="baseline"/>
                                  <w:rPr>
                                    <w:rFonts w:ascii="Arial" w:hAnsi="Arial" w:cs="Arial"/>
                                    <w:color w:val="000000"/>
                                    <w:sz w:val="18"/>
                                    <w:szCs w:val="18"/>
                                    <w:lang w:eastAsia="uk-UA"/>
                                  </w:rPr>
                                </w:pPr>
                                <w:r w:rsidRPr="00CD4FCB">
                                  <w:rPr>
                                    <w:rFonts w:ascii="Arial" w:hAnsi="Arial" w:cs="Arial"/>
                                    <w:b/>
                                    <w:bCs/>
                                    <w:sz w:val="20"/>
                                    <w:szCs w:val="20"/>
                                  </w:rPr>
                                  <w:t>Значні земельні, лісові, водні ресурси</w:t>
                                </w:r>
                                <w:r w:rsidRPr="00CD4FCB">
                                  <w:rPr>
                                    <w:rFonts w:ascii="Arial" w:hAnsi="Arial" w:cs="Arial"/>
                                    <w:sz w:val="20"/>
                                    <w:szCs w:val="20"/>
                                  </w:rPr>
                                  <w:t>, що є базою рекреаційного розвитку та ресурсом розвитку підприємств деревообробної та сільськогосподарської переробки.</w:t>
                                </w:r>
                              </w:p>
                              <w:p w14:paraId="43A8207F" w14:textId="77777777" w:rsidR="00006523" w:rsidRDefault="00006523" w:rsidP="00F56AA0">
                                <w:pPr>
                                  <w:tabs>
                                    <w:tab w:val="left" w:pos="366"/>
                                  </w:tabs>
                                  <w:ind w:right="93"/>
                                  <w:jc w:val="both"/>
                                  <w:textAlignment w:val="baseline"/>
                                  <w:rPr>
                                    <w:rFonts w:ascii="PF Square Sans Pro" w:hAnsi="PF Square Sans Pro" w:cs="Arial"/>
                                    <w:color w:val="000000"/>
                                    <w:lang w:eastAsia="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Прямокутник 12"/>
                          <wps:cNvSpPr/>
                          <wps:spPr>
                            <a:xfrm>
                              <a:off x="0" y="3552299"/>
                              <a:ext cx="2676476" cy="461272"/>
                            </a:xfrm>
                            <a:prstGeom prst="rect">
                              <a:avLst/>
                            </a:prstGeom>
                            <a:solidFill>
                              <a:sysClr val="window" lastClr="FFFFFF"/>
                            </a:solidFill>
                            <a:ln w="12700" cap="flat" cmpd="sng" algn="ctr">
                              <a:solidFill>
                                <a:srgbClr val="5B9BD5"/>
                              </a:solidFill>
                              <a:prstDash val="solid"/>
                              <a:miter lim="800000"/>
                            </a:ln>
                            <a:effectLst/>
                          </wps:spPr>
                          <wps:txbx>
                            <w:txbxContent>
                              <w:p w14:paraId="4EDF903A" w14:textId="77777777" w:rsidR="00006523" w:rsidRDefault="00006523" w:rsidP="00F56AA0">
                                <w:pPr>
                                  <w:spacing w:line="192" w:lineRule="auto"/>
                                  <w:jc w:val="both"/>
                                  <w:rPr>
                                    <w:rFonts w:ascii="Arial" w:hAnsi="Arial" w:cs="Arial"/>
                                    <w:color w:val="000000"/>
                                    <w:sz w:val="18"/>
                                    <w:szCs w:val="18"/>
                                    <w:lang w:eastAsia="uk-UA"/>
                                  </w:rPr>
                                </w:pPr>
                                <w:r w:rsidRPr="00CD4FCB">
                                  <w:rPr>
                                    <w:rFonts w:ascii="Arial" w:hAnsi="Arial" w:cs="Arial"/>
                                    <w:sz w:val="20"/>
                                    <w:szCs w:val="20"/>
                                  </w:rPr>
                                  <w:t xml:space="preserve">Наявність </w:t>
                                </w:r>
                                <w:r w:rsidRPr="00CD4FCB">
                                  <w:rPr>
                                    <w:rFonts w:ascii="Arial" w:hAnsi="Arial" w:cs="Arial"/>
                                    <w:b/>
                                    <w:bCs/>
                                    <w:sz w:val="20"/>
                                    <w:szCs w:val="20"/>
                                  </w:rPr>
                                  <w:t>родовищ піску та вапна</w:t>
                                </w:r>
                                <w:r w:rsidRPr="00CD4FCB">
                                  <w:rPr>
                                    <w:rFonts w:ascii="Arial" w:hAnsi="Arial" w:cs="Arial"/>
                                    <w:sz w:val="20"/>
                                    <w:szCs w:val="20"/>
                                  </w:rPr>
                                  <w:t>, що є базою для розвитку виробництва будівельних матеріалів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Прямокутник 13"/>
                          <wps:cNvSpPr/>
                          <wps:spPr>
                            <a:xfrm>
                              <a:off x="0" y="4724172"/>
                              <a:ext cx="2657475" cy="485747"/>
                            </a:xfrm>
                            <a:prstGeom prst="rect">
                              <a:avLst/>
                            </a:prstGeom>
                            <a:solidFill>
                              <a:sysClr val="window" lastClr="FFFFFF"/>
                            </a:solidFill>
                            <a:ln w="12700" cap="flat" cmpd="sng" algn="ctr">
                              <a:solidFill>
                                <a:srgbClr val="5B9BD5"/>
                              </a:solidFill>
                              <a:prstDash val="solid"/>
                              <a:miter lim="800000"/>
                            </a:ln>
                            <a:effectLst/>
                          </wps:spPr>
                          <wps:txbx>
                            <w:txbxContent>
                              <w:p w14:paraId="0ECA14A8" w14:textId="77777777" w:rsidR="00006523" w:rsidRDefault="00006523" w:rsidP="00F56AA0">
                                <w:pPr>
                                  <w:spacing w:line="192" w:lineRule="auto"/>
                                  <w:jc w:val="both"/>
                                  <w:rPr>
                                    <w:rFonts w:ascii="Arial" w:hAnsi="Arial" w:cs="Arial"/>
                                    <w:color w:val="000000"/>
                                    <w:sz w:val="18"/>
                                    <w:szCs w:val="18"/>
                                    <w:lang w:eastAsia="uk-UA"/>
                                  </w:rPr>
                                </w:pPr>
                                <w:r w:rsidRPr="00CD4FCB">
                                  <w:rPr>
                                    <w:rFonts w:ascii="Arial" w:hAnsi="Arial" w:cs="Arial"/>
                                    <w:sz w:val="20"/>
                                    <w:szCs w:val="20"/>
                                  </w:rPr>
                                  <w:t xml:space="preserve">Висока частка </w:t>
                                </w:r>
                                <w:r w:rsidRPr="00CD4FCB">
                                  <w:rPr>
                                    <w:rFonts w:ascii="Arial" w:hAnsi="Arial" w:cs="Arial"/>
                                    <w:b/>
                                    <w:bCs/>
                                    <w:sz w:val="20"/>
                                    <w:szCs w:val="20"/>
                                  </w:rPr>
                                  <w:t xml:space="preserve">газифікації населених пунктів </w:t>
                                </w:r>
                                <w:r w:rsidRPr="00CD4FCB">
                                  <w:rPr>
                                    <w:rFonts w:ascii="Arial" w:hAnsi="Arial" w:cs="Arial"/>
                                    <w:sz w:val="20"/>
                                    <w:szCs w:val="20"/>
                                  </w:rPr>
                                  <w:t>– 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Прямокутник 14"/>
                          <wps:cNvSpPr/>
                          <wps:spPr>
                            <a:xfrm>
                              <a:off x="0" y="4013374"/>
                              <a:ext cx="2666951" cy="453412"/>
                            </a:xfrm>
                            <a:prstGeom prst="rect">
                              <a:avLst/>
                            </a:prstGeom>
                            <a:solidFill>
                              <a:sysClr val="window" lastClr="FFFFFF"/>
                            </a:solidFill>
                            <a:ln w="12700" cap="flat" cmpd="sng" algn="ctr">
                              <a:solidFill>
                                <a:srgbClr val="5B9BD5"/>
                              </a:solidFill>
                              <a:prstDash val="solid"/>
                              <a:miter lim="800000"/>
                            </a:ln>
                            <a:effectLst/>
                          </wps:spPr>
                          <wps:txbx>
                            <w:txbxContent>
                              <w:p w14:paraId="52061016"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sz w:val="20"/>
                                    <w:szCs w:val="20"/>
                                    <w:lang w:val="ru-RU"/>
                                  </w:rPr>
                                </w:pPr>
                                <w:r w:rsidRPr="00610ABA">
                                  <w:rPr>
                                    <w:rFonts w:ascii="Arial" w:hAnsi="Arial" w:cs="Arial"/>
                                    <w:sz w:val="20"/>
                                    <w:szCs w:val="20"/>
                                    <w:lang w:val="ru-RU"/>
                                  </w:rPr>
                                  <w:t xml:space="preserve">Високий відсоток охоплення </w:t>
                                </w:r>
                                <w:r w:rsidRPr="00610ABA">
                                  <w:rPr>
                                    <w:rFonts w:ascii="Arial" w:hAnsi="Arial" w:cs="Arial"/>
                                    <w:b/>
                                    <w:bCs/>
                                    <w:sz w:val="20"/>
                                    <w:szCs w:val="20"/>
                                    <w:lang w:val="ru-RU"/>
                                  </w:rPr>
                                  <w:t>договорами оренди землі та прозорість відносин оренди</w:t>
                                </w:r>
                              </w:p>
                              <w:p w14:paraId="4DA3F6BB" w14:textId="77777777" w:rsidR="00006523" w:rsidRDefault="00006523" w:rsidP="00F56AA0">
                                <w:pPr>
                                  <w:spacing w:line="192" w:lineRule="auto"/>
                                  <w:jc w:val="both"/>
                                  <w:rPr>
                                    <w:rFonts w:ascii="Arial" w:hAnsi="Arial" w:cs="Arial"/>
                                    <w:color w:val="000000"/>
                                    <w:sz w:val="18"/>
                                    <w:szCs w:val="18"/>
                                    <w:lang w:eastAsia="uk-UA"/>
                                  </w:rPr>
                                </w:pPr>
                              </w:p>
                              <w:p w14:paraId="263D3C80" w14:textId="77777777" w:rsidR="00006523" w:rsidRPr="00373F0D" w:rsidRDefault="00006523" w:rsidP="00F56AA0">
                                <w:pPr>
                                  <w:spacing w:line="192" w:lineRule="auto"/>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Прямокутник 15"/>
                          <wps:cNvSpPr/>
                          <wps:spPr>
                            <a:xfrm>
                              <a:off x="9524" y="4419604"/>
                              <a:ext cx="2647901" cy="363032"/>
                            </a:xfrm>
                            <a:prstGeom prst="rect">
                              <a:avLst/>
                            </a:prstGeom>
                            <a:solidFill>
                              <a:sysClr val="window" lastClr="FFFFFF"/>
                            </a:solidFill>
                            <a:ln w="12700" cap="flat" cmpd="sng" algn="ctr">
                              <a:solidFill>
                                <a:srgbClr val="5B9BD5"/>
                              </a:solidFill>
                              <a:prstDash val="solid"/>
                              <a:miter lim="800000"/>
                            </a:ln>
                            <a:effectLst/>
                          </wps:spPr>
                          <wps:txbx>
                            <w:txbxContent>
                              <w:p w14:paraId="34923332" w14:textId="77777777" w:rsidR="00006523" w:rsidRDefault="00006523" w:rsidP="00F56AA0">
                                <w:pPr>
                                  <w:spacing w:line="192" w:lineRule="auto"/>
                                  <w:jc w:val="both"/>
                                  <w:rPr>
                                    <w:rFonts w:ascii="Arial" w:hAnsi="Arial" w:cs="Arial"/>
                                    <w:sz w:val="18"/>
                                    <w:szCs w:val="18"/>
                                  </w:rPr>
                                </w:pPr>
                                <w:r w:rsidRPr="00CD4FCB">
                                  <w:rPr>
                                    <w:rFonts w:ascii="Arial" w:hAnsi="Arial" w:cs="Arial"/>
                                    <w:sz w:val="20"/>
                                    <w:szCs w:val="20"/>
                                  </w:rPr>
                                  <w:t xml:space="preserve">Функціонування </w:t>
                                </w:r>
                                <w:r w:rsidRPr="00CD4FCB">
                                  <w:rPr>
                                    <w:rFonts w:ascii="Arial" w:hAnsi="Arial" w:cs="Arial"/>
                                    <w:b/>
                                    <w:bCs/>
                                    <w:sz w:val="20"/>
                                    <w:szCs w:val="20"/>
                                  </w:rPr>
                                  <w:t>трьох комунальних підприємства у сфері ЖКГ</w:t>
                                </w:r>
                              </w:p>
                              <w:p w14:paraId="67C2CD05" w14:textId="77777777" w:rsidR="00006523" w:rsidRPr="00CD1A64" w:rsidRDefault="00006523" w:rsidP="00F56AA0">
                                <w:pPr>
                                  <w:spacing w:line="192" w:lineRule="auto"/>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Прямокутник 16"/>
                          <wps:cNvSpPr/>
                          <wps:spPr>
                            <a:xfrm>
                              <a:off x="-5666" y="6915893"/>
                              <a:ext cx="2657475" cy="589439"/>
                            </a:xfrm>
                            <a:prstGeom prst="rect">
                              <a:avLst/>
                            </a:prstGeom>
                            <a:solidFill>
                              <a:sysClr val="window" lastClr="FFFFFF"/>
                            </a:solidFill>
                            <a:ln w="12700" cap="flat" cmpd="sng" algn="ctr">
                              <a:solidFill>
                                <a:srgbClr val="5B9BD5"/>
                              </a:solidFill>
                              <a:prstDash val="solid"/>
                              <a:miter lim="800000"/>
                            </a:ln>
                            <a:effectLst/>
                          </wps:spPr>
                          <wps:txbx>
                            <w:txbxContent>
                              <w:p w14:paraId="4A0C834C" w14:textId="77777777" w:rsidR="00006523" w:rsidRDefault="00006523" w:rsidP="00F56AA0">
                                <w:pPr>
                                  <w:pStyle w:val="ac"/>
                                  <w:spacing w:before="0" w:beforeAutospacing="0" w:after="0" w:afterAutospacing="0" w:line="168" w:lineRule="auto"/>
                                  <w:ind w:right="42"/>
                                  <w:jc w:val="both"/>
                                  <w:textAlignment w:val="baseline"/>
                                  <w:rPr>
                                    <w:rFonts w:ascii="Arial" w:hAnsi="Arial" w:cs="Arial"/>
                                    <w:sz w:val="20"/>
                                    <w:szCs w:val="20"/>
                                    <w:lang w:val="ru-RU"/>
                                  </w:rPr>
                                </w:pPr>
                              </w:p>
                              <w:p w14:paraId="31351BE7" w14:textId="2C5B6A5F" w:rsidR="00006523" w:rsidRPr="00610ABA" w:rsidRDefault="00006523" w:rsidP="00F56AA0">
                                <w:pPr>
                                  <w:pStyle w:val="ac"/>
                                  <w:spacing w:before="0" w:beforeAutospacing="0" w:after="0" w:afterAutospacing="0" w:line="168" w:lineRule="auto"/>
                                  <w:ind w:right="42"/>
                                  <w:jc w:val="both"/>
                                  <w:textAlignment w:val="baseline"/>
                                  <w:rPr>
                                    <w:rFonts w:ascii="Arial" w:hAnsi="Arial" w:cs="Arial"/>
                                    <w:sz w:val="20"/>
                                    <w:szCs w:val="20"/>
                                    <w:lang w:val="ru-RU"/>
                                  </w:rPr>
                                </w:pPr>
                                <w:r w:rsidRPr="00610ABA">
                                  <w:rPr>
                                    <w:rFonts w:ascii="Arial" w:hAnsi="Arial" w:cs="Arial"/>
                                    <w:sz w:val="20"/>
                                    <w:szCs w:val="20"/>
                                    <w:lang w:val="ru-RU"/>
                                  </w:rPr>
                                  <w:t xml:space="preserve">Розвинутий </w:t>
                                </w:r>
                                <w:r w:rsidRPr="00610ABA">
                                  <w:rPr>
                                    <w:rFonts w:ascii="Arial" w:hAnsi="Arial" w:cs="Arial"/>
                                    <w:b/>
                                    <w:bCs/>
                                    <w:sz w:val="20"/>
                                    <w:szCs w:val="20"/>
                                    <w:lang w:val="ru-RU"/>
                                  </w:rPr>
                                  <w:t>ринок праці та близькість до ринку праці обласного центр</w:t>
                                </w:r>
                                <w:r w:rsidRPr="00610ABA">
                                  <w:rPr>
                                    <w:rFonts w:ascii="Arial" w:hAnsi="Arial" w:cs="Arial"/>
                                    <w:sz w:val="20"/>
                                    <w:szCs w:val="20"/>
                                    <w:lang w:val="ru-RU"/>
                                  </w:rPr>
                                  <w:t>у підвищує можливості працевлаштування населення</w:t>
                                </w:r>
                              </w:p>
                              <w:p w14:paraId="5D7C2DF4" w14:textId="77777777" w:rsidR="00006523" w:rsidRPr="008E31AE" w:rsidRDefault="00006523" w:rsidP="00F56AA0">
                                <w:pPr>
                                  <w:spacing w:line="192" w:lineRule="auto"/>
                                  <w:jc w:val="both"/>
                                  <w:rPr>
                                    <w:rFonts w:ascii="Arial" w:hAnsi="Arial" w:cs="Arial"/>
                                    <w:iCs/>
                                    <w:color w:val="22222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Прямокутник 17"/>
                          <wps:cNvSpPr/>
                          <wps:spPr>
                            <a:xfrm>
                              <a:off x="0" y="6497463"/>
                              <a:ext cx="2657475" cy="468593"/>
                            </a:xfrm>
                            <a:prstGeom prst="rect">
                              <a:avLst/>
                            </a:prstGeom>
                            <a:solidFill>
                              <a:sysClr val="window" lastClr="FFFFFF"/>
                            </a:solidFill>
                            <a:ln w="12700" cap="flat" cmpd="sng" algn="ctr">
                              <a:solidFill>
                                <a:srgbClr val="5B9BD5"/>
                              </a:solidFill>
                              <a:prstDash val="solid"/>
                              <a:miter lim="800000"/>
                            </a:ln>
                            <a:effectLst/>
                          </wps:spPr>
                          <wps:txbx>
                            <w:txbxContent>
                              <w:p w14:paraId="7C586B62" w14:textId="77777777" w:rsidR="00006523" w:rsidRPr="008E31AE" w:rsidRDefault="00006523" w:rsidP="00F56AA0">
                                <w:pPr>
                                  <w:spacing w:line="192" w:lineRule="auto"/>
                                  <w:jc w:val="both"/>
                                  <w:rPr>
                                    <w:rFonts w:ascii="Arial" w:hAnsi="Arial" w:cs="Arial"/>
                                    <w:iCs/>
                                    <w:sz w:val="18"/>
                                    <w:szCs w:val="18"/>
                                  </w:rPr>
                                </w:pPr>
                                <w:r w:rsidRPr="00CD4FCB">
                                  <w:rPr>
                                    <w:rFonts w:ascii="Arial" w:hAnsi="Arial" w:cs="Arial"/>
                                    <w:sz w:val="20"/>
                                    <w:szCs w:val="20"/>
                                  </w:rPr>
                                  <w:t>(«</w:t>
                                </w:r>
                                <w:r w:rsidRPr="00CD4FCB">
                                  <w:rPr>
                                    <w:rFonts w:ascii="Arial" w:hAnsi="Arial" w:cs="Arial"/>
                                    <w:b/>
                                    <w:bCs/>
                                    <w:sz w:val="20"/>
                                    <w:szCs w:val="20"/>
                                  </w:rPr>
                                  <w:t>Рожищенська багатопрофільна лікарня</w:t>
                                </w:r>
                                <w:r w:rsidRPr="00CD4FCB">
                                  <w:rPr>
                                    <w:rFonts w:ascii="Arial" w:hAnsi="Arial" w:cs="Arial"/>
                                    <w:sz w:val="20"/>
                                    <w:szCs w:val="20"/>
                                  </w:rPr>
                                  <w:t>»), що обслуговує населення громади та сусідн</w:t>
                                </w:r>
                                <w:r>
                                  <w:rPr>
                                    <w:rFonts w:ascii="Arial" w:hAnsi="Arial" w:cs="Arial"/>
                                    <w:sz w:val="20"/>
                                    <w:szCs w:val="20"/>
                                  </w:rPr>
                                  <w:t>і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Прямокутник 18"/>
                          <wps:cNvSpPr/>
                          <wps:spPr>
                            <a:xfrm>
                              <a:off x="0" y="7505333"/>
                              <a:ext cx="2657475" cy="552422"/>
                            </a:xfrm>
                            <a:prstGeom prst="rect">
                              <a:avLst/>
                            </a:prstGeom>
                            <a:solidFill>
                              <a:sysClr val="window" lastClr="FFFFFF"/>
                            </a:solidFill>
                            <a:ln w="12700" cap="flat" cmpd="sng" algn="ctr">
                              <a:solidFill>
                                <a:srgbClr val="5B9BD5"/>
                              </a:solidFill>
                              <a:prstDash val="solid"/>
                              <a:miter lim="800000"/>
                            </a:ln>
                            <a:effectLst/>
                          </wps:spPr>
                          <wps:txbx>
                            <w:txbxContent>
                              <w:p w14:paraId="4A9169C2" w14:textId="77777777" w:rsidR="00006523" w:rsidRPr="00373F0D" w:rsidRDefault="00006523" w:rsidP="00F56AA0">
                                <w:pPr>
                                  <w:spacing w:line="192" w:lineRule="auto"/>
                                  <w:jc w:val="both"/>
                                  <w:rPr>
                                    <w:rFonts w:ascii="Arial" w:hAnsi="Arial" w:cs="Arial"/>
                                    <w:sz w:val="20"/>
                                    <w:szCs w:val="20"/>
                                  </w:rPr>
                                </w:pPr>
                                <w:r w:rsidRPr="00CD4FCB">
                                  <w:rPr>
                                    <w:rFonts w:ascii="Arial" w:hAnsi="Arial" w:cs="Arial"/>
                                    <w:b/>
                                    <w:bCs/>
                                    <w:sz w:val="20"/>
                                    <w:szCs w:val="20"/>
                                  </w:rPr>
                                  <w:t xml:space="preserve">Велика проща громади </w:t>
                                </w:r>
                                <w:r w:rsidRPr="00CD4FCB">
                                  <w:rPr>
                                    <w:rFonts w:ascii="Arial" w:hAnsi="Arial" w:cs="Arial"/>
                                    <w:sz w:val="20"/>
                                    <w:szCs w:val="20"/>
                                  </w:rPr>
                                  <w:t>(461,1 км 2), з яких 75 % сільськогосподарські угіддя, дозволяє розвивати сільське господарство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Прямокутник 22"/>
                          <wps:cNvSpPr/>
                          <wps:spPr>
                            <a:xfrm>
                              <a:off x="9525" y="8086326"/>
                              <a:ext cx="2657475" cy="743530"/>
                            </a:xfrm>
                            <a:prstGeom prst="rect">
                              <a:avLst/>
                            </a:prstGeom>
                            <a:solidFill>
                              <a:sysClr val="window" lastClr="FFFFFF"/>
                            </a:solidFill>
                            <a:ln w="12700" cap="flat" cmpd="sng" algn="ctr">
                              <a:solidFill>
                                <a:srgbClr val="5B9BD5"/>
                              </a:solidFill>
                              <a:prstDash val="solid"/>
                              <a:miter lim="800000"/>
                            </a:ln>
                            <a:effectLst/>
                          </wps:spPr>
                          <wps:txbx>
                            <w:txbxContent>
                              <w:p w14:paraId="7248285C" w14:textId="77777777" w:rsidR="00006523" w:rsidRPr="008E31AE" w:rsidRDefault="00006523" w:rsidP="00F56AA0">
                                <w:pPr>
                                  <w:spacing w:line="192" w:lineRule="auto"/>
                                  <w:ind w:right="57"/>
                                  <w:jc w:val="both"/>
                                  <w:textAlignment w:val="baseline"/>
                                  <w:rPr>
                                    <w:rFonts w:ascii="PF Square Sans Pro" w:hAnsi="PF Square Sans Pro" w:cs="Arial"/>
                                    <w:color w:val="000000"/>
                                    <w:lang w:eastAsia="uk-UA"/>
                                  </w:rPr>
                                </w:pPr>
                                <w:r w:rsidRPr="00CD4FCB">
                                  <w:rPr>
                                    <w:rFonts w:ascii="Arial" w:hAnsi="Arial" w:cs="Arial"/>
                                    <w:sz w:val="20"/>
                                    <w:szCs w:val="20"/>
                                  </w:rPr>
                                  <w:t xml:space="preserve">Добре  розвинена </w:t>
                                </w:r>
                                <w:r w:rsidRPr="00CD4FCB">
                                  <w:rPr>
                                    <w:rFonts w:ascii="Arial" w:hAnsi="Arial" w:cs="Arial"/>
                                    <w:b/>
                                    <w:bCs/>
                                    <w:sz w:val="20"/>
                                    <w:szCs w:val="20"/>
                                  </w:rPr>
                                  <w:t xml:space="preserve">автомобільна та залізнична мережа підвищує </w:t>
                                </w:r>
                                <w:r w:rsidRPr="00CD4FCB">
                                  <w:rPr>
                                    <w:rFonts w:ascii="Arial" w:hAnsi="Arial" w:cs="Arial"/>
                                    <w:sz w:val="20"/>
                                    <w:szCs w:val="20"/>
                                  </w:rPr>
                                  <w:t>мобільність населення, та створює потенціал для  розвитку логістичних центрів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Прямокутник 23"/>
                          <wps:cNvSpPr/>
                          <wps:spPr>
                            <a:xfrm>
                              <a:off x="3848058" y="1403155"/>
                              <a:ext cx="2676114" cy="531974"/>
                            </a:xfrm>
                            <a:prstGeom prst="rect">
                              <a:avLst/>
                            </a:prstGeom>
                            <a:solidFill>
                              <a:sysClr val="window" lastClr="FFFFFF"/>
                            </a:solidFill>
                            <a:ln w="12700" cap="flat" cmpd="sng" algn="ctr">
                              <a:solidFill>
                                <a:srgbClr val="5B9BD5"/>
                              </a:solidFill>
                              <a:prstDash val="solid"/>
                              <a:miter lim="800000"/>
                            </a:ln>
                            <a:effectLst/>
                          </wps:spPr>
                          <wps:txbx>
                            <w:txbxContent>
                              <w:p w14:paraId="43A93288" w14:textId="77777777" w:rsidR="00006523" w:rsidRPr="00610ABA" w:rsidRDefault="00006523" w:rsidP="00F56AA0">
                                <w:pPr>
                                  <w:pStyle w:val="ac"/>
                                  <w:spacing w:before="120" w:beforeAutospacing="0" w:after="0" w:afterAutospacing="0" w:line="192" w:lineRule="auto"/>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Погіршення демографічної ситуації </w:t>
                                </w:r>
                                <w:r w:rsidRPr="00610ABA">
                                  <w:rPr>
                                    <w:rFonts w:ascii="Arial" w:hAnsi="Arial" w:cs="Arial"/>
                                    <w:sz w:val="20"/>
                                    <w:szCs w:val="20"/>
                                    <w:lang w:val="ru-RU"/>
                                  </w:rPr>
                                  <w:t>через скорочення народжуваності та зростання смертності під час війни</w:t>
                                </w:r>
                              </w:p>
                              <w:p w14:paraId="4D047342" w14:textId="77777777" w:rsidR="00006523" w:rsidRPr="004C5F4F" w:rsidRDefault="00006523" w:rsidP="00F56AA0">
                                <w:pPr>
                                  <w:tabs>
                                    <w:tab w:val="left" w:pos="366"/>
                                  </w:tabs>
                                  <w:ind w:right="93"/>
                                  <w:jc w:val="both"/>
                                  <w:textAlignment w:val="baseline"/>
                                  <w:rPr>
                                    <w:rFonts w:ascii="PF Square Sans Pro" w:hAnsi="PF Square Sans Pro" w:cs="Arial"/>
                                    <w:color w:val="000000"/>
                                    <w:lang w:eastAsia="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Прямокутник 29"/>
                          <wps:cNvSpPr/>
                          <wps:spPr>
                            <a:xfrm>
                              <a:off x="3848029" y="1961178"/>
                              <a:ext cx="2676334" cy="948661"/>
                            </a:xfrm>
                            <a:prstGeom prst="rect">
                              <a:avLst/>
                            </a:prstGeom>
                            <a:solidFill>
                              <a:sysClr val="window" lastClr="FFFFFF"/>
                            </a:solidFill>
                            <a:ln w="12700" cap="flat" cmpd="sng" algn="ctr">
                              <a:solidFill>
                                <a:srgbClr val="5B9BD5"/>
                              </a:solidFill>
                              <a:prstDash val="solid"/>
                              <a:miter lim="800000"/>
                            </a:ln>
                            <a:effectLst/>
                          </wps:spPr>
                          <wps:txbx>
                            <w:txbxContent>
                              <w:p w14:paraId="5F77E7E4" w14:textId="77777777" w:rsidR="00006523" w:rsidRPr="00CD4FCB" w:rsidRDefault="00006523" w:rsidP="00F56AA0">
                                <w:pPr>
                                  <w:pStyle w:val="ac"/>
                                  <w:spacing w:before="0" w:beforeAutospacing="0" w:after="0" w:afterAutospacing="0" w:line="192" w:lineRule="auto"/>
                                  <w:jc w:val="both"/>
                                  <w:textAlignment w:val="baseline"/>
                                  <w:rPr>
                                    <w:rFonts w:ascii="Arial" w:hAnsi="Arial" w:cs="Arial"/>
                                    <w:sz w:val="20"/>
                                    <w:szCs w:val="20"/>
                                  </w:rPr>
                                </w:pPr>
                                <w:r w:rsidRPr="00610ABA">
                                  <w:rPr>
                                    <w:rFonts w:ascii="Arial" w:hAnsi="Arial" w:cs="Arial"/>
                                    <w:b/>
                                    <w:bCs/>
                                    <w:sz w:val="20"/>
                                    <w:szCs w:val="20"/>
                                    <w:lang w:val="ru-RU"/>
                                  </w:rPr>
                                  <w:t xml:space="preserve">Нестача кваліфікованих кадрів </w:t>
                                </w:r>
                                <w:r w:rsidRPr="00610ABA">
                                  <w:rPr>
                                    <w:rFonts w:ascii="Arial" w:hAnsi="Arial" w:cs="Arial"/>
                                    <w:sz w:val="20"/>
                                    <w:szCs w:val="20"/>
                                    <w:lang w:val="ru-RU"/>
                                  </w:rPr>
                                  <w:t>та скорочення чисельності економічно активного населення</w:t>
                                </w:r>
                                <w:r w:rsidRPr="00CD4FCB">
                                  <w:rPr>
                                    <w:rFonts w:ascii="Arial" w:hAnsi="Arial" w:cs="Arial"/>
                                    <w:sz w:val="20"/>
                                    <w:szCs w:val="20"/>
                                  </w:rPr>
                                  <w:t> </w:t>
                                </w:r>
                                <w:r w:rsidRPr="00610ABA">
                                  <w:rPr>
                                    <w:rFonts w:ascii="Arial" w:hAnsi="Arial" w:cs="Arial"/>
                                    <w:sz w:val="20"/>
                                    <w:szCs w:val="20"/>
                                    <w:lang w:val="ru-RU"/>
                                  </w:rPr>
                                  <w:t xml:space="preserve"> через міграційні процеси, службу у лавах ЗСУ, людські втрати на війні тощо. </w:t>
                                </w:r>
                                <w:r w:rsidRPr="00CD4FCB">
                                  <w:rPr>
                                    <w:rFonts w:ascii="Arial" w:hAnsi="Arial" w:cs="Arial"/>
                                    <w:sz w:val="20"/>
                                    <w:szCs w:val="20"/>
                                  </w:rPr>
                                  <w:t>Ризик неповернення значної частини кваліфікованих кадрів</w:t>
                                </w:r>
                              </w:p>
                              <w:p w14:paraId="160803C0" w14:textId="77777777" w:rsidR="00006523" w:rsidRPr="004C5F4F" w:rsidRDefault="00006523" w:rsidP="00F56AA0">
                                <w:pPr>
                                  <w:tabs>
                                    <w:tab w:val="left" w:pos="366"/>
                                  </w:tabs>
                                  <w:ind w:right="93"/>
                                  <w:jc w:val="both"/>
                                  <w:textAlignment w:val="baseline"/>
                                  <w:rPr>
                                    <w:rFonts w:ascii="Arial" w:hAnsi="Arial" w:cs="Arial"/>
                                    <w:color w:val="000000"/>
                                    <w:sz w:val="18"/>
                                    <w:szCs w:val="18"/>
                                    <w:lang w:eastAsia="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Прямокутник 31"/>
                          <wps:cNvSpPr/>
                          <wps:spPr>
                            <a:xfrm>
                              <a:off x="3848029" y="2909839"/>
                              <a:ext cx="2676214" cy="393628"/>
                            </a:xfrm>
                            <a:prstGeom prst="rect">
                              <a:avLst/>
                            </a:prstGeom>
                            <a:solidFill>
                              <a:sysClr val="window" lastClr="FFFFFF"/>
                            </a:solidFill>
                            <a:ln w="12700" cap="flat" cmpd="sng" algn="ctr">
                              <a:solidFill>
                                <a:srgbClr val="5B9BD5"/>
                              </a:solidFill>
                              <a:prstDash val="solid"/>
                              <a:miter lim="800000"/>
                            </a:ln>
                            <a:effectLst/>
                          </wps:spPr>
                          <wps:txbx>
                            <w:txbxContent>
                              <w:p w14:paraId="174CD3D6" w14:textId="77777777" w:rsidR="00006523" w:rsidRPr="004C5F4F" w:rsidRDefault="00006523" w:rsidP="00F56AA0">
                                <w:pPr>
                                  <w:tabs>
                                    <w:tab w:val="left" w:pos="366"/>
                                  </w:tabs>
                                  <w:ind w:right="93"/>
                                  <w:jc w:val="both"/>
                                  <w:textAlignment w:val="baseline"/>
                                  <w:rPr>
                                    <w:rFonts w:ascii="Arial" w:hAnsi="Arial" w:cs="Arial"/>
                                    <w:color w:val="000000"/>
                                    <w:sz w:val="18"/>
                                    <w:szCs w:val="18"/>
                                    <w:lang w:eastAsia="uk-UA"/>
                                  </w:rPr>
                                </w:pPr>
                                <w:r w:rsidRPr="00CD4FCB">
                                  <w:rPr>
                                    <w:rFonts w:ascii="Arial" w:hAnsi="Arial" w:cs="Arial"/>
                                    <w:b/>
                                    <w:bCs/>
                                    <w:sz w:val="20"/>
                                    <w:szCs w:val="20"/>
                                  </w:rPr>
                                  <w:t>Зниження рівня життя та платоспроможності населення</w:t>
                                </w:r>
                              </w:p>
                              <w:p w14:paraId="79677847" w14:textId="77777777" w:rsidR="00006523" w:rsidRPr="00373F0D" w:rsidRDefault="00006523" w:rsidP="00F56AA0">
                                <w:pPr>
                                  <w:spacing w:line="192" w:lineRule="auto"/>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Прямокутник 32"/>
                          <wps:cNvSpPr/>
                          <wps:spPr>
                            <a:xfrm>
                              <a:off x="3867270" y="3303467"/>
                              <a:ext cx="2657475" cy="401380"/>
                            </a:xfrm>
                            <a:prstGeom prst="rect">
                              <a:avLst/>
                            </a:prstGeom>
                            <a:solidFill>
                              <a:sysClr val="window" lastClr="FFFFFF"/>
                            </a:solidFill>
                            <a:ln w="12700" cap="flat" cmpd="sng" algn="ctr">
                              <a:solidFill>
                                <a:srgbClr val="5B9BD5"/>
                              </a:solidFill>
                              <a:prstDash val="solid"/>
                              <a:miter lim="800000"/>
                            </a:ln>
                            <a:effectLst/>
                          </wps:spPr>
                          <wps:txbx>
                            <w:txbxContent>
                              <w:p w14:paraId="32FE7551" w14:textId="77777777" w:rsidR="00006523" w:rsidRPr="00610ABA" w:rsidRDefault="00006523" w:rsidP="00F56AA0">
                                <w:pPr>
                                  <w:pStyle w:val="ac"/>
                                  <w:spacing w:before="120" w:beforeAutospacing="0" w:after="0" w:afterAutospacing="0" w:line="192" w:lineRule="auto"/>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Посилення податкового тиску </w:t>
                                </w:r>
                                <w:r w:rsidRPr="00610ABA">
                                  <w:rPr>
                                    <w:rFonts w:ascii="Arial" w:hAnsi="Arial" w:cs="Arial"/>
                                    <w:sz w:val="20"/>
                                    <w:szCs w:val="20"/>
                                    <w:lang w:val="ru-RU"/>
                                  </w:rPr>
                                  <w:t>та, як наслідок, розвиток тіньової економіки</w:t>
                                </w:r>
                                <w:r w:rsidRPr="00CD4FCB">
                                  <w:rPr>
                                    <w:rFonts w:ascii="Arial" w:hAnsi="Arial" w:cs="Arial"/>
                                    <w:sz w:val="20"/>
                                    <w:szCs w:val="20"/>
                                  </w:rPr>
                                  <w:t> </w:t>
                                </w:r>
                              </w:p>
                              <w:p w14:paraId="66E76935" w14:textId="77777777" w:rsidR="00006523" w:rsidRPr="00373F0D" w:rsidRDefault="00006523" w:rsidP="00F56AA0">
                                <w:pPr>
                                  <w:spacing w:line="192" w:lineRule="auto"/>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Прямокутник 34"/>
                          <wps:cNvSpPr/>
                          <wps:spPr>
                            <a:xfrm>
                              <a:off x="3867079" y="3704848"/>
                              <a:ext cx="2657475" cy="1275630"/>
                            </a:xfrm>
                            <a:prstGeom prst="rect">
                              <a:avLst/>
                            </a:prstGeom>
                            <a:solidFill>
                              <a:sysClr val="window" lastClr="FFFFFF"/>
                            </a:solidFill>
                            <a:ln w="12700" cap="flat" cmpd="sng" algn="ctr">
                              <a:solidFill>
                                <a:srgbClr val="5B9BD5"/>
                              </a:solidFill>
                              <a:prstDash val="solid"/>
                              <a:miter lim="800000"/>
                            </a:ln>
                            <a:effectLst/>
                          </wps:spPr>
                          <wps:txbx>
                            <w:txbxContent>
                              <w:p w14:paraId="0740A8FE" w14:textId="77777777" w:rsidR="00006523" w:rsidRPr="00610ABA" w:rsidRDefault="00006523" w:rsidP="00F56AA0">
                                <w:pPr>
                                  <w:pStyle w:val="ac"/>
                                  <w:spacing w:before="120" w:beforeAutospacing="0" w:after="0" w:afterAutospacing="0" w:line="192" w:lineRule="auto"/>
                                  <w:jc w:val="both"/>
                                  <w:textAlignment w:val="baseline"/>
                                  <w:rPr>
                                    <w:rFonts w:ascii="Arial" w:hAnsi="Arial" w:cs="Arial"/>
                                    <w:b/>
                                    <w:bCs/>
                                    <w:sz w:val="20"/>
                                    <w:szCs w:val="20"/>
                                    <w:lang w:val="ru-RU"/>
                                  </w:rPr>
                                </w:pPr>
                                <w:r w:rsidRPr="00610ABA">
                                  <w:rPr>
                                    <w:rFonts w:ascii="Arial" w:hAnsi="Arial" w:cs="Arial"/>
                                    <w:b/>
                                    <w:bCs/>
                                    <w:sz w:val="20"/>
                                    <w:szCs w:val="20"/>
                                    <w:lang w:val="ru-RU"/>
                                  </w:rPr>
                                  <w:t>Зниження конкурентоспроможності підприємств харчової, деревообробної</w:t>
                                </w:r>
                                <w:r w:rsidRPr="00CD4FCB">
                                  <w:rPr>
                                    <w:rFonts w:ascii="Arial" w:hAnsi="Arial" w:cs="Arial"/>
                                    <w:b/>
                                    <w:bCs/>
                                    <w:sz w:val="20"/>
                                    <w:szCs w:val="20"/>
                                  </w:rPr>
                                  <w:t> </w:t>
                                </w:r>
                                <w:r w:rsidRPr="00610ABA">
                                  <w:rPr>
                                    <w:rFonts w:ascii="Arial" w:hAnsi="Arial" w:cs="Arial"/>
                                    <w:b/>
                                    <w:bCs/>
                                    <w:sz w:val="20"/>
                                    <w:szCs w:val="20"/>
                                    <w:lang w:val="ru-RU"/>
                                  </w:rPr>
                                  <w:t xml:space="preserve"> промисловості </w:t>
                                </w:r>
                                <w:r w:rsidRPr="00610ABA">
                                  <w:rPr>
                                    <w:rFonts w:ascii="Arial" w:hAnsi="Arial" w:cs="Arial"/>
                                    <w:sz w:val="20"/>
                                    <w:szCs w:val="20"/>
                                    <w:lang w:val="ru-RU"/>
                                  </w:rPr>
                                  <w:t>через зростання цін на сировину, енергоресурси. Послаблення конкурентоспроможності</w:t>
                                </w:r>
                                <w:r w:rsidRPr="00CD4FCB">
                                  <w:rPr>
                                    <w:rFonts w:ascii="Arial" w:hAnsi="Arial" w:cs="Arial"/>
                                    <w:sz w:val="20"/>
                                    <w:szCs w:val="20"/>
                                  </w:rPr>
                                  <w:t> </w:t>
                                </w:r>
                                <w:r w:rsidRPr="00610ABA">
                                  <w:rPr>
                                    <w:rFonts w:ascii="Arial" w:hAnsi="Arial" w:cs="Arial"/>
                                    <w:sz w:val="20"/>
                                    <w:szCs w:val="20"/>
                                    <w:lang w:val="ru-RU"/>
                                  </w:rPr>
                                  <w:t xml:space="preserve"> порівняно з іноземними виробниками через введення стандартів ЄС до сільськогосподарських виробників</w:t>
                                </w:r>
                              </w:p>
                              <w:p w14:paraId="569FC9F3" w14:textId="77777777" w:rsidR="00006523" w:rsidRPr="004C5F4F" w:rsidRDefault="00006523" w:rsidP="00F56AA0">
                                <w:pPr>
                                  <w:tabs>
                                    <w:tab w:val="left" w:pos="366"/>
                                  </w:tabs>
                                  <w:ind w:right="93"/>
                                  <w:jc w:val="both"/>
                                  <w:textAlignment w:val="baseline"/>
                                  <w:rPr>
                                    <w:rFonts w:ascii="Arial" w:hAnsi="Arial" w:cs="Arial"/>
                                    <w:color w:val="000000"/>
                                    <w:sz w:val="18"/>
                                    <w:szCs w:val="18"/>
                                    <w:lang w:eastAsia="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Прямокутник 36"/>
                          <wps:cNvSpPr/>
                          <wps:spPr>
                            <a:xfrm>
                              <a:off x="3867079" y="4992264"/>
                              <a:ext cx="2657475" cy="600891"/>
                            </a:xfrm>
                            <a:prstGeom prst="rect">
                              <a:avLst/>
                            </a:prstGeom>
                            <a:solidFill>
                              <a:sysClr val="window" lastClr="FFFFFF"/>
                            </a:solidFill>
                            <a:ln w="12700" cap="flat" cmpd="sng" algn="ctr">
                              <a:solidFill>
                                <a:srgbClr val="5B9BD5"/>
                              </a:solidFill>
                              <a:prstDash val="solid"/>
                              <a:miter lim="800000"/>
                            </a:ln>
                            <a:effectLst/>
                          </wps:spPr>
                          <wps:txbx>
                            <w:txbxContent>
                              <w:p w14:paraId="405E5940" w14:textId="77777777" w:rsidR="00006523" w:rsidRPr="00CD4FCB" w:rsidRDefault="00006523" w:rsidP="00F56AA0">
                                <w:pPr>
                                  <w:pStyle w:val="ac"/>
                                  <w:spacing w:before="0" w:beforeAutospacing="0" w:after="0" w:afterAutospacing="0" w:line="192" w:lineRule="auto"/>
                                  <w:jc w:val="both"/>
                                  <w:textAlignment w:val="baseline"/>
                                  <w:rPr>
                                    <w:rFonts w:ascii="Arial" w:hAnsi="Arial" w:cs="Arial"/>
                                    <w:b/>
                                    <w:bCs/>
                                    <w:sz w:val="20"/>
                                    <w:szCs w:val="20"/>
                                  </w:rPr>
                                </w:pPr>
                                <w:r w:rsidRPr="00610ABA">
                                  <w:rPr>
                                    <w:rFonts w:ascii="Arial" w:hAnsi="Arial" w:cs="Arial"/>
                                    <w:b/>
                                    <w:bCs/>
                                    <w:sz w:val="20"/>
                                    <w:szCs w:val="20"/>
                                    <w:lang w:val="ru-RU"/>
                                  </w:rPr>
                                  <w:t xml:space="preserve">Обмежений доступ до фінансових ресурсів </w:t>
                                </w:r>
                                <w:r w:rsidRPr="00610ABA">
                                  <w:rPr>
                                    <w:rFonts w:ascii="Arial" w:hAnsi="Arial" w:cs="Arial"/>
                                    <w:sz w:val="20"/>
                                    <w:szCs w:val="20"/>
                                    <w:lang w:val="ru-RU"/>
                                  </w:rPr>
                                  <w:t xml:space="preserve">для всіх суб'єктів підприємництва. </w:t>
                                </w:r>
                                <w:r w:rsidRPr="00CD4FCB">
                                  <w:rPr>
                                    <w:rFonts w:ascii="Arial" w:hAnsi="Arial" w:cs="Arial"/>
                                    <w:sz w:val="20"/>
                                    <w:szCs w:val="20"/>
                                  </w:rPr>
                                  <w:t>Відсутність належних обсягів державної підтримки</w:t>
                                </w:r>
                              </w:p>
                              <w:p w14:paraId="7E92B17B" w14:textId="77777777" w:rsidR="00006523" w:rsidRPr="00373F0D" w:rsidRDefault="00006523" w:rsidP="00F56AA0">
                                <w:pPr>
                                  <w:spacing w:line="192" w:lineRule="auto"/>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Прямокутник 39"/>
                          <wps:cNvSpPr/>
                          <wps:spPr>
                            <a:xfrm>
                              <a:off x="3867008" y="5655341"/>
                              <a:ext cx="2657475" cy="402555"/>
                            </a:xfrm>
                            <a:prstGeom prst="rect">
                              <a:avLst/>
                            </a:prstGeom>
                            <a:solidFill>
                              <a:sysClr val="window" lastClr="FFFFFF"/>
                            </a:solidFill>
                            <a:ln w="12700" cap="flat" cmpd="sng" algn="ctr">
                              <a:solidFill>
                                <a:srgbClr val="5B9BD5"/>
                              </a:solidFill>
                              <a:prstDash val="solid"/>
                              <a:miter lim="800000"/>
                            </a:ln>
                            <a:effectLst/>
                          </wps:spPr>
                          <wps:txbx>
                            <w:txbxContent>
                              <w:p w14:paraId="5BD65013" w14:textId="77777777" w:rsidR="00006523" w:rsidRPr="004C5F4F" w:rsidRDefault="00006523" w:rsidP="00F56AA0">
                                <w:pPr>
                                  <w:tabs>
                                    <w:tab w:val="left" w:pos="366"/>
                                  </w:tabs>
                                  <w:spacing w:line="192" w:lineRule="auto"/>
                                  <w:ind w:right="91"/>
                                  <w:jc w:val="both"/>
                                  <w:textAlignment w:val="baseline"/>
                                  <w:rPr>
                                    <w:rFonts w:ascii="Arial" w:hAnsi="Arial" w:cs="Arial"/>
                                    <w:color w:val="000000"/>
                                    <w:sz w:val="18"/>
                                    <w:szCs w:val="18"/>
                                    <w:lang w:eastAsia="uk-UA"/>
                                  </w:rPr>
                                </w:pPr>
                                <w:r w:rsidRPr="00CD4FCB">
                                  <w:rPr>
                                    <w:rFonts w:ascii="Arial" w:hAnsi="Arial" w:cs="Arial"/>
                                    <w:b/>
                                    <w:bCs/>
                                    <w:sz w:val="20"/>
                                    <w:szCs w:val="20"/>
                                  </w:rPr>
                                  <w:t>Несприйняття</w:t>
                                </w:r>
                                <w:r w:rsidRPr="00CD4FCB">
                                  <w:rPr>
                                    <w:rFonts w:ascii="Arial" w:hAnsi="Arial" w:cs="Arial"/>
                                    <w:sz w:val="20"/>
                                    <w:szCs w:val="20"/>
                                  </w:rPr>
                                  <w:t xml:space="preserve"> громадою заходів з </w:t>
                                </w:r>
                                <w:r w:rsidRPr="00CD4FCB">
                                  <w:rPr>
                                    <w:rFonts w:ascii="Arial" w:hAnsi="Arial" w:cs="Arial"/>
                                    <w:b/>
                                    <w:bCs/>
                                    <w:sz w:val="20"/>
                                    <w:szCs w:val="20"/>
                                  </w:rPr>
                                  <w:t>оптимізації соціальної мережі</w:t>
                                </w:r>
                              </w:p>
                              <w:p w14:paraId="47CACA29" w14:textId="77777777" w:rsidR="00006523" w:rsidRPr="00CD4FCB" w:rsidRDefault="00006523" w:rsidP="00F56AA0">
                                <w:pPr>
                                  <w:pStyle w:val="ac"/>
                                  <w:spacing w:before="0" w:beforeAutospacing="0" w:after="0" w:afterAutospacing="0" w:line="192" w:lineRule="auto"/>
                                  <w:ind w:left="79"/>
                                  <w:jc w:val="both"/>
                                  <w:textAlignment w:val="baseline"/>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Прямокутник 40"/>
                          <wps:cNvSpPr/>
                          <wps:spPr>
                            <a:xfrm>
                              <a:off x="0" y="5313906"/>
                              <a:ext cx="2657475" cy="791319"/>
                            </a:xfrm>
                            <a:prstGeom prst="rect">
                              <a:avLst/>
                            </a:prstGeom>
                            <a:solidFill>
                              <a:sysClr val="window" lastClr="FFFFFF"/>
                            </a:solidFill>
                            <a:ln w="12700" cap="flat" cmpd="sng" algn="ctr">
                              <a:solidFill>
                                <a:srgbClr val="5B9BD5"/>
                              </a:solidFill>
                              <a:prstDash val="solid"/>
                              <a:miter lim="800000"/>
                            </a:ln>
                            <a:effectLst/>
                          </wps:spPr>
                          <wps:txbx>
                            <w:txbxContent>
                              <w:p w14:paraId="0CCAAD3C" w14:textId="77777777" w:rsidR="00006523" w:rsidRDefault="00006523" w:rsidP="00F56AA0">
                                <w:pPr>
                                  <w:spacing w:line="192" w:lineRule="auto"/>
                                  <w:ind w:right="-85"/>
                                  <w:jc w:val="both"/>
                                  <w:textAlignment w:val="baseline"/>
                                  <w:rPr>
                                    <w:rFonts w:ascii="Arial" w:hAnsi="Arial" w:cs="Arial"/>
                                    <w:color w:val="000000"/>
                                    <w:sz w:val="18"/>
                                    <w:szCs w:val="18"/>
                                    <w:lang w:eastAsia="uk-UA"/>
                                  </w:rPr>
                                </w:pPr>
                                <w:r w:rsidRPr="00CD4FCB">
                                  <w:rPr>
                                    <w:rFonts w:ascii="Arial" w:hAnsi="Arial" w:cs="Arial"/>
                                    <w:sz w:val="20"/>
                                    <w:szCs w:val="20"/>
                                  </w:rPr>
                                  <w:t xml:space="preserve">Наявність у громаді </w:t>
                                </w:r>
                                <w:r w:rsidRPr="00CD4FCB">
                                  <w:rPr>
                                    <w:rFonts w:ascii="Arial" w:hAnsi="Arial" w:cs="Arial"/>
                                    <w:b/>
                                    <w:bCs/>
                                    <w:sz w:val="20"/>
                                    <w:szCs w:val="20"/>
                                  </w:rPr>
                                  <w:t>Рожищенської музичної школи, центру культурних послуг, будинку дитячої творчості, Інклюзивно-ресурсного центру, Рожищенської дитячо-юнацької спортивної школи</w:t>
                                </w:r>
                              </w:p>
                              <w:p w14:paraId="56647D62" w14:textId="77777777" w:rsidR="00006523" w:rsidRPr="004C5F4F" w:rsidRDefault="00006523" w:rsidP="00F56AA0">
                                <w:pPr>
                                  <w:ind w:right="-84"/>
                                  <w:jc w:val="both"/>
                                  <w:textAlignment w:val="baseline"/>
                                  <w:rPr>
                                    <w:rFonts w:ascii="Arial" w:hAnsi="Arial" w:cs="Arial"/>
                                    <w:color w:val="000000"/>
                                    <w:sz w:val="18"/>
                                    <w:szCs w:val="18"/>
                                    <w:lang w:eastAsia="uk-UA"/>
                                  </w:rPr>
                                </w:pPr>
                                <w:r>
                                  <w:rPr>
                                    <w:rFonts w:ascii="Arial" w:hAnsi="Arial" w:cs="Arial"/>
                                    <w:color w:val="000000"/>
                                    <w:sz w:val="18"/>
                                    <w:szCs w:val="18"/>
                                    <w:lang w:eastAsia="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Прямокутник 47"/>
                          <wps:cNvSpPr/>
                          <wps:spPr>
                            <a:xfrm>
                              <a:off x="3867008" y="6105226"/>
                              <a:ext cx="2657475" cy="691313"/>
                            </a:xfrm>
                            <a:prstGeom prst="rect">
                              <a:avLst/>
                            </a:prstGeom>
                            <a:solidFill>
                              <a:sysClr val="window" lastClr="FFFFFF"/>
                            </a:solidFill>
                            <a:ln w="12700" cap="flat" cmpd="sng" algn="ctr">
                              <a:solidFill>
                                <a:srgbClr val="5B9BD5"/>
                              </a:solidFill>
                              <a:prstDash val="solid"/>
                              <a:miter lim="800000"/>
                            </a:ln>
                            <a:effectLst/>
                          </wps:spPr>
                          <wps:txbx>
                            <w:txbxContent>
                              <w:p w14:paraId="55C5A6A4" w14:textId="77777777" w:rsidR="00006523" w:rsidRPr="00610ABA" w:rsidRDefault="00006523" w:rsidP="00F56AA0">
                                <w:pPr>
                                  <w:pStyle w:val="ac"/>
                                  <w:spacing w:before="0" w:beforeAutospacing="0" w:after="0" w:afterAutospacing="0" w:line="192" w:lineRule="auto"/>
                                  <w:jc w:val="both"/>
                                  <w:textAlignment w:val="baseline"/>
                                  <w:rPr>
                                    <w:rFonts w:ascii="Arial" w:hAnsi="Arial" w:cs="Arial"/>
                                    <w:sz w:val="20"/>
                                    <w:szCs w:val="20"/>
                                    <w:lang w:val="ru-RU"/>
                                  </w:rPr>
                                </w:pPr>
                                <w:r w:rsidRPr="00610ABA">
                                  <w:rPr>
                                    <w:rFonts w:ascii="Arial" w:hAnsi="Arial" w:cs="Arial"/>
                                    <w:b/>
                                    <w:bCs/>
                                    <w:sz w:val="20"/>
                                    <w:szCs w:val="20"/>
                                    <w:lang w:val="ru-RU"/>
                                  </w:rPr>
                                  <w:t>Скорочення обсягів освітньої субвенції</w:t>
                                </w:r>
                                <w:r w:rsidRPr="00610ABA">
                                  <w:rPr>
                                    <w:rFonts w:ascii="Arial" w:hAnsi="Arial" w:cs="Arial"/>
                                    <w:sz w:val="20"/>
                                    <w:szCs w:val="20"/>
                                    <w:lang w:val="ru-RU"/>
                                  </w:rPr>
                                  <w:t>, дотацій та субвенцій з державного бюджету</w:t>
                                </w:r>
                              </w:p>
                              <w:p w14:paraId="1A96BC18" w14:textId="77777777" w:rsidR="00006523" w:rsidRPr="004C5F4F" w:rsidRDefault="00006523" w:rsidP="00F56AA0">
                                <w:pPr>
                                  <w:spacing w:line="192" w:lineRule="auto"/>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Прямокутник 13"/>
                          <wps:cNvSpPr/>
                          <wps:spPr>
                            <a:xfrm>
                              <a:off x="0" y="5105618"/>
                              <a:ext cx="2657475" cy="209071"/>
                            </a:xfrm>
                            <a:prstGeom prst="rect">
                              <a:avLst/>
                            </a:prstGeom>
                            <a:solidFill>
                              <a:sysClr val="window" lastClr="FFFFFF"/>
                            </a:solidFill>
                            <a:ln w="12700" cap="flat" cmpd="sng" algn="ctr">
                              <a:solidFill>
                                <a:srgbClr val="5B9BD5"/>
                              </a:solidFill>
                              <a:prstDash val="solid"/>
                              <a:miter lim="800000"/>
                            </a:ln>
                            <a:effectLst/>
                          </wps:spPr>
                          <wps:txbx>
                            <w:txbxContent>
                              <w:p w14:paraId="4ADA6BE7" w14:textId="77777777" w:rsidR="00006523" w:rsidRPr="00CD1A64" w:rsidRDefault="00006523" w:rsidP="00F56AA0">
                                <w:pPr>
                                  <w:spacing w:line="192" w:lineRule="auto"/>
                                  <w:jc w:val="both"/>
                                  <w:rPr>
                                    <w:rFonts w:ascii="Arial" w:hAnsi="Arial" w:cs="Arial"/>
                                    <w:sz w:val="18"/>
                                    <w:szCs w:val="18"/>
                                  </w:rPr>
                                </w:pPr>
                                <w:r w:rsidRPr="00CD4FCB">
                                  <w:rPr>
                                    <w:rFonts w:ascii="Arial" w:hAnsi="Arial" w:cs="Arial"/>
                                    <w:sz w:val="20"/>
                                    <w:szCs w:val="20"/>
                                  </w:rPr>
                                  <w:t xml:space="preserve">Наявність </w:t>
                                </w:r>
                                <w:r w:rsidRPr="00CD4FCB">
                                  <w:rPr>
                                    <w:rFonts w:ascii="Arial" w:hAnsi="Arial" w:cs="Arial"/>
                                    <w:b/>
                                    <w:bCs/>
                                    <w:sz w:val="20"/>
                                    <w:szCs w:val="20"/>
                                  </w:rPr>
                                  <w:t>ЦНАПу</w:t>
                                </w:r>
                                <w:r>
                                  <w:rPr>
                                    <w:rFonts w:ascii="Arial" w:hAnsi="Arial" w:cs="Arial"/>
                                    <w:b/>
                                    <w:bCs/>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Прямокутник 40"/>
                          <wps:cNvSpPr/>
                          <wps:spPr>
                            <a:xfrm>
                              <a:off x="0" y="6057896"/>
                              <a:ext cx="2657475" cy="439555"/>
                            </a:xfrm>
                            <a:prstGeom prst="rect">
                              <a:avLst/>
                            </a:prstGeom>
                            <a:solidFill>
                              <a:sysClr val="window" lastClr="FFFFFF"/>
                            </a:solidFill>
                            <a:ln w="12700" cap="flat" cmpd="sng" algn="ctr">
                              <a:solidFill>
                                <a:srgbClr val="5B9BD5"/>
                              </a:solidFill>
                              <a:prstDash val="solid"/>
                              <a:miter lim="800000"/>
                            </a:ln>
                            <a:effectLst/>
                          </wps:spPr>
                          <wps:txbx>
                            <w:txbxContent>
                              <w:p w14:paraId="6152F05F" w14:textId="77777777" w:rsidR="00006523" w:rsidRDefault="00006523" w:rsidP="00F56AA0">
                                <w:pPr>
                                  <w:spacing w:line="192" w:lineRule="auto"/>
                                  <w:ind w:right="-85"/>
                                  <w:jc w:val="both"/>
                                  <w:textAlignment w:val="baseline"/>
                                  <w:rPr>
                                    <w:rFonts w:ascii="Arial" w:hAnsi="Arial" w:cs="Arial"/>
                                    <w:color w:val="000000"/>
                                    <w:sz w:val="18"/>
                                    <w:szCs w:val="18"/>
                                    <w:lang w:eastAsia="uk-UA"/>
                                  </w:rPr>
                                </w:pPr>
                                <w:r w:rsidRPr="00CD4FCB">
                                  <w:rPr>
                                    <w:rFonts w:ascii="Arial" w:hAnsi="Arial" w:cs="Arial"/>
                                    <w:sz w:val="20"/>
                                    <w:szCs w:val="20"/>
                                  </w:rPr>
                                  <w:t xml:space="preserve">Наявність у громаді </w:t>
                                </w:r>
                                <w:r w:rsidRPr="00CD4FCB">
                                  <w:rPr>
                                    <w:rFonts w:ascii="Arial" w:hAnsi="Arial" w:cs="Arial"/>
                                    <w:b/>
                                    <w:bCs/>
                                    <w:sz w:val="20"/>
                                    <w:szCs w:val="20"/>
                                  </w:rPr>
                                  <w:t xml:space="preserve">закладу професійно-технічної освіти, </w:t>
                                </w:r>
                                <w:r w:rsidRPr="00CD4FCB">
                                  <w:rPr>
                                    <w:rFonts w:ascii="Arial" w:hAnsi="Arial" w:cs="Arial"/>
                                    <w:sz w:val="20"/>
                                    <w:szCs w:val="20"/>
                                  </w:rPr>
                                  <w:t xml:space="preserve">що готує </w:t>
                                </w:r>
                                <w:r>
                                  <w:rPr>
                                    <w:rFonts w:ascii="Arial" w:hAnsi="Arial" w:cs="Arial"/>
                                    <w:sz w:val="20"/>
                                    <w:szCs w:val="20"/>
                                  </w:rPr>
                                  <w:t>потрібних спец</w:t>
                                </w:r>
                                <w:r w:rsidRPr="00CD4FCB">
                                  <w:rPr>
                                    <w:rFonts w:ascii="Arial" w:hAnsi="Arial" w:cs="Arial"/>
                                    <w:sz w:val="20"/>
                                    <w:szCs w:val="20"/>
                                  </w:rPr>
                                  <w:t>іалістів</w:t>
                                </w:r>
                                <w:r>
                                  <w:rPr>
                                    <w:rFonts w:ascii="Arial" w:hAnsi="Arial" w:cs="Arial"/>
                                    <w:sz w:val="20"/>
                                    <w:szCs w:val="20"/>
                                  </w:rPr>
                                  <w:t xml:space="preserve"> </w:t>
                                </w:r>
                              </w:p>
                              <w:p w14:paraId="45DC6539" w14:textId="77777777" w:rsidR="00006523" w:rsidRPr="004C5F4F" w:rsidRDefault="00006523" w:rsidP="00F56AA0">
                                <w:pPr>
                                  <w:ind w:right="-84"/>
                                  <w:jc w:val="both"/>
                                  <w:textAlignment w:val="baseline"/>
                                  <w:rPr>
                                    <w:rFonts w:ascii="Arial" w:hAnsi="Arial" w:cs="Arial"/>
                                    <w:color w:val="000000"/>
                                    <w:sz w:val="18"/>
                                    <w:szCs w:val="18"/>
                                    <w:lang w:eastAsia="uk-UA"/>
                                  </w:rPr>
                                </w:pPr>
                                <w:r>
                                  <w:rPr>
                                    <w:rFonts w:ascii="Arial" w:hAnsi="Arial" w:cs="Arial"/>
                                    <w:color w:val="000000"/>
                                    <w:sz w:val="18"/>
                                    <w:szCs w:val="18"/>
                                    <w:lang w:eastAsia="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Прямокутник 20"/>
                          <wps:cNvSpPr/>
                          <wps:spPr>
                            <a:xfrm>
                              <a:off x="3864610" y="6796539"/>
                              <a:ext cx="2659894" cy="1051534"/>
                            </a:xfrm>
                            <a:prstGeom prst="rect">
                              <a:avLst/>
                            </a:prstGeom>
                            <a:solidFill>
                              <a:sysClr val="window" lastClr="FFFFFF"/>
                            </a:solidFill>
                            <a:ln w="12700" cap="flat" cmpd="sng" algn="ctr">
                              <a:solidFill>
                                <a:srgbClr val="5B9BD5"/>
                              </a:solidFill>
                              <a:prstDash val="solid"/>
                              <a:miter lim="800000"/>
                            </a:ln>
                            <a:effectLst/>
                          </wps:spPr>
                          <wps:txbx>
                            <w:txbxContent>
                              <w:p w14:paraId="0830A67F" w14:textId="77777777" w:rsidR="00006523" w:rsidRPr="00610ABA" w:rsidRDefault="00006523" w:rsidP="00F56AA0">
                                <w:pPr>
                                  <w:pStyle w:val="ac"/>
                                  <w:spacing w:before="120" w:beforeAutospacing="0" w:after="0" w:afterAutospacing="0" w:line="192" w:lineRule="auto"/>
                                  <w:jc w:val="both"/>
                                  <w:textAlignment w:val="baseline"/>
                                  <w:rPr>
                                    <w:rFonts w:ascii="Arial" w:hAnsi="Arial" w:cs="Arial"/>
                                    <w:b/>
                                    <w:bCs/>
                                    <w:sz w:val="20"/>
                                    <w:szCs w:val="20"/>
                                    <w:lang w:val="ru-RU"/>
                                  </w:rPr>
                                </w:pPr>
                                <w:r w:rsidRPr="00610ABA">
                                  <w:rPr>
                                    <w:rFonts w:ascii="Arial" w:hAnsi="Arial" w:cs="Arial"/>
                                    <w:b/>
                                    <w:bCs/>
                                    <w:sz w:val="20"/>
                                    <w:szCs w:val="20"/>
                                    <w:lang w:val="ru-RU"/>
                                  </w:rPr>
                                  <w:t>Сповільнення/призупинення реформи децентралізації</w:t>
                                </w:r>
                                <w:r w:rsidRPr="00610ABA">
                                  <w:rPr>
                                    <w:rFonts w:ascii="Arial" w:hAnsi="Arial" w:cs="Arial"/>
                                    <w:sz w:val="20"/>
                                    <w:szCs w:val="20"/>
                                    <w:lang w:val="ru-RU"/>
                                  </w:rPr>
                                  <w:t>, секторальних реформ</w:t>
                                </w:r>
                              </w:p>
                              <w:p w14:paraId="4D6FFEE6" w14:textId="77777777" w:rsidR="00006523" w:rsidRPr="00A67A8E" w:rsidRDefault="00006523" w:rsidP="00F56AA0">
                                <w:pPr>
                                  <w:spacing w:line="192" w:lineRule="auto"/>
                                  <w:jc w:val="both"/>
                                  <w:rPr>
                                    <w:rFonts w:ascii="PF Square Sans Pro" w:hAnsi="PF Square Sans Pro" w:cs="Arial"/>
                                    <w:highlight w:val="yellow"/>
                                    <w:lang w:eastAsia="uk-UA"/>
                                  </w:rPr>
                                </w:pPr>
                                <w:r w:rsidRPr="00CD4FCB">
                                  <w:rPr>
                                    <w:rFonts w:ascii="Arial" w:hAnsi="Arial" w:cs="Arial"/>
                                    <w:sz w:val="20"/>
                                    <w:szCs w:val="20"/>
                                  </w:rPr>
                                  <w:t xml:space="preserve">Реформування системи охорони, створення госпітальних кластерів та як наслідок </w:t>
                                </w:r>
                                <w:r w:rsidRPr="00CD4FCB">
                                  <w:rPr>
                                    <w:rFonts w:ascii="Arial" w:hAnsi="Arial" w:cs="Arial"/>
                                    <w:b/>
                                    <w:bCs/>
                                    <w:sz w:val="20"/>
                                    <w:szCs w:val="20"/>
                                  </w:rPr>
                                  <w:t>закриття Рожищенської лікарн</w:t>
                                </w:r>
                                <w:r>
                                  <w:rPr>
                                    <w:rFonts w:ascii="Arial" w:hAnsi="Arial" w:cs="Arial"/>
                                    <w:b/>
                                    <w:bCs/>
                                    <w:sz w:val="20"/>
                                    <w:szCs w:val="20"/>
                                  </w:rPr>
                                  <w:t>і</w:t>
                                </w:r>
                              </w:p>
                              <w:p w14:paraId="5C929033" w14:textId="77777777" w:rsidR="00006523" w:rsidRPr="004C5F4F" w:rsidRDefault="00006523" w:rsidP="00F56AA0">
                                <w:pPr>
                                  <w:spacing w:line="192" w:lineRule="auto"/>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7" name="Стрелка вправо 396"/>
                        <wps:cNvSpPr/>
                        <wps:spPr>
                          <a:xfrm>
                            <a:off x="2682240" y="0"/>
                            <a:ext cx="1152525" cy="584371"/>
                          </a:xfrm>
                          <a:prstGeom prst="rightArrow">
                            <a:avLst/>
                          </a:prstGeom>
                          <a:solidFill>
                            <a:srgbClr val="C00000"/>
                          </a:solidFill>
                          <a:ln w="12700" cap="flat" cmpd="sng" algn="ctr">
                            <a:solidFill>
                              <a:srgbClr val="5B9BD5">
                                <a:shade val="50000"/>
                              </a:srgbClr>
                            </a:solidFill>
                            <a:prstDash val="solid"/>
                            <a:miter lim="800000"/>
                          </a:ln>
                          <a:effectLst/>
                        </wps:spPr>
                        <wps:txbx>
                          <w:txbxContent>
                            <w:p w14:paraId="51A646AC" w14:textId="77777777" w:rsidR="00006523" w:rsidRPr="00190174" w:rsidRDefault="00006523" w:rsidP="00F56AA0">
                              <w:pPr>
                                <w:jc w:val="center"/>
                                <w:rPr>
                                  <w:rFonts w:ascii="Arial" w:hAnsi="Arial" w:cs="Arial"/>
                                  <w:b/>
                                  <w:sz w:val="20"/>
                                  <w:szCs w:val="20"/>
                                </w:rPr>
                              </w:pPr>
                              <w:r w:rsidRPr="00190174">
                                <w:rPr>
                                  <w:rFonts w:ascii="Arial" w:hAnsi="Arial" w:cs="Arial"/>
                                  <w:b/>
                                  <w:sz w:val="20"/>
                                  <w:szCs w:val="20"/>
                                </w:rPr>
                                <w:t>протидіють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Прямокутник 4"/>
                        <wps:cNvSpPr/>
                        <wps:spPr>
                          <a:xfrm>
                            <a:off x="3870917" y="476250"/>
                            <a:ext cx="2658849" cy="1033594"/>
                          </a:xfrm>
                          <a:prstGeom prst="rect">
                            <a:avLst/>
                          </a:prstGeom>
                          <a:solidFill>
                            <a:sysClr val="window" lastClr="FFFFFF"/>
                          </a:solidFill>
                          <a:ln w="12700" cap="flat" cmpd="sng" algn="ctr">
                            <a:solidFill>
                              <a:srgbClr val="5B9BD5"/>
                            </a:solidFill>
                            <a:prstDash val="solid"/>
                            <a:miter lim="800000"/>
                          </a:ln>
                          <a:effectLst/>
                        </wps:spPr>
                        <wps:txbx>
                          <w:txbxContent>
                            <w:p w14:paraId="49BDA79A" w14:textId="77777777" w:rsidR="00006523" w:rsidRPr="00610ABA" w:rsidRDefault="00006523" w:rsidP="00F56AA0">
                              <w:pPr>
                                <w:pStyle w:val="ac"/>
                                <w:spacing w:before="0" w:beforeAutospacing="0" w:after="0" w:afterAutospacing="0" w:line="192" w:lineRule="auto"/>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Продовження війни </w:t>
                              </w:r>
                              <w:r w:rsidRPr="00610ABA">
                                <w:rPr>
                                  <w:rFonts w:ascii="Arial" w:hAnsi="Arial" w:cs="Arial"/>
                                  <w:sz w:val="20"/>
                                  <w:szCs w:val="20"/>
                                  <w:lang w:val="ru-RU"/>
                                </w:rPr>
                                <w:t>на виснаження всіх ресурсів України. Погіршення макроекономічних показників під впливом війни. Посилення інфляційних процесів. Пріоритетне спрямування державного бюджету на фінансування військових цілей</w:t>
                              </w:r>
                              <w:r w:rsidRPr="00CD4FCB">
                                <w:rPr>
                                  <w:rFonts w:ascii="Arial" w:hAnsi="Arial" w:cs="Arial"/>
                                  <w:sz w:val="20"/>
                                  <w:szCs w:val="2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Пряма зі стрілкою 221"/>
                        <wps:cNvCnPr/>
                        <wps:spPr>
                          <a:xfrm>
                            <a:off x="2659380" y="1524000"/>
                            <a:ext cx="1171484" cy="381000"/>
                          </a:xfrm>
                          <a:prstGeom prst="straightConnector1">
                            <a:avLst/>
                          </a:prstGeom>
                          <a:noFill/>
                          <a:ln w="6350" cap="flat" cmpd="sng" algn="ctr">
                            <a:solidFill>
                              <a:sysClr val="windowText" lastClr="000000"/>
                            </a:solidFill>
                            <a:prstDash val="solid"/>
                            <a:miter lim="800000"/>
                            <a:tailEnd type="triangle"/>
                          </a:ln>
                          <a:effectLst/>
                        </wps:spPr>
                        <wps:bodyPr/>
                      </wps:wsp>
                      <wps:wsp>
                        <wps:cNvPr id="620" name="Пряма зі стрілкою 620"/>
                        <wps:cNvCnPr/>
                        <wps:spPr>
                          <a:xfrm>
                            <a:off x="2659380" y="1653540"/>
                            <a:ext cx="1171435" cy="885825"/>
                          </a:xfrm>
                          <a:prstGeom prst="straightConnector1">
                            <a:avLst/>
                          </a:prstGeom>
                          <a:noFill/>
                          <a:ln w="6350" cap="flat" cmpd="sng" algn="ctr">
                            <a:solidFill>
                              <a:sysClr val="windowText" lastClr="000000"/>
                            </a:solidFill>
                            <a:prstDash val="solid"/>
                            <a:miter lim="800000"/>
                            <a:tailEnd type="triangle"/>
                          </a:ln>
                          <a:effectLst/>
                        </wps:spPr>
                        <wps:bodyPr/>
                      </wps:wsp>
                      <wps:wsp>
                        <wps:cNvPr id="621" name="Пряма зі стрілкою 621"/>
                        <wps:cNvCnPr/>
                        <wps:spPr>
                          <a:xfrm>
                            <a:off x="2712720" y="2773680"/>
                            <a:ext cx="1123810" cy="514350"/>
                          </a:xfrm>
                          <a:prstGeom prst="straightConnector1">
                            <a:avLst/>
                          </a:prstGeom>
                          <a:noFill/>
                          <a:ln w="6350" cap="flat" cmpd="sng" algn="ctr">
                            <a:solidFill>
                              <a:sysClr val="windowText" lastClr="000000"/>
                            </a:solidFill>
                            <a:prstDash val="solid"/>
                            <a:miter lim="800000"/>
                            <a:tailEnd type="triangle"/>
                          </a:ln>
                          <a:effectLst/>
                        </wps:spPr>
                        <wps:bodyPr/>
                      </wps:wsp>
                      <wps:wsp>
                        <wps:cNvPr id="622" name="Пряма зі стрілкою 622"/>
                        <wps:cNvCnPr/>
                        <wps:spPr>
                          <a:xfrm>
                            <a:off x="2674620" y="4434840"/>
                            <a:ext cx="1200199" cy="1028700"/>
                          </a:xfrm>
                          <a:prstGeom prst="straightConnector1">
                            <a:avLst/>
                          </a:prstGeom>
                          <a:noFill/>
                          <a:ln w="6350" cap="flat" cmpd="sng" algn="ctr">
                            <a:solidFill>
                              <a:sysClr val="windowText" lastClr="000000"/>
                            </a:solidFill>
                            <a:prstDash val="solid"/>
                            <a:miter lim="800000"/>
                            <a:tailEnd type="triangle"/>
                          </a:ln>
                          <a:effectLst/>
                        </wps:spPr>
                        <wps:bodyPr/>
                      </wps:wsp>
                      <wps:wsp>
                        <wps:cNvPr id="623" name="Пряма зі стрілкою 623"/>
                        <wps:cNvCnPr/>
                        <wps:spPr>
                          <a:xfrm>
                            <a:off x="2659380" y="5471160"/>
                            <a:ext cx="1209511" cy="1981200"/>
                          </a:xfrm>
                          <a:prstGeom prst="straightConnector1">
                            <a:avLst/>
                          </a:prstGeom>
                          <a:noFill/>
                          <a:ln w="6350" cap="flat" cmpd="sng" algn="ctr">
                            <a:solidFill>
                              <a:sysClr val="windowText" lastClr="000000"/>
                            </a:solidFill>
                            <a:prstDash val="solid"/>
                            <a:miter lim="800000"/>
                            <a:tailEnd type="triangle"/>
                          </a:ln>
                          <a:effectLst/>
                        </wps:spPr>
                        <wps:bodyPr/>
                      </wps:wsp>
                      <wps:wsp>
                        <wps:cNvPr id="624" name="Пряма зі стрілкою 624"/>
                        <wps:cNvCnPr/>
                        <wps:spPr>
                          <a:xfrm flipV="1">
                            <a:off x="2682240" y="5044440"/>
                            <a:ext cx="1190039" cy="3514725"/>
                          </a:xfrm>
                          <a:prstGeom prst="straightConnector1">
                            <a:avLst/>
                          </a:prstGeom>
                          <a:noFill/>
                          <a:ln w="6350" cap="flat" cmpd="sng" algn="ctr">
                            <a:solidFill>
                              <a:sysClr val="windowText" lastClr="000000"/>
                            </a:solidFill>
                            <a:prstDash val="solid"/>
                            <a:miter lim="800000"/>
                            <a:tailEnd type="triangle"/>
                          </a:ln>
                          <a:effectLst/>
                        </wps:spPr>
                        <wps:bodyPr/>
                      </wps:wsp>
                      <wps:wsp>
                        <wps:cNvPr id="625" name="Пряма зі стрілкою 625"/>
                        <wps:cNvCnPr/>
                        <wps:spPr>
                          <a:xfrm flipV="1">
                            <a:off x="2674620" y="4831080"/>
                            <a:ext cx="1181029" cy="2505075"/>
                          </a:xfrm>
                          <a:prstGeom prst="straightConnector1">
                            <a:avLst/>
                          </a:prstGeom>
                          <a:noFill/>
                          <a:ln w="6350" cap="flat" cmpd="sng" algn="ctr">
                            <a:solidFill>
                              <a:sysClr val="windowText" lastClr="000000"/>
                            </a:solidFill>
                            <a:prstDash val="solid"/>
                            <a:miter lim="800000"/>
                            <a:tailEnd type="triangle"/>
                          </a:ln>
                          <a:effectLst/>
                        </wps:spPr>
                        <wps:bodyPr/>
                      </wps:wsp>
                      <wps:wsp>
                        <wps:cNvPr id="626" name="Пряма зі стрілкою 626"/>
                        <wps:cNvCnPr/>
                        <wps:spPr>
                          <a:xfrm flipV="1">
                            <a:off x="2705100" y="1394460"/>
                            <a:ext cx="1132840" cy="2533650"/>
                          </a:xfrm>
                          <a:prstGeom prst="straightConnector1">
                            <a:avLst/>
                          </a:prstGeom>
                          <a:noFill/>
                          <a:ln w="6350" cap="flat" cmpd="sng" algn="ctr">
                            <a:solidFill>
                              <a:sysClr val="windowText" lastClr="000000"/>
                            </a:solidFill>
                            <a:prstDash val="solid"/>
                            <a:miter lim="800000"/>
                            <a:tailEnd type="triangle"/>
                          </a:ln>
                          <a:effectLst/>
                        </wps:spPr>
                        <wps:bodyPr/>
                      </wps:wsp>
                      <wps:wsp>
                        <wps:cNvPr id="627" name="Пряма зі стрілкою 627"/>
                        <wps:cNvCnPr/>
                        <wps:spPr>
                          <a:xfrm flipV="1">
                            <a:off x="2674620" y="5783580"/>
                            <a:ext cx="1161910" cy="2228850"/>
                          </a:xfrm>
                          <a:prstGeom prst="straightConnector1">
                            <a:avLst/>
                          </a:prstGeom>
                          <a:noFill/>
                          <a:ln w="6350" cap="flat" cmpd="sng" algn="ctr">
                            <a:solidFill>
                              <a:sysClr val="windowText" lastClr="000000"/>
                            </a:solidFill>
                            <a:prstDash val="solid"/>
                            <a:miter lim="800000"/>
                            <a:tailEnd type="triangle"/>
                          </a:ln>
                          <a:effectLst/>
                        </wps:spPr>
                        <wps:bodyPr/>
                      </wps:wsp>
                      <wps:wsp>
                        <wps:cNvPr id="628" name="Пряма зі стрілкою 628"/>
                        <wps:cNvCnPr/>
                        <wps:spPr>
                          <a:xfrm flipV="1">
                            <a:off x="2659380" y="3802380"/>
                            <a:ext cx="1209724" cy="1381125"/>
                          </a:xfrm>
                          <a:prstGeom prst="straightConnector1">
                            <a:avLst/>
                          </a:prstGeom>
                          <a:noFill/>
                          <a:ln w="6350" cap="flat" cmpd="sng" algn="ctr">
                            <a:solidFill>
                              <a:sysClr val="windowText" lastClr="000000"/>
                            </a:solidFill>
                            <a:prstDash val="dash"/>
                            <a:miter lim="800000"/>
                            <a:tailEnd type="triangle"/>
                          </a:ln>
                          <a:effectLst/>
                        </wps:spPr>
                        <wps:bodyPr/>
                      </wps:wsp>
                      <wps:wsp>
                        <wps:cNvPr id="629" name="Прямая со стрелкой 253"/>
                        <wps:cNvCnPr/>
                        <wps:spPr>
                          <a:xfrm flipV="1">
                            <a:off x="2659380" y="1097280"/>
                            <a:ext cx="1191973" cy="1082040"/>
                          </a:xfrm>
                          <a:prstGeom prst="straightConnector1">
                            <a:avLst/>
                          </a:prstGeom>
                          <a:noFill/>
                          <a:ln w="6350" cap="flat" cmpd="sng" algn="ctr">
                            <a:solidFill>
                              <a:sysClr val="windowText" lastClr="000000"/>
                            </a:solidFill>
                            <a:prstDash val="solid"/>
                            <a:miter lim="800000"/>
                            <a:tailEnd type="triangle"/>
                          </a:ln>
                          <a:effectLst/>
                        </wps:spPr>
                        <wps:bodyPr/>
                      </wps:wsp>
                      <wps:wsp>
                        <wps:cNvPr id="630" name="Прямая со стрелкой 254"/>
                        <wps:cNvCnPr/>
                        <wps:spPr>
                          <a:xfrm flipV="1">
                            <a:off x="2674620" y="1325880"/>
                            <a:ext cx="1200150" cy="1326914"/>
                          </a:xfrm>
                          <a:prstGeom prst="straightConnector1">
                            <a:avLst/>
                          </a:prstGeom>
                          <a:noFill/>
                          <a:ln w="6350" cap="flat" cmpd="sng" algn="ctr">
                            <a:solidFill>
                              <a:sysClr val="windowText" lastClr="000000"/>
                            </a:solidFill>
                            <a:prstDash val="solid"/>
                            <a:miter lim="800000"/>
                            <a:tailEnd type="triangle"/>
                          </a:ln>
                          <a:effectLst/>
                        </wps:spPr>
                        <wps:bodyPr/>
                      </wps:wsp>
                      <wps:wsp>
                        <wps:cNvPr id="631" name="Прямая со стрелкой 255"/>
                        <wps:cNvCnPr/>
                        <wps:spPr>
                          <a:xfrm>
                            <a:off x="2720340" y="876300"/>
                            <a:ext cx="1154430" cy="175260"/>
                          </a:xfrm>
                          <a:prstGeom prst="straightConnector1">
                            <a:avLst/>
                          </a:prstGeom>
                          <a:noFill/>
                          <a:ln w="6350" cap="flat" cmpd="sng" algn="ctr">
                            <a:solidFill>
                              <a:sysClr val="windowText" lastClr="000000"/>
                            </a:solidFill>
                            <a:prstDash val="solid"/>
                            <a:miter lim="800000"/>
                            <a:tailEnd type="triangle"/>
                          </a:ln>
                          <a:effectLst/>
                        </wps:spPr>
                        <wps:bodyPr/>
                      </wps:wsp>
                      <wps:wsp>
                        <wps:cNvPr id="632" name="Прямая со стрелкой 288"/>
                        <wps:cNvCnPr/>
                        <wps:spPr>
                          <a:xfrm flipV="1">
                            <a:off x="2674620" y="1508760"/>
                            <a:ext cx="1193800" cy="1848511"/>
                          </a:xfrm>
                          <a:prstGeom prst="straightConnector1">
                            <a:avLst/>
                          </a:prstGeom>
                          <a:noFill/>
                          <a:ln w="6350" cap="flat" cmpd="sng" algn="ctr">
                            <a:solidFill>
                              <a:sysClr val="windowText" lastClr="000000"/>
                            </a:solidFill>
                            <a:prstDash val="solid"/>
                            <a:miter lim="800000"/>
                            <a:tailEnd type="triangle"/>
                          </a:ln>
                          <a:effectLst/>
                        </wps:spPr>
                        <wps:bodyPr/>
                      </wps:wsp>
                      <wps:wsp>
                        <wps:cNvPr id="633" name="Прямая со стрелкой 289"/>
                        <wps:cNvCnPr/>
                        <wps:spPr>
                          <a:xfrm flipV="1">
                            <a:off x="2659380" y="3360420"/>
                            <a:ext cx="1210974" cy="1473835"/>
                          </a:xfrm>
                          <a:prstGeom prst="straightConnector1">
                            <a:avLst/>
                          </a:prstGeom>
                          <a:noFill/>
                          <a:ln w="6350" cap="flat" cmpd="sng" algn="ctr">
                            <a:solidFill>
                              <a:sysClr val="windowText" lastClr="000000"/>
                            </a:solidFill>
                            <a:prstDash val="dash"/>
                            <a:miter lim="800000"/>
                            <a:tailEnd type="triangle"/>
                          </a:ln>
                          <a:effectLst/>
                        </wps:spPr>
                        <wps:bodyPr/>
                      </wps:wsp>
                      <wps:wsp>
                        <wps:cNvPr id="634" name="Прямая со стрелкой 291"/>
                        <wps:cNvCnPr/>
                        <wps:spPr>
                          <a:xfrm flipV="1">
                            <a:off x="2659380" y="2773680"/>
                            <a:ext cx="1205308" cy="2672079"/>
                          </a:xfrm>
                          <a:prstGeom prst="straightConnector1">
                            <a:avLst/>
                          </a:prstGeom>
                          <a:noFill/>
                          <a:ln w="6350" cap="flat" cmpd="sng" algn="ctr">
                            <a:solidFill>
                              <a:sysClr val="windowText" lastClr="000000"/>
                            </a:solidFill>
                            <a:prstDash val="lgDash"/>
                            <a:miter lim="800000"/>
                            <a:tailEnd type="triangle"/>
                          </a:ln>
                          <a:effectLst/>
                        </wps:spPr>
                        <wps:bodyPr/>
                      </wps:wsp>
                      <wps:wsp>
                        <wps:cNvPr id="635" name="Прямая со стрелкой 292"/>
                        <wps:cNvCnPr/>
                        <wps:spPr>
                          <a:xfrm>
                            <a:off x="2659380" y="6035040"/>
                            <a:ext cx="1195705" cy="701040"/>
                          </a:xfrm>
                          <a:prstGeom prst="straightConnector1">
                            <a:avLst/>
                          </a:prstGeom>
                          <a:noFill/>
                          <a:ln w="6350" cap="flat" cmpd="sng" algn="ctr">
                            <a:solidFill>
                              <a:sysClr val="windowText" lastClr="000000"/>
                            </a:solidFill>
                            <a:prstDash val="dashDot"/>
                            <a:miter lim="800000"/>
                            <a:tailEnd type="triangle"/>
                          </a:ln>
                          <a:effectLst/>
                        </wps:spPr>
                        <wps:bodyPr/>
                      </wps:wsp>
                      <wps:wsp>
                        <wps:cNvPr id="636" name="Прямая со стрелкой 295"/>
                        <wps:cNvCnPr/>
                        <wps:spPr>
                          <a:xfrm flipV="1">
                            <a:off x="2659380" y="2537460"/>
                            <a:ext cx="1197639" cy="3998595"/>
                          </a:xfrm>
                          <a:prstGeom prst="straightConnector1">
                            <a:avLst/>
                          </a:prstGeom>
                          <a:noFill/>
                          <a:ln w="6350" cap="flat" cmpd="sng" algn="ctr">
                            <a:solidFill>
                              <a:sysClr val="windowText" lastClr="000000"/>
                            </a:solidFill>
                            <a:prstDash val="solid"/>
                            <a:miter lim="800000"/>
                            <a:tailEnd type="triangle"/>
                          </a:ln>
                          <a:effectLst/>
                        </wps:spPr>
                        <wps:bodyPr/>
                      </wps:wsp>
                      <wps:wsp>
                        <wps:cNvPr id="637" name="Прямая со стрелкой 296"/>
                        <wps:cNvCnPr/>
                        <wps:spPr>
                          <a:xfrm>
                            <a:off x="2659380" y="5844540"/>
                            <a:ext cx="1217324" cy="284691"/>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718A42A6" id="Группа 297" o:spid="_x0000_s1198" style="position:absolute;left:0;text-align:left;margin-left:-14.6pt;margin-top:-5.1pt;width:514.2pt;height:723.35pt;z-index:251693568" coordsize="65304,9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0wyfgwAALCYAAAOAAAAZHJzL2Uyb0RvYy54bWzsXd2O28YVvi/QdyB0Hy9nOBySgteBsxsH&#10;BdzEgN3mmtY/SoksyfWuc5Um981FgdwWfQOjQNHUbZ1X0L5Rv5khh5S4FKXV2u4y4wAbSfydmfOd&#10;/znn4adXy8h6NUmzRbw6HZAH9sCarEbxeLGanQ5+9+LJJ/7AyvJwNQ6jeDU5HbyeZINPH/36Vw8v&#10;k+GExvM4Gk9SCzdZZcPL5HQwz/NkeHKSjeaTZZg9iJPJCgencboMc3xNZyfjNLzE3ZfRCbVtfnIZ&#10;p+MkjUeTLMOv5+rg4JG8/3Q6GeVfTafZJLei0wHeLZd/U/n3pfh78uhhOJylYTJfjIrXCG/xFstw&#10;scJD9a3Owzy0LtJF41bLxSiNs3iaPxjFy5N4Ol2MJnIMGA2xt0bzRRpfJHIss+HlLNHThKndmqdb&#10;33b05atnqbUYnw5cH0u1CpdYpPVfrr+9/n79M/57Y9HAE7N0mcyGOPmLNHmePEvVUPHxaTz6Q4bD&#10;J9vHxfdZdfLVNF2KizBi60pO/2s9/ZOr3BrhR+46tsOwSiMcC4jPXeaqBRrNsYqN60bzz2tXMkIa&#10;V56EQ/Vg+Xr6dfS76WHpOQi25wDz8Pf1m+vv1j9ZxCHNmSimRt+7fOLWUAPCMDJJbfXhVi9tBy6x&#10;t4f7ics5H1iYDuq7nj5647B93ybUl2/YOmxgLKvIKDuOjJ7Pw2QiqTMTlFFOYYAFLMjoryCjH9b/&#10;Wb9bv73+HlP43/VP67dWMYnyIkFLcgazYVaQ1RalEJcGWFhMASPMCzankHLXY5gXSTEOo4Et51iP&#10;PxwmaZZ/MYmXlvhwOkjBECROw1dPs1zQbXWKIM8sjhbjJ4sokl/S2cuzKLVehWAejHn0jMlro4vl&#10;b+Ox+tlzbf3MTJ0vb7pxo2hlXYI5Ug+nWqMQbG4ahTk+LhMAL1vNBlYYzcA/R3kqn7BxdXFb9Tzb&#10;9uyzcpAbp4kBnofZXJ0nD6nJWi5ysNhosTwd+HhZ/brRSgxyIplkMRmXSbkO4lN+9fJKsoZAUp74&#10;6WU8fo2FTmPFSLNk9GSB5z4Ns/xZmIJzYoCQBvlX+DONYow6Lj4NrHmcfnPT7+J8UCKODqxLcGLM&#10;yB8vwnQysKLfrECjCjpWLr8w16N4Rlo/8rJ+ZHWxPIuxXqAZvJ38KM7Po/LjNI2XX0NoPBZPxaFw&#10;NcKz1dwXX85yJSEgdkaTx4/laWDXSZg/XT1PRuLmYurEjL+4+jpMk4K6ckD7y7jERTjcIjJ1rrhy&#10;FT++yOPpQlJgNa+SjUqMCsb0QcCKadoJVipoSLwLEN4NVsdn4EINjlVyPMo9zl2IGcHgfxFwdT8L&#10;PjuX6AGjkZgsmcv7hCsvF83AtWdwpR1wdcqV3wuugUshOwUWPcjWQr2owMo92wWDFGD1ic9IScel&#10;hBYkfGvZ+jrTohXq/Di+BLuHFMGPp4Mn8p8YyjZq7lCSfhxoFrq0kaS9k6ROBzS1DnUYNAlxuedJ&#10;nRnKWmHvUA5sMtgqAptuACVYyum70nt/odj0S+ZpxGbPxCbrwKbmynthEzIRsKOOw3zaAKbHmQcF&#10;WAITxiGRtzbAPMr8lFZ/ZSYZ87M35ifUz53mp175A4BJYIIGyhFWl5ie8BUVwHQcAm+n0i+NNntr&#10;vxBRviSDzB46hiDDdiIT3vZDPEOFzAzg5nalkboJTS0zOXPsQPovjMw8RmYSW6+P0WZ7ps16XdA8&#10;zGmroOm4LqVBI75SU2cZRwTD2JlHR1OIrdfHQLNn0KxC6C2xz8MctAqaiDwyopBXl5q10CdDdJgZ&#10;S/MOoKnXx0CzZ9CsMjtaoMluodAymzgOzEqownVoco5sDmVrMtdhxEjNO4CmXh8DzV5Bk4usmN22&#10;5sGxEzh64KJljATcbqATaUSwjlQSAkfKmUHnHaBTL5FBZ8/Q2ZUihHyfQzxBVU4jD4jrBw1vUE2v&#10;xWHmSJvUeIOO8wbpNTLw7Bk8u1KCVARy7xQ+ZXJyFniM74Im476rsGugeRw0dfDZQLNn0OxKCSI6&#10;4+SA8CaSClzH2QVNeHIZNUrtHSi1en0MNHsGza6MIIWfvaWmzqT1bZ87VGpbdYdQTaf1mIN9TkJl&#10;NoLzOMGpk0MMOnuGzq60IKrd9HsJTrktRew7gU+IMNshrvRW1AHqcUJ0dhCB8msAeuyuMUIklzPZ&#10;Qb3LDuJ2V3YQ1bx5f4DiGgnQAFD0pOa1CVDk2yqnbcB8zmV6i5GgR0nQKofLSNCeSdCuHKFyK/sh&#10;GzsLgGKXdeArr+wmQGkpQZ3A4dTk1x5vgKrAsZGgPZSgXZlCKiq5twHq+NxDfQEpQR1RRoNLt2Id&#10;oDUbVKQt+MYGvQOAakPESNCeSdCufCFoo4eEPQVAbdQvESqug82bqJQgrm8BKDJtXaQmGCP0eCNU&#10;L5NBaL8QCvfC7rQhRwe99zRCK4SyIKCUNzKHaiIUWUs+ChMZN+6RtYWwv73kowagPQNoV+aQMiIP&#10;0nGBOilCXY59ZEzir0WEMpu6ys9rvETHeYk0GzUA7RlAu3KHVMnCvQGqzE/XIU4AD3G7dusFKKVo&#10;0vruwPw0uUNWLwvzcdKVO6S2e+0NTWl+FrKTo9AotNsdAEVmLkBslNvjrU+TQdRXgHZlECn87A3Q&#10;QnYCmlylBbaotdQObFUOzKi1x6m1OkRt1NqeqbVd6UO3Umu57Xq+Kk3SAk1sVTEW5/D4ctMEFZ4L&#10;17qBZs+g2Zk4pJd+X58typIo2cm9AB0EJFffAGiATWQqcQjClcBrZPTao/VaVfdQKDcGoR8KoVUP&#10;iw9UHZ5j61gZYfnb9XfX367/sf73+i16gqAlxs/4+gb/f2c5SijurelS7lMq2nwgEirRXqEVwQAq&#10;a1LL8pk+Q13qDrAuZvP8cZqifLSIpW4V3BfFqcXPG4XXN9opnNUbImycdveVpuWbzMPxRHVoEI0j&#10;ygBva+eI91glnlRbHAyGPxSGBUjeewsWYUCWuL251omOie8pZD07ELxAlFTwOEVR+G3fru+X1aiJ&#10;7TguBK4JjB4bGK02ORh89gyfzdwiyNR/Xv9oXf9JyNnrH6WcfXf9Z4tWmhawerbqapeEjkiBSO2T&#10;mfTYB1rImLqIRa8Hv1CIHR8lXEsh1FIIN8vTUEjZs3i1QvekOFXNb1pE7SoWDU4ke1ASlDuyh8TB&#10;TY8aNehfoPh9rUeEkJ761Tck92EyMxzm4SL6fDW28tcJep/l6SJczaJJwcA6myQpbApuV/D2D6Wc&#10;iTZIW1Vz2oiIVwb14UQEm8rdbl2GDRoE2xiVVeX7ro8+IjsZviEiILC909bHI6JmikY7EUldvFDz&#10;9+BEnigXqjgR9TyHq4TjOieigv8oInIFPRlOdD85UTONoJ2IdO3TPTkRypAURMQYGi40OBGagBKU&#10;rZXVvFBZ1Rc99gwruo/yrBnxbqcinXa/JxVVSpHLPEL4lgUDjzMKNhY14UTzAFCVoaJ7qRU1w7Lt&#10;VFQ3g1sEmjWNFsnvy46PRffaugfLtRn+bdMTQSdSuKJVjUHINs8oSPdUy27GEtvpSWcyt3OlFnqq&#10;STnfIXZTVYKiJLZfCr8o/C+urbr1tacAGIX7/1ThbgbA2ulJJ94eSk9o3Ch6s0gngBMw1pB3xKFC&#10;lSroyXG40b3vKX+qQjSlq7ednnS26KH0xCv+hCQIx23yJ06C0pSjlMIlYPSn+2nLNUMH7fSkkxsP&#10;pqdKH4ezEm6Abf0J+jiaHhRWHbwEpOf60xiN24XBEd6cPnN/nZQ3eLqvf4CbG3Fj5esuYsrv1v+y&#10;qOoMtdvD1KJAVQRFBOk0CArsKfBgYQoFCvoVtZXKbhSo++b2xqbohtt7B0Xd3sSrRB6UJddvUJRw&#10;PMnQhqAolPwLUP3EOJ7uoeMJpXAOoag9jDzBx0tXAVzgjtC0QSW+hy3925KOuPBrFpo48VyqVHXD&#10;l+4dX7rBCd7Ol1T30VtJuhpfcm2QVIOgRPy3JChUmRB+TcOX7iNfusEhvoOi9HaGY5RxB+1SVLC4&#10;FqejQqUqlXHmOTAAe01RfVXGRf3E7YyBdoJSxS1uxaIqZfzmwC9FBXOxF1F6M1G3StTF6TOLimbn&#10;PbXvRA7IASR1aPC3IiRuIz3ghjCLC1enIiTPJn036gRjOo9zgZW+OQpQq+cQQtpDCe90FMDdAF2q&#10;qT5BSy8jd0GAJif9FnYyda6XFHWDZ3yHtNsj1lI362pplq7PWDNDjhLPKT2YiLXAPdBrEfcRyEju&#10;h7mcJbKRwiwNk/lidB7mYf27TMscTmg8j6PxJH30PwAAAP//AwBQSwMEFAAGAAgAAAAhAL9ZuW3h&#10;AAAADAEAAA8AAABkcnMvZG93bnJldi54bWxMj0FLw0AQhe+C/2EZwVu7SWqLidmUUtRTEWwF8bbN&#10;TpPQ7GzIbpP03zs96e3NvI83b/L1ZFsxYO8bRwrieQQCqXSmoUrB1+Ft9gzCB01Gt45QwRU9rIv7&#10;u1xnxo30icM+VIJDyGdaQR1Cl0npyxqt9nPXIbF3cr3Vgce+kqbXI4fbViZRtJJWN8QXat3htsby&#10;vL9YBe+jHjeL+HXYnU/b689h+fG9i1Gpx4dp8wIi4BT+YLjV5+pQcKeju5DxolUwS9KEURZxxIKJ&#10;NL1tjow+LVZLkEUu/z9R/AIAAP//AwBQSwECLQAUAAYACAAAACEAtoM4kv4AAADhAQAAEwAAAAAA&#10;AAAAAAAAAAAAAAAAW0NvbnRlbnRfVHlwZXNdLnhtbFBLAQItABQABgAIAAAAIQA4/SH/1gAAAJQB&#10;AAALAAAAAAAAAAAAAAAAAC8BAABfcmVscy8ucmVsc1BLAQItABQABgAIAAAAIQBuw0wyfgwAALCY&#10;AAAOAAAAAAAAAAAAAAAAAC4CAABkcnMvZTJvRG9jLnhtbFBLAQItABQABgAIAAAAIQC/Wblt4QAA&#10;AAwBAAAPAAAAAAAAAAAAAAAAANgOAABkcnMvZG93bnJldi54bWxQSwUGAAAAAAQABADzAAAA5g8A&#10;AAAA&#10;">
                <v:group id="Групувати 131" o:spid="_x0000_s1199" style="position:absolute;top:914;width:65304;height:90951" coordorigin="-56,285" coordsize="65304,8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ect id="Прямокутник 1" o:spid="_x0000_s1200" style="position:absolute;left:152;top:414;width:2657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IlwQAAANwAAAAPAAAAZHJzL2Rvd25yZXYueG1sRE+7bsIw&#10;FN2R+AfrVuoGTlF4BQwCqkodYOCxsF3ZlyQivg6xC+Hv8VCJ8ei858vWVuJOjS8dK/jqJyCItTMl&#10;5wpOx5/eBIQPyAYrx6TgSR6Wi25njplxD97T/RByEUPYZ6igCKHOpPS6IIu+72riyF1cYzFE2OTS&#10;NPiI4baSgyQZSYslx4YCa9oUpK+HP6vgpmnMm93zvFvrFL/TdLI+jbdKfX60qxmIQG14i//dv0bB&#10;cBrnxzPxCMjFCwAA//8DAFBLAQItABQABgAIAAAAIQDb4fbL7gAAAIUBAAATAAAAAAAAAAAAAAAA&#10;AAAAAABbQ29udGVudF9UeXBlc10ueG1sUEsBAi0AFAAGAAgAAAAhAFr0LFu/AAAAFQEAAAsAAAAA&#10;AAAAAAAAAAAAHwEAAF9yZWxzLy5yZWxzUEsBAi0AFAAGAAgAAAAhAAV+kiXBAAAA3AAAAA8AAAAA&#10;AAAAAAAAAAAABwIAAGRycy9kb3ducmV2LnhtbFBLBQYAAAAAAwADALcAAAD1AgAAAAA=&#10;" fillcolor="#2f5597" strokecolor="#0070c0" strokeweight="1pt">
                    <v:textbox>
                      <w:txbxContent>
                        <w:p w14:paraId="5999E459" w14:textId="77777777" w:rsidR="00006523" w:rsidRPr="00A0720E" w:rsidRDefault="00006523" w:rsidP="00F56AA0">
                          <w:pPr>
                            <w:jc w:val="center"/>
                            <w:rPr>
                              <w:rFonts w:ascii="Arial" w:hAnsi="Arial" w:cs="Arial"/>
                              <w:b/>
                              <w:bCs/>
                              <w:color w:val="FFFFFF"/>
                            </w:rPr>
                          </w:pPr>
                          <w:r w:rsidRPr="00A0720E">
                            <w:rPr>
                              <w:rFonts w:ascii="Arial" w:hAnsi="Arial" w:cs="Arial"/>
                              <w:b/>
                              <w:bCs/>
                              <w:color w:val="FFFFFF"/>
                            </w:rPr>
                            <w:t>СИЛЬНІ СТОРОНИ</w:t>
                          </w:r>
                        </w:p>
                      </w:txbxContent>
                    </v:textbox>
                  </v:rect>
                  <v:rect id="Прямокутник 2" o:spid="_x0000_s1201" style="position:absolute;left:38480;top:285;width:2676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G3xgAAANwAAAAPAAAAZHJzL2Rvd25yZXYueG1sRI/dasJA&#10;FITvC77DcgTv6kZBq9FVNCBtKVTiD3h5yB6TYPZsyK4mvn23UOjlMDPfMMt1ZyrxoMaVlhWMhhEI&#10;4szqknMFp+PudQbCeWSNlWVS8CQH61XvZYmxti2n9Dj4XAQIuxgVFN7XsZQuK8igG9qaOHhX2xj0&#10;QTa51A22AW4qOY6iqTRYclgosKakoOx2uBsFSbrf0OfsbY7t2V6+32/p1zjZKjXod5sFCE+d/w//&#10;tT+0gsl8BL9nwhGQqx8AAAD//wMAUEsBAi0AFAAGAAgAAAAhANvh9svuAAAAhQEAABMAAAAAAAAA&#10;AAAAAAAAAAAAAFtDb250ZW50X1R5cGVzXS54bWxQSwECLQAUAAYACAAAACEAWvQsW78AAAAVAQAA&#10;CwAAAAAAAAAAAAAAAAAfAQAAX3JlbHMvLnJlbHNQSwECLQAUAAYACAAAACEAVuixt8YAAADcAAAA&#10;DwAAAAAAAAAAAAAAAAAHAgAAZHJzL2Rvd25yZXYueG1sUEsFBgAAAAADAAMAtwAAAPoCAAAAAA==&#10;" fillcolor="#2f5597" strokecolor="#5b9bd5" strokeweight="1pt">
                    <v:textbox>
                      <w:txbxContent>
                        <w:p w14:paraId="693B0507" w14:textId="77777777" w:rsidR="00006523" w:rsidRPr="00A0720E" w:rsidRDefault="00006523" w:rsidP="00F56AA0">
                          <w:pPr>
                            <w:jc w:val="center"/>
                            <w:rPr>
                              <w:rFonts w:ascii="Arial" w:hAnsi="Arial" w:cs="Arial"/>
                              <w:b/>
                              <w:bCs/>
                              <w:color w:val="FFFFFF"/>
                            </w:rPr>
                          </w:pPr>
                          <w:r w:rsidRPr="00A0720E">
                            <w:rPr>
                              <w:rFonts w:ascii="Arial" w:hAnsi="Arial" w:cs="Arial"/>
                              <w:b/>
                              <w:bCs/>
                              <w:color w:val="FFFFFF"/>
                            </w:rPr>
                            <w:t>ЗАГРОЗИ</w:t>
                          </w:r>
                        </w:p>
                      </w:txbxContent>
                    </v:textbox>
                  </v:rect>
                  <v:rect id="Прямокутник 3" o:spid="_x0000_s1202" style="position:absolute;left:95;top:3714;width:26670;height:8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29hxwAAANwAAAAPAAAAZHJzL2Rvd25yZXYueG1sRI9BawIx&#10;FITvhf6H8ApepGa12NrVKCoUBKWltocen5u3m8XNy5JEXf99UxB6HGbmG2a26GwjzuRD7VjBcJCB&#10;IC6crrlS8P319jgBESKyxsYxKbhSgMX8/m6GuXYX/qTzPlYiQTjkqMDE2OZShsKQxTBwLXHySuct&#10;xiR9JbXHS4LbRo6y7FlarDktGGxpbag47k9WwWHszbFf/ry0k93Hql++u6dt45TqPXTLKYhIXfwP&#10;39obrWD8OoK/M+kIyPkvAAAA//8DAFBLAQItABQABgAIAAAAIQDb4fbL7gAAAIUBAAATAAAAAAAA&#10;AAAAAAAAAAAAAABbQ29udGVudF9UeXBlc10ueG1sUEsBAi0AFAAGAAgAAAAhAFr0LFu/AAAAFQEA&#10;AAsAAAAAAAAAAAAAAAAAHwEAAF9yZWxzLy5yZWxzUEsBAi0AFAAGAAgAAAAhAKPTb2HHAAAA3AAA&#10;AA8AAAAAAAAAAAAAAAAABwIAAGRycy9kb3ducmV2LnhtbFBLBQYAAAAAAwADALcAAAD7AgAAAAA=&#10;" fillcolor="window" strokecolor="#5b9bd5" strokeweight="1pt">
                    <v:textbox>
                      <w:txbxContent>
                        <w:p w14:paraId="6CFAB4C5" w14:textId="77777777" w:rsidR="00006523" w:rsidRPr="00373F0D" w:rsidRDefault="00006523" w:rsidP="00F56AA0">
                          <w:pPr>
                            <w:spacing w:line="192" w:lineRule="auto"/>
                            <w:jc w:val="both"/>
                            <w:rPr>
                              <w:rFonts w:ascii="Arial" w:hAnsi="Arial" w:cs="Arial"/>
                              <w:sz w:val="18"/>
                              <w:szCs w:val="18"/>
                            </w:rPr>
                          </w:pPr>
                          <w:r w:rsidRPr="00CD4FCB">
                            <w:rPr>
                              <w:rFonts w:ascii="Arial" w:hAnsi="Arial" w:cs="Arial"/>
                              <w:b/>
                              <w:bCs/>
                              <w:sz w:val="20"/>
                              <w:szCs w:val="20"/>
                            </w:rPr>
                            <w:t>Вигідне економіко-географічне розташування</w:t>
                          </w:r>
                          <w:r w:rsidRPr="00CD4FCB">
                            <w:rPr>
                              <w:rFonts w:ascii="Arial" w:hAnsi="Arial" w:cs="Arial"/>
                              <w:sz w:val="20"/>
                              <w:szCs w:val="20"/>
                            </w:rPr>
                            <w:t>: знаходиться на перетині важливих автомобільних та залізничних шляхів (сполучають обласний центр  з місцями перетину кордону з Польщею) та створює логістичний  потенціал розвитку</w:t>
                          </w:r>
                        </w:p>
                      </w:txbxContent>
                    </v:textbox>
                  </v:rect>
                  <v:rect id="Прямокутник 5" o:spid="_x0000_s1203" style="position:absolute;left:95;top:11567;width:26670;height: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r6xwAAANwAAAAPAAAAZHJzL2Rvd25yZXYueG1sRI9BawIx&#10;FITvgv8hPMGL1GwrWrsapRUKQsVS20OPz83bzeLmZUlSXf99Uyh4HGbmG2a57mwjzuRD7VjB/TgD&#10;QVw4XXOl4Ovz9W4OIkRkjY1jUnClAOtVv7fEXLsLf9D5ECuRIBxyVGBibHMpQ2HIYhi7ljh5pfMW&#10;Y5K+ktrjJcFtIx+ybCYt1pwWDLa0MVScDj9WwXHqzWlUfj+28937y6jcu8lb45QaDrrnBYhIXbyF&#10;/9tbrWD6NIG/M+kIyNUvAAAA//8DAFBLAQItABQABgAIAAAAIQDb4fbL7gAAAIUBAAATAAAAAAAA&#10;AAAAAAAAAAAAAABbQ29udGVudF9UeXBlc10ueG1sUEsBAi0AFAAGAAgAAAAhAFr0LFu/AAAAFQEA&#10;AAsAAAAAAAAAAAAAAAAAHwEAAF9yZWxzLy5yZWxzUEsBAi0AFAAGAAgAAAAhAMyfyvrHAAAA3AAA&#10;AA8AAAAAAAAAAAAAAAAABwIAAGRycy9kb3ducmV2LnhtbFBLBQYAAAAAAwADALcAAAD7AgAAAAA=&#10;" fillcolor="window" strokecolor="#5b9bd5" strokeweight="1pt">
                    <v:textbox>
                      <w:txbxContent>
                        <w:p w14:paraId="3BB18C5A"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sz w:val="20"/>
                              <w:szCs w:val="20"/>
                              <w:lang w:val="ru-RU"/>
                            </w:rPr>
                          </w:pPr>
                          <w:r w:rsidRPr="00610ABA">
                            <w:rPr>
                              <w:rFonts w:ascii="Arial" w:hAnsi="Arial" w:cs="Arial"/>
                              <w:sz w:val="20"/>
                              <w:szCs w:val="20"/>
                              <w:lang w:val="ru-RU"/>
                            </w:rPr>
                            <w:t xml:space="preserve">Сприятлива для розвитку </w:t>
                          </w:r>
                          <w:r w:rsidRPr="00610ABA">
                            <w:rPr>
                              <w:rFonts w:ascii="Arial" w:hAnsi="Arial" w:cs="Arial"/>
                              <w:b/>
                              <w:bCs/>
                              <w:sz w:val="20"/>
                              <w:szCs w:val="20"/>
                              <w:lang w:val="ru-RU"/>
                            </w:rPr>
                            <w:t xml:space="preserve">вікова структура населення- </w:t>
                          </w:r>
                          <w:r w:rsidRPr="00610ABA">
                            <w:rPr>
                              <w:rFonts w:ascii="Arial" w:hAnsi="Arial" w:cs="Arial"/>
                              <w:sz w:val="20"/>
                              <w:szCs w:val="20"/>
                              <w:lang w:val="ru-RU"/>
                            </w:rPr>
                            <w:t>вища середньообласної частка дітей (19,2 %) та працездатного населення (64,3 %)</w:t>
                          </w:r>
                        </w:p>
                      </w:txbxContent>
                    </v:textbox>
                  </v:rect>
                  <v:rect id="Прямокутник 7" o:spid="_x0000_s1204" style="position:absolute;top:23348;width:26764;height: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KOxwAAANwAAAAPAAAAZHJzL2Rvd25yZXYueG1sRI9BawIx&#10;FITvQv9DeIVepGZta6urUbRQKCgttT14fG7ebhY3L0sSdfvvm4LgcZiZb5jZorONOJEPtWMFw0EG&#10;grhwuuZKwc/32/0YRIjIGhvHpOCXAizmN70Z5tqd+YtO21iJBOGQowITY5tLGQpDFsPAtcTJK523&#10;GJP0ldQezwluG/mQZc/SYs1pwWBLr4aKw/ZoFexH3hz65e6lHW8+V/3ywz2uG6fU3W23nIKI1MVr&#10;+NJ+1wpGkyf4P5OOgJz/AQAA//8DAFBLAQItABQABgAIAAAAIQDb4fbL7gAAAIUBAAATAAAAAAAA&#10;AAAAAAAAAAAAAABbQ29udGVudF9UeXBlc10ueG1sUEsBAi0AFAAGAAgAAAAhAFr0LFu/AAAAFQEA&#10;AAsAAAAAAAAAAAAAAAAAHwEAAF9yZWxzLy5yZWxzUEsBAi0AFAAGAAgAAAAhAEN2Uo7HAAAA3AAA&#10;AA8AAAAAAAAAAAAAAAAABwIAAGRycy9kb3ducmV2LnhtbFBLBQYAAAAAAwADALcAAAD7AgAAAAA=&#10;" fillcolor="window" strokecolor="#5b9bd5" strokeweight="1pt">
                    <v:textbox>
                      <w:txbxContent>
                        <w:p w14:paraId="404B4532"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Диверсифікована галузева структура </w:t>
                          </w:r>
                          <w:r w:rsidRPr="00610ABA">
                            <w:rPr>
                              <w:rFonts w:ascii="Arial" w:hAnsi="Arial" w:cs="Arial"/>
                              <w:sz w:val="20"/>
                              <w:szCs w:val="20"/>
                              <w:lang w:val="ru-RU"/>
                            </w:rPr>
                            <w:t>економіки- харчова, деревообробна, металообробна промисловість, сільське господарство,</w:t>
                          </w:r>
                          <w:r w:rsidRPr="00CD4FCB">
                            <w:rPr>
                              <w:rFonts w:ascii="Arial" w:hAnsi="Arial" w:cs="Arial"/>
                              <w:sz w:val="20"/>
                              <w:szCs w:val="20"/>
                            </w:rPr>
                            <w:t> </w:t>
                          </w:r>
                          <w:r w:rsidRPr="00610ABA">
                            <w:rPr>
                              <w:rFonts w:ascii="Arial" w:hAnsi="Arial" w:cs="Arial"/>
                              <w:sz w:val="20"/>
                              <w:szCs w:val="20"/>
                              <w:lang w:val="ru-RU"/>
                            </w:rPr>
                            <w:t xml:space="preserve"> переробка с/г продукції</w:t>
                          </w:r>
                        </w:p>
                        <w:p w14:paraId="22AA69FB" w14:textId="77777777" w:rsidR="00006523" w:rsidRPr="00373F0D" w:rsidRDefault="00006523" w:rsidP="00F56AA0">
                          <w:pPr>
                            <w:spacing w:line="192" w:lineRule="auto"/>
                            <w:jc w:val="both"/>
                            <w:rPr>
                              <w:rFonts w:ascii="Arial" w:hAnsi="Arial" w:cs="Arial"/>
                              <w:sz w:val="18"/>
                              <w:szCs w:val="18"/>
                            </w:rPr>
                          </w:pPr>
                        </w:p>
                      </w:txbxContent>
                    </v:textbox>
                  </v:rect>
                  <v:rect id="Прямокутник 9" o:spid="_x0000_s1205" style="position:absolute;top:18019;width:26765;height:5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cVxwAAANwAAAAPAAAAZHJzL2Rvd25yZXYueG1sRI9BawIx&#10;FITvhf6H8IReRLNt2aqrUdpCQWhpUXvo8bl5u1ncvCxJquu/N0Khx2FmvmEWq9624kg+NI4V3I8z&#10;EMSl0w3XCr53b6MpiBCRNbaOScGZAqyWtzcLLLQ78YaO21iLBOFQoAITY1dIGUpDFsPYdcTJq5y3&#10;GJP0tdQeTwluW/mQZU/SYsNpwWBHr4bKw/bXKtjn3hyG1c+km358vQyrT/f43jql7gb98xxEpD7+&#10;h//aa60gn+VwPZOOgFxeAAAA//8DAFBLAQItABQABgAIAAAAIQDb4fbL7gAAAIUBAAATAAAAAAAA&#10;AAAAAAAAAAAAAABbQ29udGVudF9UeXBlc10ueG1sUEsBAi0AFAAGAAgAAAAhAFr0LFu/AAAAFQEA&#10;AAsAAAAAAAAAAAAAAAAAHwEAAF9yZWxzLy5yZWxzUEsBAi0AFAAGAAgAAAAhACw69xXHAAAA3AAA&#10;AA8AAAAAAAAAAAAAAAAABwIAAGRycy9kb3ducmV2LnhtbFBLBQYAAAAAAwADALcAAAD7AgAAAAA=&#10;" fillcolor="window" strokecolor="#5b9bd5" strokeweight="1pt">
                    <v:textbox>
                      <w:txbxContent>
                        <w:p w14:paraId="53791C3D" w14:textId="24789C92" w:rsidR="00006523" w:rsidRPr="00373F0D" w:rsidRDefault="00006523" w:rsidP="00F56AA0">
                          <w:pPr>
                            <w:tabs>
                              <w:tab w:val="left" w:pos="366"/>
                            </w:tabs>
                            <w:spacing w:line="192" w:lineRule="auto"/>
                            <w:ind w:right="91"/>
                            <w:jc w:val="both"/>
                            <w:textAlignment w:val="baseline"/>
                            <w:rPr>
                              <w:rFonts w:ascii="PF Square Sans Pro" w:hAnsi="PF Square Sans Pro" w:cs="Arial"/>
                              <w:color w:val="000000"/>
                              <w:lang w:eastAsia="uk-UA"/>
                            </w:rPr>
                          </w:pPr>
                          <w:r w:rsidRPr="00CD4FCB">
                            <w:rPr>
                              <w:rFonts w:ascii="Arial" w:hAnsi="Arial" w:cs="Arial"/>
                              <w:sz w:val="20"/>
                              <w:szCs w:val="20"/>
                            </w:rPr>
                            <w:t xml:space="preserve">Наявність </w:t>
                          </w:r>
                          <w:r w:rsidRPr="00CD4FCB">
                            <w:rPr>
                              <w:rFonts w:ascii="Arial" w:hAnsi="Arial" w:cs="Arial"/>
                              <w:b/>
                              <w:bCs/>
                              <w:sz w:val="20"/>
                              <w:szCs w:val="20"/>
                            </w:rPr>
                            <w:t>великих промислових підприємст</w:t>
                          </w:r>
                          <w:r>
                            <w:rPr>
                              <w:rFonts w:ascii="Arial" w:hAnsi="Arial" w:cs="Arial"/>
                              <w:sz w:val="20"/>
                              <w:szCs w:val="20"/>
                            </w:rPr>
                            <w:t>в—ТзОВ «Цунамі», Т</w:t>
                          </w:r>
                          <w:r>
                            <w:rPr>
                              <w:rFonts w:ascii="Arial" w:hAnsi="Arial" w:cs="Arial"/>
                              <w:sz w:val="20"/>
                              <w:szCs w:val="20"/>
                              <w:lang w:val="uk-UA"/>
                            </w:rPr>
                            <w:t>ДВ</w:t>
                          </w:r>
                          <w:r w:rsidRPr="00CD4FCB">
                            <w:rPr>
                              <w:rFonts w:ascii="Arial" w:hAnsi="Arial" w:cs="Arial"/>
                              <w:sz w:val="20"/>
                              <w:szCs w:val="20"/>
                            </w:rPr>
                            <w:t xml:space="preserve"> «Рожищенський сирзавод», ТзОВ «Хадеа стіл компанія»</w:t>
                          </w:r>
                        </w:p>
                      </w:txbxContent>
                    </v:textbox>
                  </v:rect>
                  <v:rect id="Прямокутник 11" o:spid="_x0000_s1206" style="position:absolute;top:29095;width:26764;height:6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GlixwAAANwAAAAPAAAAZHJzL2Rvd25yZXYueG1sRI9BawIx&#10;FITvBf9DeIIXqdlWtHY1SisUhIqltocen5u3m8XNy5Kkuv33piB4HGbmG2ax6mwjTuRD7VjBwygD&#10;QVw4XXOl4Pvr7X4GIkRkjY1jUvBHAVbL3t0Cc+3O/EmnfaxEgnDIUYGJsc2lDIUhi2HkWuLklc5b&#10;jEn6SmqP5wS3jXzMsqm0WHNaMNjS2lBx3P9aBYeJN8dh+fPUzrYfr8Ny58bvjVNq0O9e5iAidfEW&#10;vrY3WsHkeQr/Z9IRkMsLAAAA//8DAFBLAQItABQABgAIAAAAIQDb4fbL7gAAAIUBAAATAAAAAAAA&#10;AAAAAAAAAAAAAABbQ29udGVudF9UeXBlc10ueG1sUEsBAi0AFAAGAAgAAAAhAFr0LFu/AAAAFQEA&#10;AAsAAAAAAAAAAAAAAAAAHwEAAF9yZWxzLy5yZWxzUEsBAi0AFAAGAAgAAAAhANzoaWLHAAAA3AAA&#10;AA8AAAAAAAAAAAAAAAAABwIAAGRycy9kb3ducmV2LnhtbFBLBQYAAAAAAwADALcAAAD7AgAAAAA=&#10;" fillcolor="window" strokecolor="#5b9bd5" strokeweight="1pt">
                    <v:textbox>
                      <w:txbxContent>
                        <w:p w14:paraId="0C841F0E" w14:textId="77777777" w:rsidR="00006523" w:rsidRDefault="00006523" w:rsidP="00F56AA0">
                          <w:pPr>
                            <w:tabs>
                              <w:tab w:val="left" w:pos="366"/>
                            </w:tabs>
                            <w:spacing w:line="192" w:lineRule="auto"/>
                            <w:ind w:right="91"/>
                            <w:jc w:val="both"/>
                            <w:textAlignment w:val="baseline"/>
                            <w:rPr>
                              <w:rFonts w:ascii="Arial" w:hAnsi="Arial" w:cs="Arial"/>
                              <w:color w:val="000000"/>
                              <w:sz w:val="18"/>
                              <w:szCs w:val="18"/>
                              <w:lang w:eastAsia="uk-UA"/>
                            </w:rPr>
                          </w:pPr>
                          <w:r w:rsidRPr="00CD4FCB">
                            <w:rPr>
                              <w:rFonts w:ascii="Arial" w:hAnsi="Arial" w:cs="Arial"/>
                              <w:b/>
                              <w:bCs/>
                              <w:sz w:val="20"/>
                              <w:szCs w:val="20"/>
                            </w:rPr>
                            <w:t>Значні земельні, лісові, водні ресурси</w:t>
                          </w:r>
                          <w:r w:rsidRPr="00CD4FCB">
                            <w:rPr>
                              <w:rFonts w:ascii="Arial" w:hAnsi="Arial" w:cs="Arial"/>
                              <w:sz w:val="20"/>
                              <w:szCs w:val="20"/>
                            </w:rPr>
                            <w:t>, що є базою рекреаційного розвитку та ресурсом розвитку підприємств деревообробної та сільськогосподарської переробки.</w:t>
                          </w:r>
                        </w:p>
                        <w:p w14:paraId="43A8207F" w14:textId="77777777" w:rsidR="00006523" w:rsidRDefault="00006523" w:rsidP="00F56AA0">
                          <w:pPr>
                            <w:tabs>
                              <w:tab w:val="left" w:pos="366"/>
                            </w:tabs>
                            <w:ind w:right="93"/>
                            <w:jc w:val="both"/>
                            <w:textAlignment w:val="baseline"/>
                            <w:rPr>
                              <w:rFonts w:ascii="PF Square Sans Pro" w:hAnsi="PF Square Sans Pro" w:cs="Arial"/>
                              <w:color w:val="000000"/>
                              <w:lang w:eastAsia="uk-UA"/>
                            </w:rPr>
                          </w:pPr>
                        </w:p>
                      </w:txbxContent>
                    </v:textbox>
                  </v:rect>
                  <v:rect id="Прямокутник 12" o:spid="_x0000_s1207" style="position:absolute;top:35522;width:26764;height:4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z5xwAAANwAAAAPAAAAZHJzL2Rvd25yZXYueG1sRI9BawIx&#10;FITvBf9DeIVeRLO2WHVrlLZQEJSWqgePz83bzeLmZUlSXf99UxB6HGbmG2a+7GwjzuRD7VjBaJiB&#10;IC6crrlSsN99DKYgQkTW2DgmBVcKsFz07uaYa3fhbzpvYyUShEOOCkyMbS5lKAxZDEPXEievdN5i&#10;TNJXUnu8JLht5GOWPUuLNacFgy29GypO2x+r4Dj25tQvD5N2uvl665ef7mndOKUe7rvXFxCRuvgf&#10;vrVXWsF4NoG/M+kIyMUvAAAA//8DAFBLAQItABQABgAIAAAAIQDb4fbL7gAAAIUBAAATAAAAAAAA&#10;AAAAAAAAAAAAAABbQ29udGVudF9UeXBlc10ueG1sUEsBAi0AFAAGAAgAAAAhAFr0LFu/AAAAFQEA&#10;AAsAAAAAAAAAAAAAAAAAHwEAAF9yZWxzLy5yZWxzUEsBAi0AFAAGAAgAAAAhALOkzPnHAAAA3AAA&#10;AA8AAAAAAAAAAAAAAAAABwIAAGRycy9kb3ducmV2LnhtbFBLBQYAAAAAAwADALcAAAD7AgAAAAA=&#10;" fillcolor="window" strokecolor="#5b9bd5" strokeweight="1pt">
                    <v:textbox>
                      <w:txbxContent>
                        <w:p w14:paraId="4EDF903A" w14:textId="77777777" w:rsidR="00006523" w:rsidRDefault="00006523" w:rsidP="00F56AA0">
                          <w:pPr>
                            <w:spacing w:line="192" w:lineRule="auto"/>
                            <w:jc w:val="both"/>
                            <w:rPr>
                              <w:rFonts w:ascii="Arial" w:hAnsi="Arial" w:cs="Arial"/>
                              <w:color w:val="000000"/>
                              <w:sz w:val="18"/>
                              <w:szCs w:val="18"/>
                              <w:lang w:eastAsia="uk-UA"/>
                            </w:rPr>
                          </w:pPr>
                          <w:r w:rsidRPr="00CD4FCB">
                            <w:rPr>
                              <w:rFonts w:ascii="Arial" w:hAnsi="Arial" w:cs="Arial"/>
                              <w:sz w:val="20"/>
                              <w:szCs w:val="20"/>
                            </w:rPr>
                            <w:t xml:space="preserve">Наявність </w:t>
                          </w:r>
                          <w:r w:rsidRPr="00CD4FCB">
                            <w:rPr>
                              <w:rFonts w:ascii="Arial" w:hAnsi="Arial" w:cs="Arial"/>
                              <w:b/>
                              <w:bCs/>
                              <w:sz w:val="20"/>
                              <w:szCs w:val="20"/>
                            </w:rPr>
                            <w:t>родовищ піску та вапна</w:t>
                          </w:r>
                          <w:r w:rsidRPr="00CD4FCB">
                            <w:rPr>
                              <w:rFonts w:ascii="Arial" w:hAnsi="Arial" w:cs="Arial"/>
                              <w:sz w:val="20"/>
                              <w:szCs w:val="20"/>
                            </w:rPr>
                            <w:t>, що є базою для розвитку виробництва будівельних матеріалів</w:t>
                          </w:r>
                        </w:p>
                      </w:txbxContent>
                    </v:textbox>
                  </v:rect>
                  <v:rect id="Прямокутник 13" o:spid="_x0000_s1208" style="position:absolute;top:47241;width:26574;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1iLxAAAANwAAAAPAAAAZHJzL2Rvd25yZXYueG1sRE9NawIx&#10;EL0L/Q9hCr2IZttitatR2oJQUCraHnocN7Obxc1kSaKu/94cBI+P9z1bdLYRJ/KhdqzgeZiBIC6c&#10;rrlS8Pe7HExAhIissXFMCi4UYDF/6M0w1+7MWzrtYiVSCIccFZgY21zKUBiyGIauJU5c6bzFmKCv&#10;pPZ4TuG2kS9Z9iYt1pwaDLb0Zag47I5WwX7kzaFf/o/byXrz2S9/3OuqcUo9PXYfUxCRungX39zf&#10;WsHoPa1NZ9IRkPMrAAAA//8DAFBLAQItABQABgAIAAAAIQDb4fbL7gAAAIUBAAATAAAAAAAAAAAA&#10;AAAAAAAAAABbQ29udGVudF9UeXBlc10ueG1sUEsBAi0AFAAGAAgAAAAhAFr0LFu/AAAAFQEAAAsA&#10;AAAAAAAAAAAAAAAAHwEAAF9yZWxzLy5yZWxzUEsBAi0AFAAGAAgAAAAhAMI7WIvEAAAA3AAAAA8A&#10;AAAAAAAAAAAAAAAABwIAAGRycy9kb3ducmV2LnhtbFBLBQYAAAAAAwADALcAAAD4AgAAAAA=&#10;" fillcolor="window" strokecolor="#5b9bd5" strokeweight="1pt">
                    <v:textbox>
                      <w:txbxContent>
                        <w:p w14:paraId="0ECA14A8" w14:textId="77777777" w:rsidR="00006523" w:rsidRDefault="00006523" w:rsidP="00F56AA0">
                          <w:pPr>
                            <w:spacing w:line="192" w:lineRule="auto"/>
                            <w:jc w:val="both"/>
                            <w:rPr>
                              <w:rFonts w:ascii="Arial" w:hAnsi="Arial" w:cs="Arial"/>
                              <w:color w:val="000000"/>
                              <w:sz w:val="18"/>
                              <w:szCs w:val="18"/>
                              <w:lang w:eastAsia="uk-UA"/>
                            </w:rPr>
                          </w:pPr>
                          <w:r w:rsidRPr="00CD4FCB">
                            <w:rPr>
                              <w:rFonts w:ascii="Arial" w:hAnsi="Arial" w:cs="Arial"/>
                              <w:sz w:val="20"/>
                              <w:szCs w:val="20"/>
                            </w:rPr>
                            <w:t xml:space="preserve">Висока частка </w:t>
                          </w:r>
                          <w:r w:rsidRPr="00CD4FCB">
                            <w:rPr>
                              <w:rFonts w:ascii="Arial" w:hAnsi="Arial" w:cs="Arial"/>
                              <w:b/>
                              <w:bCs/>
                              <w:sz w:val="20"/>
                              <w:szCs w:val="20"/>
                            </w:rPr>
                            <w:t xml:space="preserve">газифікації населених пунктів </w:t>
                          </w:r>
                          <w:r w:rsidRPr="00CD4FCB">
                            <w:rPr>
                              <w:rFonts w:ascii="Arial" w:hAnsi="Arial" w:cs="Arial"/>
                              <w:sz w:val="20"/>
                              <w:szCs w:val="20"/>
                            </w:rPr>
                            <w:t>– 92%</w:t>
                          </w:r>
                        </w:p>
                      </w:txbxContent>
                    </v:textbox>
                  </v:rect>
                  <v:rect id="Прямокутник 14" o:spid="_x0000_s1209" style="position:absolute;top:40133;width:26669;height:4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0QxwAAANwAAAAPAAAAZHJzL2Rvd25yZXYueG1sRI9BawIx&#10;FITvBf9DeEIvollbrLoapS0UBKWltgePz83bzeLmZUlSXf99UxB6HGbmG2a57mwjzuRD7VjBeJSB&#10;IC6crrlS8P31NpyBCBFZY+OYFFwpwHrVu1tirt2FP+m8j5VIEA45KjAxtrmUoTBkMYxcS5y80nmL&#10;MUlfSe3xkuC2kQ9Z9iQt1pwWDLb0aqg47X+sguPEm9OgPEzb2e7jZVC+u8dt45S673fPCxCRuvgf&#10;vrU3WsFkPoe/M+kIyNUvAAAA//8DAFBLAQItABQABgAIAAAAIQDb4fbL7gAAAIUBAAATAAAAAAAA&#10;AAAAAAAAAAAAAABbQ29udGVudF9UeXBlc10ueG1sUEsBAi0AFAAGAAgAAAAhAFr0LFu/AAAAFQEA&#10;AAsAAAAAAAAAAAAAAAAAHwEAAF9yZWxzLy5yZWxzUEsBAi0AFAAGAAgAAAAhAK13/RDHAAAA3AAA&#10;AA8AAAAAAAAAAAAAAAAABwIAAGRycy9kb3ducmV2LnhtbFBLBQYAAAAAAwADALcAAAD7AgAAAAA=&#10;" fillcolor="window" strokecolor="#5b9bd5" strokeweight="1pt">
                    <v:textbox>
                      <w:txbxContent>
                        <w:p w14:paraId="52061016" w14:textId="77777777" w:rsidR="00006523" w:rsidRPr="00610ABA" w:rsidRDefault="00006523" w:rsidP="00F56AA0">
                          <w:pPr>
                            <w:pStyle w:val="ac"/>
                            <w:spacing w:before="0" w:beforeAutospacing="0" w:after="0" w:afterAutospacing="0" w:line="192" w:lineRule="auto"/>
                            <w:ind w:right="91"/>
                            <w:jc w:val="both"/>
                            <w:textAlignment w:val="baseline"/>
                            <w:rPr>
                              <w:rFonts w:ascii="Arial" w:hAnsi="Arial" w:cs="Arial"/>
                              <w:sz w:val="20"/>
                              <w:szCs w:val="20"/>
                              <w:lang w:val="ru-RU"/>
                            </w:rPr>
                          </w:pPr>
                          <w:r w:rsidRPr="00610ABA">
                            <w:rPr>
                              <w:rFonts w:ascii="Arial" w:hAnsi="Arial" w:cs="Arial"/>
                              <w:sz w:val="20"/>
                              <w:szCs w:val="20"/>
                              <w:lang w:val="ru-RU"/>
                            </w:rPr>
                            <w:t xml:space="preserve">Високий відсоток охоплення </w:t>
                          </w:r>
                          <w:r w:rsidRPr="00610ABA">
                            <w:rPr>
                              <w:rFonts w:ascii="Arial" w:hAnsi="Arial" w:cs="Arial"/>
                              <w:b/>
                              <w:bCs/>
                              <w:sz w:val="20"/>
                              <w:szCs w:val="20"/>
                              <w:lang w:val="ru-RU"/>
                            </w:rPr>
                            <w:t>договорами оренди землі та прозорість відносин оренди</w:t>
                          </w:r>
                        </w:p>
                        <w:p w14:paraId="4DA3F6BB" w14:textId="77777777" w:rsidR="00006523" w:rsidRDefault="00006523" w:rsidP="00F56AA0">
                          <w:pPr>
                            <w:spacing w:line="192" w:lineRule="auto"/>
                            <w:jc w:val="both"/>
                            <w:rPr>
                              <w:rFonts w:ascii="Arial" w:hAnsi="Arial" w:cs="Arial"/>
                              <w:color w:val="000000"/>
                              <w:sz w:val="18"/>
                              <w:szCs w:val="18"/>
                              <w:lang w:eastAsia="uk-UA"/>
                            </w:rPr>
                          </w:pPr>
                        </w:p>
                        <w:p w14:paraId="263D3C80" w14:textId="77777777" w:rsidR="00006523" w:rsidRPr="00373F0D" w:rsidRDefault="00006523" w:rsidP="00F56AA0">
                          <w:pPr>
                            <w:spacing w:line="192" w:lineRule="auto"/>
                            <w:jc w:val="both"/>
                            <w:rPr>
                              <w:rFonts w:ascii="Arial" w:hAnsi="Arial" w:cs="Arial"/>
                              <w:sz w:val="20"/>
                              <w:szCs w:val="20"/>
                            </w:rPr>
                          </w:pPr>
                        </w:p>
                      </w:txbxContent>
                    </v:textbox>
                  </v:rect>
                  <v:rect id="Прямокутник 15" o:spid="_x0000_s1210" style="position:absolute;left:95;top:44196;width:26479;height:3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B2wwAAANwAAAAPAAAAZHJzL2Rvd25yZXYueG1sRE/LagIx&#10;FN0X/IdwhW5EM7b4YDSKLRQKLYqPhcvr5M5kcHIzJKlO/75ZCF0eznu57mwjbuRD7VjBeJSBIC6c&#10;rrlScDp+DOcgQkTW2DgmBb8UYL3qPS0x1+7Oe7odYiVSCIccFZgY21zKUBiyGEauJU5c6bzFmKCv&#10;pPZ4T+G2kS9ZNpUWa04NBlt6N1RcDz9WwWXizXVQnmft/Hv3Nii37vWrcUo997vNAkSkLv6LH+5P&#10;rWCapfnpTDoCcvUHAAD//wMAUEsBAi0AFAAGAAgAAAAhANvh9svuAAAAhQEAABMAAAAAAAAAAAAA&#10;AAAAAAAAAFtDb250ZW50X1R5cGVzXS54bWxQSwECLQAUAAYACAAAACEAWvQsW78AAAAVAQAACwAA&#10;AAAAAAAAAAAAAAAfAQAAX3JlbHMvLnJlbHNQSwECLQAUAAYACAAAACEAD2KgdsMAAADcAAAADwAA&#10;AAAAAAAAAAAAAAAHAgAAZHJzL2Rvd25yZXYueG1sUEsFBgAAAAADAAMAtwAAAPcCAAAAAA==&#10;" fillcolor="window" strokecolor="#5b9bd5" strokeweight="1pt">
                    <v:textbox>
                      <w:txbxContent>
                        <w:p w14:paraId="34923332" w14:textId="77777777" w:rsidR="00006523" w:rsidRDefault="00006523" w:rsidP="00F56AA0">
                          <w:pPr>
                            <w:spacing w:line="192" w:lineRule="auto"/>
                            <w:jc w:val="both"/>
                            <w:rPr>
                              <w:rFonts w:ascii="Arial" w:hAnsi="Arial" w:cs="Arial"/>
                              <w:sz w:val="18"/>
                              <w:szCs w:val="18"/>
                            </w:rPr>
                          </w:pPr>
                          <w:r w:rsidRPr="00CD4FCB">
                            <w:rPr>
                              <w:rFonts w:ascii="Arial" w:hAnsi="Arial" w:cs="Arial"/>
                              <w:sz w:val="20"/>
                              <w:szCs w:val="20"/>
                            </w:rPr>
                            <w:t xml:space="preserve">Функціонування </w:t>
                          </w:r>
                          <w:r w:rsidRPr="00CD4FCB">
                            <w:rPr>
                              <w:rFonts w:ascii="Arial" w:hAnsi="Arial" w:cs="Arial"/>
                              <w:b/>
                              <w:bCs/>
                              <w:sz w:val="20"/>
                              <w:szCs w:val="20"/>
                            </w:rPr>
                            <w:t>трьох комунальних підприємства у сфері ЖКГ</w:t>
                          </w:r>
                        </w:p>
                        <w:p w14:paraId="67C2CD05" w14:textId="77777777" w:rsidR="00006523" w:rsidRPr="00CD1A64" w:rsidRDefault="00006523" w:rsidP="00F56AA0">
                          <w:pPr>
                            <w:spacing w:line="192" w:lineRule="auto"/>
                            <w:jc w:val="both"/>
                            <w:rPr>
                              <w:rFonts w:ascii="Arial" w:hAnsi="Arial" w:cs="Arial"/>
                              <w:sz w:val="18"/>
                              <w:szCs w:val="18"/>
                            </w:rPr>
                          </w:pPr>
                        </w:p>
                      </w:txbxContent>
                    </v:textbox>
                  </v:rect>
                  <v:rect id="Прямокутник 16" o:spid="_x0000_s1211" style="position:absolute;left:-56;top:69158;width:26574;height:5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XtxgAAANwAAAAPAAAAZHJzL2Rvd25yZXYueG1sRI9BawIx&#10;FITvgv8hvEIvUrNWtLI1ii0UBIul6qHH183bzeLmZUlSXf+9EQoeh5n5hpkvO9uIE/lQO1YwGmYg&#10;iAuna64UHPYfTzMQISJrbByTggsFWC76vTnm2p35m067WIkE4ZCjAhNjm0sZCkMWw9C1xMkrnbcY&#10;k/SV1B7PCW4b+ZxlU2mx5rRgsKV3Q8Vx92cV/E68OQ7Kn5d29vn1Nii3brxpnFKPD93qFUSkLt7D&#10;/+21VjDNRnA7k46AXFwBAAD//wMAUEsBAi0AFAAGAAgAAAAhANvh9svuAAAAhQEAABMAAAAAAAAA&#10;AAAAAAAAAAAAAFtDb250ZW50X1R5cGVzXS54bWxQSwECLQAUAAYACAAAACEAWvQsW78AAAAVAQAA&#10;CwAAAAAAAAAAAAAAAAAfAQAAX3JlbHMvLnJlbHNQSwECLQAUAAYACAAAACEAYC4F7cYAAADcAAAA&#10;DwAAAAAAAAAAAAAAAAAHAgAAZHJzL2Rvd25yZXYueG1sUEsFBgAAAAADAAMAtwAAAPoCAAAAAA==&#10;" fillcolor="window" strokecolor="#5b9bd5" strokeweight="1pt">
                    <v:textbox>
                      <w:txbxContent>
                        <w:p w14:paraId="4A0C834C" w14:textId="77777777" w:rsidR="00006523" w:rsidRDefault="00006523" w:rsidP="00F56AA0">
                          <w:pPr>
                            <w:pStyle w:val="ac"/>
                            <w:spacing w:before="0" w:beforeAutospacing="0" w:after="0" w:afterAutospacing="0" w:line="168" w:lineRule="auto"/>
                            <w:ind w:right="42"/>
                            <w:jc w:val="both"/>
                            <w:textAlignment w:val="baseline"/>
                            <w:rPr>
                              <w:rFonts w:ascii="Arial" w:hAnsi="Arial" w:cs="Arial"/>
                              <w:sz w:val="20"/>
                              <w:szCs w:val="20"/>
                              <w:lang w:val="ru-RU"/>
                            </w:rPr>
                          </w:pPr>
                        </w:p>
                        <w:p w14:paraId="31351BE7" w14:textId="2C5B6A5F" w:rsidR="00006523" w:rsidRPr="00610ABA" w:rsidRDefault="00006523" w:rsidP="00F56AA0">
                          <w:pPr>
                            <w:pStyle w:val="ac"/>
                            <w:spacing w:before="0" w:beforeAutospacing="0" w:after="0" w:afterAutospacing="0" w:line="168" w:lineRule="auto"/>
                            <w:ind w:right="42"/>
                            <w:jc w:val="both"/>
                            <w:textAlignment w:val="baseline"/>
                            <w:rPr>
                              <w:rFonts w:ascii="Arial" w:hAnsi="Arial" w:cs="Arial"/>
                              <w:sz w:val="20"/>
                              <w:szCs w:val="20"/>
                              <w:lang w:val="ru-RU"/>
                            </w:rPr>
                          </w:pPr>
                          <w:r w:rsidRPr="00610ABA">
                            <w:rPr>
                              <w:rFonts w:ascii="Arial" w:hAnsi="Arial" w:cs="Arial"/>
                              <w:sz w:val="20"/>
                              <w:szCs w:val="20"/>
                              <w:lang w:val="ru-RU"/>
                            </w:rPr>
                            <w:t xml:space="preserve">Розвинутий </w:t>
                          </w:r>
                          <w:r w:rsidRPr="00610ABA">
                            <w:rPr>
                              <w:rFonts w:ascii="Arial" w:hAnsi="Arial" w:cs="Arial"/>
                              <w:b/>
                              <w:bCs/>
                              <w:sz w:val="20"/>
                              <w:szCs w:val="20"/>
                              <w:lang w:val="ru-RU"/>
                            </w:rPr>
                            <w:t>ринок праці та близькість до ринку праці обласного центр</w:t>
                          </w:r>
                          <w:r w:rsidRPr="00610ABA">
                            <w:rPr>
                              <w:rFonts w:ascii="Arial" w:hAnsi="Arial" w:cs="Arial"/>
                              <w:sz w:val="20"/>
                              <w:szCs w:val="20"/>
                              <w:lang w:val="ru-RU"/>
                            </w:rPr>
                            <w:t>у підвищує можливості працевлаштування населення</w:t>
                          </w:r>
                        </w:p>
                        <w:p w14:paraId="5D7C2DF4" w14:textId="77777777" w:rsidR="00006523" w:rsidRPr="008E31AE" w:rsidRDefault="00006523" w:rsidP="00F56AA0">
                          <w:pPr>
                            <w:spacing w:line="192" w:lineRule="auto"/>
                            <w:jc w:val="both"/>
                            <w:rPr>
                              <w:rFonts w:ascii="Arial" w:hAnsi="Arial" w:cs="Arial"/>
                              <w:iCs/>
                              <w:color w:val="222222"/>
                              <w:sz w:val="18"/>
                              <w:szCs w:val="18"/>
                            </w:rPr>
                          </w:pPr>
                        </w:p>
                      </w:txbxContent>
                    </v:textbox>
                  </v:rect>
                  <v:rect id="Прямокутник 17" o:spid="_x0000_s1212" style="position:absolute;top:64974;width:26574;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axgAAANwAAAAPAAAAZHJzL2Rvd25yZXYueG1sRI9BawIx&#10;FITvgv8hvIIXqdlatLI1ihWEgqWl6qHH183bzeLmZUmirv/eCIUeh5n5hpkvO9uIM/lQO1bwNMpA&#10;EBdO11wpOOw3jzMQISJrbByTgisFWC76vTnm2l34m867WIkE4ZCjAhNjm0sZCkMWw8i1xMkrnbcY&#10;k/SV1B4vCW4bOc6yqbRYc1ow2NLaUHHcnayC34k3x2H589LOPr7ehuWne942TqnBQ7d6BRGpi//h&#10;v/a7VjDNxnA/k46AXNwAAAD//wMAUEsBAi0AFAAGAAgAAAAhANvh9svuAAAAhQEAABMAAAAAAAAA&#10;AAAAAAAAAAAAAFtDb250ZW50X1R5cGVzXS54bWxQSwECLQAUAAYACAAAACEAWvQsW78AAAAVAQAA&#10;CwAAAAAAAAAAAAAAAAAfAQAAX3JlbHMvLnJlbHNQSwECLQAUAAYACAAAACEAkPybmsYAAADcAAAA&#10;DwAAAAAAAAAAAAAAAAAHAgAAZHJzL2Rvd25yZXYueG1sUEsFBgAAAAADAAMAtwAAAPoCAAAAAA==&#10;" fillcolor="window" strokecolor="#5b9bd5" strokeweight="1pt">
                    <v:textbox>
                      <w:txbxContent>
                        <w:p w14:paraId="7C586B62" w14:textId="77777777" w:rsidR="00006523" w:rsidRPr="008E31AE" w:rsidRDefault="00006523" w:rsidP="00F56AA0">
                          <w:pPr>
                            <w:spacing w:line="192" w:lineRule="auto"/>
                            <w:jc w:val="both"/>
                            <w:rPr>
                              <w:rFonts w:ascii="Arial" w:hAnsi="Arial" w:cs="Arial"/>
                              <w:iCs/>
                              <w:sz w:val="18"/>
                              <w:szCs w:val="18"/>
                            </w:rPr>
                          </w:pPr>
                          <w:r w:rsidRPr="00CD4FCB">
                            <w:rPr>
                              <w:rFonts w:ascii="Arial" w:hAnsi="Arial" w:cs="Arial"/>
                              <w:sz w:val="20"/>
                              <w:szCs w:val="20"/>
                            </w:rPr>
                            <w:t>(«</w:t>
                          </w:r>
                          <w:r w:rsidRPr="00CD4FCB">
                            <w:rPr>
                              <w:rFonts w:ascii="Arial" w:hAnsi="Arial" w:cs="Arial"/>
                              <w:b/>
                              <w:bCs/>
                              <w:sz w:val="20"/>
                              <w:szCs w:val="20"/>
                            </w:rPr>
                            <w:t>Рожищенська багатопрофільна лікарня</w:t>
                          </w:r>
                          <w:r w:rsidRPr="00CD4FCB">
                            <w:rPr>
                              <w:rFonts w:ascii="Arial" w:hAnsi="Arial" w:cs="Arial"/>
                              <w:sz w:val="20"/>
                              <w:szCs w:val="20"/>
                            </w:rPr>
                            <w:t>»), що обслуговує населення громади та сусідн</w:t>
                          </w:r>
                          <w:r>
                            <w:rPr>
                              <w:rFonts w:ascii="Arial" w:hAnsi="Arial" w:cs="Arial"/>
                              <w:sz w:val="20"/>
                              <w:szCs w:val="20"/>
                            </w:rPr>
                            <w:t>і громади</w:t>
                          </w:r>
                        </w:p>
                      </w:txbxContent>
                    </v:textbox>
                  </v:rect>
                  <v:rect id="Прямокутник 18" o:spid="_x0000_s1213" style="position:absolute;top:75053;width:26574;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4BxgAAANwAAAAPAAAAZHJzL2Rvd25yZXYueG1sRI9PawIx&#10;FMTvBb9DeEIvotkqVVmNYoVCoaXin4PH5+btZnHzsiSpbr99Uyj0OMzMb5jlurONuJEPtWMFT6MM&#10;BHHhdM2VgtPxdTgHESKyxsYxKfimAOtV72GJuXZ33tPtECuRIBxyVGBibHMpQ2HIYhi5ljh5pfMW&#10;Y5K+ktrjPcFtI8dZNpUWa04LBlvaGiquhy+r4PLszXVQnmft/GP3Mig/3eS9cUo99rvNAkSkLv6H&#10;/9pvWsE0m8DvmXQE5OoHAAD//wMAUEsBAi0AFAAGAAgAAAAhANvh9svuAAAAhQEAABMAAAAAAAAA&#10;AAAAAAAAAAAAAFtDb250ZW50X1R5cGVzXS54bWxQSwECLQAUAAYACAAAACEAWvQsW78AAAAVAQAA&#10;CwAAAAAAAAAAAAAAAAAfAQAAX3JlbHMvLnJlbHNQSwECLQAUAAYACAAAACEA/7A+AcYAAADcAAAA&#10;DwAAAAAAAAAAAAAAAAAHAgAAZHJzL2Rvd25yZXYueG1sUEsFBgAAAAADAAMAtwAAAPoCAAAAAA==&#10;" fillcolor="window" strokecolor="#5b9bd5" strokeweight="1pt">
                    <v:textbox>
                      <w:txbxContent>
                        <w:p w14:paraId="4A9169C2" w14:textId="77777777" w:rsidR="00006523" w:rsidRPr="00373F0D" w:rsidRDefault="00006523" w:rsidP="00F56AA0">
                          <w:pPr>
                            <w:spacing w:line="192" w:lineRule="auto"/>
                            <w:jc w:val="both"/>
                            <w:rPr>
                              <w:rFonts w:ascii="Arial" w:hAnsi="Arial" w:cs="Arial"/>
                              <w:sz w:val="20"/>
                              <w:szCs w:val="20"/>
                            </w:rPr>
                          </w:pPr>
                          <w:r w:rsidRPr="00CD4FCB">
                            <w:rPr>
                              <w:rFonts w:ascii="Arial" w:hAnsi="Arial" w:cs="Arial"/>
                              <w:b/>
                              <w:bCs/>
                              <w:sz w:val="20"/>
                              <w:szCs w:val="20"/>
                            </w:rPr>
                            <w:t xml:space="preserve">Велика проща громади </w:t>
                          </w:r>
                          <w:r w:rsidRPr="00CD4FCB">
                            <w:rPr>
                              <w:rFonts w:ascii="Arial" w:hAnsi="Arial" w:cs="Arial"/>
                              <w:sz w:val="20"/>
                              <w:szCs w:val="20"/>
                            </w:rPr>
                            <w:t>(461,1 км 2), з яких 75 % сільськогосподарські угіддя, дозволяє розвивати сільське господарство</w:t>
                          </w:r>
                        </w:p>
                      </w:txbxContent>
                    </v:textbox>
                  </v:rect>
                  <v:rect id="Прямокутник 22" o:spid="_x0000_s1214" style="position:absolute;left:95;top:80863;width:26575;height:7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Z1xwAAANwAAAAPAAAAZHJzL2Rvd25yZXYueG1sRI9BSwMx&#10;FITvQv9DeAUvxWartl22m5YqCIJisfXg8XXzdrN087IksV3/vREEj8PMfMOUm8F24kw+tI4VzKYZ&#10;COLK6ZYbBR+Hp5scRIjIGjvHpOCbAmzWo6sSC+0u/E7nfWxEgnAoUIGJsS+kDJUhi2HqeuLk1c5b&#10;jEn6RmqPlwS3nbzNsoW02HJaMNjTo6HqtP+yCo5zb06T+nPZ56+7h0n95u5eOqfU9XjYrkBEGuJ/&#10;+K/9rBUssnv4PZOOgFz/AAAA//8DAFBLAQItABQABgAIAAAAIQDb4fbL7gAAAIUBAAATAAAAAAAA&#10;AAAAAAAAAAAAAABbQ29udGVudF9UeXBlc10ueG1sUEsBAi0AFAAGAAgAAAAhAFr0LFu/AAAAFQEA&#10;AAsAAAAAAAAAAAAAAAAAHwEAAF9yZWxzLy5yZWxzUEsBAi0AFAAGAAgAAAAhAHBZpnXHAAAA3AAA&#10;AA8AAAAAAAAAAAAAAAAABwIAAGRycy9kb3ducmV2LnhtbFBLBQYAAAAAAwADALcAAAD7AgAAAAA=&#10;" fillcolor="window" strokecolor="#5b9bd5" strokeweight="1pt">
                    <v:textbox>
                      <w:txbxContent>
                        <w:p w14:paraId="7248285C" w14:textId="77777777" w:rsidR="00006523" w:rsidRPr="008E31AE" w:rsidRDefault="00006523" w:rsidP="00F56AA0">
                          <w:pPr>
                            <w:spacing w:line="192" w:lineRule="auto"/>
                            <w:ind w:right="57"/>
                            <w:jc w:val="both"/>
                            <w:textAlignment w:val="baseline"/>
                            <w:rPr>
                              <w:rFonts w:ascii="PF Square Sans Pro" w:hAnsi="PF Square Sans Pro" w:cs="Arial"/>
                              <w:color w:val="000000"/>
                              <w:lang w:eastAsia="uk-UA"/>
                            </w:rPr>
                          </w:pPr>
                          <w:r w:rsidRPr="00CD4FCB">
                            <w:rPr>
                              <w:rFonts w:ascii="Arial" w:hAnsi="Arial" w:cs="Arial"/>
                              <w:sz w:val="20"/>
                              <w:szCs w:val="20"/>
                            </w:rPr>
                            <w:t xml:space="preserve">Добре  розвинена </w:t>
                          </w:r>
                          <w:r w:rsidRPr="00CD4FCB">
                            <w:rPr>
                              <w:rFonts w:ascii="Arial" w:hAnsi="Arial" w:cs="Arial"/>
                              <w:b/>
                              <w:bCs/>
                              <w:sz w:val="20"/>
                              <w:szCs w:val="20"/>
                            </w:rPr>
                            <w:t xml:space="preserve">автомобільна та залізнична мережа підвищує </w:t>
                          </w:r>
                          <w:r w:rsidRPr="00CD4FCB">
                            <w:rPr>
                              <w:rFonts w:ascii="Arial" w:hAnsi="Arial" w:cs="Arial"/>
                              <w:sz w:val="20"/>
                              <w:szCs w:val="20"/>
                            </w:rPr>
                            <w:t>мобільність населення, та створює потенціал для  розвитку логістичних центрів</w:t>
                          </w:r>
                        </w:p>
                      </w:txbxContent>
                    </v:textbox>
                  </v:rect>
                  <v:rect id="Прямокутник 23" o:spid="_x0000_s1215" style="position:absolute;left:38480;top:14031;width:26761;height:5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PuxgAAANwAAAAPAAAAZHJzL2Rvd25yZXYueG1sRI9PawIx&#10;FMTvBb9DeIVeRLNW/MPWKFooFCwtVQ8en5u3m8XNy5Kkun77Rij0OMzMb5jFqrONuJAPtWMFo2EG&#10;grhwuuZKwWH/NpiDCBFZY+OYFNwowGrZe1hgrt2Vv+myi5VIEA45KjAxtrmUoTBkMQxdS5y80nmL&#10;MUlfSe3xmuC2kc9ZNpUWa04LBlt6NVScdz9WwWnizblfHmft/ONr0y8/3XjbOKWeHrv1C4hIXfwP&#10;/7XftYJpNoH7mXQE5PIXAAD//wMAUEsBAi0AFAAGAAgAAAAhANvh9svuAAAAhQEAABMAAAAAAAAA&#10;AAAAAAAAAAAAAFtDb250ZW50X1R5cGVzXS54bWxQSwECLQAUAAYACAAAACEAWvQsW78AAAAVAQAA&#10;CwAAAAAAAAAAAAAAAAAfAQAAX3JlbHMvLnJlbHNQSwECLQAUAAYACAAAACEAHxUD7sYAAADcAAAA&#10;DwAAAAAAAAAAAAAAAAAHAgAAZHJzL2Rvd25yZXYueG1sUEsFBgAAAAADAAMAtwAAAPoCAAAAAA==&#10;" fillcolor="window" strokecolor="#5b9bd5" strokeweight="1pt">
                    <v:textbox>
                      <w:txbxContent>
                        <w:p w14:paraId="43A93288" w14:textId="77777777" w:rsidR="00006523" w:rsidRPr="00610ABA" w:rsidRDefault="00006523" w:rsidP="00F56AA0">
                          <w:pPr>
                            <w:pStyle w:val="ac"/>
                            <w:spacing w:before="120" w:beforeAutospacing="0" w:after="0" w:afterAutospacing="0" w:line="192" w:lineRule="auto"/>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Погіршення демографічної ситуації </w:t>
                          </w:r>
                          <w:r w:rsidRPr="00610ABA">
                            <w:rPr>
                              <w:rFonts w:ascii="Arial" w:hAnsi="Arial" w:cs="Arial"/>
                              <w:sz w:val="20"/>
                              <w:szCs w:val="20"/>
                              <w:lang w:val="ru-RU"/>
                            </w:rPr>
                            <w:t>через скорочення народжуваності та зростання смертності під час війни</w:t>
                          </w:r>
                        </w:p>
                        <w:p w14:paraId="4D047342" w14:textId="77777777" w:rsidR="00006523" w:rsidRPr="004C5F4F" w:rsidRDefault="00006523" w:rsidP="00F56AA0">
                          <w:pPr>
                            <w:tabs>
                              <w:tab w:val="left" w:pos="366"/>
                            </w:tabs>
                            <w:ind w:right="93"/>
                            <w:jc w:val="both"/>
                            <w:textAlignment w:val="baseline"/>
                            <w:rPr>
                              <w:rFonts w:ascii="PF Square Sans Pro" w:hAnsi="PF Square Sans Pro" w:cs="Arial"/>
                              <w:color w:val="000000"/>
                              <w:lang w:eastAsia="uk-UA"/>
                            </w:rPr>
                          </w:pPr>
                        </w:p>
                      </w:txbxContent>
                    </v:textbox>
                  </v:rect>
                  <v:rect id="Прямокутник 29" o:spid="_x0000_s1216" style="position:absolute;left:38480;top:19611;width:26763;height:9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2ZxgAAANwAAAAPAAAAZHJzL2Rvd25yZXYueG1sRI9BawIx&#10;FITvQv9DeIVeRLO2uJWtUWyhUKhYqh48vm7ebhY3L0uS6vbfG0HocZiZb5j5sretOJEPjWMFk3EG&#10;grh0uuFawX73PpqBCBFZY+uYFPxRgOXibjDHQrszf9NpG2uRIBwKVGBi7AopQ2nIYhi7jjh5lfMW&#10;Y5K+ltrjOcFtKx+zLJcWG04LBjt6M1Qet79Wwc/Um+OwOjx3s/XX67DauKfP1in1cN+vXkBE6uN/&#10;+Nb+0AryLIfrmXQE5OICAAD//wMAUEsBAi0AFAAGAAgAAAAhANvh9svuAAAAhQEAABMAAAAAAAAA&#10;AAAAAAAAAAAAAFtDb250ZW50X1R5cGVzXS54bWxQSwECLQAUAAYACAAAACEAWvQsW78AAAAVAQAA&#10;CwAAAAAAAAAAAAAAAAAfAQAAX3JlbHMvLnJlbHNQSwECLQAUAAYACAAAACEA78edmcYAAADcAAAA&#10;DwAAAAAAAAAAAAAAAAAHAgAAZHJzL2Rvd25yZXYueG1sUEsFBgAAAAADAAMAtwAAAPoCAAAAAA==&#10;" fillcolor="window" strokecolor="#5b9bd5" strokeweight="1pt">
                    <v:textbox>
                      <w:txbxContent>
                        <w:p w14:paraId="5F77E7E4" w14:textId="77777777" w:rsidR="00006523" w:rsidRPr="00CD4FCB" w:rsidRDefault="00006523" w:rsidP="00F56AA0">
                          <w:pPr>
                            <w:pStyle w:val="ac"/>
                            <w:spacing w:before="0" w:beforeAutospacing="0" w:after="0" w:afterAutospacing="0" w:line="192" w:lineRule="auto"/>
                            <w:jc w:val="both"/>
                            <w:textAlignment w:val="baseline"/>
                            <w:rPr>
                              <w:rFonts w:ascii="Arial" w:hAnsi="Arial" w:cs="Arial"/>
                              <w:sz w:val="20"/>
                              <w:szCs w:val="20"/>
                            </w:rPr>
                          </w:pPr>
                          <w:r w:rsidRPr="00610ABA">
                            <w:rPr>
                              <w:rFonts w:ascii="Arial" w:hAnsi="Arial" w:cs="Arial"/>
                              <w:b/>
                              <w:bCs/>
                              <w:sz w:val="20"/>
                              <w:szCs w:val="20"/>
                              <w:lang w:val="ru-RU"/>
                            </w:rPr>
                            <w:t xml:space="preserve">Нестача кваліфікованих кадрів </w:t>
                          </w:r>
                          <w:r w:rsidRPr="00610ABA">
                            <w:rPr>
                              <w:rFonts w:ascii="Arial" w:hAnsi="Arial" w:cs="Arial"/>
                              <w:sz w:val="20"/>
                              <w:szCs w:val="20"/>
                              <w:lang w:val="ru-RU"/>
                            </w:rPr>
                            <w:t>та скорочення чисельності економічно активного населення</w:t>
                          </w:r>
                          <w:r w:rsidRPr="00CD4FCB">
                            <w:rPr>
                              <w:rFonts w:ascii="Arial" w:hAnsi="Arial" w:cs="Arial"/>
                              <w:sz w:val="20"/>
                              <w:szCs w:val="20"/>
                            </w:rPr>
                            <w:t> </w:t>
                          </w:r>
                          <w:r w:rsidRPr="00610ABA">
                            <w:rPr>
                              <w:rFonts w:ascii="Arial" w:hAnsi="Arial" w:cs="Arial"/>
                              <w:sz w:val="20"/>
                              <w:szCs w:val="20"/>
                              <w:lang w:val="ru-RU"/>
                            </w:rPr>
                            <w:t xml:space="preserve"> через міграційні процеси, службу у лавах ЗСУ, людські втрати на війні тощо. </w:t>
                          </w:r>
                          <w:r w:rsidRPr="00CD4FCB">
                            <w:rPr>
                              <w:rFonts w:ascii="Arial" w:hAnsi="Arial" w:cs="Arial"/>
                              <w:sz w:val="20"/>
                              <w:szCs w:val="20"/>
                            </w:rPr>
                            <w:t>Ризик неповернення значної частини кваліфікованих кадрів</w:t>
                          </w:r>
                        </w:p>
                        <w:p w14:paraId="160803C0" w14:textId="77777777" w:rsidR="00006523" w:rsidRPr="004C5F4F" w:rsidRDefault="00006523" w:rsidP="00F56AA0">
                          <w:pPr>
                            <w:tabs>
                              <w:tab w:val="left" w:pos="366"/>
                            </w:tabs>
                            <w:ind w:right="93"/>
                            <w:jc w:val="both"/>
                            <w:textAlignment w:val="baseline"/>
                            <w:rPr>
                              <w:rFonts w:ascii="Arial" w:hAnsi="Arial" w:cs="Arial"/>
                              <w:color w:val="000000"/>
                              <w:sz w:val="18"/>
                              <w:szCs w:val="18"/>
                              <w:lang w:eastAsia="uk-UA"/>
                            </w:rPr>
                          </w:pPr>
                        </w:p>
                      </w:txbxContent>
                    </v:textbox>
                  </v:rect>
                  <v:rect id="Прямокутник 31" o:spid="_x0000_s1217" style="position:absolute;left:38480;top:29098;width:26762;height:3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gCxgAAANwAAAAPAAAAZHJzL2Rvd25yZXYueG1sRI9PawIx&#10;FMTvhX6H8Aq9iGbbUpXVKG2hULAo/jl4fG7ebhY3L0uS6vrtjVDwOMzMb5jpvLONOJEPtWMFL4MM&#10;BHHhdM2Vgt32uz8GESKyxsYxKbhQgPns8WGKuXZnXtNpEyuRIBxyVGBibHMpQ2HIYhi4ljh5pfMW&#10;Y5K+ktrjOcFtI1+zbCgt1pwWDLb0Zag4bv6sgsO7N8deuR+149/VZ69curdF45R6fuo+JiAidfEe&#10;/m//aAXDbAS3M+kIyNkVAAD//wMAUEsBAi0AFAAGAAgAAAAhANvh9svuAAAAhQEAABMAAAAAAAAA&#10;AAAAAAAAAAAAAFtDb250ZW50X1R5cGVzXS54bWxQSwECLQAUAAYACAAAACEAWvQsW78AAAAVAQAA&#10;CwAAAAAAAAAAAAAAAAAfAQAAX3JlbHMvLnJlbHNQSwECLQAUAAYACAAAACEAgIs4AsYAAADcAAAA&#10;DwAAAAAAAAAAAAAAAAAHAgAAZHJzL2Rvd25yZXYueG1sUEsFBgAAAAADAAMAtwAAAPoCAAAAAA==&#10;" fillcolor="window" strokecolor="#5b9bd5" strokeweight="1pt">
                    <v:textbox>
                      <w:txbxContent>
                        <w:p w14:paraId="174CD3D6" w14:textId="77777777" w:rsidR="00006523" w:rsidRPr="004C5F4F" w:rsidRDefault="00006523" w:rsidP="00F56AA0">
                          <w:pPr>
                            <w:tabs>
                              <w:tab w:val="left" w:pos="366"/>
                            </w:tabs>
                            <w:ind w:right="93"/>
                            <w:jc w:val="both"/>
                            <w:textAlignment w:val="baseline"/>
                            <w:rPr>
                              <w:rFonts w:ascii="Arial" w:hAnsi="Arial" w:cs="Arial"/>
                              <w:color w:val="000000"/>
                              <w:sz w:val="18"/>
                              <w:szCs w:val="18"/>
                              <w:lang w:eastAsia="uk-UA"/>
                            </w:rPr>
                          </w:pPr>
                          <w:r w:rsidRPr="00CD4FCB">
                            <w:rPr>
                              <w:rFonts w:ascii="Arial" w:hAnsi="Arial" w:cs="Arial"/>
                              <w:b/>
                              <w:bCs/>
                              <w:sz w:val="20"/>
                              <w:szCs w:val="20"/>
                            </w:rPr>
                            <w:t>Зниження рівня життя та платоспроможності населення</w:t>
                          </w:r>
                        </w:p>
                        <w:p w14:paraId="79677847" w14:textId="77777777" w:rsidR="00006523" w:rsidRPr="00373F0D" w:rsidRDefault="00006523" w:rsidP="00F56AA0">
                          <w:pPr>
                            <w:spacing w:line="192" w:lineRule="auto"/>
                            <w:jc w:val="both"/>
                            <w:rPr>
                              <w:rFonts w:ascii="Arial" w:hAnsi="Arial" w:cs="Arial"/>
                              <w:sz w:val="20"/>
                              <w:szCs w:val="20"/>
                            </w:rPr>
                          </w:pPr>
                        </w:p>
                      </w:txbxContent>
                    </v:textbox>
                  </v:rect>
                  <v:rect id="Прямокутник 32" o:spid="_x0000_s1218" style="position:absolute;left:38672;top:33034;width:26575;height:4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xwwwAAANwAAAAPAAAAZHJzL2Rvd25yZXYueG1sRE/LagIx&#10;FN0X/IdwhW5EM7b4YDSKLRQKLYqPhcvr5M5kcHIzJKlO/75ZCF0eznu57mwjbuRD7VjBeJSBIC6c&#10;rrlScDp+DOcgQkTW2DgmBb8UYL3qPS0x1+7Oe7odYiVSCIccFZgY21zKUBiyGEauJU5c6bzFmKCv&#10;pPZ4T+G2kS9ZNpUWa04NBlt6N1RcDz9WwWXizXVQnmft/Hv3Nii37vWrcUo997vNAkSkLv6LH+5P&#10;rWCapbXpTDoCcvUHAAD//wMAUEsBAi0AFAAGAAgAAAAhANvh9svuAAAAhQEAABMAAAAAAAAAAAAA&#10;AAAAAAAAAFtDb250ZW50X1R5cGVzXS54bWxQSwECLQAUAAYACAAAACEAWvQsW78AAAAVAQAACwAA&#10;AAAAAAAAAAAAAAAfAQAAX3JlbHMvLnJlbHNQSwECLQAUAAYACAAAACEA8RSscMMAAADcAAAADwAA&#10;AAAAAAAAAAAAAAAHAgAAZHJzL2Rvd25yZXYueG1sUEsFBgAAAAADAAMAtwAAAPcCAAAAAA==&#10;" fillcolor="window" strokecolor="#5b9bd5" strokeweight="1pt">
                    <v:textbox>
                      <w:txbxContent>
                        <w:p w14:paraId="32FE7551" w14:textId="77777777" w:rsidR="00006523" w:rsidRPr="00610ABA" w:rsidRDefault="00006523" w:rsidP="00F56AA0">
                          <w:pPr>
                            <w:pStyle w:val="ac"/>
                            <w:spacing w:before="120" w:beforeAutospacing="0" w:after="0" w:afterAutospacing="0" w:line="192" w:lineRule="auto"/>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Посилення податкового тиску </w:t>
                          </w:r>
                          <w:r w:rsidRPr="00610ABA">
                            <w:rPr>
                              <w:rFonts w:ascii="Arial" w:hAnsi="Arial" w:cs="Arial"/>
                              <w:sz w:val="20"/>
                              <w:szCs w:val="20"/>
                              <w:lang w:val="ru-RU"/>
                            </w:rPr>
                            <w:t>та, як наслідок, розвиток тіньової економіки</w:t>
                          </w:r>
                          <w:r w:rsidRPr="00CD4FCB">
                            <w:rPr>
                              <w:rFonts w:ascii="Arial" w:hAnsi="Arial" w:cs="Arial"/>
                              <w:sz w:val="20"/>
                              <w:szCs w:val="20"/>
                            </w:rPr>
                            <w:t> </w:t>
                          </w:r>
                        </w:p>
                        <w:p w14:paraId="66E76935" w14:textId="77777777" w:rsidR="00006523" w:rsidRPr="00373F0D" w:rsidRDefault="00006523" w:rsidP="00F56AA0">
                          <w:pPr>
                            <w:spacing w:line="192" w:lineRule="auto"/>
                            <w:jc w:val="both"/>
                            <w:rPr>
                              <w:rFonts w:ascii="Arial" w:hAnsi="Arial" w:cs="Arial"/>
                              <w:sz w:val="20"/>
                              <w:szCs w:val="20"/>
                            </w:rPr>
                          </w:pPr>
                        </w:p>
                      </w:txbxContent>
                    </v:textbox>
                  </v:rect>
                  <v:rect id="Прямокутник 34" o:spid="_x0000_s1219" style="position:absolute;left:38670;top:37048;width:26575;height:1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nrxwAAANwAAAAPAAAAZHJzL2Rvd25yZXYueG1sRI9bawIx&#10;FITfC/6HcAp9Ec3aUi9bo7SFgmBp8fLg43FzdrO4OVmSVNd/3xSEPg4z8w0zX3a2EWfyoXasYDTM&#10;QBAXTtdcKdjvPgZTECEia2wck4IrBVguendzzLW78IbO21iJBOGQowITY5tLGQpDFsPQtcTJK523&#10;GJP0ldQeLwluG/mYZWNpsea0YLCld0PFaftjFRyfvTn1y8OknX5+v/XLL/e0bpxSD/fd6wuISF38&#10;D9/aK61gnM3g70w6AnLxCwAA//8DAFBLAQItABQABgAIAAAAIQDb4fbL7gAAAIUBAAATAAAAAAAA&#10;AAAAAAAAAAAAAABbQ29udGVudF9UeXBlc10ueG1sUEsBAi0AFAAGAAgAAAAhAFr0LFu/AAAAFQEA&#10;AAsAAAAAAAAAAAAAAAAAHwEAAF9yZWxzLy5yZWxzUEsBAi0AFAAGAAgAAAAhAJ5YCevHAAAA3AAA&#10;AA8AAAAAAAAAAAAAAAAABwIAAGRycy9kb3ducmV2LnhtbFBLBQYAAAAAAwADALcAAAD7AgAAAAA=&#10;" fillcolor="window" strokecolor="#5b9bd5" strokeweight="1pt">
                    <v:textbox>
                      <w:txbxContent>
                        <w:p w14:paraId="0740A8FE" w14:textId="77777777" w:rsidR="00006523" w:rsidRPr="00610ABA" w:rsidRDefault="00006523" w:rsidP="00F56AA0">
                          <w:pPr>
                            <w:pStyle w:val="ac"/>
                            <w:spacing w:before="120" w:beforeAutospacing="0" w:after="0" w:afterAutospacing="0" w:line="192" w:lineRule="auto"/>
                            <w:jc w:val="both"/>
                            <w:textAlignment w:val="baseline"/>
                            <w:rPr>
                              <w:rFonts w:ascii="Arial" w:hAnsi="Arial" w:cs="Arial"/>
                              <w:b/>
                              <w:bCs/>
                              <w:sz w:val="20"/>
                              <w:szCs w:val="20"/>
                              <w:lang w:val="ru-RU"/>
                            </w:rPr>
                          </w:pPr>
                          <w:r w:rsidRPr="00610ABA">
                            <w:rPr>
                              <w:rFonts w:ascii="Arial" w:hAnsi="Arial" w:cs="Arial"/>
                              <w:b/>
                              <w:bCs/>
                              <w:sz w:val="20"/>
                              <w:szCs w:val="20"/>
                              <w:lang w:val="ru-RU"/>
                            </w:rPr>
                            <w:t>Зниження конкурентоспроможності підприємств харчової, деревообробної</w:t>
                          </w:r>
                          <w:r w:rsidRPr="00CD4FCB">
                            <w:rPr>
                              <w:rFonts w:ascii="Arial" w:hAnsi="Arial" w:cs="Arial"/>
                              <w:b/>
                              <w:bCs/>
                              <w:sz w:val="20"/>
                              <w:szCs w:val="20"/>
                            </w:rPr>
                            <w:t> </w:t>
                          </w:r>
                          <w:r w:rsidRPr="00610ABA">
                            <w:rPr>
                              <w:rFonts w:ascii="Arial" w:hAnsi="Arial" w:cs="Arial"/>
                              <w:b/>
                              <w:bCs/>
                              <w:sz w:val="20"/>
                              <w:szCs w:val="20"/>
                              <w:lang w:val="ru-RU"/>
                            </w:rPr>
                            <w:t xml:space="preserve"> промисловості </w:t>
                          </w:r>
                          <w:r w:rsidRPr="00610ABA">
                            <w:rPr>
                              <w:rFonts w:ascii="Arial" w:hAnsi="Arial" w:cs="Arial"/>
                              <w:sz w:val="20"/>
                              <w:szCs w:val="20"/>
                              <w:lang w:val="ru-RU"/>
                            </w:rPr>
                            <w:t>через зростання цін на сировину, енергоресурси. Послаблення конкурентоспроможності</w:t>
                          </w:r>
                          <w:r w:rsidRPr="00CD4FCB">
                            <w:rPr>
                              <w:rFonts w:ascii="Arial" w:hAnsi="Arial" w:cs="Arial"/>
                              <w:sz w:val="20"/>
                              <w:szCs w:val="20"/>
                            </w:rPr>
                            <w:t> </w:t>
                          </w:r>
                          <w:r w:rsidRPr="00610ABA">
                            <w:rPr>
                              <w:rFonts w:ascii="Arial" w:hAnsi="Arial" w:cs="Arial"/>
                              <w:sz w:val="20"/>
                              <w:szCs w:val="20"/>
                              <w:lang w:val="ru-RU"/>
                            </w:rPr>
                            <w:t xml:space="preserve"> порівняно з іноземними виробниками через введення стандартів ЄС до сільськогосподарських виробників</w:t>
                          </w:r>
                        </w:p>
                        <w:p w14:paraId="569FC9F3" w14:textId="77777777" w:rsidR="00006523" w:rsidRPr="004C5F4F" w:rsidRDefault="00006523" w:rsidP="00F56AA0">
                          <w:pPr>
                            <w:tabs>
                              <w:tab w:val="left" w:pos="366"/>
                            </w:tabs>
                            <w:ind w:right="93"/>
                            <w:jc w:val="both"/>
                            <w:textAlignment w:val="baseline"/>
                            <w:rPr>
                              <w:rFonts w:ascii="Arial" w:hAnsi="Arial" w:cs="Arial"/>
                              <w:color w:val="000000"/>
                              <w:sz w:val="18"/>
                              <w:szCs w:val="18"/>
                              <w:lang w:eastAsia="uk-UA"/>
                            </w:rPr>
                          </w:pPr>
                        </w:p>
                      </w:txbxContent>
                    </v:textbox>
                  </v:rect>
                  <v:rect id="Прямокутник 36" o:spid="_x0000_s1220" style="position:absolute;left:38670;top:49922;width:26575;height:6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arwwAAANwAAAAPAAAAZHJzL2Rvd25yZXYueG1sRE9NawIx&#10;EL0X/A9hhF6kZm3RymoUFQoFxVL10ON0M7tZ3EyWJNX135uD0OPjfc+XnW3EhXyoHSsYDTMQxIXT&#10;NVcKTsePlymIEJE1No5JwY0CLBe9pznm2l35my6HWIkUwiFHBSbGNpcyFIYshqFriRNXOm8xJugr&#10;qT1eU7ht5GuWTaTFmlODwZY2horz4c8q+B17cx6UP+/tdPe1HpR797ZtnFLP/W41AxGpi//ih/tT&#10;K5iM0vx0Jh0BubgDAAD//wMAUEsBAi0AFAAGAAgAAAAhANvh9svuAAAAhQEAABMAAAAAAAAAAAAA&#10;AAAAAAAAAFtDb250ZW50X1R5cGVzXS54bWxQSwECLQAUAAYACAAAACEAWvQsW78AAAAVAQAACwAA&#10;AAAAAAAAAAAAAAAfAQAAX3JlbHMvLnJlbHNQSwECLQAUAAYACAAAACEAirs2q8MAAADcAAAADwAA&#10;AAAAAAAAAAAAAAAHAgAAZHJzL2Rvd25yZXYueG1sUEsFBgAAAAADAAMAtwAAAPcCAAAAAA==&#10;" fillcolor="window" strokecolor="#5b9bd5" strokeweight="1pt">
                    <v:textbox>
                      <w:txbxContent>
                        <w:p w14:paraId="405E5940" w14:textId="77777777" w:rsidR="00006523" w:rsidRPr="00CD4FCB" w:rsidRDefault="00006523" w:rsidP="00F56AA0">
                          <w:pPr>
                            <w:pStyle w:val="ac"/>
                            <w:spacing w:before="0" w:beforeAutospacing="0" w:after="0" w:afterAutospacing="0" w:line="192" w:lineRule="auto"/>
                            <w:jc w:val="both"/>
                            <w:textAlignment w:val="baseline"/>
                            <w:rPr>
                              <w:rFonts w:ascii="Arial" w:hAnsi="Arial" w:cs="Arial"/>
                              <w:b/>
                              <w:bCs/>
                              <w:sz w:val="20"/>
                              <w:szCs w:val="20"/>
                            </w:rPr>
                          </w:pPr>
                          <w:r w:rsidRPr="00610ABA">
                            <w:rPr>
                              <w:rFonts w:ascii="Arial" w:hAnsi="Arial" w:cs="Arial"/>
                              <w:b/>
                              <w:bCs/>
                              <w:sz w:val="20"/>
                              <w:szCs w:val="20"/>
                              <w:lang w:val="ru-RU"/>
                            </w:rPr>
                            <w:t xml:space="preserve">Обмежений доступ до фінансових ресурсів </w:t>
                          </w:r>
                          <w:r w:rsidRPr="00610ABA">
                            <w:rPr>
                              <w:rFonts w:ascii="Arial" w:hAnsi="Arial" w:cs="Arial"/>
                              <w:sz w:val="20"/>
                              <w:szCs w:val="20"/>
                              <w:lang w:val="ru-RU"/>
                            </w:rPr>
                            <w:t xml:space="preserve">для всіх суб'єктів підприємництва. </w:t>
                          </w:r>
                          <w:r w:rsidRPr="00CD4FCB">
                            <w:rPr>
                              <w:rFonts w:ascii="Arial" w:hAnsi="Arial" w:cs="Arial"/>
                              <w:sz w:val="20"/>
                              <w:szCs w:val="20"/>
                            </w:rPr>
                            <w:t>Відсутність належних обсягів державної підтримки</w:t>
                          </w:r>
                        </w:p>
                        <w:p w14:paraId="7E92B17B" w14:textId="77777777" w:rsidR="00006523" w:rsidRPr="00373F0D" w:rsidRDefault="00006523" w:rsidP="00F56AA0">
                          <w:pPr>
                            <w:spacing w:line="192" w:lineRule="auto"/>
                            <w:jc w:val="both"/>
                            <w:rPr>
                              <w:rFonts w:ascii="Arial" w:hAnsi="Arial" w:cs="Arial"/>
                              <w:sz w:val="20"/>
                              <w:szCs w:val="20"/>
                            </w:rPr>
                          </w:pPr>
                        </w:p>
                      </w:txbxContent>
                    </v:textbox>
                  </v:rect>
                  <v:rect id="Прямокутник 39" o:spid="_x0000_s1221" style="position:absolute;left:38670;top:56553;width:26574;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5MwxwAAANwAAAAPAAAAZHJzL2Rvd25yZXYueG1sRI9PawIx&#10;FMTvBb9DeIVeRLPbUpWtUWyhULAo/jn0+Lp5u1ncvCxJquu3bwoFj8PM/IaZL3vbijP50DhWkI8z&#10;EMSl0w3XCo6H99EMRIjIGlvHpOBKAZaLwd0cC+0uvKPzPtYiQTgUqMDE2BVShtKQxTB2HXHyKuct&#10;xiR9LbXHS4LbVj5m2URabDgtGOzozVB52v9YBd/P3pyG1de0m31uX4fVxj2tW6fUw32/egERqY+3&#10;8H/7QyuY5Dn8nUlHQC5+AQAA//8DAFBLAQItABQABgAIAAAAIQDb4fbL7gAAAIUBAAATAAAAAAAA&#10;AAAAAAAAAAAAAABbQ29udGVudF9UeXBlc10ueG1sUEsBAi0AFAAGAAgAAAAhAFr0LFu/AAAAFQEA&#10;AAsAAAAAAAAAAAAAAAAAHwEAAF9yZWxzLy5yZWxzUEsBAi0AFAAGAAgAAAAhAOX3kzDHAAAA3AAA&#10;AA8AAAAAAAAAAAAAAAAABwIAAGRycy9kb3ducmV2LnhtbFBLBQYAAAAAAwADALcAAAD7AgAAAAA=&#10;" fillcolor="window" strokecolor="#5b9bd5" strokeweight="1pt">
                    <v:textbox>
                      <w:txbxContent>
                        <w:p w14:paraId="5BD65013" w14:textId="77777777" w:rsidR="00006523" w:rsidRPr="004C5F4F" w:rsidRDefault="00006523" w:rsidP="00F56AA0">
                          <w:pPr>
                            <w:tabs>
                              <w:tab w:val="left" w:pos="366"/>
                            </w:tabs>
                            <w:spacing w:line="192" w:lineRule="auto"/>
                            <w:ind w:right="91"/>
                            <w:jc w:val="both"/>
                            <w:textAlignment w:val="baseline"/>
                            <w:rPr>
                              <w:rFonts w:ascii="Arial" w:hAnsi="Arial" w:cs="Arial"/>
                              <w:color w:val="000000"/>
                              <w:sz w:val="18"/>
                              <w:szCs w:val="18"/>
                              <w:lang w:eastAsia="uk-UA"/>
                            </w:rPr>
                          </w:pPr>
                          <w:r w:rsidRPr="00CD4FCB">
                            <w:rPr>
                              <w:rFonts w:ascii="Arial" w:hAnsi="Arial" w:cs="Arial"/>
                              <w:b/>
                              <w:bCs/>
                              <w:sz w:val="20"/>
                              <w:szCs w:val="20"/>
                            </w:rPr>
                            <w:t>Несприйняття</w:t>
                          </w:r>
                          <w:r w:rsidRPr="00CD4FCB">
                            <w:rPr>
                              <w:rFonts w:ascii="Arial" w:hAnsi="Arial" w:cs="Arial"/>
                              <w:sz w:val="20"/>
                              <w:szCs w:val="20"/>
                            </w:rPr>
                            <w:t xml:space="preserve"> громадою заходів з </w:t>
                          </w:r>
                          <w:r w:rsidRPr="00CD4FCB">
                            <w:rPr>
                              <w:rFonts w:ascii="Arial" w:hAnsi="Arial" w:cs="Arial"/>
                              <w:b/>
                              <w:bCs/>
                              <w:sz w:val="20"/>
                              <w:szCs w:val="20"/>
                            </w:rPr>
                            <w:t>оптимізації соціальної мережі</w:t>
                          </w:r>
                        </w:p>
                        <w:p w14:paraId="47CACA29" w14:textId="77777777" w:rsidR="00006523" w:rsidRPr="00CD4FCB" w:rsidRDefault="00006523" w:rsidP="00F56AA0">
                          <w:pPr>
                            <w:pStyle w:val="ac"/>
                            <w:spacing w:before="0" w:beforeAutospacing="0" w:after="0" w:afterAutospacing="0" w:line="192" w:lineRule="auto"/>
                            <w:ind w:left="79"/>
                            <w:jc w:val="both"/>
                            <w:textAlignment w:val="baseline"/>
                            <w:rPr>
                              <w:rFonts w:ascii="Arial" w:hAnsi="Arial" w:cs="Arial"/>
                              <w:sz w:val="20"/>
                              <w:szCs w:val="20"/>
                            </w:rPr>
                          </w:pPr>
                        </w:p>
                      </w:txbxContent>
                    </v:textbox>
                  </v:rect>
                  <v:rect id="Прямокутник 40" o:spid="_x0000_s1222" style="position:absolute;top:53139;width:26574;height:7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1HxgAAANwAAAAPAAAAZHJzL2Rvd25yZXYueG1sRI9BawIx&#10;FITvhf6H8ApeRLNaamVrFBWEQotS9eDxdfN2s7h5WZKo23/fFAoeh5n5hpktOtuIK/lQO1YwGmYg&#10;iAuna64UHA+bwRREiMgaG8ek4IcCLOaPDzPMtbvxF133sRIJwiFHBSbGNpcyFIYshqFriZNXOm8x&#10;JukrqT3eEtw2cpxlE2mx5rRgsKW1oeK8v1gF3y/enPvl6bWdfu5W/XLrnj8ap1TvqVu+gYjUxXv4&#10;v/2uFUxGY/g7k46AnP8CAAD//wMAUEsBAi0AFAAGAAgAAAAhANvh9svuAAAAhQEAABMAAAAAAAAA&#10;AAAAAAAAAAAAAFtDb250ZW50X1R5cGVzXS54bWxQSwECLQAUAAYACAAAACEAWvQsW78AAAAVAQAA&#10;CwAAAAAAAAAAAAAAAAAfAQAAX3JlbHMvLnJlbHNQSwECLQAUAAYACAAAACEAFSUNR8YAAADcAAAA&#10;DwAAAAAAAAAAAAAAAAAHAgAAZHJzL2Rvd25yZXYueG1sUEsFBgAAAAADAAMAtwAAAPoCAAAAAA==&#10;" fillcolor="window" strokecolor="#5b9bd5" strokeweight="1pt">
                    <v:textbox>
                      <w:txbxContent>
                        <w:p w14:paraId="0CCAAD3C" w14:textId="77777777" w:rsidR="00006523" w:rsidRDefault="00006523" w:rsidP="00F56AA0">
                          <w:pPr>
                            <w:spacing w:line="192" w:lineRule="auto"/>
                            <w:ind w:right="-85"/>
                            <w:jc w:val="both"/>
                            <w:textAlignment w:val="baseline"/>
                            <w:rPr>
                              <w:rFonts w:ascii="Arial" w:hAnsi="Arial" w:cs="Arial"/>
                              <w:color w:val="000000"/>
                              <w:sz w:val="18"/>
                              <w:szCs w:val="18"/>
                              <w:lang w:eastAsia="uk-UA"/>
                            </w:rPr>
                          </w:pPr>
                          <w:r w:rsidRPr="00CD4FCB">
                            <w:rPr>
                              <w:rFonts w:ascii="Arial" w:hAnsi="Arial" w:cs="Arial"/>
                              <w:sz w:val="20"/>
                              <w:szCs w:val="20"/>
                            </w:rPr>
                            <w:t xml:space="preserve">Наявність у громаді </w:t>
                          </w:r>
                          <w:r w:rsidRPr="00CD4FCB">
                            <w:rPr>
                              <w:rFonts w:ascii="Arial" w:hAnsi="Arial" w:cs="Arial"/>
                              <w:b/>
                              <w:bCs/>
                              <w:sz w:val="20"/>
                              <w:szCs w:val="20"/>
                            </w:rPr>
                            <w:t>Рожищенської музичної школи, центру культурних послуг, будинку дитячої творчості, Інклюзивно-ресурсного центру, Рожищенської дитячо-юнацької спортивної школи</w:t>
                          </w:r>
                        </w:p>
                        <w:p w14:paraId="56647D62" w14:textId="77777777" w:rsidR="00006523" w:rsidRPr="004C5F4F" w:rsidRDefault="00006523" w:rsidP="00F56AA0">
                          <w:pPr>
                            <w:ind w:right="-84"/>
                            <w:jc w:val="both"/>
                            <w:textAlignment w:val="baseline"/>
                            <w:rPr>
                              <w:rFonts w:ascii="Arial" w:hAnsi="Arial" w:cs="Arial"/>
                              <w:color w:val="000000"/>
                              <w:sz w:val="18"/>
                              <w:szCs w:val="18"/>
                              <w:lang w:eastAsia="uk-UA"/>
                            </w:rPr>
                          </w:pPr>
                          <w:r>
                            <w:rPr>
                              <w:rFonts w:ascii="Arial" w:hAnsi="Arial" w:cs="Arial"/>
                              <w:color w:val="000000"/>
                              <w:sz w:val="18"/>
                              <w:szCs w:val="18"/>
                              <w:lang w:eastAsia="uk-UA"/>
                            </w:rPr>
                            <w:t>.</w:t>
                          </w:r>
                        </w:p>
                      </w:txbxContent>
                    </v:textbox>
                  </v:rect>
                  <v:rect id="Прямокутник 47" o:spid="_x0000_s1223" style="position:absolute;left:38670;top:61052;width:26574;height:6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ajcxgAAANwAAAAPAAAAZHJzL2Rvd25yZXYueG1sRI9BawIx&#10;FITvQv9DeIVeRLNWtLI1ihYKhRal6sHj6+btZnHzsiSpbv+9EQoeh5n5hpkvO9uIM/lQO1YwGmYg&#10;iAuna64UHPbvgxmIEJE1No5JwR8FWC4eenPMtbvwN513sRIJwiFHBSbGNpcyFIYshqFriZNXOm8x&#10;JukrqT1eEtw28jnLptJizWnBYEtvhorT7tcq+Jl4c+qXx5d29rVd98uNG382Tqmnx271CiJSF+/h&#10;//aHVjAdjeF2Jh0BubgCAAD//wMAUEsBAi0AFAAGAAgAAAAhANvh9svuAAAAhQEAABMAAAAAAAAA&#10;AAAAAAAAAAAAAFtDb250ZW50X1R5cGVzXS54bWxQSwECLQAUAAYACAAAACEAWvQsW78AAAAVAQAA&#10;CwAAAAAAAAAAAAAAAAAfAQAAX3JlbHMvLnJlbHNQSwECLQAUAAYACAAAACEAemmo3MYAAADcAAAA&#10;DwAAAAAAAAAAAAAAAAAHAgAAZHJzL2Rvd25yZXYueG1sUEsFBgAAAAADAAMAtwAAAPoCAAAAAA==&#10;" fillcolor="window" strokecolor="#5b9bd5" strokeweight="1pt">
                    <v:textbox>
                      <w:txbxContent>
                        <w:p w14:paraId="55C5A6A4" w14:textId="77777777" w:rsidR="00006523" w:rsidRPr="00610ABA" w:rsidRDefault="00006523" w:rsidP="00F56AA0">
                          <w:pPr>
                            <w:pStyle w:val="ac"/>
                            <w:spacing w:before="0" w:beforeAutospacing="0" w:after="0" w:afterAutospacing="0" w:line="192" w:lineRule="auto"/>
                            <w:jc w:val="both"/>
                            <w:textAlignment w:val="baseline"/>
                            <w:rPr>
                              <w:rFonts w:ascii="Arial" w:hAnsi="Arial" w:cs="Arial"/>
                              <w:sz w:val="20"/>
                              <w:szCs w:val="20"/>
                              <w:lang w:val="ru-RU"/>
                            </w:rPr>
                          </w:pPr>
                          <w:r w:rsidRPr="00610ABA">
                            <w:rPr>
                              <w:rFonts w:ascii="Arial" w:hAnsi="Arial" w:cs="Arial"/>
                              <w:b/>
                              <w:bCs/>
                              <w:sz w:val="20"/>
                              <w:szCs w:val="20"/>
                              <w:lang w:val="ru-RU"/>
                            </w:rPr>
                            <w:t>Скорочення обсягів освітньої субвенції</w:t>
                          </w:r>
                          <w:r w:rsidRPr="00610ABA">
                            <w:rPr>
                              <w:rFonts w:ascii="Arial" w:hAnsi="Arial" w:cs="Arial"/>
                              <w:sz w:val="20"/>
                              <w:szCs w:val="20"/>
                              <w:lang w:val="ru-RU"/>
                            </w:rPr>
                            <w:t>, дотацій та субвенцій з державного бюджету</w:t>
                          </w:r>
                        </w:p>
                        <w:p w14:paraId="1A96BC18" w14:textId="77777777" w:rsidR="00006523" w:rsidRPr="004C5F4F" w:rsidRDefault="00006523" w:rsidP="00F56AA0">
                          <w:pPr>
                            <w:spacing w:line="192" w:lineRule="auto"/>
                            <w:jc w:val="both"/>
                            <w:rPr>
                              <w:rFonts w:ascii="Arial" w:hAnsi="Arial" w:cs="Arial"/>
                              <w:sz w:val="18"/>
                              <w:szCs w:val="18"/>
                            </w:rPr>
                          </w:pPr>
                        </w:p>
                      </w:txbxContent>
                    </v:textbox>
                  </v:rect>
                  <v:rect id="Прямокутник 13" o:spid="_x0000_s1224" style="position:absolute;top:51056;width:26574;height:2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DCoxwAAANwAAAAPAAAAZHJzL2Rvd25yZXYueG1sRI9BawIx&#10;FITvQv9DeIVeRLPWVmVrlLZQECotVQ8en5u3m8XNy5Kkuv57Uyh4HGbmG2a+7GwjTuRD7VjBaJiB&#10;IC6crrlSsNt+DGYgQkTW2DgmBRcKsFzc9eaYa3fmHzptYiUShEOOCkyMbS5lKAxZDEPXEievdN5i&#10;TNJXUns8J7ht5GOWTaTFmtOCwZbeDRXHza9VcHj25tgv99N2tv5+65dfbvzZOKUe7rvXFxCRungL&#10;/7dXWsFk9AR/Z9IRkIsrAAAA//8DAFBLAQItABQABgAIAAAAIQDb4fbL7gAAAIUBAAATAAAAAAAA&#10;AAAAAAAAAAAAAABbQ29udGVudF9UeXBlc10ueG1sUEsBAi0AFAAGAAgAAAAhAFr0LFu/AAAAFQEA&#10;AAsAAAAAAAAAAAAAAAAAHwEAAF9yZWxzLy5yZWxzUEsBAi0AFAAGAAgAAAAhAPWAMKjHAAAA3AAA&#10;AA8AAAAAAAAAAAAAAAAABwIAAGRycy9kb3ducmV2LnhtbFBLBQYAAAAAAwADALcAAAD7AgAAAAA=&#10;" fillcolor="window" strokecolor="#5b9bd5" strokeweight="1pt">
                    <v:textbox>
                      <w:txbxContent>
                        <w:p w14:paraId="4ADA6BE7" w14:textId="77777777" w:rsidR="00006523" w:rsidRPr="00CD1A64" w:rsidRDefault="00006523" w:rsidP="00F56AA0">
                          <w:pPr>
                            <w:spacing w:line="192" w:lineRule="auto"/>
                            <w:jc w:val="both"/>
                            <w:rPr>
                              <w:rFonts w:ascii="Arial" w:hAnsi="Arial" w:cs="Arial"/>
                              <w:sz w:val="18"/>
                              <w:szCs w:val="18"/>
                            </w:rPr>
                          </w:pPr>
                          <w:r w:rsidRPr="00CD4FCB">
                            <w:rPr>
                              <w:rFonts w:ascii="Arial" w:hAnsi="Arial" w:cs="Arial"/>
                              <w:sz w:val="20"/>
                              <w:szCs w:val="20"/>
                            </w:rPr>
                            <w:t xml:space="preserve">Наявність </w:t>
                          </w:r>
                          <w:r w:rsidRPr="00CD4FCB">
                            <w:rPr>
                              <w:rFonts w:ascii="Arial" w:hAnsi="Arial" w:cs="Arial"/>
                              <w:b/>
                              <w:bCs/>
                              <w:sz w:val="20"/>
                              <w:szCs w:val="20"/>
                            </w:rPr>
                            <w:t>ЦНАПу</w:t>
                          </w:r>
                          <w:r>
                            <w:rPr>
                              <w:rFonts w:ascii="Arial" w:hAnsi="Arial" w:cs="Arial"/>
                              <w:b/>
                              <w:bCs/>
                              <w:sz w:val="20"/>
                              <w:szCs w:val="20"/>
                            </w:rPr>
                            <w:t xml:space="preserve"> </w:t>
                          </w:r>
                        </w:p>
                      </w:txbxContent>
                    </v:textbox>
                  </v:rect>
                  <v:rect id="Прямокутник 40" o:spid="_x0000_s1225" style="position:absolute;top:60578;width:26574;height:4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UzxgAAANwAAAAPAAAAZHJzL2Rvd25yZXYueG1sRI9BawIx&#10;FITvQv9DeAUvUrNWtLI1ihYKBcVS20OPr5u3m8XNy5JEXf+9EYQeh5n5hpkvO9uIE/lQO1YwGmYg&#10;iAuna64U/Hy/P81AhIissXFMCi4UYLl46M0x1+7MX3Tax0okCIccFZgY21zKUBiyGIauJU5e6bzF&#10;mKSvpPZ4TnDbyOcsm0qLNacFgy29GSoO+6NV8Dfx5jAof1/a2fZzPSh3brxpnFL9x271CiJSF//D&#10;9/aHVjAdTeB2Jh0BubgCAAD//wMAUEsBAi0AFAAGAAgAAAAhANvh9svuAAAAhQEAABMAAAAAAAAA&#10;AAAAAAAAAAAAAFtDb250ZW50X1R5cGVzXS54bWxQSwECLQAUAAYACAAAACEAWvQsW78AAAAVAQAA&#10;CwAAAAAAAAAAAAAAAAAfAQAAX3JlbHMvLnJlbHNQSwECLQAUAAYACAAAACEAmsyVM8YAAADcAAAA&#10;DwAAAAAAAAAAAAAAAAAHAgAAZHJzL2Rvd25yZXYueG1sUEsFBgAAAAADAAMAtwAAAPoCAAAAAA==&#10;" fillcolor="window" strokecolor="#5b9bd5" strokeweight="1pt">
                    <v:textbox>
                      <w:txbxContent>
                        <w:p w14:paraId="6152F05F" w14:textId="77777777" w:rsidR="00006523" w:rsidRDefault="00006523" w:rsidP="00F56AA0">
                          <w:pPr>
                            <w:spacing w:line="192" w:lineRule="auto"/>
                            <w:ind w:right="-85"/>
                            <w:jc w:val="both"/>
                            <w:textAlignment w:val="baseline"/>
                            <w:rPr>
                              <w:rFonts w:ascii="Arial" w:hAnsi="Arial" w:cs="Arial"/>
                              <w:color w:val="000000"/>
                              <w:sz w:val="18"/>
                              <w:szCs w:val="18"/>
                              <w:lang w:eastAsia="uk-UA"/>
                            </w:rPr>
                          </w:pPr>
                          <w:r w:rsidRPr="00CD4FCB">
                            <w:rPr>
                              <w:rFonts w:ascii="Arial" w:hAnsi="Arial" w:cs="Arial"/>
                              <w:sz w:val="20"/>
                              <w:szCs w:val="20"/>
                            </w:rPr>
                            <w:t xml:space="preserve">Наявність у громаді </w:t>
                          </w:r>
                          <w:r w:rsidRPr="00CD4FCB">
                            <w:rPr>
                              <w:rFonts w:ascii="Arial" w:hAnsi="Arial" w:cs="Arial"/>
                              <w:b/>
                              <w:bCs/>
                              <w:sz w:val="20"/>
                              <w:szCs w:val="20"/>
                            </w:rPr>
                            <w:t xml:space="preserve">закладу професійно-технічної освіти, </w:t>
                          </w:r>
                          <w:r w:rsidRPr="00CD4FCB">
                            <w:rPr>
                              <w:rFonts w:ascii="Arial" w:hAnsi="Arial" w:cs="Arial"/>
                              <w:sz w:val="20"/>
                              <w:szCs w:val="20"/>
                            </w:rPr>
                            <w:t xml:space="preserve">що готує </w:t>
                          </w:r>
                          <w:r>
                            <w:rPr>
                              <w:rFonts w:ascii="Arial" w:hAnsi="Arial" w:cs="Arial"/>
                              <w:sz w:val="20"/>
                              <w:szCs w:val="20"/>
                            </w:rPr>
                            <w:t>потрібних спец</w:t>
                          </w:r>
                          <w:r w:rsidRPr="00CD4FCB">
                            <w:rPr>
                              <w:rFonts w:ascii="Arial" w:hAnsi="Arial" w:cs="Arial"/>
                              <w:sz w:val="20"/>
                              <w:szCs w:val="20"/>
                            </w:rPr>
                            <w:t>іалістів</w:t>
                          </w:r>
                          <w:r>
                            <w:rPr>
                              <w:rFonts w:ascii="Arial" w:hAnsi="Arial" w:cs="Arial"/>
                              <w:sz w:val="20"/>
                              <w:szCs w:val="20"/>
                            </w:rPr>
                            <w:t xml:space="preserve"> </w:t>
                          </w:r>
                        </w:p>
                        <w:p w14:paraId="45DC6539" w14:textId="77777777" w:rsidR="00006523" w:rsidRPr="004C5F4F" w:rsidRDefault="00006523" w:rsidP="00F56AA0">
                          <w:pPr>
                            <w:ind w:right="-84"/>
                            <w:jc w:val="both"/>
                            <w:textAlignment w:val="baseline"/>
                            <w:rPr>
                              <w:rFonts w:ascii="Arial" w:hAnsi="Arial" w:cs="Arial"/>
                              <w:color w:val="000000"/>
                              <w:sz w:val="18"/>
                              <w:szCs w:val="18"/>
                              <w:lang w:eastAsia="uk-UA"/>
                            </w:rPr>
                          </w:pPr>
                          <w:r>
                            <w:rPr>
                              <w:rFonts w:ascii="Arial" w:hAnsi="Arial" w:cs="Arial"/>
                              <w:color w:val="000000"/>
                              <w:sz w:val="18"/>
                              <w:szCs w:val="18"/>
                              <w:lang w:eastAsia="uk-UA"/>
                            </w:rPr>
                            <w:t>.</w:t>
                          </w:r>
                        </w:p>
                      </w:txbxContent>
                    </v:textbox>
                  </v:rect>
                  <v:rect id="Прямокутник 20" o:spid="_x0000_s1226" style="position:absolute;left:38646;top:67965;width:26599;height:10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tExgAAANwAAAAPAAAAZHJzL2Rvd25yZXYueG1sRI9BawIx&#10;FITvBf9DeIVepGZt6Va2RlFBKFgUbQ89vm7ebhY3L0sSdf33TaHgcZiZb5jpvLetOJMPjWMF41EG&#10;grh0uuFawdfn+nECIkRkja1jUnClAPPZ4G6KhXYX3tP5EGuRIBwKVGBi7AopQ2nIYhi5jjh5lfMW&#10;Y5K+ltrjJcFtK5+yLJcWG04LBjtaGSqPh5NV8PPizXFYfb92k4/dclht3fOmdUo93PeLNxCR+ngL&#10;/7fftYJ8nMPfmXQE5OwXAAD//wMAUEsBAi0AFAAGAAgAAAAhANvh9svuAAAAhQEAABMAAAAAAAAA&#10;AAAAAAAAAAAAAFtDb250ZW50X1R5cGVzXS54bWxQSwECLQAUAAYACAAAACEAWvQsW78AAAAVAQAA&#10;CwAAAAAAAAAAAAAAAAAfAQAAX3JlbHMvLnJlbHNQSwECLQAUAAYACAAAACEAah4LRMYAAADcAAAA&#10;DwAAAAAAAAAAAAAAAAAHAgAAZHJzL2Rvd25yZXYueG1sUEsFBgAAAAADAAMAtwAAAPoCAAAAAA==&#10;" fillcolor="window" strokecolor="#5b9bd5" strokeweight="1pt">
                    <v:textbox>
                      <w:txbxContent>
                        <w:p w14:paraId="0830A67F" w14:textId="77777777" w:rsidR="00006523" w:rsidRPr="00610ABA" w:rsidRDefault="00006523" w:rsidP="00F56AA0">
                          <w:pPr>
                            <w:pStyle w:val="ac"/>
                            <w:spacing w:before="120" w:beforeAutospacing="0" w:after="0" w:afterAutospacing="0" w:line="192" w:lineRule="auto"/>
                            <w:jc w:val="both"/>
                            <w:textAlignment w:val="baseline"/>
                            <w:rPr>
                              <w:rFonts w:ascii="Arial" w:hAnsi="Arial" w:cs="Arial"/>
                              <w:b/>
                              <w:bCs/>
                              <w:sz w:val="20"/>
                              <w:szCs w:val="20"/>
                              <w:lang w:val="ru-RU"/>
                            </w:rPr>
                          </w:pPr>
                          <w:r w:rsidRPr="00610ABA">
                            <w:rPr>
                              <w:rFonts w:ascii="Arial" w:hAnsi="Arial" w:cs="Arial"/>
                              <w:b/>
                              <w:bCs/>
                              <w:sz w:val="20"/>
                              <w:szCs w:val="20"/>
                              <w:lang w:val="ru-RU"/>
                            </w:rPr>
                            <w:t>Сповільнення/призупинення реформи децентралізації</w:t>
                          </w:r>
                          <w:r w:rsidRPr="00610ABA">
                            <w:rPr>
                              <w:rFonts w:ascii="Arial" w:hAnsi="Arial" w:cs="Arial"/>
                              <w:sz w:val="20"/>
                              <w:szCs w:val="20"/>
                              <w:lang w:val="ru-RU"/>
                            </w:rPr>
                            <w:t>, секторальних реформ</w:t>
                          </w:r>
                        </w:p>
                        <w:p w14:paraId="4D6FFEE6" w14:textId="77777777" w:rsidR="00006523" w:rsidRPr="00A67A8E" w:rsidRDefault="00006523" w:rsidP="00F56AA0">
                          <w:pPr>
                            <w:spacing w:line="192" w:lineRule="auto"/>
                            <w:jc w:val="both"/>
                            <w:rPr>
                              <w:rFonts w:ascii="PF Square Sans Pro" w:hAnsi="PF Square Sans Pro" w:cs="Arial"/>
                              <w:highlight w:val="yellow"/>
                              <w:lang w:eastAsia="uk-UA"/>
                            </w:rPr>
                          </w:pPr>
                          <w:r w:rsidRPr="00CD4FCB">
                            <w:rPr>
                              <w:rFonts w:ascii="Arial" w:hAnsi="Arial" w:cs="Arial"/>
                              <w:sz w:val="20"/>
                              <w:szCs w:val="20"/>
                            </w:rPr>
                            <w:t xml:space="preserve">Реформування системи охорони, створення госпітальних кластерів та як наслідок </w:t>
                          </w:r>
                          <w:r w:rsidRPr="00CD4FCB">
                            <w:rPr>
                              <w:rFonts w:ascii="Arial" w:hAnsi="Arial" w:cs="Arial"/>
                              <w:b/>
                              <w:bCs/>
                              <w:sz w:val="20"/>
                              <w:szCs w:val="20"/>
                            </w:rPr>
                            <w:t>закриття Рожищенської лікарн</w:t>
                          </w:r>
                          <w:r>
                            <w:rPr>
                              <w:rFonts w:ascii="Arial" w:hAnsi="Arial" w:cs="Arial"/>
                              <w:b/>
                              <w:bCs/>
                              <w:sz w:val="20"/>
                              <w:szCs w:val="20"/>
                            </w:rPr>
                            <w:t>і</w:t>
                          </w:r>
                        </w:p>
                        <w:p w14:paraId="5C929033" w14:textId="77777777" w:rsidR="00006523" w:rsidRPr="004C5F4F" w:rsidRDefault="00006523" w:rsidP="00F56AA0">
                          <w:pPr>
                            <w:spacing w:line="192" w:lineRule="auto"/>
                            <w:rPr>
                              <w:rFonts w:ascii="Arial" w:hAnsi="Arial" w:cs="Arial"/>
                              <w:sz w:val="18"/>
                              <w:szCs w:val="18"/>
                            </w:rPr>
                          </w:pPr>
                        </w:p>
                      </w:txbxContent>
                    </v:textbox>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96" o:spid="_x0000_s1227" type="#_x0000_t13" style="position:absolute;left:26822;width:11525;height:5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BwwAAANwAAAAPAAAAZHJzL2Rvd25yZXYueG1sRI9Ra8Iw&#10;FIXfB/6HcAXfZuoGTqtR1sFk7G3VH3Btrk2xuSlJ1lZ//TIY7PFwzvkOZ7sfbSt68qFxrGAxz0AQ&#10;V043XCs4Hd8fVyBCRNbYOiYFNwqw300etphrN/AX9WWsRYJwyFGBibHLpQyVIYth7jri5F2ctxiT&#10;9LXUHocEt618yrKltNhwWjDY0Zuh6lp+WwW9Xg+6PZz5XhSNfy5X5tPrQqnZdHzdgIg0xv/wX/tD&#10;K1guXuD3TDoCcvcDAAD//wMAUEsBAi0AFAAGAAgAAAAhANvh9svuAAAAhQEAABMAAAAAAAAAAAAA&#10;AAAAAAAAAFtDb250ZW50X1R5cGVzXS54bWxQSwECLQAUAAYACAAAACEAWvQsW78AAAAVAQAACwAA&#10;AAAAAAAAAAAAAAAfAQAAX3JlbHMvLnJlbHNQSwECLQAUAAYACAAAACEAmviBgcMAAADcAAAADwAA&#10;AAAAAAAAAAAAAAAHAgAAZHJzL2Rvd25yZXYueG1sUEsFBgAAAAADAAMAtwAAAPcCAAAAAA==&#10;" adj="16124" fillcolor="#c00000" strokecolor="#41719c" strokeweight="1pt">
                  <v:textbox>
                    <w:txbxContent>
                      <w:p w14:paraId="51A646AC" w14:textId="77777777" w:rsidR="00006523" w:rsidRPr="00190174" w:rsidRDefault="00006523" w:rsidP="00F56AA0">
                        <w:pPr>
                          <w:jc w:val="center"/>
                          <w:rPr>
                            <w:rFonts w:ascii="Arial" w:hAnsi="Arial" w:cs="Arial"/>
                            <w:b/>
                            <w:sz w:val="20"/>
                            <w:szCs w:val="20"/>
                          </w:rPr>
                        </w:pPr>
                        <w:r w:rsidRPr="00190174">
                          <w:rPr>
                            <w:rFonts w:ascii="Arial" w:hAnsi="Arial" w:cs="Arial"/>
                            <w:b/>
                            <w:sz w:val="20"/>
                            <w:szCs w:val="20"/>
                          </w:rPr>
                          <w:t>протидіють</w:t>
                        </w:r>
                      </w:p>
                    </w:txbxContent>
                  </v:textbox>
                </v:shape>
                <v:rect id="Прямокутник 4" o:spid="_x0000_s1228" style="position:absolute;left:38709;top:4762;width:26588;height:10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TqtwwAAANwAAAAPAAAAZHJzL2Rvd25yZXYueG1sRE9NawIx&#10;EL0X/A9hhF6kZm3RymoUFQoFxVL10ON0M7tZ3EyWJNX135uD0OPjfc+XnW3EhXyoHSsYDTMQxIXT&#10;NVcKTsePlymIEJE1No5JwY0CLBe9pznm2l35my6HWIkUwiFHBSbGNpcyFIYshqFriRNXOm8xJugr&#10;qT1eU7ht5GuWTaTFmlODwZY2horz4c8q+B17cx6UP+/tdPe1HpR797ZtnFLP/W41AxGpi//ih/tT&#10;K5iM0tp0Jh0BubgDAAD//wMAUEsBAi0AFAAGAAgAAAAhANvh9svuAAAAhQEAABMAAAAAAAAAAAAA&#10;AAAAAAAAAFtDb250ZW50X1R5cGVzXS54bWxQSwECLQAUAAYACAAAACEAWvQsW78AAAAVAQAACwAA&#10;AAAAAAAAAAAAAAAfAQAAX3JlbHMvLnJlbHNQSwECLQAUAAYACAAAACEAdM06rcMAAADcAAAADwAA&#10;AAAAAAAAAAAAAAAHAgAAZHJzL2Rvd25yZXYueG1sUEsFBgAAAAADAAMAtwAAAPcCAAAAAA==&#10;" fillcolor="window" strokecolor="#5b9bd5" strokeweight="1pt">
                  <v:textbox>
                    <w:txbxContent>
                      <w:p w14:paraId="49BDA79A" w14:textId="77777777" w:rsidR="00006523" w:rsidRPr="00610ABA" w:rsidRDefault="00006523" w:rsidP="00F56AA0">
                        <w:pPr>
                          <w:pStyle w:val="ac"/>
                          <w:spacing w:before="0" w:beforeAutospacing="0" w:after="0" w:afterAutospacing="0" w:line="192" w:lineRule="auto"/>
                          <w:jc w:val="both"/>
                          <w:textAlignment w:val="baseline"/>
                          <w:rPr>
                            <w:rFonts w:ascii="Arial" w:hAnsi="Arial" w:cs="Arial"/>
                            <w:b/>
                            <w:bCs/>
                            <w:sz w:val="20"/>
                            <w:szCs w:val="20"/>
                            <w:lang w:val="ru-RU"/>
                          </w:rPr>
                        </w:pPr>
                        <w:r w:rsidRPr="00610ABA">
                          <w:rPr>
                            <w:rFonts w:ascii="Arial" w:hAnsi="Arial" w:cs="Arial"/>
                            <w:b/>
                            <w:bCs/>
                            <w:sz w:val="20"/>
                            <w:szCs w:val="20"/>
                            <w:lang w:val="ru-RU"/>
                          </w:rPr>
                          <w:t xml:space="preserve">Продовження війни </w:t>
                        </w:r>
                        <w:r w:rsidRPr="00610ABA">
                          <w:rPr>
                            <w:rFonts w:ascii="Arial" w:hAnsi="Arial" w:cs="Arial"/>
                            <w:sz w:val="20"/>
                            <w:szCs w:val="20"/>
                            <w:lang w:val="ru-RU"/>
                          </w:rPr>
                          <w:t>на виснаження всіх ресурсів України. Погіршення макроекономічних показників під впливом війни. Посилення інфляційних процесів. Пріоритетне спрямування державного бюджету на фінансування військових цілей</w:t>
                        </w:r>
                        <w:r w:rsidRPr="00CD4FCB">
                          <w:rPr>
                            <w:rFonts w:ascii="Arial" w:hAnsi="Arial" w:cs="Arial"/>
                            <w:sz w:val="20"/>
                            <w:szCs w:val="20"/>
                          </w:rPr>
                          <w:t> </w:t>
                        </w:r>
                      </w:p>
                    </w:txbxContent>
                  </v:textbox>
                </v:rect>
                <v:shape id="Пряма зі стрілкою 221" o:spid="_x0000_s1229" type="#_x0000_t32" style="position:absolute;left:26593;top:15240;width:11715;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2x5xQAAANwAAAAPAAAAZHJzL2Rvd25yZXYueG1sRI9PawIx&#10;FMTvBb9DeAUvUrNaWHQ1itgWehF1LXh9bN7+oZuXNUl1++0bQehxmJnfMMt1b1pxJecbywom4wQE&#10;cWF1w5WCr9PHywyED8gaW8uk4Jc8rFeDpyVm2t74SNc8VCJC2GeooA6hy6T0RU0G/dh2xNErrTMY&#10;onSV1A5vEW5aOU2SVBpsOC7U2NG2puI7/zEKZHV8Nef3sk93pZu/HUb7S5fvlRo+95sFiEB9+A8/&#10;2p9aQTqZw/1MPAJy9QcAAP//AwBQSwECLQAUAAYACAAAACEA2+H2y+4AAACFAQAAEwAAAAAAAAAA&#10;AAAAAAAAAAAAW0NvbnRlbnRfVHlwZXNdLnhtbFBLAQItABQABgAIAAAAIQBa9CxbvwAAABUBAAAL&#10;AAAAAAAAAAAAAAAAAB8BAABfcmVscy8ucmVsc1BLAQItABQABgAIAAAAIQBtN2x5xQAAANwAAAAP&#10;AAAAAAAAAAAAAAAAAAcCAABkcnMvZG93bnJldi54bWxQSwUGAAAAAAMAAwC3AAAA+QIAAAAA&#10;" strokecolor="windowText" strokeweight=".5pt">
                  <v:stroke endarrow="block" joinstyle="miter"/>
                </v:shape>
                <v:shape id="Пряма зі стрілкою 620" o:spid="_x0000_s1230" type="#_x0000_t32" style="position:absolute;left:26593;top:16535;width:11715;height:8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9ZwwAAANwAAAAPAAAAZHJzL2Rvd25yZXYueG1sRE/LasJA&#10;FN0X+g/DLXRTdNIIoaaOoVQFN6KmgttL5uZBM3fSmanGv3cWhS4P570oRtOLCznfWVbwOk1AEFdW&#10;d9woOH1tJm8gfEDW2FsmBTfyUCwfHxaYa3vlI13K0IgYwj5HBW0IQy6lr1oy6Kd2II5cbZ3BEKFr&#10;pHZ4jeGml2mSZNJgx7GhxYE+W6q+y1+jQDbHmTmv6zHb1W6+Orzsf4Zyr9Tz0/jxDiLQGP7Ff+6t&#10;VpClcX48E4+AXN4BAAD//wMAUEsBAi0AFAAGAAgAAAAhANvh9svuAAAAhQEAABMAAAAAAAAAAAAA&#10;AAAAAAAAAFtDb250ZW50X1R5cGVzXS54bWxQSwECLQAUAAYACAAAACEAWvQsW78AAAAVAQAACwAA&#10;AAAAAAAAAAAAAAAfAQAAX3JlbHMvLnJlbHNQSwECLQAUAAYACAAAACEAMmEPWcMAAADcAAAADwAA&#10;AAAAAAAAAAAAAAAHAgAAZHJzL2Rvd25yZXYueG1sUEsFBgAAAAADAAMAtwAAAPcCAAAAAA==&#10;" strokecolor="windowText" strokeweight=".5pt">
                  <v:stroke endarrow="block" joinstyle="miter"/>
                </v:shape>
                <v:shape id="Пряма зі стрілкою 621" o:spid="_x0000_s1231" type="#_x0000_t32" style="position:absolute;left:27127;top:27736;width:11238;height:5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rCxgAAANwAAAAPAAAAZHJzL2Rvd25yZXYueG1sRI9bawIx&#10;FITfC/0P4RR8KTWrhcVujSJeoC9FXQVfD5uzF7o5WZOo6783hUIfh5n5hpnOe9OKKznfWFYwGiYg&#10;iAurG64UHA+btwkIH5A1tpZJwZ08zGfPT1PMtL3xnq55qESEsM9QQR1Cl0npi5oM+qHtiKNXWmcw&#10;ROkqqR3eIty0cpwkqTTYcFyosaNlTcVPfjEKZLV/N6d12affpftY7V635y7fKjV46RefIAL14T/8&#10;1/7SCtLxCH7PxCMgZw8AAAD//wMAUEsBAi0AFAAGAAgAAAAhANvh9svuAAAAhQEAABMAAAAAAAAA&#10;AAAAAAAAAAAAAFtDb250ZW50X1R5cGVzXS54bWxQSwECLQAUAAYACAAAACEAWvQsW78AAAAVAQAA&#10;CwAAAAAAAAAAAAAAAAAfAQAAX3JlbHMvLnJlbHNQSwECLQAUAAYACAAAACEAXS2qwsYAAADcAAAA&#10;DwAAAAAAAAAAAAAAAAAHAgAAZHJzL2Rvd25yZXYueG1sUEsFBgAAAAADAAMAtwAAAPoCAAAAAA==&#10;" strokecolor="windowText" strokeweight=".5pt">
                  <v:stroke endarrow="block" joinstyle="miter"/>
                </v:shape>
                <v:shape id="Пряма зі стрілкою 622" o:spid="_x0000_s1232" type="#_x0000_t32" style="position:absolute;left:26746;top:44348;width:12002;height:10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1xgAAANwAAAAPAAAAZHJzL2Rvd25yZXYueG1sRI9PawIx&#10;FMTvgt8hvEIvRbPdwqJbo0hboRdRV6HXx+btH7p52SZRt9++EQoeh5n5DbNYDaYTF3K+tazgeZqA&#10;IC6tbrlWcDpuJjMQPiBr7CyTgl/ysFqORwvMtb3ygS5FqEWEsM9RQRNCn0vpy4YM+qntiaNXWWcw&#10;ROlqqR1eI9x0Mk2STBpsOS402NNbQ+V3cTYKZH14MV8f1ZBtKzd/3z/tfvpip9Tjw7B+BRFoCPfw&#10;f/tTK8jSFG5n4hGQyz8AAAD//wMAUEsBAi0AFAAGAAgAAAAhANvh9svuAAAAhQEAABMAAAAAAAAA&#10;AAAAAAAAAAAAAFtDb250ZW50X1R5cGVzXS54bWxQSwECLQAUAAYACAAAACEAWvQsW78AAAAVAQAA&#10;CwAAAAAAAAAAAAAAAAAfAQAAX3JlbHMvLnJlbHNQSwECLQAUAAYACAAAACEArf80tcYAAADcAAAA&#10;DwAAAAAAAAAAAAAAAAAHAgAAZHJzL2Rvd25yZXYueG1sUEsFBgAAAAADAAMAtwAAAPoCAAAAAA==&#10;" strokecolor="windowText" strokeweight=".5pt">
                  <v:stroke endarrow="block" joinstyle="miter"/>
                </v:shape>
                <v:shape id="Пряма зі стрілкою 623" o:spid="_x0000_s1233" type="#_x0000_t32" style="position:absolute;left:26593;top:54711;width:12095;height:19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5EuxQAAANwAAAAPAAAAZHJzL2Rvd25yZXYueG1sRI9PawIx&#10;FMTvQr9DeIVeimZVWHQ1itgWeinqKnh9bN7+wc3LmqS6/fZNoeBxmJnfMMt1b1pxI+cbywrGowQE&#10;cWF1w5WC0/FjOAPhA7LG1jIp+CEP69XTYImZtnc+0C0PlYgQ9hkqqEPoMil9UZNBP7IdcfRK6wyG&#10;KF0ltcN7hJtWTpIklQYbjgs1drStqbjk30aBrA5Tc34v+/SrdPO3/evu2uU7pV6e+80CRKA+PML/&#10;7U+tIJ1M4e9MPAJy9QsAAP//AwBQSwECLQAUAAYACAAAACEA2+H2y+4AAACFAQAAEwAAAAAAAAAA&#10;AAAAAAAAAAAAW0NvbnRlbnRfVHlwZXNdLnhtbFBLAQItABQABgAIAAAAIQBa9CxbvwAAABUBAAAL&#10;AAAAAAAAAAAAAAAAAB8BAABfcmVscy8ucmVsc1BLAQItABQABgAIAAAAIQDCs5EuxQAAANwAAAAP&#10;AAAAAAAAAAAAAAAAAAcCAABkcnMvZG93bnJldi54bWxQSwUGAAAAAAMAAwC3AAAA+QIAAAAA&#10;" strokecolor="windowText" strokeweight=".5pt">
                  <v:stroke endarrow="block" joinstyle="miter"/>
                </v:shape>
                <v:shape id="Пряма зі стрілкою 624" o:spid="_x0000_s1234" type="#_x0000_t32" style="position:absolute;left:26822;top:50444;width:11900;height:35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0IBxgAAANwAAAAPAAAAZHJzL2Rvd25yZXYueG1sRI9Ba8JA&#10;FITvgv9heYI3s2msItFVNFBbT1LbS26P7DMJzb4N2W1M++u7gtDjMDPfMJvdYBrRU+dqywqeohgE&#10;cWF1zaWCz4+X2QqE88gaG8uk4Icc7Lbj0QZTbW/8Tv3FlyJA2KWooPK+TaV0RUUGXWRb4uBdbWfQ&#10;B9mVUnd4C3DTyCSOl9JgzWGhwpayioqvy7dRkPe+zE72fJwvDucsP/4mw+o1UWo6GfZrEJ4G/x9+&#10;tN+0gmXyDPcz4QjI7R8AAAD//wMAUEsBAi0AFAAGAAgAAAAhANvh9svuAAAAhQEAABMAAAAAAAAA&#10;AAAAAAAAAAAAAFtDb250ZW50X1R5cGVzXS54bWxQSwECLQAUAAYACAAAACEAWvQsW78AAAAVAQAA&#10;CwAAAAAAAAAAAAAAAAAfAQAAX3JlbHMvLnJlbHNQSwECLQAUAAYACAAAACEAJY9CAcYAAADcAAAA&#10;DwAAAAAAAAAAAAAAAAAHAgAAZHJzL2Rvd25yZXYueG1sUEsFBgAAAAADAAMAtwAAAPoCAAAAAA==&#10;" strokecolor="windowText" strokeweight=".5pt">
                  <v:stroke endarrow="block" joinstyle="miter"/>
                </v:shape>
                <v:shape id="Пряма зі стрілкою 625" o:spid="_x0000_s1235" type="#_x0000_t32" style="position:absolute;left:26746;top:48310;width:11810;height:250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axgAAANwAAAAPAAAAZHJzL2Rvd25yZXYueG1sRI9Ba8JA&#10;FITvBf/D8gRvdWMkEqKr1EDTepLaXrw9ss8kNPs2ZLdJ2l/vFgo9DjPzDbM7TKYVA/WusaxgtYxA&#10;EJdWN1wp+Hh/fkxBOI+ssbVMCr7JwWE/e9hhpu3IbzRcfCUChF2GCmrvu0xKV9Zk0C1tRxy8m+0N&#10;+iD7SuoexwA3rYyjaCMNNhwWauwor6n8vHwZBdfBV/nJnot1cjzn1+InntKXWKnFfHragvA0+f/w&#10;X/tVK9jECfyeCUdA7u8AAAD//wMAUEsBAi0AFAAGAAgAAAAhANvh9svuAAAAhQEAABMAAAAAAAAA&#10;AAAAAAAAAAAAAFtDb250ZW50X1R5cGVzXS54bWxQSwECLQAUAAYACAAAACEAWvQsW78AAAAVAQAA&#10;CwAAAAAAAAAAAAAAAAAfAQAAX3JlbHMvLnJlbHNQSwECLQAUAAYACAAAACEASsPnmsYAAADcAAAA&#10;DwAAAAAAAAAAAAAAAAAHAgAAZHJzL2Rvd25yZXYueG1sUEsFBgAAAAADAAMAtwAAAPoCAAAAAA==&#10;" strokecolor="windowText" strokeweight=".5pt">
                  <v:stroke endarrow="block" joinstyle="miter"/>
                </v:shape>
                <v:shape id="Пряма зі стрілкою 626" o:spid="_x0000_s1236" type="#_x0000_t32" style="position:absolute;left:27051;top:13944;width:11328;height:253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XntxQAAANwAAAAPAAAAZHJzL2Rvd25yZXYueG1sRI/Na8JA&#10;FMTvBf+H5Qne6qYRg0RXqQG/TuLHxdsj+5qEZt+G7BrT/vVuoeBxmJnfMItVb2rRUesqywo+xhEI&#10;4tzqigsF18vmfQbCeWSNtWVS8EMOVsvB2wJTbR98ou7sCxEg7FJUUHrfpFK6vCSDbmwb4uB92dag&#10;D7ItpG7xEeCmlnEUJdJgxWGhxIaykvLv890ouHW+yA72uJ1M18fstv2N+9kuVmo07D/nIDz1/hX+&#10;b++1giRO4O9MOAJy+QQAAP//AwBQSwECLQAUAAYACAAAACEA2+H2y+4AAACFAQAAEwAAAAAAAAAA&#10;AAAAAAAAAAAAW0NvbnRlbnRfVHlwZXNdLnhtbFBLAQItABQABgAIAAAAIQBa9CxbvwAAABUBAAAL&#10;AAAAAAAAAAAAAAAAAB8BAABfcmVscy8ucmVsc1BLAQItABQABgAIAAAAIQC6EXntxQAAANwAAAAP&#10;AAAAAAAAAAAAAAAAAAcCAABkcnMvZG93bnJldi54bWxQSwUGAAAAAAMAAwC3AAAA+QIAAAAA&#10;" strokecolor="windowText" strokeweight=".5pt">
                  <v:stroke endarrow="block" joinstyle="miter"/>
                </v:shape>
                <v:shape id="Пряма зі стрілкою 627" o:spid="_x0000_s1237" type="#_x0000_t32" style="position:absolute;left:26746;top:57835;width:11619;height:222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x2xgAAANwAAAAPAAAAZHJzL2Rvd25yZXYueG1sRI9Li8JA&#10;EITvwv6HoRe86WSz+CA6ym5gfZzEx8Vbk2mTYKYnZGZj3F+/Iwgei6r6ipovO1OJlhpXWlbwMYxA&#10;EGdWl5wrOB1/BlMQziNrrCyTgjs5WC7eenNMtL3xntqDz0WAsEtQQeF9nUjpsoIMuqGtiYN3sY1B&#10;H2STS93gLcBNJeMoGkuDJYeFAmtKC8quh1+j4Nz6PN3a3epz9L1Lz6u/uJuuY6X6793XDISnzr/C&#10;z/ZGKxjHE3icCUdALv4BAAD//wMAUEsBAi0AFAAGAAgAAAAhANvh9svuAAAAhQEAABMAAAAAAAAA&#10;AAAAAAAAAAAAAFtDb250ZW50X1R5cGVzXS54bWxQSwECLQAUAAYACAAAACEAWvQsW78AAAAVAQAA&#10;CwAAAAAAAAAAAAAAAAAfAQAAX3JlbHMvLnJlbHNQSwECLQAUAAYACAAAACEA1V3cdsYAAADcAAAA&#10;DwAAAAAAAAAAAAAAAAAHAgAAZHJzL2Rvd25yZXYueG1sUEsFBgAAAAADAAMAtwAAAPoCAAAAAA==&#10;" strokecolor="windowText" strokeweight=".5pt">
                  <v:stroke endarrow="block" joinstyle="miter"/>
                </v:shape>
                <v:shape id="Пряма зі стрілкою 628" o:spid="_x0000_s1238" type="#_x0000_t32" style="position:absolute;left:26593;top:38023;width:12098;height:138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bzwwAAANwAAAAPAAAAZHJzL2Rvd25yZXYueG1sRE+7asMw&#10;FN0D+QdxA11CLTeDMU4UU0JLS6FDnYDXi3X9iK0r11Ji9++rodDxcN6HfDGDuNPkOssKnqIYBHFl&#10;dceNgsv59TEF4TyyxsEyKfghB/lxvTpgpu3MX3QvfCNCCLsMFbTej5mUrmrJoIvsSBy42k4GfYBT&#10;I/WEcwg3g9zFcSINdhwaWhzp1FLVFzejIC2Tl+/+81rO3jUf9fZcXm+nN6UeNsvzHoSnxf+L/9zv&#10;WkGyC2vDmXAE5PEXAAD//wMAUEsBAi0AFAAGAAgAAAAhANvh9svuAAAAhQEAABMAAAAAAAAAAAAA&#10;AAAAAAAAAFtDb250ZW50X1R5cGVzXS54bWxQSwECLQAUAAYACAAAACEAWvQsW78AAAAVAQAACwAA&#10;AAAAAAAAAAAAAAAfAQAAX3JlbHMvLnJlbHNQSwECLQAUAAYACAAAACEAA2HW88MAAADcAAAADwAA&#10;AAAAAAAAAAAAAAAHAgAAZHJzL2Rvd25yZXYueG1sUEsFBgAAAAADAAMAtwAAAPcCAAAAAA==&#10;" strokecolor="windowText" strokeweight=".5pt">
                  <v:stroke dashstyle="dash" endarrow="block" joinstyle="miter"/>
                </v:shape>
                <v:shape id="Прямая со стрелкой 253" o:spid="_x0000_s1239" type="#_x0000_t32" style="position:absolute;left:26593;top:10972;width:11920;height:108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2fxgAAANwAAAAPAAAAZHJzL2Rvd25yZXYueG1sRI9Pa8JA&#10;FMTvQr/D8gredNMUJY2uUgP1z0m0Xrw9sq9JaPZtyK4x9tN3BcHjMDO/YebL3tSio9ZVlhW8jSMQ&#10;xLnVFRcKTt9fowSE88gaa8uk4EYOlouXwRxTba98oO7oCxEg7FJUUHrfpFK6vCSDbmwb4uD92Nag&#10;D7ItpG7xGuCmlnEUTaXBisNCiQ1lJeW/x4tRcO58ke3sfv0+We2z8/ov7pNNrNTwtf+cgfDU+2f4&#10;0d5qBdP4A+5nwhGQi38AAAD//wMAUEsBAi0AFAAGAAgAAAAhANvh9svuAAAAhQEAABMAAAAAAAAA&#10;AAAAAAAAAAAAAFtDb250ZW50X1R5cGVzXS54bWxQSwECLQAUAAYACAAAACEAWvQsW78AAAAVAQAA&#10;CwAAAAAAAAAAAAAAAAAfAQAAX3JlbHMvLnJlbHNQSwECLQAUAAYACAAAACEAy47tn8YAAADcAAAA&#10;DwAAAAAAAAAAAAAAAAAHAgAAZHJzL2Rvd25yZXYueG1sUEsFBgAAAAADAAMAtwAAAPoCAAAAAA==&#10;" strokecolor="windowText" strokeweight=".5pt">
                  <v:stroke endarrow="block" joinstyle="miter"/>
                </v:shape>
                <v:shape id="Прямая со стрелкой 254" o:spid="_x0000_s1240" type="#_x0000_t32" style="position:absolute;left:26746;top:13258;width:12001;height:132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LfwwAAANwAAAAPAAAAZHJzL2Rvd25yZXYueG1sRE9Na8JA&#10;EL0X+h+WEXprNiYoEl3FBprqSUx78TZkxySYnQ3ZbUz7691DocfH+97sJtOJkQbXWlYwj2IQxJXV&#10;LdcKvj7fX1cgnEfW2FkmBT/kYLd9ftpgpu2dzzSWvhYhhF2GChrv+0xKVzVk0EW2Jw7c1Q4GfYBD&#10;LfWA9xBuOpnE8VIabDk0NNhT3lB1K7+Ngsvo6/xoT0W6eDvll+I3mVYfiVIvs2m/BuFp8v/iP/dB&#10;K1imYX44E46A3D4AAAD//wMAUEsBAi0AFAAGAAgAAAAhANvh9svuAAAAhQEAABMAAAAAAAAAAAAA&#10;AAAAAAAAAFtDb250ZW50X1R5cGVzXS54bWxQSwECLQAUAAYACAAAACEAWvQsW78AAAAVAQAACwAA&#10;AAAAAAAAAAAAAAAfAQAAX3JlbHMvLnJlbHNQSwECLQAUAAYACAAAACEA323S38MAAADcAAAADwAA&#10;AAAAAAAAAAAAAAAHAgAAZHJzL2Rvd25yZXYueG1sUEsFBgAAAAADAAMAtwAAAPcCAAAAAA==&#10;" strokecolor="windowText" strokeweight=".5pt">
                  <v:stroke endarrow="block" joinstyle="miter"/>
                </v:shape>
                <v:shape id="Прямая со стрелкой 255" o:spid="_x0000_s1241" type="#_x0000_t32" style="position:absolute;left:27203;top:8763;width:11544;height:1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DwfxQAAANwAAAAPAAAAZHJzL2Rvd25yZXYueG1sRI9PawIx&#10;FMTvQr9DeIVeimatsOhqFLEVvBR1Fbw+Nm//4OZlm6S6/fZNoeBxmJnfMItVb1pxI+cbywrGowQE&#10;cWF1w5WC82k7nILwAVlja5kU/JCH1fJpsMBM2zsf6ZaHSkQI+wwV1CF0mZS+qMmgH9mOOHqldQZD&#10;lK6S2uE9wk0r35IklQYbjgs1drSpqbjm30aBrI4Tc/ko+/SzdLP3w+v+q8v3Sr089+s5iEB9eIT/&#10;2zutIJ2M4e9MPAJy+QsAAP//AwBQSwECLQAUAAYACAAAACEA2+H2y+4AAACFAQAAEwAAAAAAAAAA&#10;AAAAAAAAAAAAW0NvbnRlbnRfVHlwZXNdLnhtbFBLAQItABQABgAIAAAAIQBa9CxbvwAAABUBAAAL&#10;AAAAAAAAAAAAAAAAAB8BAABfcmVscy8ucmVsc1BLAQItABQABgAIAAAAIQDY9DwfxQAAANwAAAAP&#10;AAAAAAAAAAAAAAAAAAcCAABkcnMvZG93bnJldi54bWxQSwUGAAAAAAMAAwC3AAAA+QIAAAAA&#10;" strokecolor="windowText" strokeweight=".5pt">
                  <v:stroke endarrow="block" joinstyle="miter"/>
                </v:shape>
                <v:shape id="Прямая со стрелкой 288" o:spid="_x0000_s1242" type="#_x0000_t32" style="position:absolute;left:26746;top:15087;width:11938;height:184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kzxgAAANwAAAAPAAAAZHJzL2Rvd25yZXYueG1sRI9Ba8JA&#10;FITvQv/D8gq96aYJlRBdpQ2Y1pNoe/H2yD6T0OzbkF2TtL/eLRQ8DjPzDbPeTqYVA/WusazgeRGB&#10;IC6tbrhS8PW5m6cgnEfW2FomBT/kYLt5mK0x03bkIw0nX4kAYZehgtr7LpPSlTUZdAvbEQfvYnuD&#10;Psi+krrHMcBNK+MoWkqDDYeFGjvKayq/T1ej4Dz4Kt/bQ5G8vB3yc/EbT+l7rNTT4/S6AuFp8vfw&#10;f/tDK1gmMfydCUdAbm4AAAD//wMAUEsBAi0AFAAGAAgAAAAhANvh9svuAAAAhQEAABMAAAAAAAAA&#10;AAAAAAAAAAAAAFtDb250ZW50X1R5cGVzXS54bWxQSwECLQAUAAYACAAAACEAWvQsW78AAAAVAQAA&#10;CwAAAAAAAAAAAAAAAAAfAQAAX3JlbHMvLnJlbHNQSwECLQAUAAYACAAAACEAQPPpM8YAAADcAAAA&#10;DwAAAAAAAAAAAAAAAAAHAgAAZHJzL2Rvd25yZXYueG1sUEsFBgAAAAADAAMAtwAAAPoCAAAAAA==&#10;" strokecolor="windowText" strokeweight=".5pt">
                  <v:stroke endarrow="block" joinstyle="miter"/>
                </v:shape>
                <v:shape id="Прямая со стрелкой 289" o:spid="_x0000_s1243" type="#_x0000_t32" style="position:absolute;left:26593;top:33604;width:12110;height:147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JfxQAAANwAAAAPAAAAZHJzL2Rvd25yZXYueG1sRI9Bi8Iw&#10;FITvgv8hvAUvsqYqFOkaZRFFWfCwKvT6aJ5ttXmpTbT132+EBY/DzHzDzJedqcSDGldaVjAeRSCI&#10;M6tLzhWcjpvPGQjnkTVWlknBkxwsF/3eHBNtW/6lx8HnIkDYJaig8L5OpHRZQQbdyNbEwTvbxqAP&#10;ssmlbrANcFPJSRTF0mDJYaHAmlYFZdfD3SiYpfH6dt1f0ta7/Oc8PKaX+2qr1OCj+/4C4anz7/B/&#10;e6cVxNMpvM6EIyAXfwAAAP//AwBQSwECLQAUAAYACAAAACEA2+H2y+4AAACFAQAAEwAAAAAAAAAA&#10;AAAAAAAAAAAAW0NvbnRlbnRfVHlwZXNdLnhtbFBLAQItABQABgAIAAAAIQBa9CxbvwAAABUBAAAL&#10;AAAAAAAAAAAAAAAAAB8BAABfcmVscy8ucmVsc1BLAQItABQABgAIAAAAIQCIHNJfxQAAANwAAAAP&#10;AAAAAAAAAAAAAAAAAAcCAABkcnMvZG93bnJldi54bWxQSwUGAAAAAAMAAwC3AAAA+QIAAAAA&#10;" strokecolor="windowText" strokeweight=".5pt">
                  <v:stroke dashstyle="dash" endarrow="block" joinstyle="miter"/>
                </v:shape>
                <v:shape id="Прямая со стрелкой 291" o:spid="_x0000_s1244" type="#_x0000_t32" style="position:absolute;left:26593;top:27736;width:12053;height:267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ZO2xAAAANwAAAAPAAAAZHJzL2Rvd25yZXYueG1sRI9Pi8Iw&#10;FMTvgt8hPGFvNvUPKl2jiOKyBy+rInt8JM+22LyUJmrXT2+EBY/DzPyGmS9bW4kbNb50rGCQpCCI&#10;tTMl5wqOh21/BsIHZIOVY1LwRx6Wi25njplxd/6h2z7kIkLYZ6igCKHOpPS6IIs+cTVx9M6usRii&#10;bHJpGrxHuK3kME0n0mLJcaHAmtYF6cv+ahVQzZuHP9n171SXj/Eu15fZ106pj167+gQRqA3v8H/7&#10;2yiYjMbwOhOPgFw8AQAA//8DAFBLAQItABQABgAIAAAAIQDb4fbL7gAAAIUBAAATAAAAAAAAAAAA&#10;AAAAAAAAAABbQ29udGVudF9UeXBlc10ueG1sUEsBAi0AFAAGAAgAAAAhAFr0LFu/AAAAFQEAAAsA&#10;AAAAAAAAAAAAAAAAHwEAAF9yZWxzLy5yZWxzUEsBAi0AFAAGAAgAAAAhAPslk7bEAAAA3AAAAA8A&#10;AAAAAAAAAAAAAAAABwIAAGRycy9kb3ducmV2LnhtbFBLBQYAAAAAAwADALcAAAD4AgAAAAA=&#10;" strokecolor="windowText" strokeweight=".5pt">
                  <v:stroke dashstyle="longDash" endarrow="block" joinstyle="miter"/>
                </v:shape>
                <v:shape id="Прямая со стрелкой 292" o:spid="_x0000_s1245" type="#_x0000_t32" style="position:absolute;left:26593;top:60350;width:11957;height:70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1LxwAAANwAAAAPAAAAZHJzL2Rvd25yZXYueG1sRI/NbsIw&#10;EITvlXgHaytxK05LE2jAoEJVtdz4PfS2ipckIl5HtoGUp68rVepxNDPfaKbzzjTiQs7XlhU8DhIQ&#10;xIXVNZcK9rv3hzEIH5A1NpZJwTd5mM96d1PMtb3yhi7bUIoIYZ+jgiqENpfSFxUZ9APbEkfvaJ3B&#10;EKUrpXZ4jXDTyKckyaTBmuNChS0tKypO27NRkLr1y+rt+WOhs9soPQyXX7dk0SrVv+9eJyACdeE/&#10;/Nf+1AqyYQq/Z+IRkLMfAAAA//8DAFBLAQItABQABgAIAAAAIQDb4fbL7gAAAIUBAAATAAAAAAAA&#10;AAAAAAAAAAAAAABbQ29udGVudF9UeXBlc10ueG1sUEsBAi0AFAAGAAgAAAAhAFr0LFu/AAAAFQEA&#10;AAsAAAAAAAAAAAAAAAAAHwEAAF9yZWxzLy5yZWxzUEsBAi0AFAAGAAgAAAAhAMwuDUvHAAAA3AAA&#10;AA8AAAAAAAAAAAAAAAAABwIAAGRycy9kb3ducmV2LnhtbFBLBQYAAAAAAwADALcAAAD7AgAAAAA=&#10;" strokecolor="windowText" strokeweight=".5pt">
                  <v:stroke dashstyle="dashDot" endarrow="block" joinstyle="miter"/>
                </v:shape>
                <v:shape id="Прямая со стрелкой 295" o:spid="_x0000_s1246" type="#_x0000_t32" style="position:absolute;left:26593;top:25374;width:11977;height:399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wxQAAANwAAAAPAAAAZHJzL2Rvd25yZXYueG1sRI9Ba8JA&#10;FITvBf/D8gRvdWOkQdJspAaq7UmqXrw9sq9JaPZtyG5j9Nd3BaHHYWa+YbL1aFoxUO8aywoW8wgE&#10;cWl1w5WC0/H9eQXCeWSNrWVScCUH63zylGGq7YW/aDj4SgQIuxQV1N53qZSurMmgm9uOOHjftjfo&#10;g+wrqXu8BLhpZRxFiTTYcFiosaOipvLn8GsUnAdfFZ92v12+bPbFeXuLx9UuVmo2Hd9eQXga/X/4&#10;0f7QCpJlAvcz4QjI/A8AAP//AwBQSwECLQAUAAYACAAAACEA2+H2y+4AAACFAQAAEwAAAAAAAAAA&#10;AAAAAAAAAAAAW0NvbnRlbnRfVHlwZXNdLnhtbFBLAQItABQABgAIAAAAIQBa9CxbvwAAABUBAAAL&#10;AAAAAAAAAAAAAAAAAB8BAABfcmVscy8ucmVsc1BLAQItABQABgAIAAAAIQA/yO8wxQAAANwAAAAP&#10;AAAAAAAAAAAAAAAAAAcCAABkcnMvZG93bnJldi54bWxQSwUGAAAAAAMAAwC3AAAA+QIAAAAA&#10;" strokecolor="windowText" strokeweight=".5pt">
                  <v:stroke endarrow="block" joinstyle="miter"/>
                </v:shape>
                <v:shape id="Прямая со стрелкой 296" o:spid="_x0000_s1247" type="#_x0000_t32" style="position:absolute;left:26593;top:58445;width:12174;height:28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QHwxgAAANwAAAAPAAAAZHJzL2Rvd25yZXYueG1sRI9PawIx&#10;FMTvBb9DeEIvpWZVWNvVKFJb8FLUVej1sXn7Bzcv2yTV9ds3BaHHYWZ+wyxWvWnFhZxvLCsYjxIQ&#10;xIXVDVcKTseP5xcQPiBrbC2Tght5WC0HDwvMtL3ygS55qESEsM9QQR1Cl0npi5oM+pHtiKNXWmcw&#10;ROkqqR1eI9y0cpIkqTTYcFyosaO3mopz/mMUyOowNV/vZZ9+lu51s3/afXf5TqnHYb+egwjUh//w&#10;vb3VCtLpDP7OxCMgl78AAAD//wMAUEsBAi0AFAAGAAgAAAAhANvh9svuAAAAhQEAABMAAAAAAAAA&#10;AAAAAAAAAAAAAFtDb250ZW50X1R5cGVzXS54bWxQSwECLQAUAAYACAAAACEAWvQsW78AAAAVAQAA&#10;CwAAAAAAAAAAAAAAAAAfAQAAX3JlbHMvLnJlbHNQSwECLQAUAAYACAAAACEAOFEB8MYAAADcAAAA&#10;DwAAAAAAAAAAAAAAAAAHAgAAZHJzL2Rvd25yZXYueG1sUEsFBgAAAAADAAMAtwAAAPoCAAAAAA==&#10;" strokecolor="windowText" strokeweight=".5pt">
                  <v:stroke endarrow="block" joinstyle="miter"/>
                </v:shape>
              </v:group>
            </w:pict>
          </mc:Fallback>
        </mc:AlternateContent>
      </w:r>
      <w:r w:rsidRPr="006E6E84">
        <w:rPr>
          <w:rFonts w:ascii="Arial" w:hAnsi="Arial" w:cs="Arial"/>
          <w:sz w:val="22"/>
          <w:szCs w:val="22"/>
          <w:highlight w:val="yellow"/>
          <w:lang w:val="uk-UA" w:eastAsia="uk-UA"/>
        </w:rPr>
        <w:br w:type="page"/>
      </w:r>
    </w:p>
    <w:p w14:paraId="340E6025" w14:textId="77777777" w:rsidR="00F56AA0" w:rsidRPr="006E6E84" w:rsidRDefault="00F56AA0" w:rsidP="000C2F23">
      <w:pPr>
        <w:keepNext/>
        <w:keepLines/>
        <w:spacing w:before="40"/>
        <w:outlineLvl w:val="1"/>
        <w:rPr>
          <w:rFonts w:ascii="Calibri Light" w:hAnsi="Calibri Light"/>
          <w:b/>
          <w:color w:val="2E74B5"/>
          <w:sz w:val="26"/>
          <w:szCs w:val="26"/>
          <w:lang w:val="uk-UA" w:eastAsia="uk-UA"/>
        </w:rPr>
      </w:pPr>
    </w:p>
    <w:p w14:paraId="268B304D" w14:textId="77777777" w:rsidR="00F56AA0" w:rsidRPr="006E6E84" w:rsidRDefault="00F56AA0" w:rsidP="000C2F23">
      <w:pPr>
        <w:widowControl w:val="0"/>
        <w:autoSpaceDE w:val="0"/>
        <w:autoSpaceDN w:val="0"/>
        <w:spacing w:before="9"/>
        <w:rPr>
          <w:rFonts w:ascii="Arial" w:eastAsia="Calibri" w:hAnsi="Arial" w:cs="Arial"/>
          <w:b/>
          <w:bCs/>
          <w:color w:val="0070C0"/>
          <w:sz w:val="22"/>
          <w:szCs w:val="22"/>
          <w:highlight w:val="yellow"/>
          <w:lang w:val="uk-UA" w:eastAsia="uk-UA"/>
        </w:rPr>
      </w:pPr>
      <w:r w:rsidRPr="006E6E84">
        <w:rPr>
          <w:rFonts w:ascii="Arial" w:eastAsia="Calibri" w:hAnsi="Arial" w:cs="Arial"/>
          <w:b/>
          <w:bCs/>
          <w:color w:val="0070C0"/>
          <w:sz w:val="22"/>
          <w:szCs w:val="22"/>
          <w:lang w:val="uk-UA" w:eastAsia="uk-UA"/>
        </w:rPr>
        <w:t>Протидія -  визначена в результаті аналізу стильних сторін та загроз</w:t>
      </w:r>
    </w:p>
    <w:p w14:paraId="44C8D10A" w14:textId="77777777" w:rsidR="00F56AA0" w:rsidRPr="006E6E84" w:rsidRDefault="00F56AA0" w:rsidP="000C2F23">
      <w:pPr>
        <w:widowControl w:val="0"/>
        <w:autoSpaceDE w:val="0"/>
        <w:autoSpaceDN w:val="0"/>
        <w:spacing w:before="9"/>
        <w:rPr>
          <w:rFonts w:ascii="Arial" w:eastAsia="Calibri" w:hAnsi="Arial" w:cs="Arial"/>
          <w:b/>
          <w:bCs/>
          <w:color w:val="000000"/>
          <w:sz w:val="22"/>
          <w:szCs w:val="22"/>
          <w:highlight w:val="yellow"/>
          <w:lang w:val="uk-UA" w:eastAsia="uk-UA"/>
        </w:rPr>
      </w:pPr>
    </w:p>
    <w:p w14:paraId="67084904" w14:textId="77777777" w:rsidR="00F56AA0" w:rsidRPr="006E6E84" w:rsidRDefault="00F56AA0" w:rsidP="000C2F23">
      <w:pPr>
        <w:tabs>
          <w:tab w:val="left" w:pos="366"/>
        </w:tabs>
        <w:spacing w:after="120"/>
        <w:jc w:val="both"/>
        <w:rPr>
          <w:rFonts w:ascii="Arial" w:hAnsi="Arial" w:cs="Arial"/>
          <w:color w:val="000000"/>
          <w:sz w:val="22"/>
          <w:szCs w:val="22"/>
          <w:lang w:val="uk-UA" w:eastAsia="uk-UA"/>
        </w:rPr>
      </w:pPr>
      <w:r w:rsidRPr="006E6E84">
        <w:rPr>
          <w:rFonts w:ascii="Arial" w:hAnsi="Arial" w:cs="Arial"/>
          <w:bCs/>
          <w:color w:val="000000"/>
          <w:sz w:val="22"/>
          <w:szCs w:val="22"/>
          <w:lang w:val="uk-UA" w:eastAsia="uk-UA"/>
        </w:rPr>
        <w:t xml:space="preserve">Найсуттєвішою загрозою для розвитку Рожищенської міської територіальної громади, як і України в цілому, є продовження війни на  виснаження всіх </w:t>
      </w:r>
      <w:r w:rsidRPr="006E6E84">
        <w:rPr>
          <w:rFonts w:ascii="Arial" w:hAnsi="Arial" w:cs="Arial"/>
          <w:color w:val="000000"/>
          <w:sz w:val="22"/>
          <w:szCs w:val="22"/>
          <w:lang w:val="uk-UA" w:eastAsia="uk-UA"/>
        </w:rPr>
        <w:t xml:space="preserve">ресурсів України, що негативно  відображатиметься у зниження всіх макроекономічних показників.  За таких умов пріоритетом для державного бюджету буде фінансування військових потреб та, як наслідок, зменшення державного та регіонального фінансування соціальної сфери, зокрема в частині інфраструктурних проектів. </w:t>
      </w:r>
    </w:p>
    <w:p w14:paraId="43E61D3B" w14:textId="77777777" w:rsidR="00F56AA0" w:rsidRPr="006E6E84" w:rsidRDefault="00F56AA0" w:rsidP="000C2F23">
      <w:pPr>
        <w:spacing w:after="120"/>
        <w:ind w:right="-24"/>
        <w:jc w:val="both"/>
        <w:textAlignment w:val="baseline"/>
        <w:rPr>
          <w:rFonts w:ascii="Arial" w:hAnsi="Arial" w:cs="Arial"/>
          <w:bCs/>
          <w:color w:val="000000"/>
          <w:sz w:val="22"/>
          <w:szCs w:val="22"/>
          <w:lang w:val="uk-UA" w:eastAsia="uk-UA"/>
        </w:rPr>
      </w:pPr>
      <w:r w:rsidRPr="006E6E84">
        <w:rPr>
          <w:rFonts w:ascii="Arial" w:hAnsi="Arial" w:cs="Arial"/>
          <w:bCs/>
          <w:color w:val="000000"/>
          <w:sz w:val="22"/>
          <w:szCs w:val="22"/>
          <w:lang w:val="uk-UA" w:eastAsia="uk-UA"/>
        </w:rPr>
        <w:t>Несприятливі тенденції для розвитку економіки громади, в тому числі сільського господарства, через зростання тарифів на енергоносії, добрива, насіння, пальне певною мірою компенсуватимуться за рахунок сприятливої державної економічної політики – функціонування єдиного цифрового хабу агровиробників –</w:t>
      </w:r>
      <w:r w:rsidRPr="006E6E84">
        <w:rPr>
          <w:rFonts w:ascii="Arial" w:hAnsi="Arial" w:cs="Arial"/>
          <w:sz w:val="20"/>
          <w:szCs w:val="20"/>
          <w:lang w:val="uk-UA" w:eastAsia="en-US"/>
        </w:rPr>
        <w:t xml:space="preserve"> </w:t>
      </w:r>
      <w:r w:rsidRPr="006E6E84">
        <w:rPr>
          <w:rFonts w:ascii="Arial" w:hAnsi="Arial" w:cs="Arial"/>
          <w:bCs/>
          <w:color w:val="000000"/>
          <w:sz w:val="22"/>
          <w:szCs w:val="22"/>
          <w:lang w:val="uk-UA" w:eastAsia="uk-UA"/>
        </w:rPr>
        <w:t xml:space="preserve">ДАР та макроекономічній допомозі фінансових інституцій та урядів США та ЄС. </w:t>
      </w:r>
    </w:p>
    <w:p w14:paraId="6DFC4728" w14:textId="77777777" w:rsidR="00F56AA0" w:rsidRPr="006E6E84" w:rsidRDefault="00F56AA0" w:rsidP="000C2F23">
      <w:pPr>
        <w:spacing w:after="120"/>
        <w:ind w:right="-24"/>
        <w:jc w:val="both"/>
        <w:textAlignment w:val="baseline"/>
        <w:rPr>
          <w:rFonts w:ascii="Arial" w:hAnsi="Arial" w:cs="Arial"/>
          <w:bCs/>
          <w:color w:val="000000"/>
          <w:sz w:val="22"/>
          <w:szCs w:val="22"/>
          <w:lang w:val="uk-UA" w:eastAsia="uk-UA"/>
        </w:rPr>
      </w:pPr>
      <w:r w:rsidRPr="006E6E84">
        <w:rPr>
          <w:rFonts w:ascii="Arial" w:hAnsi="Arial" w:cs="Arial"/>
          <w:bCs/>
          <w:color w:val="000000"/>
          <w:sz w:val="22"/>
          <w:szCs w:val="22"/>
          <w:lang w:val="uk-UA" w:eastAsia="uk-UA"/>
        </w:rPr>
        <w:t xml:space="preserve">Перевагою економіки громади є її диверсифікована структура  та наявність великих підприємств у сфері харчової та деревообробної промисловості, розвинуте сільське господарство. У випадку Рожищенської міської територіальної громади ці економічні фактори посилюються такими сильними сторонами, як вигідне географічна розташування  (близькість до обласного центру), наявність автомобільної магістралі міжнародного значення, наявність залізничного сполучення. </w:t>
      </w:r>
      <w:r w:rsidRPr="006E6E84">
        <w:rPr>
          <w:rFonts w:ascii="Arial" w:hAnsi="Arial" w:cs="Arial"/>
          <w:bCs/>
          <w:sz w:val="22"/>
          <w:szCs w:val="22"/>
          <w:lang w:val="uk-UA" w:eastAsia="en-US"/>
        </w:rPr>
        <w:t>Добре  розвинена автомобільна та залізнична мережа підвищує мобільність населення громади та у разі закриття місцевих підприємств створює умови для пошуку робочих місць в обласному центрі</w:t>
      </w:r>
      <w:r w:rsidRPr="006E6E84">
        <w:rPr>
          <w:rFonts w:ascii="Arial" w:hAnsi="Arial" w:cs="Arial"/>
          <w:sz w:val="22"/>
          <w:szCs w:val="22"/>
          <w:lang w:val="uk-UA" w:eastAsia="en-US"/>
        </w:rPr>
        <w:t xml:space="preserve">. </w:t>
      </w:r>
    </w:p>
    <w:p w14:paraId="0242CADD" w14:textId="77777777" w:rsidR="00F56AA0" w:rsidRPr="006E6E84" w:rsidRDefault="00F56AA0" w:rsidP="000C2F23">
      <w:pPr>
        <w:tabs>
          <w:tab w:val="left" w:pos="366"/>
        </w:tabs>
        <w:spacing w:after="120"/>
        <w:ind w:right="91"/>
        <w:jc w:val="both"/>
        <w:rPr>
          <w:rFonts w:ascii="Arial" w:hAnsi="Arial" w:cs="Arial"/>
          <w:bCs/>
          <w:color w:val="000000"/>
          <w:sz w:val="22"/>
          <w:szCs w:val="22"/>
          <w:lang w:val="uk-UA" w:eastAsia="uk-UA"/>
        </w:rPr>
      </w:pPr>
      <w:r w:rsidRPr="006E6E84">
        <w:rPr>
          <w:rFonts w:ascii="Arial" w:hAnsi="Arial" w:cs="Arial"/>
          <w:bCs/>
          <w:color w:val="000000"/>
          <w:sz w:val="22"/>
          <w:szCs w:val="22"/>
          <w:lang w:val="uk-UA" w:eastAsia="uk-UA"/>
        </w:rPr>
        <w:t>Потреба продовольчого забезпечення регіону та зростання цін на продукти та  сільськогосподарську продукцію сприятиме продовженню  виробничої діяльності підприємств харчової промисловості та сільського господарства, забезпечуючи робочі місця для місцевого населення та формуючи податкові надходження до державного та місцевого бюджетів. Наявність великої площі громади та земельних ділянок у населення за умови погіршення макроекономічної ситуації, зростання безробіття, зростання цін на продовольчі товари також сприятиме їх використанню у сільськогосподарських цілях та забезпеченню потреб населення громади власними продуктами сільськогосподарського виробництва.</w:t>
      </w:r>
    </w:p>
    <w:p w14:paraId="576D212D" w14:textId="77777777" w:rsidR="00F56AA0" w:rsidRPr="006E6E84" w:rsidRDefault="00F56AA0" w:rsidP="000C2F23">
      <w:pPr>
        <w:tabs>
          <w:tab w:val="left" w:pos="366"/>
        </w:tabs>
        <w:spacing w:after="120"/>
        <w:ind w:right="91"/>
        <w:jc w:val="both"/>
        <w:rPr>
          <w:rFonts w:ascii="Arial" w:hAnsi="Arial" w:cs="Arial"/>
          <w:bCs/>
          <w:color w:val="000000"/>
          <w:sz w:val="22"/>
          <w:szCs w:val="22"/>
          <w:lang w:val="uk-UA" w:eastAsia="uk-UA"/>
        </w:rPr>
      </w:pPr>
      <w:r w:rsidRPr="006E6E84">
        <w:rPr>
          <w:rFonts w:ascii="Arial" w:hAnsi="Arial" w:cs="Arial"/>
          <w:bCs/>
          <w:color w:val="000000"/>
          <w:sz w:val="22"/>
          <w:szCs w:val="22"/>
          <w:lang w:val="uk-UA" w:eastAsia="uk-UA"/>
        </w:rPr>
        <w:t>Можлива девальвація гривні матиме негативний вплив на економічні процеси в Україні, але водночас позитивний вплив на експорт продукції, що відобразиться на діяльності ТзОВ «Цунамі», ТзОВ «Хадеа стіл компанія»,  підприємствах що виробляють продукцію на експорт. Підприємство ТзОВ «Цунамі» виготовляє пиляний дубовий шпон  для паркетної промисловості та є найбільшим експортером серед підприємств колишнього Рожищенського району.</w:t>
      </w:r>
    </w:p>
    <w:p w14:paraId="109EB197" w14:textId="77777777" w:rsidR="00F56AA0" w:rsidRPr="006E6E84" w:rsidRDefault="00F56AA0" w:rsidP="000C2F23">
      <w:pPr>
        <w:ind w:right="91"/>
        <w:jc w:val="both"/>
        <w:textAlignment w:val="baseline"/>
        <w:rPr>
          <w:rFonts w:ascii="Arial" w:hAnsi="Arial" w:cs="Arial"/>
          <w:bCs/>
          <w:color w:val="000000"/>
          <w:sz w:val="22"/>
          <w:szCs w:val="22"/>
          <w:lang w:val="uk-UA" w:eastAsia="uk-UA"/>
        </w:rPr>
      </w:pPr>
      <w:r w:rsidRPr="006E6E84">
        <w:rPr>
          <w:rFonts w:ascii="Arial" w:hAnsi="Arial" w:cs="Arial"/>
          <w:bCs/>
          <w:color w:val="000000"/>
          <w:sz w:val="22"/>
          <w:szCs w:val="22"/>
          <w:lang w:val="uk-UA" w:eastAsia="uk-UA"/>
        </w:rPr>
        <w:t>Відтік кваліфікованих кадрів за кордон та втрата працездатного населення через війну є загрозою втрати людського потенціалу громади. Серед чинників, які спроможні протистояти є поповнення робочих місць громади мешканцями з числа  ВПО  та підростаючим поколінням, адже у громаді сприятлива для розвитку вікова структура населення - вища середньообласної частка дітей (19,2 %) та працездатного населення (64,3 %).</w:t>
      </w:r>
    </w:p>
    <w:p w14:paraId="330FAA19" w14:textId="77777777" w:rsidR="00F56AA0" w:rsidRPr="006E6E84" w:rsidRDefault="00F56AA0" w:rsidP="000C2F23">
      <w:pPr>
        <w:ind w:right="91"/>
        <w:jc w:val="both"/>
        <w:textAlignment w:val="baseline"/>
        <w:rPr>
          <w:rFonts w:ascii="Arial" w:hAnsi="Arial" w:cs="Arial"/>
          <w:bCs/>
          <w:color w:val="000000"/>
          <w:sz w:val="22"/>
          <w:szCs w:val="22"/>
          <w:lang w:val="uk-UA" w:eastAsia="uk-UA"/>
        </w:rPr>
      </w:pPr>
    </w:p>
    <w:p w14:paraId="7AFD5C6B" w14:textId="7CF2CC47" w:rsidR="00F56AA0" w:rsidRPr="006E6E84" w:rsidRDefault="00F56AA0" w:rsidP="000C2F23">
      <w:pPr>
        <w:ind w:right="91"/>
        <w:jc w:val="both"/>
        <w:textAlignment w:val="baseline"/>
        <w:rPr>
          <w:rFonts w:ascii="Arial" w:hAnsi="Arial" w:cs="Arial"/>
          <w:bCs/>
          <w:color w:val="000000"/>
          <w:sz w:val="22"/>
          <w:szCs w:val="22"/>
          <w:lang w:val="uk-UA" w:eastAsia="uk-UA"/>
        </w:rPr>
      </w:pPr>
      <w:r w:rsidRPr="006E6E84">
        <w:rPr>
          <w:rFonts w:ascii="Arial" w:hAnsi="Arial" w:cs="Arial"/>
          <w:bCs/>
          <w:color w:val="000000"/>
          <w:sz w:val="22"/>
          <w:szCs w:val="22"/>
          <w:lang w:val="uk-UA" w:eastAsia="uk-UA"/>
        </w:rPr>
        <w:t>Зростання попиту на будівельні матеріали через зруйнування великої кількості підприємств, що виробляли будівельні матеріали на сході та півдні країни, та необхідність відбудови зруйнованою війною інфраструктури та житлових масивів несе ризик зростання вартості будівельних матеріалів без  підвищення рівня платоспроможності населення країни. Рожищенська</w:t>
      </w:r>
      <w:r w:rsidR="003B63A8">
        <w:rPr>
          <w:rFonts w:ascii="Arial" w:hAnsi="Arial" w:cs="Arial"/>
          <w:bCs/>
          <w:color w:val="000000"/>
          <w:sz w:val="22"/>
          <w:szCs w:val="22"/>
          <w:lang w:val="uk-UA" w:eastAsia="uk-UA"/>
        </w:rPr>
        <w:t xml:space="preserve"> </w:t>
      </w:r>
      <w:r w:rsidRPr="006E6E84">
        <w:rPr>
          <w:rFonts w:ascii="Arial" w:hAnsi="Arial" w:cs="Arial"/>
          <w:bCs/>
          <w:color w:val="000000"/>
          <w:sz w:val="22"/>
          <w:szCs w:val="22"/>
          <w:lang w:val="uk-UA" w:eastAsia="uk-UA"/>
        </w:rPr>
        <w:t>міська територіальна громада має родовища піску, вапна, що забезпечує умови для  створення підприємств  будівельної галузі на заході країни.</w:t>
      </w:r>
    </w:p>
    <w:p w14:paraId="64CF5ED1" w14:textId="77777777" w:rsidR="00F56AA0" w:rsidRPr="006E6E84" w:rsidRDefault="00F56AA0" w:rsidP="000C2F23">
      <w:pPr>
        <w:ind w:right="91" w:firstLine="709"/>
        <w:jc w:val="both"/>
        <w:textAlignment w:val="baseline"/>
        <w:rPr>
          <w:rFonts w:ascii="Arial" w:hAnsi="Arial" w:cs="Arial"/>
          <w:bCs/>
          <w:color w:val="000000"/>
          <w:sz w:val="22"/>
          <w:szCs w:val="22"/>
          <w:lang w:val="uk-UA" w:eastAsia="uk-UA"/>
        </w:rPr>
      </w:pPr>
    </w:p>
    <w:p w14:paraId="02757223" w14:textId="77777777" w:rsidR="00F56AA0" w:rsidRPr="006E6E84" w:rsidRDefault="00F56AA0" w:rsidP="000C2F23">
      <w:pPr>
        <w:ind w:right="91" w:firstLine="709"/>
        <w:jc w:val="both"/>
        <w:textAlignment w:val="baseline"/>
        <w:rPr>
          <w:rFonts w:ascii="Arial" w:hAnsi="Arial" w:cs="Arial"/>
          <w:bCs/>
          <w:color w:val="000000"/>
          <w:sz w:val="22"/>
          <w:szCs w:val="22"/>
          <w:lang w:val="uk-UA" w:eastAsia="uk-UA"/>
        </w:rPr>
      </w:pPr>
    </w:p>
    <w:p w14:paraId="6EA86601" w14:textId="77777777" w:rsidR="00F56AA0" w:rsidRPr="006E6E84" w:rsidRDefault="00F56AA0" w:rsidP="000C2F23">
      <w:pPr>
        <w:ind w:right="91" w:firstLine="709"/>
        <w:jc w:val="both"/>
        <w:textAlignment w:val="baseline"/>
        <w:rPr>
          <w:rFonts w:ascii="Arial" w:hAnsi="Arial" w:cs="Arial"/>
          <w:bCs/>
          <w:color w:val="000000"/>
          <w:sz w:val="22"/>
          <w:szCs w:val="22"/>
          <w:lang w:val="uk-UA" w:eastAsia="uk-UA"/>
        </w:rPr>
      </w:pPr>
      <w:r w:rsidRPr="006E6E84">
        <w:rPr>
          <w:rFonts w:ascii="Arial" w:hAnsi="Arial" w:cs="Arial"/>
          <w:bCs/>
          <w:color w:val="000000"/>
          <w:sz w:val="22"/>
          <w:szCs w:val="22"/>
          <w:lang w:val="uk-UA" w:eastAsia="uk-UA"/>
        </w:rPr>
        <w:br w:type="page"/>
      </w:r>
    </w:p>
    <w:p w14:paraId="2FAC6307" w14:textId="77777777" w:rsidR="00F56AA0" w:rsidRPr="006E6E84" w:rsidRDefault="00F56AA0" w:rsidP="000C2F23">
      <w:pPr>
        <w:keepNext/>
        <w:shd w:val="clear" w:color="auto" w:fill="A7C6ED"/>
        <w:jc w:val="both"/>
        <w:outlineLvl w:val="1"/>
        <w:rPr>
          <w:rFonts w:ascii="Arial" w:eastAsia="Calibri" w:hAnsi="Arial" w:cs="Arial"/>
          <w:b/>
          <w:color w:val="000000"/>
          <w:sz w:val="22"/>
          <w:szCs w:val="22"/>
          <w:lang w:val="uk-UA" w:eastAsia="uk-UA"/>
        </w:rPr>
      </w:pPr>
      <w:bookmarkStart w:id="465" w:name="_Toc136004006"/>
      <w:bookmarkStart w:id="466" w:name="_Toc142983456"/>
      <w:r w:rsidRPr="006E6E84">
        <w:rPr>
          <w:rFonts w:ascii="Arial" w:eastAsia="Calibri" w:hAnsi="Arial" w:cs="Arial"/>
          <w:b/>
          <w:color w:val="000000"/>
          <w:sz w:val="22"/>
          <w:szCs w:val="22"/>
          <w:lang w:val="uk-UA" w:eastAsia="uk-UA"/>
        </w:rPr>
        <w:lastRenderedPageBreak/>
        <w:t>Сценарії розвитку Рожищенської міської територіальної громади</w:t>
      </w:r>
      <w:bookmarkEnd w:id="465"/>
      <w:bookmarkEnd w:id="466"/>
    </w:p>
    <w:p w14:paraId="035FD36C" w14:textId="77777777" w:rsidR="00F56AA0" w:rsidRPr="006E6E84" w:rsidRDefault="00F56AA0" w:rsidP="000C2F23">
      <w:pPr>
        <w:spacing w:after="120"/>
        <w:jc w:val="both"/>
        <w:rPr>
          <w:rFonts w:ascii="Arial" w:hAnsi="Arial" w:cs="Arial"/>
          <w:color w:val="000000"/>
          <w:sz w:val="22"/>
          <w:szCs w:val="22"/>
          <w:lang w:val="uk-UA"/>
        </w:rPr>
      </w:pPr>
      <w:r w:rsidRPr="006E6E84">
        <w:rPr>
          <w:rFonts w:ascii="Arial" w:hAnsi="Arial" w:cs="Arial"/>
          <w:color w:val="000000"/>
          <w:sz w:val="22"/>
          <w:szCs w:val="22"/>
          <w:lang w:val="uk-UA"/>
        </w:rPr>
        <w:t>Сценарне моделювання є важливою методологічною базою стратегічного вибору. 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 Іншими словами, в основі кожного сценарію повинні бути покладені базові сценарні припущення, за яких можуть виникати ті чи інші фактори впливу.</w:t>
      </w:r>
    </w:p>
    <w:p w14:paraId="0E3E7B7A" w14:textId="77777777" w:rsidR="00F56AA0" w:rsidRPr="006E6E84" w:rsidRDefault="00F56AA0" w:rsidP="000C2F23">
      <w:pPr>
        <w:spacing w:after="120"/>
        <w:jc w:val="both"/>
        <w:rPr>
          <w:rFonts w:ascii="Arial" w:hAnsi="Arial" w:cs="Arial"/>
          <w:color w:val="000000"/>
          <w:sz w:val="22"/>
          <w:szCs w:val="22"/>
          <w:lang w:val="uk-UA"/>
        </w:rPr>
      </w:pPr>
      <w:r w:rsidRPr="006E6E84">
        <w:rPr>
          <w:rFonts w:ascii="Arial" w:hAnsi="Arial" w:cs="Arial"/>
          <w:color w:val="000000"/>
          <w:sz w:val="22"/>
          <w:szCs w:val="22"/>
          <w:lang w:val="uk-UA"/>
        </w:rPr>
        <w:t>Зважаючи на те, що основним фактором впливу, який обумовлює траєкторію, темпи, можливості та ризики розвитку громад в Україні на сьогоднішній день, є повномасштабна війна, яку розгорнула росія на території нашої держави, в основі сценаріїв розвитку громад лежить фактор війни.</w:t>
      </w:r>
    </w:p>
    <w:p w14:paraId="0E13B55D" w14:textId="77777777" w:rsidR="00F56AA0" w:rsidRPr="006E6E84" w:rsidRDefault="00F56AA0" w:rsidP="000C2F23">
      <w:pPr>
        <w:spacing w:after="120"/>
        <w:jc w:val="both"/>
        <w:rPr>
          <w:rFonts w:ascii="Arial" w:hAnsi="Arial" w:cs="Arial"/>
          <w:b/>
          <w:i/>
          <w:color w:val="000000"/>
          <w:sz w:val="22"/>
          <w:szCs w:val="22"/>
          <w:lang w:val="uk-UA"/>
        </w:rPr>
      </w:pPr>
      <w:r w:rsidRPr="006E6E84">
        <w:rPr>
          <w:rFonts w:ascii="Arial" w:hAnsi="Arial" w:cs="Arial"/>
          <w:color w:val="000000"/>
          <w:sz w:val="22"/>
          <w:szCs w:val="22"/>
          <w:lang w:val="uk-UA"/>
        </w:rPr>
        <w:t xml:space="preserve">Основними сценаріями розвитку є:  </w:t>
      </w:r>
      <w:r w:rsidRPr="006E6E84">
        <w:rPr>
          <w:rFonts w:ascii="Arial" w:hAnsi="Arial" w:cs="Arial"/>
          <w:b/>
          <w:i/>
          <w:color w:val="000000"/>
          <w:sz w:val="22"/>
          <w:szCs w:val="22"/>
          <w:lang w:val="uk-UA"/>
        </w:rPr>
        <w:t>песимістичний та стримано оптимістичний.</w:t>
      </w:r>
    </w:p>
    <w:p w14:paraId="2521738C" w14:textId="77777777" w:rsidR="00F56AA0" w:rsidRPr="006E6E84" w:rsidRDefault="00F56AA0" w:rsidP="000C2F23">
      <w:pPr>
        <w:spacing w:after="120"/>
        <w:jc w:val="both"/>
        <w:rPr>
          <w:rFonts w:ascii="Arial" w:hAnsi="Arial" w:cs="Arial"/>
          <w:color w:val="000000"/>
          <w:sz w:val="22"/>
          <w:szCs w:val="22"/>
          <w:lang w:val="uk-UA"/>
        </w:rPr>
      </w:pPr>
    </w:p>
    <w:p w14:paraId="0F5A95A2" w14:textId="77777777" w:rsidR="00F56AA0" w:rsidRPr="006E6E84" w:rsidRDefault="00F56AA0" w:rsidP="000C2F23">
      <w:pPr>
        <w:ind w:hanging="2"/>
        <w:rPr>
          <w:rFonts w:ascii="Arial" w:hAnsi="Arial" w:cs="Arial"/>
          <w:color w:val="000000"/>
          <w:szCs w:val="22"/>
          <w:u w:val="single"/>
          <w:lang w:val="uk-UA"/>
        </w:rPr>
      </w:pPr>
      <w:r w:rsidRPr="006E6E84">
        <w:rPr>
          <w:rFonts w:ascii="Arial" w:hAnsi="Arial" w:cs="Arial"/>
          <w:b/>
          <w:color w:val="000000"/>
          <w:szCs w:val="22"/>
          <w:u w:val="single"/>
          <w:lang w:val="uk-UA"/>
        </w:rPr>
        <w:t>Песимістичний сценарій розвитку</w:t>
      </w:r>
    </w:p>
    <w:p w14:paraId="0E317247" w14:textId="77777777" w:rsidR="00F56AA0" w:rsidRPr="006E6E84" w:rsidRDefault="00F56AA0" w:rsidP="000C2F23">
      <w:pPr>
        <w:ind w:hanging="2"/>
        <w:jc w:val="both"/>
        <w:rPr>
          <w:rFonts w:ascii="Arial" w:hAnsi="Arial" w:cs="Arial"/>
          <w:color w:val="000000"/>
          <w:sz w:val="22"/>
          <w:szCs w:val="22"/>
          <w:lang w:val="uk-UA"/>
        </w:rPr>
      </w:pPr>
      <w:r w:rsidRPr="006E6E84">
        <w:rPr>
          <w:rFonts w:ascii="Arial" w:hAnsi="Arial" w:cs="Arial"/>
          <w:b/>
          <w:color w:val="000000"/>
          <w:sz w:val="22"/>
          <w:szCs w:val="22"/>
          <w:lang w:val="uk-UA"/>
        </w:rPr>
        <w:t>Песимістичний сценарій розвитку</w:t>
      </w:r>
      <w:r w:rsidRPr="006E6E84">
        <w:rPr>
          <w:rFonts w:ascii="Arial" w:hAnsi="Arial" w:cs="Arial"/>
          <w:color w:val="000000"/>
          <w:sz w:val="22"/>
          <w:szCs w:val="22"/>
          <w:lang w:val="uk-UA"/>
        </w:rPr>
        <w:t xml:space="preserve"> територій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або може погіршуватися, з огляду на </w:t>
      </w:r>
      <w:r w:rsidRPr="006E6E84">
        <w:rPr>
          <w:rFonts w:ascii="Arial" w:hAnsi="Arial" w:cs="Arial"/>
          <w:b/>
          <w:color w:val="000000"/>
          <w:sz w:val="22"/>
          <w:szCs w:val="22"/>
          <w:lang w:val="uk-UA"/>
        </w:rPr>
        <w:t>продовження війни (до 2025 року) / її перехід у заморожений стан, що не дозволяє сформувати стимули для розвитку країни, регіону, громади.</w:t>
      </w:r>
    </w:p>
    <w:p w14:paraId="19F9BDAD" w14:textId="77777777" w:rsidR="00F56AA0" w:rsidRPr="006E6E84" w:rsidRDefault="00F56AA0" w:rsidP="000C2F23">
      <w:pPr>
        <w:ind w:hanging="2"/>
        <w:rPr>
          <w:rFonts w:ascii="Arial" w:hAnsi="Arial" w:cs="Arial"/>
          <w:color w:val="000000"/>
          <w:sz w:val="22"/>
          <w:szCs w:val="22"/>
          <w:lang w:val="uk-UA"/>
        </w:rPr>
      </w:pPr>
    </w:p>
    <w:p w14:paraId="1CEE4BF3" w14:textId="77777777" w:rsidR="00F56AA0" w:rsidRPr="006E6E84" w:rsidRDefault="00F56AA0" w:rsidP="000C2F23">
      <w:pPr>
        <w:ind w:hanging="2"/>
        <w:rPr>
          <w:rFonts w:ascii="Arial" w:hAnsi="Arial" w:cs="Arial"/>
          <w:color w:val="000000"/>
          <w:sz w:val="22"/>
          <w:szCs w:val="22"/>
          <w:lang w:val="uk-UA"/>
        </w:rPr>
      </w:pPr>
      <w:r w:rsidRPr="006E6E84">
        <w:rPr>
          <w:rFonts w:ascii="Arial" w:hAnsi="Arial" w:cs="Arial"/>
          <w:b/>
          <w:color w:val="000000"/>
          <w:sz w:val="22"/>
          <w:szCs w:val="22"/>
          <w:lang w:val="uk-UA"/>
        </w:rPr>
        <w:t>Базові припущення песимістичного сценарію – зовнішні чинники:</w:t>
      </w:r>
    </w:p>
    <w:p w14:paraId="7CE4624B" w14:textId="77777777" w:rsidR="00F56AA0" w:rsidRPr="006E6E84" w:rsidRDefault="00F56AA0" w:rsidP="000C2F23">
      <w:pPr>
        <w:numPr>
          <w:ilvl w:val="0"/>
          <w:numId w:val="8"/>
        </w:numPr>
        <w:tabs>
          <w:tab w:val="left" w:pos="900"/>
        </w:tabs>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67" w:name="_Toc142983457"/>
      <w:r w:rsidRPr="006E6E84">
        <w:rPr>
          <w:rFonts w:ascii="Arial" w:hAnsi="Arial" w:cs="Arial"/>
          <w:color w:val="000000"/>
          <w:sz w:val="22"/>
          <w:szCs w:val="22"/>
          <w:lang w:val="uk-UA"/>
        </w:rPr>
        <w:t>Війна з росією триває, здійснюються перманентні бомбардування українських міст, об’єктів інфраструктури, економіки тощо. Ситуація щодо вторгнення з боку білорусі залишається напруженою.</w:t>
      </w:r>
      <w:bookmarkEnd w:id="467"/>
    </w:p>
    <w:p w14:paraId="609BE037" w14:textId="77777777" w:rsidR="00F56AA0" w:rsidRPr="006E6E84" w:rsidRDefault="00F56AA0" w:rsidP="000C2F23">
      <w:pPr>
        <w:numPr>
          <w:ilvl w:val="0"/>
          <w:numId w:val="8"/>
        </w:numPr>
        <w:suppressAutoHyphens/>
        <w:ind w:left="2" w:hanging="2"/>
        <w:jc w:val="both"/>
        <w:textDirection w:val="btLr"/>
        <w:textAlignment w:val="top"/>
        <w:outlineLvl w:val="0"/>
        <w:rPr>
          <w:rFonts w:ascii="Arial" w:hAnsi="Arial" w:cs="Arial"/>
          <w:color w:val="000000"/>
          <w:sz w:val="22"/>
          <w:szCs w:val="22"/>
          <w:lang w:val="uk-UA"/>
        </w:rPr>
      </w:pPr>
      <w:bookmarkStart w:id="468" w:name="_Toc142983458"/>
      <w:r w:rsidRPr="006E6E84">
        <w:rPr>
          <w:rFonts w:ascii="Arial" w:hAnsi="Arial" w:cs="Arial"/>
          <w:bCs/>
          <w:color w:val="000000"/>
          <w:sz w:val="22"/>
          <w:szCs w:val="22"/>
          <w:lang w:val="uk-UA" w:eastAsia="uk-UA"/>
        </w:rPr>
        <w:t>Демографічні втрати, спричинені війною, подальше зменшення населення через падіння народжуваності і активні еміграційні процеси,</w:t>
      </w:r>
      <w:r w:rsidRPr="006E6E84">
        <w:rPr>
          <w:rFonts w:ascii="Arial" w:hAnsi="Arial" w:cs="Arial"/>
          <w:color w:val="000000"/>
          <w:sz w:val="22"/>
          <w:szCs w:val="22"/>
          <w:lang w:val="uk-UA" w:eastAsia="uk-UA"/>
        </w:rPr>
        <w:t xml:space="preserve"> різкі зміни в системі розселення – посилення концентрації населення в містах – у східних регіонах через концентроване відновлення інфраструктури у великих містах, у центральних і західних – через концентрацію ВПО в обласних центрах та містах обласного значення.</w:t>
      </w:r>
      <w:bookmarkEnd w:id="468"/>
      <w:r w:rsidRPr="006E6E84">
        <w:rPr>
          <w:rFonts w:ascii="Arial" w:hAnsi="Arial" w:cs="Arial"/>
          <w:color w:val="000000"/>
          <w:sz w:val="22"/>
          <w:szCs w:val="22"/>
          <w:lang w:val="uk-UA" w:eastAsia="uk-UA"/>
        </w:rPr>
        <w:t xml:space="preserve"> </w:t>
      </w:r>
    </w:p>
    <w:p w14:paraId="56F57951" w14:textId="77777777" w:rsidR="00F56AA0" w:rsidRPr="006E6E84" w:rsidRDefault="00F56AA0" w:rsidP="000C2F23">
      <w:pPr>
        <w:numPr>
          <w:ilvl w:val="0"/>
          <w:numId w:val="8"/>
        </w:numPr>
        <w:ind w:left="0" w:hanging="2"/>
        <w:jc w:val="both"/>
        <w:textAlignment w:val="baseline"/>
        <w:rPr>
          <w:rFonts w:ascii="Arial" w:hAnsi="Arial" w:cs="Arial"/>
          <w:color w:val="000000"/>
          <w:sz w:val="22"/>
          <w:szCs w:val="22"/>
          <w:lang w:val="uk-UA" w:eastAsia="uk-UA"/>
        </w:rPr>
      </w:pPr>
      <w:r w:rsidRPr="006E6E84">
        <w:rPr>
          <w:rFonts w:ascii="Arial" w:hAnsi="Arial" w:cs="Arial"/>
          <w:bCs/>
          <w:color w:val="000000"/>
          <w:sz w:val="22"/>
          <w:szCs w:val="22"/>
          <w:lang w:val="uk-UA" w:eastAsia="uk-UA"/>
        </w:rPr>
        <w:t>Виключення частини території</w:t>
      </w:r>
      <w:r w:rsidRPr="006E6E84">
        <w:rPr>
          <w:rFonts w:ascii="Arial" w:hAnsi="Arial" w:cs="Arial"/>
          <w:color w:val="000000"/>
          <w:sz w:val="22"/>
          <w:szCs w:val="22"/>
          <w:lang w:val="uk-UA" w:eastAsia="uk-UA"/>
        </w:rPr>
        <w:t xml:space="preserve"> України з господарської діяльності через окупацію, мінування територій, забруднення земель (зокрема с/г) через хімічні та вибухові ураження тощо</w:t>
      </w:r>
    </w:p>
    <w:p w14:paraId="223C0260" w14:textId="77777777" w:rsidR="00F56AA0" w:rsidRPr="006E6E84" w:rsidRDefault="00F56AA0" w:rsidP="000C2F23">
      <w:pPr>
        <w:numPr>
          <w:ilvl w:val="0"/>
          <w:numId w:val="8"/>
        </w:numPr>
        <w:ind w:left="0" w:hanging="2"/>
        <w:jc w:val="both"/>
        <w:textAlignment w:val="baseline"/>
        <w:rPr>
          <w:rFonts w:ascii="Arial" w:hAnsi="Arial" w:cs="Arial"/>
          <w:color w:val="000000"/>
          <w:sz w:val="22"/>
          <w:szCs w:val="22"/>
          <w:lang w:val="uk-UA" w:eastAsia="uk-UA"/>
        </w:rPr>
      </w:pPr>
      <w:r w:rsidRPr="006E6E84">
        <w:rPr>
          <w:rFonts w:ascii="Arial" w:hAnsi="Arial" w:cs="Arial"/>
          <w:bCs/>
          <w:color w:val="000000"/>
          <w:sz w:val="22"/>
          <w:szCs w:val="22"/>
          <w:lang w:val="uk-UA" w:eastAsia="uk-UA"/>
        </w:rPr>
        <w:t>Втрата економічного потенціалу східних регіонів</w:t>
      </w:r>
      <w:r w:rsidRPr="006E6E84">
        <w:rPr>
          <w:rFonts w:ascii="Arial" w:hAnsi="Arial" w:cs="Arial"/>
          <w:color w:val="000000"/>
          <w:sz w:val="22"/>
          <w:szCs w:val="22"/>
          <w:lang w:val="uk-UA" w:eastAsia="uk-UA"/>
        </w:rPr>
        <w:t>, їх деіндустріалізація, різкі зміни в системі розміщення господарської діяльності.</w:t>
      </w:r>
    </w:p>
    <w:p w14:paraId="7333F091" w14:textId="77777777" w:rsidR="00F56AA0" w:rsidRPr="006E6E84" w:rsidRDefault="00F56AA0" w:rsidP="000C2F23">
      <w:pPr>
        <w:numPr>
          <w:ilvl w:val="0"/>
          <w:numId w:val="8"/>
        </w:numPr>
        <w:ind w:left="0" w:hanging="2"/>
        <w:jc w:val="both"/>
        <w:textAlignment w:val="baseline"/>
        <w:rPr>
          <w:rFonts w:ascii="Arial" w:hAnsi="Arial" w:cs="Arial"/>
          <w:color w:val="000000"/>
          <w:sz w:val="22"/>
          <w:szCs w:val="22"/>
          <w:lang w:val="uk-UA" w:eastAsia="uk-UA"/>
        </w:rPr>
      </w:pPr>
      <w:r w:rsidRPr="006E6E84">
        <w:rPr>
          <w:rFonts w:ascii="Arial" w:hAnsi="Arial" w:cs="Arial"/>
          <w:bCs/>
          <w:color w:val="000000"/>
          <w:sz w:val="22"/>
          <w:szCs w:val="22"/>
          <w:lang w:val="uk-UA" w:eastAsia="uk-UA"/>
        </w:rPr>
        <w:t xml:space="preserve">Зниження економічної спроможності </w:t>
      </w:r>
      <w:r w:rsidRPr="006E6E84">
        <w:rPr>
          <w:rFonts w:ascii="Arial" w:hAnsi="Arial" w:cs="Arial"/>
          <w:color w:val="000000"/>
          <w:sz w:val="22"/>
          <w:szCs w:val="22"/>
          <w:lang w:val="uk-UA" w:eastAsia="uk-UA"/>
        </w:rPr>
        <w:t xml:space="preserve">більшості територіальних громад та регіонів України (через вилучення територій з господарської  діяльності, релокацію бізнесу та переміщення трудового ресурсу, розірвання логістичних ланцюгів, втрату експортних можливостей тощо) та </w:t>
      </w:r>
      <w:r w:rsidRPr="006E6E84">
        <w:rPr>
          <w:rFonts w:ascii="Arial" w:hAnsi="Arial" w:cs="Arial"/>
          <w:bCs/>
          <w:color w:val="000000"/>
          <w:sz w:val="22"/>
          <w:szCs w:val="22"/>
          <w:lang w:val="uk-UA" w:eastAsia="uk-UA"/>
        </w:rPr>
        <w:t>розширення територій, які потребують державної підтримки.</w:t>
      </w:r>
    </w:p>
    <w:p w14:paraId="2AA0E6C2" w14:textId="77777777" w:rsidR="00F56AA0" w:rsidRPr="006E6E84" w:rsidRDefault="00F56AA0" w:rsidP="000C2F23">
      <w:pPr>
        <w:numPr>
          <w:ilvl w:val="0"/>
          <w:numId w:val="8"/>
        </w:numPr>
        <w:ind w:left="0" w:hanging="2"/>
        <w:jc w:val="both"/>
        <w:textAlignment w:val="baseline"/>
        <w:rPr>
          <w:rFonts w:ascii="Arial" w:hAnsi="Arial" w:cs="Arial"/>
          <w:color w:val="000000"/>
          <w:sz w:val="22"/>
          <w:szCs w:val="22"/>
          <w:lang w:val="uk-UA" w:eastAsia="uk-UA"/>
        </w:rPr>
      </w:pPr>
      <w:r w:rsidRPr="006E6E84">
        <w:rPr>
          <w:rFonts w:ascii="Arial" w:hAnsi="Arial" w:cs="Arial"/>
          <w:bCs/>
          <w:color w:val="000000"/>
          <w:sz w:val="22"/>
          <w:szCs w:val="22"/>
          <w:lang w:val="uk-UA" w:eastAsia="uk-UA"/>
        </w:rPr>
        <w:t xml:space="preserve">Масові руйнування інфраструктури, </w:t>
      </w:r>
      <w:r w:rsidRPr="006E6E84">
        <w:rPr>
          <w:rFonts w:ascii="Arial" w:hAnsi="Arial" w:cs="Arial"/>
          <w:color w:val="000000"/>
          <w:sz w:val="22"/>
          <w:szCs w:val="22"/>
          <w:lang w:val="uk-UA" w:eastAsia="uk-UA"/>
        </w:rPr>
        <w:t>невідповідність та вразливість інфраструктури для потреб військового часу (в т.ч. недостатність в окремих регіонах). </w:t>
      </w:r>
    </w:p>
    <w:p w14:paraId="79C17285" w14:textId="77777777" w:rsidR="00F56AA0" w:rsidRPr="006E6E84" w:rsidRDefault="00F56AA0" w:rsidP="000C2F23">
      <w:pPr>
        <w:numPr>
          <w:ilvl w:val="0"/>
          <w:numId w:val="8"/>
        </w:numPr>
        <w:ind w:left="0" w:hanging="2"/>
        <w:jc w:val="both"/>
        <w:textAlignment w:val="baseline"/>
        <w:rPr>
          <w:rFonts w:ascii="Arial" w:hAnsi="Arial" w:cs="Arial"/>
          <w:color w:val="000000"/>
          <w:sz w:val="22"/>
          <w:szCs w:val="22"/>
          <w:lang w:val="uk-UA" w:eastAsia="uk-UA"/>
        </w:rPr>
      </w:pPr>
      <w:r w:rsidRPr="006E6E84">
        <w:rPr>
          <w:rFonts w:ascii="Arial" w:hAnsi="Arial" w:cs="Arial"/>
          <w:bCs/>
          <w:color w:val="000000"/>
          <w:sz w:val="22"/>
          <w:szCs w:val="22"/>
          <w:lang w:val="uk-UA" w:eastAsia="uk-UA"/>
        </w:rPr>
        <w:t>Втрата транзитного потенціалу</w:t>
      </w:r>
      <w:r w:rsidRPr="006E6E84">
        <w:rPr>
          <w:rFonts w:ascii="Arial" w:hAnsi="Arial" w:cs="Arial"/>
          <w:color w:val="000000"/>
          <w:sz w:val="22"/>
          <w:szCs w:val="22"/>
          <w:lang w:val="uk-UA" w:eastAsia="uk-UA"/>
        </w:rPr>
        <w:t xml:space="preserve"> більшості регіонів.</w:t>
      </w:r>
    </w:p>
    <w:p w14:paraId="0D53548D" w14:textId="77777777" w:rsidR="00F56AA0" w:rsidRPr="006E6E84" w:rsidRDefault="00F56AA0" w:rsidP="000C2F23">
      <w:pPr>
        <w:numPr>
          <w:ilvl w:val="0"/>
          <w:numId w:val="8"/>
        </w:numPr>
        <w:ind w:left="0" w:hanging="2"/>
        <w:jc w:val="both"/>
        <w:textAlignment w:val="baseline"/>
        <w:rPr>
          <w:rFonts w:ascii="Arial" w:hAnsi="Arial" w:cs="Arial"/>
          <w:color w:val="000000"/>
          <w:sz w:val="22"/>
          <w:szCs w:val="22"/>
          <w:lang w:val="uk-UA" w:eastAsia="uk-UA"/>
        </w:rPr>
      </w:pPr>
      <w:r w:rsidRPr="006E6E84">
        <w:rPr>
          <w:rFonts w:ascii="Arial" w:hAnsi="Arial" w:cs="Arial"/>
          <w:sz w:val="22"/>
          <w:szCs w:val="22"/>
          <w:lang w:val="uk-UA" w:eastAsia="uk-UA"/>
        </w:rPr>
        <w:t>Необхідність відновлення управління та базової інфраструктури  на деокупованих територіях.</w:t>
      </w:r>
    </w:p>
    <w:p w14:paraId="50DF5EFE" w14:textId="77777777" w:rsidR="00F56AA0" w:rsidRPr="006E6E84" w:rsidRDefault="00F56AA0" w:rsidP="000C2F23">
      <w:pPr>
        <w:numPr>
          <w:ilvl w:val="0"/>
          <w:numId w:val="8"/>
        </w:numPr>
        <w:suppressAutoHyphens/>
        <w:ind w:left="2" w:hanging="2"/>
        <w:jc w:val="both"/>
        <w:textDirection w:val="btLr"/>
        <w:textAlignment w:val="top"/>
        <w:outlineLvl w:val="0"/>
        <w:rPr>
          <w:rFonts w:ascii="Arial" w:hAnsi="Arial" w:cs="Arial"/>
          <w:color w:val="000000"/>
          <w:sz w:val="22"/>
          <w:szCs w:val="22"/>
          <w:lang w:val="uk-UA"/>
        </w:rPr>
      </w:pPr>
      <w:bookmarkStart w:id="469" w:name="_Toc142983459"/>
      <w:r w:rsidRPr="006E6E84">
        <w:rPr>
          <w:rFonts w:ascii="Arial" w:hAnsi="Arial" w:cs="Arial"/>
          <w:color w:val="000000"/>
          <w:sz w:val="22"/>
          <w:szCs w:val="22"/>
          <w:lang w:val="uk-UA" w:eastAsia="uk-UA"/>
        </w:rPr>
        <w:t>Велика кількість ВПО, необхідність їх інтеграції в соціальне і економічне життя приймаючих громад.</w:t>
      </w:r>
      <w:bookmarkEnd w:id="469"/>
    </w:p>
    <w:p w14:paraId="244C11D6" w14:textId="77777777" w:rsidR="00F56AA0" w:rsidRPr="006E6E84" w:rsidRDefault="00F56AA0" w:rsidP="000C2F23">
      <w:pPr>
        <w:numPr>
          <w:ilvl w:val="0"/>
          <w:numId w:val="8"/>
        </w:numPr>
        <w:suppressAutoHyphens/>
        <w:ind w:left="2" w:hanging="2"/>
        <w:jc w:val="both"/>
        <w:textDirection w:val="btLr"/>
        <w:textAlignment w:val="top"/>
        <w:outlineLvl w:val="0"/>
        <w:rPr>
          <w:rFonts w:ascii="Arial" w:hAnsi="Arial" w:cs="Arial"/>
          <w:color w:val="000000"/>
          <w:sz w:val="22"/>
          <w:szCs w:val="22"/>
          <w:lang w:val="uk-UA"/>
        </w:rPr>
      </w:pPr>
      <w:bookmarkStart w:id="470" w:name="_Toc142983460"/>
      <w:r w:rsidRPr="006E6E84">
        <w:rPr>
          <w:rFonts w:ascii="Arial" w:hAnsi="Arial" w:cs="Arial"/>
          <w:color w:val="000000"/>
          <w:sz w:val="22"/>
          <w:szCs w:val="22"/>
          <w:lang w:val="uk-UA" w:eastAsia="uk-UA"/>
        </w:rPr>
        <w:t>Дестабілізація ринків праці через масове переміщення працівників, релокацію бізнесу, втрата фахівців через мобілізацію, еміграцію тощо.</w:t>
      </w:r>
      <w:bookmarkEnd w:id="470"/>
    </w:p>
    <w:p w14:paraId="1555173C" w14:textId="77777777" w:rsidR="00F56AA0" w:rsidRPr="006E6E84" w:rsidRDefault="00F56AA0" w:rsidP="000C2F23">
      <w:pPr>
        <w:numPr>
          <w:ilvl w:val="0"/>
          <w:numId w:val="8"/>
        </w:numPr>
        <w:ind w:left="0" w:hanging="2"/>
        <w:jc w:val="both"/>
        <w:textAlignment w:val="baseline"/>
        <w:rPr>
          <w:rFonts w:ascii="Arial" w:hAnsi="Arial" w:cs="Arial"/>
          <w:color w:val="000000"/>
          <w:sz w:val="22"/>
          <w:szCs w:val="22"/>
          <w:lang w:val="uk-UA" w:eastAsia="uk-UA"/>
        </w:rPr>
      </w:pPr>
      <w:r w:rsidRPr="006E6E84">
        <w:rPr>
          <w:rFonts w:ascii="Arial" w:hAnsi="Arial" w:cs="Arial"/>
          <w:iCs/>
          <w:sz w:val="22"/>
          <w:szCs w:val="22"/>
          <w:lang w:val="uk-UA"/>
        </w:rPr>
        <w:t>Поява великої кількості ветеранів, які потребують реабілітації та інтеграції  в мирне життя</w:t>
      </w:r>
    </w:p>
    <w:p w14:paraId="7C692020" w14:textId="77777777" w:rsidR="00F56AA0" w:rsidRPr="006E6E84" w:rsidRDefault="00F56AA0" w:rsidP="000C2F23">
      <w:pPr>
        <w:numPr>
          <w:ilvl w:val="0"/>
          <w:numId w:val="8"/>
        </w:numPr>
        <w:suppressAutoHyphens/>
        <w:ind w:left="2" w:hanging="2"/>
        <w:jc w:val="both"/>
        <w:textDirection w:val="btLr"/>
        <w:textAlignment w:val="top"/>
        <w:outlineLvl w:val="0"/>
        <w:rPr>
          <w:rFonts w:ascii="Arial" w:hAnsi="Arial" w:cs="Arial"/>
          <w:color w:val="000000"/>
          <w:sz w:val="22"/>
          <w:szCs w:val="22"/>
          <w:lang w:val="uk-UA"/>
        </w:rPr>
      </w:pPr>
      <w:bookmarkStart w:id="471" w:name="_Toc142983461"/>
      <w:r w:rsidRPr="006E6E84">
        <w:rPr>
          <w:rFonts w:ascii="Arial" w:hAnsi="Arial" w:cs="Arial"/>
          <w:color w:val="000000"/>
          <w:sz w:val="22"/>
          <w:szCs w:val="22"/>
          <w:lang w:val="uk-UA"/>
        </w:rPr>
        <w:t>Зниження доходів бюджету на тлі зростання видатків на утримання армії та розвиток ВПК.</w:t>
      </w:r>
      <w:bookmarkEnd w:id="471"/>
    </w:p>
    <w:p w14:paraId="680268D4" w14:textId="77777777" w:rsidR="00F56AA0" w:rsidRPr="006E6E84" w:rsidRDefault="00F56AA0" w:rsidP="000C2F23">
      <w:pPr>
        <w:numPr>
          <w:ilvl w:val="0"/>
          <w:numId w:val="8"/>
        </w:numPr>
        <w:tabs>
          <w:tab w:val="left" w:pos="900"/>
        </w:tabs>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72" w:name="_Toc142983462"/>
      <w:r w:rsidRPr="006E6E84">
        <w:rPr>
          <w:rFonts w:ascii="Arial" w:hAnsi="Arial" w:cs="Arial"/>
          <w:color w:val="000000"/>
          <w:sz w:val="22"/>
          <w:szCs w:val="22"/>
          <w:lang w:val="uk-UA"/>
        </w:rPr>
        <w:t>В умовах воєнного стану спостерігається згортання децентралізації та повернення до централізованого управління.</w:t>
      </w:r>
      <w:bookmarkEnd w:id="472"/>
    </w:p>
    <w:p w14:paraId="3F7C7AF0" w14:textId="77777777" w:rsidR="00F56AA0" w:rsidRPr="006E6E84" w:rsidRDefault="00F56AA0" w:rsidP="000C2F23">
      <w:pPr>
        <w:numPr>
          <w:ilvl w:val="0"/>
          <w:numId w:val="8"/>
        </w:numPr>
        <w:suppressAutoHyphens/>
        <w:ind w:left="2" w:hanging="2"/>
        <w:jc w:val="both"/>
        <w:textDirection w:val="btLr"/>
        <w:textAlignment w:val="top"/>
        <w:outlineLvl w:val="0"/>
        <w:rPr>
          <w:rFonts w:ascii="Arial" w:hAnsi="Arial" w:cs="Arial"/>
          <w:color w:val="000000"/>
          <w:sz w:val="22"/>
          <w:szCs w:val="22"/>
          <w:lang w:val="uk-UA"/>
        </w:rPr>
      </w:pPr>
      <w:bookmarkStart w:id="473" w:name="_Toc142983463"/>
      <w:r w:rsidRPr="006E6E84">
        <w:rPr>
          <w:rFonts w:ascii="Arial" w:hAnsi="Arial" w:cs="Arial"/>
          <w:color w:val="000000"/>
          <w:sz w:val="22"/>
          <w:szCs w:val="22"/>
          <w:lang w:val="uk-UA"/>
        </w:rPr>
        <w:t>Відсутність реальних механізмів /програм підтримки місцевого економічного розвитку. Поступове скорочення офіційних трансфертів (освітньої субвенції, дотації вирівнювання…).</w:t>
      </w:r>
      <w:bookmarkEnd w:id="473"/>
      <w:r w:rsidRPr="006E6E84">
        <w:rPr>
          <w:rFonts w:ascii="Arial" w:hAnsi="Arial" w:cs="Arial"/>
          <w:color w:val="000000"/>
          <w:sz w:val="22"/>
          <w:szCs w:val="22"/>
          <w:lang w:val="uk-UA"/>
        </w:rPr>
        <w:t xml:space="preserve"> </w:t>
      </w:r>
    </w:p>
    <w:p w14:paraId="25850E93" w14:textId="77777777" w:rsidR="00F56AA0" w:rsidRPr="006E6E84" w:rsidRDefault="00F56AA0" w:rsidP="000C2F23">
      <w:pPr>
        <w:numPr>
          <w:ilvl w:val="0"/>
          <w:numId w:val="8"/>
        </w:numPr>
        <w:suppressAutoHyphens/>
        <w:ind w:left="2" w:hanging="2"/>
        <w:jc w:val="both"/>
        <w:textDirection w:val="btLr"/>
        <w:textAlignment w:val="top"/>
        <w:outlineLvl w:val="0"/>
        <w:rPr>
          <w:rFonts w:ascii="Arial" w:hAnsi="Arial" w:cs="Arial"/>
          <w:color w:val="000000"/>
          <w:sz w:val="22"/>
          <w:szCs w:val="22"/>
          <w:lang w:val="uk-UA"/>
        </w:rPr>
      </w:pPr>
      <w:bookmarkStart w:id="474" w:name="_Toc142983464"/>
      <w:r w:rsidRPr="006E6E84">
        <w:rPr>
          <w:rFonts w:ascii="Arial" w:hAnsi="Arial" w:cs="Arial"/>
          <w:color w:val="000000"/>
          <w:sz w:val="22"/>
          <w:szCs w:val="22"/>
          <w:lang w:val="uk-UA"/>
        </w:rPr>
        <w:t>Перекладання повноважень у соціальній сфері на рівень територіальних громад.</w:t>
      </w:r>
      <w:bookmarkEnd w:id="474"/>
    </w:p>
    <w:p w14:paraId="7C8CD884" w14:textId="77777777" w:rsidR="00F56AA0" w:rsidRPr="006E6E84" w:rsidRDefault="00F56AA0" w:rsidP="000C2F23">
      <w:pPr>
        <w:numPr>
          <w:ilvl w:val="0"/>
          <w:numId w:val="8"/>
        </w:numPr>
        <w:tabs>
          <w:tab w:val="left" w:pos="900"/>
        </w:tabs>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75" w:name="_Toc142983465"/>
      <w:r w:rsidRPr="006E6E84">
        <w:rPr>
          <w:rFonts w:ascii="Arial" w:hAnsi="Arial" w:cs="Arial"/>
          <w:color w:val="000000"/>
          <w:sz w:val="22"/>
          <w:szCs w:val="22"/>
          <w:lang w:val="uk-UA"/>
        </w:rPr>
        <w:lastRenderedPageBreak/>
        <w:t>Рівень тіньової зайнятості залишається високим, а в деяких громадах поглиблюється через економічну депресію та неспроможність суб’єктів бізнесу сплачувати податки.</w:t>
      </w:r>
      <w:bookmarkEnd w:id="475"/>
    </w:p>
    <w:p w14:paraId="425B4C38" w14:textId="77777777" w:rsidR="00F56AA0" w:rsidRPr="006E6E84" w:rsidRDefault="00F56AA0" w:rsidP="000C2F23">
      <w:pPr>
        <w:numPr>
          <w:ilvl w:val="0"/>
          <w:numId w:val="8"/>
        </w:numPr>
        <w:tabs>
          <w:tab w:val="left" w:pos="900"/>
        </w:tabs>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76" w:name="_Toc142983466"/>
      <w:r w:rsidRPr="006E6E84">
        <w:rPr>
          <w:rFonts w:ascii="Arial" w:hAnsi="Arial" w:cs="Arial"/>
          <w:color w:val="000000"/>
          <w:sz w:val="22"/>
          <w:szCs w:val="22"/>
          <w:lang w:val="uk-UA"/>
        </w:rPr>
        <w:t>ВВП країни досягнуло мінімального рівня за останні 30 років. Тенденцій відновлення економічної активності не спостерігається.</w:t>
      </w:r>
      <w:bookmarkEnd w:id="476"/>
    </w:p>
    <w:p w14:paraId="4387DB62" w14:textId="77777777" w:rsidR="00F56AA0" w:rsidRPr="006E6E84" w:rsidRDefault="00F56AA0" w:rsidP="000C2F23">
      <w:pPr>
        <w:numPr>
          <w:ilvl w:val="0"/>
          <w:numId w:val="8"/>
        </w:numPr>
        <w:tabs>
          <w:tab w:val="left" w:pos="900"/>
        </w:tabs>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77" w:name="_Toc142983467"/>
      <w:r w:rsidRPr="006E6E84">
        <w:rPr>
          <w:rFonts w:ascii="Arial" w:hAnsi="Arial" w:cs="Arial"/>
          <w:color w:val="000000"/>
          <w:sz w:val="22"/>
          <w:szCs w:val="22"/>
          <w:lang w:val="uk-UA"/>
        </w:rPr>
        <w:t>Гривня підтримується виключно міжнародними вливаннями та кредитами, темп інфляції залишається високим.</w:t>
      </w:r>
      <w:bookmarkEnd w:id="477"/>
    </w:p>
    <w:p w14:paraId="4DF80CAD" w14:textId="77777777" w:rsidR="00F56AA0" w:rsidRPr="006E6E84" w:rsidRDefault="00F56AA0" w:rsidP="000C2F23">
      <w:pPr>
        <w:numPr>
          <w:ilvl w:val="0"/>
          <w:numId w:val="8"/>
        </w:numPr>
        <w:tabs>
          <w:tab w:val="left" w:pos="900"/>
        </w:tabs>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78" w:name="_Toc142983468"/>
      <w:r w:rsidRPr="006E6E84">
        <w:rPr>
          <w:rFonts w:ascii="Arial" w:hAnsi="Arial" w:cs="Arial"/>
          <w:color w:val="000000"/>
          <w:sz w:val="22"/>
          <w:szCs w:val="22"/>
          <w:lang w:val="uk-UA"/>
        </w:rPr>
        <w:t>Інфляція та втрата доходів частини населення призводять до зниження купівельної спроможності населення.</w:t>
      </w:r>
      <w:bookmarkEnd w:id="478"/>
    </w:p>
    <w:p w14:paraId="400B2D07" w14:textId="77777777" w:rsidR="00F56AA0" w:rsidRPr="006E6E84" w:rsidRDefault="00F56AA0" w:rsidP="000C2F23">
      <w:pPr>
        <w:numPr>
          <w:ilvl w:val="0"/>
          <w:numId w:val="8"/>
        </w:numPr>
        <w:tabs>
          <w:tab w:val="left" w:pos="900"/>
        </w:tabs>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79" w:name="_Toc142983469"/>
      <w:r w:rsidRPr="006E6E84">
        <w:rPr>
          <w:rFonts w:ascii="Arial" w:hAnsi="Arial" w:cs="Arial"/>
          <w:color w:val="000000"/>
          <w:sz w:val="22"/>
          <w:szCs w:val="22"/>
          <w:lang w:val="uk-UA"/>
        </w:rPr>
        <w:t>Інвестиційні потоки відкладаються в часі до завершення війни.</w:t>
      </w:r>
      <w:bookmarkEnd w:id="479"/>
      <w:r w:rsidRPr="006E6E84">
        <w:rPr>
          <w:rFonts w:ascii="Arial" w:hAnsi="Arial" w:cs="Arial"/>
          <w:color w:val="000000"/>
          <w:sz w:val="22"/>
          <w:szCs w:val="22"/>
          <w:lang w:val="uk-UA"/>
        </w:rPr>
        <w:t xml:space="preserve"> </w:t>
      </w:r>
    </w:p>
    <w:p w14:paraId="07CB39C4" w14:textId="77777777" w:rsidR="00F56AA0" w:rsidRPr="006E6E84" w:rsidRDefault="00F56AA0" w:rsidP="000C2F23">
      <w:pPr>
        <w:numPr>
          <w:ilvl w:val="0"/>
          <w:numId w:val="8"/>
        </w:numPr>
        <w:tabs>
          <w:tab w:val="left" w:pos="900"/>
        </w:tabs>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80" w:name="_Toc142983470"/>
      <w:r w:rsidRPr="006E6E84">
        <w:rPr>
          <w:rFonts w:ascii="Arial" w:hAnsi="Arial" w:cs="Arial"/>
          <w:color w:val="000000"/>
          <w:sz w:val="22"/>
          <w:szCs w:val="22"/>
          <w:lang w:val="uk-UA"/>
        </w:rPr>
        <w:t>Податковий тиск на підприємців залишається високий. З метою наповнення державного та місцевих бюджетів податковий тиск може навіть посилюватись.</w:t>
      </w:r>
      <w:bookmarkEnd w:id="480"/>
    </w:p>
    <w:p w14:paraId="1A73CDFA" w14:textId="77777777" w:rsidR="00F56AA0" w:rsidRPr="006E6E84" w:rsidRDefault="00F56AA0" w:rsidP="000C2F23">
      <w:pPr>
        <w:numPr>
          <w:ilvl w:val="0"/>
          <w:numId w:val="8"/>
        </w:numPr>
        <w:tabs>
          <w:tab w:val="left" w:pos="900"/>
        </w:tabs>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81" w:name="_Toc142983471"/>
      <w:r w:rsidRPr="006E6E84">
        <w:rPr>
          <w:rFonts w:ascii="Arial" w:hAnsi="Arial" w:cs="Arial"/>
          <w:color w:val="000000"/>
          <w:sz w:val="22"/>
          <w:szCs w:val="22"/>
          <w:lang w:val="uk-UA"/>
        </w:rPr>
        <w:t>Підприємницький клімат в Україні та регіоні суттєво не змінюється / погіршується.</w:t>
      </w:r>
      <w:bookmarkEnd w:id="481"/>
    </w:p>
    <w:p w14:paraId="67B1A504" w14:textId="77777777" w:rsidR="00F56AA0" w:rsidRPr="006E6E84" w:rsidRDefault="00F56AA0" w:rsidP="000C2F23">
      <w:pPr>
        <w:numPr>
          <w:ilvl w:val="0"/>
          <w:numId w:val="8"/>
        </w:numPr>
        <w:tabs>
          <w:tab w:val="left" w:pos="900"/>
        </w:tabs>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82" w:name="_Toc142983472"/>
      <w:r w:rsidRPr="006E6E84">
        <w:rPr>
          <w:rFonts w:ascii="Arial" w:hAnsi="Arial" w:cs="Arial"/>
          <w:color w:val="000000"/>
          <w:sz w:val="22"/>
          <w:szCs w:val="22"/>
          <w:lang w:val="uk-UA"/>
        </w:rPr>
        <w:t>Мілітарна та фінансова підтримка партнерів та донорів залишається на низькому рівні.</w:t>
      </w:r>
      <w:bookmarkEnd w:id="482"/>
    </w:p>
    <w:p w14:paraId="2514894F" w14:textId="77777777" w:rsidR="00F56AA0" w:rsidRPr="006E6E84" w:rsidRDefault="00F56AA0" w:rsidP="000C2F23">
      <w:pPr>
        <w:ind w:hanging="2"/>
        <w:rPr>
          <w:rFonts w:ascii="Arial" w:hAnsi="Arial" w:cs="Arial"/>
          <w:color w:val="000000"/>
          <w:sz w:val="22"/>
          <w:szCs w:val="22"/>
          <w:lang w:val="uk-UA"/>
        </w:rPr>
      </w:pPr>
    </w:p>
    <w:p w14:paraId="1FE46309" w14:textId="77777777" w:rsidR="00F56AA0" w:rsidRPr="006E6E84" w:rsidRDefault="00F56AA0" w:rsidP="000C2F23">
      <w:pPr>
        <w:ind w:hanging="2"/>
        <w:rPr>
          <w:rFonts w:ascii="Arial" w:hAnsi="Arial" w:cs="Arial"/>
          <w:color w:val="000000"/>
          <w:sz w:val="22"/>
          <w:szCs w:val="22"/>
          <w:lang w:val="uk-UA"/>
        </w:rPr>
      </w:pPr>
      <w:r w:rsidRPr="006E6E84">
        <w:rPr>
          <w:rFonts w:ascii="Arial" w:hAnsi="Arial" w:cs="Arial"/>
          <w:b/>
          <w:color w:val="000000"/>
          <w:sz w:val="22"/>
          <w:szCs w:val="22"/>
          <w:lang w:val="uk-UA"/>
        </w:rPr>
        <w:t>Базові припущення песимістичного сценарію – внутрішні чинники:</w:t>
      </w:r>
    </w:p>
    <w:p w14:paraId="17B800C0" w14:textId="77777777" w:rsidR="00F56AA0" w:rsidRPr="006E6E84" w:rsidRDefault="00F56AA0" w:rsidP="000C2F23">
      <w:pPr>
        <w:numPr>
          <w:ilvl w:val="0"/>
          <w:numId w:val="9"/>
        </w:numPr>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83" w:name="_Toc142983473"/>
      <w:r w:rsidRPr="006E6E84">
        <w:rPr>
          <w:rFonts w:ascii="Arial" w:hAnsi="Arial" w:cs="Arial"/>
          <w:color w:val="000000"/>
          <w:sz w:val="22"/>
          <w:szCs w:val="22"/>
          <w:lang w:val="uk-UA"/>
        </w:rPr>
        <w:t>Територіальна громада далі несуть навантаження, спричинені війною – інтеграція ВПО в громади, їх супровід та підтримка, робота з релокованим бізнесом, робота з партнерами щодо надання гуманітарної допомоги, підтримка ТРО тощо.</w:t>
      </w:r>
      <w:bookmarkEnd w:id="483"/>
    </w:p>
    <w:p w14:paraId="09018D3C" w14:textId="77777777" w:rsidR="00F56AA0" w:rsidRPr="006E6E84" w:rsidRDefault="00F56AA0" w:rsidP="000C2F23">
      <w:pPr>
        <w:numPr>
          <w:ilvl w:val="0"/>
          <w:numId w:val="9"/>
        </w:numPr>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84" w:name="_Toc142983474"/>
      <w:r w:rsidRPr="006E6E84">
        <w:rPr>
          <w:rFonts w:ascii="Arial" w:hAnsi="Arial" w:cs="Arial"/>
          <w:color w:val="000000"/>
          <w:sz w:val="22"/>
          <w:szCs w:val="22"/>
          <w:lang w:val="uk-UA"/>
        </w:rPr>
        <w:t>Зростання демографічних ризиків для громади через втрату дітей, молоді, населення у працездатному віці, що вже у найближчі роки спричинить скорочення споживачів освітніх, медичних, культурних послуг.</w:t>
      </w:r>
      <w:bookmarkEnd w:id="484"/>
    </w:p>
    <w:p w14:paraId="1B93F537" w14:textId="77777777" w:rsidR="00F56AA0" w:rsidRPr="006E6E84" w:rsidRDefault="00F56AA0" w:rsidP="000C2F23">
      <w:pPr>
        <w:numPr>
          <w:ilvl w:val="0"/>
          <w:numId w:val="9"/>
        </w:numPr>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85" w:name="_Toc142983475"/>
      <w:r w:rsidRPr="006E6E84">
        <w:rPr>
          <w:rFonts w:ascii="Arial" w:hAnsi="Arial" w:cs="Arial"/>
          <w:color w:val="000000"/>
          <w:sz w:val="22"/>
          <w:szCs w:val="22"/>
          <w:lang w:val="uk-UA"/>
        </w:rPr>
        <w:t>Громади втрачають мешканців, зокрема вузьких фахівців, що відображається на забезпеченні процесів життєдіяльності громади.</w:t>
      </w:r>
      <w:bookmarkEnd w:id="485"/>
    </w:p>
    <w:p w14:paraId="1632FE39" w14:textId="77777777" w:rsidR="00F56AA0" w:rsidRPr="006E6E84" w:rsidRDefault="00F56AA0" w:rsidP="000C2F23">
      <w:pPr>
        <w:numPr>
          <w:ilvl w:val="0"/>
          <w:numId w:val="9"/>
        </w:numPr>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86" w:name="_Toc142983476"/>
      <w:r w:rsidRPr="006E6E84">
        <w:rPr>
          <w:rFonts w:ascii="Arial" w:hAnsi="Arial" w:cs="Arial"/>
          <w:color w:val="000000"/>
          <w:sz w:val="22"/>
          <w:szCs w:val="22"/>
          <w:lang w:val="uk-UA"/>
        </w:rPr>
        <w:t>Економіка в громаді слабо розвинута, більшість працює в тіні, розвитку малого  та середнього бізнесу не приділяється достатньої уваги.</w:t>
      </w:r>
      <w:bookmarkEnd w:id="486"/>
    </w:p>
    <w:p w14:paraId="3D4F8FDF" w14:textId="77777777" w:rsidR="00F56AA0" w:rsidRPr="006E6E84" w:rsidRDefault="00F56AA0" w:rsidP="000C2F23">
      <w:pPr>
        <w:numPr>
          <w:ilvl w:val="0"/>
          <w:numId w:val="9"/>
        </w:numPr>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87" w:name="_Toc142983477"/>
      <w:r w:rsidRPr="006E6E84">
        <w:rPr>
          <w:rFonts w:ascii="Arial" w:hAnsi="Arial" w:cs="Arial"/>
          <w:color w:val="000000"/>
          <w:sz w:val="22"/>
          <w:szCs w:val="22"/>
          <w:lang w:val="uk-UA"/>
        </w:rPr>
        <w:t>Розвиток сільського господарства обмежений змінами в можливостях експорту, промисловість потерпає від втрати логістичних ланцюгів, потенційних напрямків збуту продукції тощо.</w:t>
      </w:r>
      <w:bookmarkEnd w:id="487"/>
    </w:p>
    <w:p w14:paraId="304F3C93" w14:textId="77777777" w:rsidR="00F56AA0" w:rsidRPr="006E6E84" w:rsidRDefault="00F56AA0" w:rsidP="000C2F23">
      <w:pPr>
        <w:numPr>
          <w:ilvl w:val="0"/>
          <w:numId w:val="9"/>
        </w:numPr>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88" w:name="_Toc142983478"/>
      <w:r w:rsidRPr="006E6E84">
        <w:rPr>
          <w:rFonts w:ascii="Arial" w:hAnsi="Arial" w:cs="Arial"/>
          <w:color w:val="000000"/>
          <w:sz w:val="22"/>
          <w:szCs w:val="22"/>
          <w:lang w:val="uk-UA"/>
        </w:rPr>
        <w:t>Доходи місцевих бюджетів знижуються через зменшення офіційних трансфертів з державного бюджету та зниження економічної активності в громадах.</w:t>
      </w:r>
      <w:bookmarkEnd w:id="488"/>
    </w:p>
    <w:p w14:paraId="6AD38FB8" w14:textId="77777777" w:rsidR="00F56AA0" w:rsidRPr="006E6E84" w:rsidRDefault="00F56AA0" w:rsidP="000C2F23">
      <w:pPr>
        <w:numPr>
          <w:ilvl w:val="0"/>
          <w:numId w:val="9"/>
        </w:numPr>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89" w:name="_Toc142983479"/>
      <w:r w:rsidRPr="006E6E84">
        <w:rPr>
          <w:rFonts w:ascii="Arial" w:hAnsi="Arial" w:cs="Arial"/>
          <w:color w:val="000000"/>
          <w:sz w:val="22"/>
          <w:szCs w:val="22"/>
          <w:lang w:val="uk-UA"/>
        </w:rPr>
        <w:t>Зростання частки доходів місцевих бюджетів від бюджетної сфери (освіта, охорона здоров’я, управління, оборона…). Кількаразове зростання доходів бюджетів від ПДФО від зарплат військових.</w:t>
      </w:r>
      <w:bookmarkEnd w:id="489"/>
    </w:p>
    <w:p w14:paraId="513D6826" w14:textId="77777777" w:rsidR="00F56AA0" w:rsidRPr="006E6E84" w:rsidRDefault="00F56AA0" w:rsidP="000C2F23">
      <w:pPr>
        <w:numPr>
          <w:ilvl w:val="0"/>
          <w:numId w:val="9"/>
        </w:numPr>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90" w:name="_Toc142983480"/>
      <w:r w:rsidRPr="006E6E84">
        <w:rPr>
          <w:rFonts w:ascii="Arial" w:hAnsi="Arial" w:cs="Arial"/>
          <w:color w:val="000000"/>
          <w:sz w:val="22"/>
          <w:szCs w:val="22"/>
          <w:lang w:val="uk-UA"/>
        </w:rPr>
        <w:t>Значно зростають видатки місцевих бюджетів на заходи у сфері безпеки (зокрема будівництво / ремонт укриттів), забезпечення потреб військових, підтримку ВПО, соціальні виплати ветеранам та родинам загиблих тощо.</w:t>
      </w:r>
      <w:bookmarkEnd w:id="490"/>
      <w:r w:rsidRPr="006E6E84">
        <w:rPr>
          <w:rFonts w:ascii="Arial" w:hAnsi="Arial" w:cs="Arial"/>
          <w:color w:val="000000"/>
          <w:sz w:val="22"/>
          <w:szCs w:val="22"/>
          <w:lang w:val="uk-UA"/>
        </w:rPr>
        <w:t xml:space="preserve"> </w:t>
      </w:r>
    </w:p>
    <w:p w14:paraId="3BD15FA2" w14:textId="77777777" w:rsidR="00F56AA0" w:rsidRPr="006E6E84" w:rsidRDefault="00F56AA0" w:rsidP="000C2F23">
      <w:pPr>
        <w:numPr>
          <w:ilvl w:val="0"/>
          <w:numId w:val="9"/>
        </w:numPr>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91" w:name="_Toc142983481"/>
      <w:r w:rsidRPr="006E6E84">
        <w:rPr>
          <w:rFonts w:ascii="Arial" w:hAnsi="Arial" w:cs="Arial"/>
          <w:color w:val="000000"/>
          <w:sz w:val="22"/>
          <w:szCs w:val="22"/>
          <w:lang w:val="uk-UA"/>
        </w:rPr>
        <w:t>Інвестиційний клімат у громаді залишаються у замороженому стані до завершення бойових дій.</w:t>
      </w:r>
      <w:bookmarkEnd w:id="491"/>
    </w:p>
    <w:p w14:paraId="6A4E9DEB" w14:textId="77777777" w:rsidR="00F56AA0" w:rsidRPr="006E6E84" w:rsidRDefault="00F56AA0" w:rsidP="000C2F23">
      <w:pPr>
        <w:numPr>
          <w:ilvl w:val="0"/>
          <w:numId w:val="9"/>
        </w:numPr>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92" w:name="_Toc142983482"/>
      <w:r w:rsidRPr="006E6E84">
        <w:rPr>
          <w:rFonts w:ascii="Arial" w:hAnsi="Arial" w:cs="Arial"/>
          <w:color w:val="000000"/>
          <w:sz w:val="22"/>
          <w:szCs w:val="22"/>
          <w:lang w:val="uk-UA"/>
        </w:rPr>
        <w:t>Рівень купівельної спроможності населення постійно знижується.</w:t>
      </w:r>
      <w:bookmarkEnd w:id="492"/>
    </w:p>
    <w:p w14:paraId="650D38EE" w14:textId="77777777" w:rsidR="00F56AA0" w:rsidRPr="006E6E84" w:rsidRDefault="00F56AA0" w:rsidP="000C2F23">
      <w:pPr>
        <w:numPr>
          <w:ilvl w:val="0"/>
          <w:numId w:val="9"/>
        </w:numPr>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93" w:name="_Toc142983483"/>
      <w:r w:rsidRPr="006E6E84">
        <w:rPr>
          <w:rFonts w:ascii="Arial" w:hAnsi="Arial" w:cs="Arial"/>
          <w:color w:val="000000"/>
          <w:sz w:val="22"/>
          <w:szCs w:val="22"/>
          <w:lang w:val="uk-UA"/>
        </w:rPr>
        <w:t>Громади продовжують оптимізацію мережі закладів освіти, охорони здоров’я, культури тощо з огляду на брак бюджетного ресурсу, але це не супроводжується зростанням якості освітніх, медичних, культурних, соціальних послуг.</w:t>
      </w:r>
      <w:bookmarkEnd w:id="493"/>
    </w:p>
    <w:p w14:paraId="474DE644" w14:textId="77777777" w:rsidR="00F56AA0" w:rsidRPr="006E6E84" w:rsidRDefault="00F56AA0" w:rsidP="000C2F23">
      <w:pPr>
        <w:numPr>
          <w:ilvl w:val="0"/>
          <w:numId w:val="9"/>
        </w:numPr>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94" w:name="_Toc142983484"/>
      <w:r w:rsidRPr="006E6E84">
        <w:rPr>
          <w:rFonts w:ascii="Arial" w:hAnsi="Arial" w:cs="Arial"/>
          <w:color w:val="000000"/>
          <w:sz w:val="22"/>
          <w:szCs w:val="22"/>
          <w:lang w:val="uk-UA"/>
        </w:rPr>
        <w:t>Обмеження на використання бюджетних коштів на капітальні видатки залишаються жорсткими, що не дозволяє оновлювати соціальну та інженерну інфраструктуру в громадах.</w:t>
      </w:r>
      <w:bookmarkEnd w:id="494"/>
    </w:p>
    <w:p w14:paraId="12879672" w14:textId="77777777" w:rsidR="00F56AA0" w:rsidRPr="006E6E84" w:rsidRDefault="00F56AA0" w:rsidP="000C2F23">
      <w:pPr>
        <w:numPr>
          <w:ilvl w:val="0"/>
          <w:numId w:val="9"/>
        </w:numPr>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95" w:name="_Toc142983485"/>
      <w:r w:rsidRPr="006E6E84">
        <w:rPr>
          <w:rFonts w:ascii="Arial" w:hAnsi="Arial" w:cs="Arial"/>
          <w:color w:val="000000"/>
          <w:sz w:val="22"/>
          <w:szCs w:val="22"/>
          <w:lang w:val="uk-UA"/>
        </w:rPr>
        <w:t>Інституції підтримки бізнесу в громаді не формуються через обмеженість бюджетного ресурсу та/або відсутність фахівців (проектних менеджерів).</w:t>
      </w:r>
      <w:bookmarkEnd w:id="495"/>
    </w:p>
    <w:p w14:paraId="76A361C9" w14:textId="77777777" w:rsidR="00F56AA0" w:rsidRPr="006E6E84" w:rsidRDefault="00F56AA0" w:rsidP="000C2F23">
      <w:pPr>
        <w:numPr>
          <w:ilvl w:val="0"/>
          <w:numId w:val="9"/>
        </w:numPr>
        <w:suppressAutoHyphens/>
        <w:ind w:leftChars="-1" w:left="0" w:hangingChars="1" w:hanging="2"/>
        <w:jc w:val="both"/>
        <w:textDirection w:val="btLr"/>
        <w:textAlignment w:val="top"/>
        <w:outlineLvl w:val="0"/>
        <w:rPr>
          <w:rFonts w:ascii="Arial" w:hAnsi="Arial" w:cs="Arial"/>
          <w:color w:val="000000"/>
          <w:sz w:val="22"/>
          <w:szCs w:val="22"/>
          <w:lang w:val="uk-UA"/>
        </w:rPr>
      </w:pPr>
      <w:bookmarkStart w:id="496" w:name="_Toc142983486"/>
      <w:r w:rsidRPr="006E6E84">
        <w:rPr>
          <w:rFonts w:ascii="Arial" w:hAnsi="Arial" w:cs="Arial"/>
          <w:color w:val="000000"/>
          <w:sz w:val="22"/>
          <w:szCs w:val="22"/>
          <w:lang w:val="uk-UA"/>
        </w:rPr>
        <w:t>Заходи з забезпечення енергоефективності згортаються, видатки на екологічні цілі скорочуються, що поряд із відсутністю модернізації інженерної інфраструктури негативно впливає на екологічну ситуацію в громаді.</w:t>
      </w:r>
      <w:bookmarkEnd w:id="496"/>
    </w:p>
    <w:p w14:paraId="157E3A12" w14:textId="77777777" w:rsidR="00F56AA0" w:rsidRPr="006E6E84" w:rsidRDefault="00F56AA0" w:rsidP="000C2F23">
      <w:pPr>
        <w:spacing w:after="160"/>
        <w:ind w:hanging="2"/>
        <w:rPr>
          <w:rFonts w:ascii="Arial" w:hAnsi="Arial" w:cs="Arial"/>
          <w:b/>
          <w:color w:val="002060"/>
          <w:sz w:val="22"/>
          <w:szCs w:val="22"/>
          <w:lang w:val="uk-UA"/>
        </w:rPr>
      </w:pPr>
    </w:p>
    <w:p w14:paraId="26869397" w14:textId="77777777" w:rsidR="00F56AA0" w:rsidRPr="006E6E84" w:rsidRDefault="00F56AA0" w:rsidP="000C2F23">
      <w:pPr>
        <w:spacing w:after="160"/>
        <w:ind w:hanging="2"/>
        <w:rPr>
          <w:rFonts w:ascii="Arial" w:hAnsi="Arial" w:cs="Arial"/>
          <w:color w:val="000000"/>
          <w:sz w:val="22"/>
          <w:szCs w:val="22"/>
          <w:u w:val="single"/>
          <w:lang w:val="uk-UA"/>
        </w:rPr>
      </w:pPr>
      <w:r w:rsidRPr="006E6E84">
        <w:rPr>
          <w:rFonts w:ascii="Arial" w:hAnsi="Arial" w:cs="Arial"/>
          <w:b/>
          <w:color w:val="002060"/>
          <w:sz w:val="22"/>
          <w:szCs w:val="22"/>
          <w:u w:val="single"/>
          <w:lang w:val="uk-UA"/>
        </w:rPr>
        <w:t>Результат імплементації песимістичного сценарію для Рожищенської МТГ</w:t>
      </w:r>
      <w:r w:rsidRPr="006E6E84">
        <w:rPr>
          <w:rFonts w:ascii="Arial" w:hAnsi="Arial" w:cs="Arial"/>
          <w:b/>
          <w:color w:val="000000"/>
          <w:sz w:val="22"/>
          <w:szCs w:val="22"/>
          <w:u w:val="single"/>
          <w:lang w:val="uk-UA"/>
        </w:rPr>
        <w:t>:</w:t>
      </w:r>
    </w:p>
    <w:p w14:paraId="13D8D389" w14:textId="77777777" w:rsidR="00F56AA0" w:rsidRPr="006E6E84" w:rsidRDefault="00F56AA0" w:rsidP="000C2F23">
      <w:pPr>
        <w:numPr>
          <w:ilvl w:val="1"/>
          <w:numId w:val="10"/>
        </w:numPr>
        <w:suppressAutoHyphens/>
        <w:spacing w:after="120"/>
        <w:ind w:left="2" w:firstLine="0"/>
        <w:jc w:val="both"/>
        <w:textDirection w:val="btLr"/>
        <w:textAlignment w:val="top"/>
        <w:outlineLvl w:val="0"/>
        <w:rPr>
          <w:rFonts w:ascii="Arial" w:hAnsi="Arial" w:cs="Arial"/>
          <w:color w:val="000000"/>
          <w:sz w:val="22"/>
          <w:szCs w:val="22"/>
          <w:lang w:val="uk-UA"/>
        </w:rPr>
      </w:pPr>
      <w:bookmarkStart w:id="497" w:name="_Toc142983487"/>
      <w:r w:rsidRPr="006E6E84">
        <w:rPr>
          <w:rFonts w:ascii="Arial" w:hAnsi="Arial" w:cs="Arial"/>
          <w:color w:val="000000"/>
          <w:sz w:val="22"/>
          <w:szCs w:val="22"/>
          <w:lang w:val="uk-UA"/>
        </w:rPr>
        <w:t xml:space="preserve">Продовження демографічних втрат спричинить до значного скорочення чисельності учнів перших класів закладів освіти громади. Заклади ДЗО відчують різкого скорочення кількості дітей у 2027 році у зв’язку з різким спадом народжуваності під час війни.  Дошкільні освітні заклади у адміністративному центрі не матимуть великої нестачі дітей, через високу </w:t>
      </w:r>
      <w:r w:rsidRPr="006E6E84">
        <w:rPr>
          <w:rFonts w:ascii="Arial" w:hAnsi="Arial" w:cs="Arial"/>
          <w:color w:val="000000"/>
          <w:sz w:val="22"/>
          <w:szCs w:val="22"/>
          <w:lang w:val="uk-UA"/>
        </w:rPr>
        <w:lastRenderedPageBreak/>
        <w:t>завантаженість зараз. Натомість проблеми матиме ЗДО «Калинонька» у смт Дубище та інші заклади у сільській місцевості. Громада поповнюватиметься дітьми з числа ВПО, але вони осідатимуть здебільшого в адміністративному центрі м. Рожище.</w:t>
      </w:r>
      <w:bookmarkEnd w:id="497"/>
    </w:p>
    <w:p w14:paraId="0037F3C8" w14:textId="77777777" w:rsidR="00F56AA0" w:rsidRPr="006E6E84" w:rsidRDefault="00F56AA0" w:rsidP="000C2F23">
      <w:pPr>
        <w:spacing w:after="120"/>
        <w:contextualSpacing/>
        <w:jc w:val="both"/>
        <w:rPr>
          <w:rFonts w:ascii="Arial" w:hAnsi="Arial" w:cs="Arial"/>
          <w:color w:val="000000"/>
          <w:sz w:val="22"/>
          <w:szCs w:val="22"/>
          <w:lang w:val="uk-UA"/>
        </w:rPr>
      </w:pPr>
      <w:r w:rsidRPr="006E6E84">
        <w:rPr>
          <w:rFonts w:ascii="Arial" w:hAnsi="Arial" w:cs="Arial"/>
          <w:color w:val="000000"/>
          <w:sz w:val="22"/>
          <w:szCs w:val="22"/>
          <w:lang w:val="uk-UA"/>
        </w:rPr>
        <w:t xml:space="preserve">Продовження війни негативно відобразиться на інвестиційному розвитку громади, який  залишиться у замороженому стані до завершення бойових дій.  До числа відкладених завдань додасться ремонт доріг,  налагодження централізованого вивезення сміття у сільських населених пунктах, реконструкція очисних споруд. Обидва підприємства ЖКГ </w:t>
      </w:r>
      <w:r w:rsidRPr="006E6E84">
        <w:rPr>
          <w:rFonts w:ascii="Arial" w:hAnsi="Arial" w:cs="Arial"/>
          <w:sz w:val="22"/>
          <w:szCs w:val="22"/>
          <w:lang w:val="uk-UA" w:eastAsia="uk-UA"/>
        </w:rPr>
        <w:t xml:space="preserve">зазнаватимуть збитковості виробництва послуг через постійне зростання вартості електроенергії, будівельних матеріалів, запчастин і паливо-мастильних матеріалів, що </w:t>
      </w:r>
      <w:r w:rsidRPr="006E6E84">
        <w:rPr>
          <w:rFonts w:ascii="Arial" w:hAnsi="Arial" w:cs="Arial"/>
          <w:color w:val="000000"/>
          <w:sz w:val="22"/>
          <w:szCs w:val="22"/>
          <w:lang w:val="uk-UA"/>
        </w:rPr>
        <w:t xml:space="preserve">веде до збільшення затрат на обслуговування, які не перекриваються діючими  тарифами. </w:t>
      </w:r>
      <w:r w:rsidRPr="006E6E84">
        <w:rPr>
          <w:rFonts w:ascii="Arial" w:hAnsi="Arial" w:cs="Arial"/>
          <w:color w:val="000000"/>
          <w:sz w:val="22"/>
          <w:szCs w:val="22"/>
          <w:lang w:val="uk-UA" w:eastAsia="uk-UA"/>
        </w:rPr>
        <w:t>Відсутність модернізації інженерної інфраструктури негативно впливатиме на екологічну ситуацію в громаді.</w:t>
      </w:r>
    </w:p>
    <w:p w14:paraId="7D8FFE4B" w14:textId="77777777" w:rsidR="00F56AA0" w:rsidRPr="006E6E84" w:rsidRDefault="00F56AA0" w:rsidP="000C2F23">
      <w:pPr>
        <w:spacing w:after="120"/>
        <w:contextualSpacing/>
        <w:jc w:val="both"/>
        <w:rPr>
          <w:rFonts w:ascii="Arial" w:hAnsi="Arial" w:cs="Arial"/>
          <w:color w:val="000000"/>
          <w:sz w:val="22"/>
          <w:szCs w:val="22"/>
          <w:lang w:val="uk-UA"/>
        </w:rPr>
      </w:pPr>
    </w:p>
    <w:p w14:paraId="181B7DC2" w14:textId="77777777" w:rsidR="00F56AA0" w:rsidRPr="006E6E84" w:rsidRDefault="00F56AA0" w:rsidP="000C2F23">
      <w:pPr>
        <w:spacing w:after="120"/>
        <w:contextualSpacing/>
        <w:jc w:val="both"/>
        <w:rPr>
          <w:rFonts w:ascii="Arial" w:hAnsi="Arial" w:cs="Arial"/>
          <w:color w:val="000000"/>
          <w:sz w:val="22"/>
          <w:szCs w:val="22"/>
          <w:lang w:val="uk-UA"/>
        </w:rPr>
      </w:pPr>
      <w:r w:rsidRPr="006E6E84">
        <w:rPr>
          <w:rFonts w:ascii="Arial" w:hAnsi="Arial" w:cs="Arial"/>
          <w:color w:val="000000"/>
          <w:sz w:val="22"/>
          <w:szCs w:val="22"/>
          <w:lang w:val="uk-UA"/>
        </w:rPr>
        <w:t>Значно зростуть видатки місцевого бюджету на заходи у сфері безпеки зокрема будівництво / ремонт укриттів у закладах соціальної сфери. Громада з-року-в-рік фінансуватиме програми мобілізаційної підготовки та проведення мобілізації на території громади, програму матеріально-технічного забезпечення  військових частин та батальйону територіальної оборони Луцького району та інші.</w:t>
      </w:r>
    </w:p>
    <w:p w14:paraId="71B43CBD" w14:textId="77777777" w:rsidR="00F56AA0" w:rsidRPr="006E6E84" w:rsidRDefault="00F56AA0" w:rsidP="000C2F23">
      <w:pPr>
        <w:spacing w:after="120"/>
        <w:contextualSpacing/>
        <w:jc w:val="both"/>
        <w:rPr>
          <w:rFonts w:ascii="Arial" w:hAnsi="Arial" w:cs="Arial"/>
          <w:color w:val="000000"/>
          <w:sz w:val="22"/>
          <w:szCs w:val="22"/>
          <w:lang w:val="uk-UA"/>
        </w:rPr>
      </w:pPr>
    </w:p>
    <w:p w14:paraId="2A8B0085" w14:textId="77777777" w:rsidR="00F56AA0" w:rsidRPr="006E6E84" w:rsidRDefault="00F56AA0" w:rsidP="000C2F23">
      <w:pPr>
        <w:spacing w:after="120"/>
        <w:contextualSpacing/>
        <w:jc w:val="both"/>
        <w:rPr>
          <w:rFonts w:ascii="Arial" w:hAnsi="Arial" w:cs="Arial"/>
          <w:color w:val="000000"/>
          <w:sz w:val="22"/>
          <w:szCs w:val="22"/>
          <w:lang w:val="uk-UA"/>
        </w:rPr>
      </w:pPr>
      <w:r w:rsidRPr="006E6E84">
        <w:rPr>
          <w:rFonts w:ascii="Arial" w:hAnsi="Arial" w:cs="Arial"/>
          <w:color w:val="000000"/>
          <w:sz w:val="22"/>
          <w:szCs w:val="22"/>
          <w:lang w:val="uk-UA"/>
        </w:rPr>
        <w:t>Суттєве скорочення експорту зернових може спричинити до зменшення доходів від сфери с/г, яка займає 12 % у податкових доходах місцевого бюджету, основна частина за рахунок земельного податку та орендної плати.  Зменшення купівельної спроможності населення за умови зростання цін на продукти, сприятиме зменшенню обсягів виробництва основних роботодавців громади - ТДВ «Рожищенський сирзавод» та ТзОВ "ЧЕБЕНІ ПЛЮС", що відобразиться на замороженні заробітних плат, вимушених простоях, тощо. Як наслідок, місцевий бюджет недоотримає ПДФО.</w:t>
      </w:r>
    </w:p>
    <w:p w14:paraId="319FAA7C" w14:textId="77777777" w:rsidR="00F56AA0" w:rsidRPr="006E6E84" w:rsidRDefault="00F56AA0" w:rsidP="000C2F23">
      <w:pPr>
        <w:suppressAutoHyphens/>
        <w:spacing w:after="120"/>
        <w:jc w:val="both"/>
        <w:textDirection w:val="btLr"/>
        <w:textAlignment w:val="top"/>
        <w:outlineLvl w:val="0"/>
        <w:rPr>
          <w:rFonts w:ascii="Arial" w:hAnsi="Arial" w:cs="Arial"/>
          <w:color w:val="000000"/>
          <w:sz w:val="22"/>
          <w:szCs w:val="22"/>
          <w:lang w:val="uk-UA"/>
        </w:rPr>
      </w:pPr>
      <w:bookmarkStart w:id="498" w:name="_Toc142983488"/>
      <w:r w:rsidRPr="006E6E84">
        <w:rPr>
          <w:rFonts w:ascii="Arial" w:hAnsi="Arial" w:cs="Arial"/>
          <w:color w:val="000000"/>
          <w:sz w:val="22"/>
          <w:szCs w:val="22"/>
          <w:lang w:val="uk-UA"/>
        </w:rPr>
        <w:t>Громада розвивається надто повільно. Через скорочення податкових надходжень заморожені капітальні видатки, що не дозволить оновлювати соціальну та інженерну інфраструктуру, громадський простір, транспортну інфраструктуру.</w:t>
      </w:r>
      <w:bookmarkEnd w:id="498"/>
      <w:r w:rsidRPr="006E6E84">
        <w:rPr>
          <w:rFonts w:ascii="Arial" w:hAnsi="Arial" w:cs="Arial"/>
          <w:color w:val="000000"/>
          <w:sz w:val="22"/>
          <w:szCs w:val="22"/>
          <w:lang w:val="uk-UA"/>
        </w:rPr>
        <w:t xml:space="preserve"> </w:t>
      </w:r>
    </w:p>
    <w:p w14:paraId="555C2B6A" w14:textId="77777777" w:rsidR="00F56AA0" w:rsidRPr="006E6E84" w:rsidRDefault="00F56AA0" w:rsidP="000C2F23">
      <w:pPr>
        <w:suppressAutoHyphens/>
        <w:spacing w:after="280"/>
        <w:ind w:left="-2"/>
        <w:jc w:val="both"/>
        <w:textDirection w:val="btLr"/>
        <w:textAlignment w:val="top"/>
        <w:outlineLvl w:val="0"/>
        <w:rPr>
          <w:rFonts w:cs="Arial"/>
          <w:color w:val="FF0000"/>
          <w:szCs w:val="22"/>
          <w:lang w:val="uk-UA"/>
        </w:rPr>
      </w:pPr>
    </w:p>
    <w:p w14:paraId="4BFA6F94" w14:textId="77777777" w:rsidR="00F56AA0" w:rsidRPr="006E6E84" w:rsidRDefault="00F56AA0" w:rsidP="000C2F23">
      <w:pPr>
        <w:ind w:hanging="2"/>
        <w:jc w:val="both"/>
        <w:rPr>
          <w:rFonts w:ascii="Arial" w:hAnsi="Arial" w:cs="Arial"/>
          <w:color w:val="000000"/>
          <w:sz w:val="22"/>
          <w:szCs w:val="22"/>
          <w:u w:val="single"/>
          <w:lang w:val="uk-UA"/>
        </w:rPr>
      </w:pPr>
      <w:r w:rsidRPr="006E6E84">
        <w:rPr>
          <w:rFonts w:ascii="Arial" w:hAnsi="Arial" w:cs="Arial"/>
          <w:b/>
          <w:color w:val="000000"/>
          <w:sz w:val="22"/>
          <w:szCs w:val="22"/>
          <w:u w:val="single"/>
          <w:lang w:val="uk-UA"/>
        </w:rPr>
        <w:t>Стримано-оптимістичний сценарій розвитку</w:t>
      </w:r>
    </w:p>
    <w:p w14:paraId="0581A93C" w14:textId="77777777" w:rsidR="00F56AA0" w:rsidRPr="006E6E84" w:rsidRDefault="00F56AA0" w:rsidP="000C2F23">
      <w:pPr>
        <w:ind w:hanging="2"/>
        <w:jc w:val="both"/>
        <w:rPr>
          <w:rFonts w:ascii="Arial" w:hAnsi="Arial" w:cs="Arial"/>
          <w:color w:val="000000"/>
          <w:sz w:val="22"/>
          <w:szCs w:val="22"/>
          <w:lang w:val="uk-UA"/>
        </w:rPr>
      </w:pPr>
      <w:r w:rsidRPr="006E6E84">
        <w:rPr>
          <w:rFonts w:ascii="Arial" w:hAnsi="Arial" w:cs="Arial"/>
          <w:b/>
          <w:color w:val="000000"/>
          <w:sz w:val="22"/>
          <w:szCs w:val="22"/>
          <w:lang w:val="uk-UA"/>
        </w:rPr>
        <w:t>Стримано-оптимістичний сценарій розвитку</w:t>
      </w:r>
      <w:r w:rsidRPr="006E6E84">
        <w:rPr>
          <w:rFonts w:ascii="Arial" w:hAnsi="Arial" w:cs="Arial"/>
          <w:color w:val="000000"/>
          <w:sz w:val="22"/>
          <w:szCs w:val="22"/>
          <w:lang w:val="uk-UA"/>
        </w:rPr>
        <w:t xml:space="preserve"> будується на припущеннях, за яких формуються більш сприятливі зовнішні (глобальні та національні) та внутрішні (ті, які громада здатна створити самостійно) фактори впливу: </w:t>
      </w:r>
      <w:r w:rsidRPr="006E6E84">
        <w:rPr>
          <w:rFonts w:ascii="Arial" w:hAnsi="Arial" w:cs="Arial"/>
          <w:i/>
          <w:color w:val="000000"/>
          <w:sz w:val="22"/>
          <w:szCs w:val="22"/>
          <w:u w:val="single"/>
          <w:lang w:val="uk-UA"/>
        </w:rPr>
        <w:t>громада активно використовує власні сильні сторони (конкурентні переваги) та можливості</w:t>
      </w:r>
      <w:r w:rsidRPr="006E6E84">
        <w:rPr>
          <w:rFonts w:ascii="Arial" w:hAnsi="Arial" w:cs="Arial"/>
          <w:color w:val="000000"/>
          <w:sz w:val="22"/>
          <w:szCs w:val="22"/>
          <w:lang w:val="uk-UA"/>
        </w:rPr>
        <w:t xml:space="preserve"> з метою нівелювання ризиків, які виникають з огляду на  умови </w:t>
      </w:r>
      <w:r w:rsidRPr="006E6E84">
        <w:rPr>
          <w:rFonts w:ascii="Arial" w:hAnsi="Arial" w:cs="Arial"/>
          <w:i/>
          <w:color w:val="000000"/>
          <w:sz w:val="22"/>
          <w:szCs w:val="22"/>
          <w:u w:val="single"/>
          <w:lang w:val="uk-UA"/>
        </w:rPr>
        <w:t>суспільно-економічного розвитку країни</w:t>
      </w:r>
      <w:r w:rsidRPr="006E6E84">
        <w:rPr>
          <w:rFonts w:ascii="Arial" w:hAnsi="Arial" w:cs="Arial"/>
          <w:color w:val="000000"/>
          <w:sz w:val="22"/>
          <w:szCs w:val="22"/>
          <w:lang w:val="uk-UA"/>
        </w:rPr>
        <w:t>. Основним фактором цього сценарію є ймовірність завершення війни не пізніше 2024 року.</w:t>
      </w:r>
    </w:p>
    <w:p w14:paraId="5A462316" w14:textId="77777777" w:rsidR="00F56AA0" w:rsidRPr="006E6E84" w:rsidRDefault="00F56AA0" w:rsidP="000C2F23">
      <w:pPr>
        <w:ind w:hanging="2"/>
        <w:jc w:val="both"/>
        <w:rPr>
          <w:rFonts w:ascii="Arial" w:hAnsi="Arial" w:cs="Arial"/>
          <w:color w:val="000000"/>
          <w:sz w:val="22"/>
          <w:szCs w:val="22"/>
          <w:lang w:val="uk-UA"/>
        </w:rPr>
      </w:pPr>
      <w:r w:rsidRPr="006E6E84">
        <w:rPr>
          <w:rFonts w:ascii="Arial" w:hAnsi="Arial" w:cs="Arial"/>
          <w:b/>
          <w:color w:val="000000"/>
          <w:sz w:val="22"/>
          <w:szCs w:val="22"/>
          <w:lang w:val="uk-UA"/>
        </w:rPr>
        <w:t>Базові припущення стримано-оптимістичного сценарію – національний та регіональний рівень:</w:t>
      </w:r>
    </w:p>
    <w:p w14:paraId="4FBCD6FC" w14:textId="77777777" w:rsidR="00F56AA0" w:rsidRPr="006E6E84" w:rsidRDefault="00F56AA0" w:rsidP="000C2F23">
      <w:pPr>
        <w:numPr>
          <w:ilvl w:val="0"/>
          <w:numId w:val="11"/>
        </w:numPr>
        <w:tabs>
          <w:tab w:val="left" w:pos="900"/>
        </w:tabs>
        <w:suppressAutoHyphens/>
        <w:jc w:val="both"/>
        <w:textDirection w:val="btLr"/>
        <w:textAlignment w:val="top"/>
        <w:outlineLvl w:val="0"/>
        <w:rPr>
          <w:rFonts w:ascii="Arial" w:hAnsi="Arial" w:cs="Arial"/>
          <w:color w:val="000000"/>
          <w:sz w:val="22"/>
          <w:szCs w:val="22"/>
          <w:lang w:val="uk-UA"/>
        </w:rPr>
      </w:pPr>
      <w:bookmarkStart w:id="499" w:name="_Toc142983489"/>
      <w:r w:rsidRPr="006E6E84">
        <w:rPr>
          <w:rFonts w:ascii="Arial" w:hAnsi="Arial" w:cs="Arial"/>
          <w:color w:val="000000"/>
          <w:sz w:val="22"/>
          <w:szCs w:val="22"/>
          <w:lang w:val="uk-UA"/>
        </w:rPr>
        <w:t>Війна з росією завершується перемогою України або переходить у заморожений формат (без активних бомбардувань українських міст, об’єктів інфраструктури, економіки тощо). Уся / практично уся територія України деокупована. Ситуація щодо вторгнення з боку білорусі дещо вирівнюється.</w:t>
      </w:r>
      <w:bookmarkEnd w:id="499"/>
    </w:p>
    <w:p w14:paraId="1A907324" w14:textId="77777777" w:rsidR="00F56AA0" w:rsidRPr="006E6E84" w:rsidRDefault="00F56AA0" w:rsidP="000C2F23">
      <w:pPr>
        <w:numPr>
          <w:ilvl w:val="0"/>
          <w:numId w:val="11"/>
        </w:numPr>
        <w:suppressAutoHyphens/>
        <w:jc w:val="both"/>
        <w:textDirection w:val="btLr"/>
        <w:textAlignment w:val="top"/>
        <w:outlineLvl w:val="0"/>
        <w:rPr>
          <w:rFonts w:ascii="Arial" w:hAnsi="Arial" w:cs="Arial"/>
          <w:color w:val="000000"/>
          <w:sz w:val="22"/>
          <w:szCs w:val="22"/>
          <w:lang w:val="uk-UA"/>
        </w:rPr>
      </w:pPr>
      <w:bookmarkStart w:id="500" w:name="_Toc142983490"/>
      <w:r w:rsidRPr="006E6E84">
        <w:rPr>
          <w:rFonts w:ascii="Arial" w:hAnsi="Arial" w:cs="Arial"/>
          <w:bCs/>
          <w:color w:val="000000"/>
          <w:sz w:val="22"/>
          <w:szCs w:val="22"/>
          <w:lang w:val="uk-UA" w:eastAsia="uk-UA"/>
        </w:rPr>
        <w:t>Частина населення, що перебувала закордоном, повертається в Україну (щонайменше 50%).</w:t>
      </w:r>
      <w:bookmarkEnd w:id="500"/>
    </w:p>
    <w:p w14:paraId="329DEDA4" w14:textId="77777777" w:rsidR="00F56AA0" w:rsidRPr="006E6E84" w:rsidRDefault="00F56AA0" w:rsidP="000C2F23">
      <w:pPr>
        <w:numPr>
          <w:ilvl w:val="0"/>
          <w:numId w:val="11"/>
        </w:numPr>
        <w:suppressAutoHyphens/>
        <w:jc w:val="both"/>
        <w:textDirection w:val="btLr"/>
        <w:textAlignment w:val="top"/>
        <w:outlineLvl w:val="0"/>
        <w:rPr>
          <w:rFonts w:ascii="Arial" w:hAnsi="Arial" w:cs="Arial"/>
          <w:color w:val="000000"/>
          <w:sz w:val="22"/>
          <w:szCs w:val="22"/>
          <w:lang w:val="uk-UA"/>
        </w:rPr>
      </w:pPr>
      <w:bookmarkStart w:id="501" w:name="_Toc142983491"/>
      <w:r w:rsidRPr="006E6E84">
        <w:rPr>
          <w:rFonts w:ascii="Arial" w:hAnsi="Arial" w:cs="Arial"/>
          <w:bCs/>
          <w:color w:val="000000"/>
          <w:sz w:val="22"/>
          <w:szCs w:val="22"/>
          <w:lang w:val="uk-UA" w:eastAsia="uk-UA"/>
        </w:rPr>
        <w:t>ВПО повертаються в свої громади або активно інтегруються в соціальний, економічний простір приймаючих громад. Зростання частки населення, яке проживає у великих та середніх містах. Активний розвиток агломерацій.</w:t>
      </w:r>
      <w:bookmarkEnd w:id="501"/>
    </w:p>
    <w:p w14:paraId="6FB283F1" w14:textId="77777777" w:rsidR="00F56AA0" w:rsidRPr="006E6E84" w:rsidRDefault="00F56AA0" w:rsidP="000C2F23">
      <w:pPr>
        <w:numPr>
          <w:ilvl w:val="0"/>
          <w:numId w:val="11"/>
        </w:numPr>
        <w:jc w:val="both"/>
        <w:textAlignment w:val="baseline"/>
        <w:rPr>
          <w:rFonts w:ascii="Arial" w:hAnsi="Arial" w:cs="Arial"/>
          <w:color w:val="000000"/>
          <w:sz w:val="22"/>
          <w:szCs w:val="22"/>
          <w:lang w:val="uk-UA" w:eastAsia="uk-UA"/>
        </w:rPr>
      </w:pPr>
      <w:r w:rsidRPr="006E6E84">
        <w:rPr>
          <w:rFonts w:ascii="Arial" w:hAnsi="Arial" w:cs="Arial"/>
          <w:bCs/>
          <w:color w:val="000000"/>
          <w:sz w:val="22"/>
          <w:szCs w:val="22"/>
          <w:lang w:val="uk-UA" w:eastAsia="uk-UA"/>
        </w:rPr>
        <w:t>Частина території</w:t>
      </w:r>
      <w:r w:rsidRPr="006E6E84">
        <w:rPr>
          <w:rFonts w:ascii="Arial" w:hAnsi="Arial" w:cs="Arial"/>
          <w:color w:val="000000"/>
          <w:sz w:val="22"/>
          <w:szCs w:val="22"/>
          <w:lang w:val="uk-UA" w:eastAsia="uk-UA"/>
        </w:rPr>
        <w:t xml:space="preserve"> України залишається виключеною з господарської діяльності на найближчі роки та такою, що непридатна для ведення с/г.</w:t>
      </w:r>
    </w:p>
    <w:p w14:paraId="2E7CACD0" w14:textId="77777777" w:rsidR="00F56AA0" w:rsidRPr="006E6E84" w:rsidRDefault="00F56AA0" w:rsidP="000C2F23">
      <w:pPr>
        <w:numPr>
          <w:ilvl w:val="0"/>
          <w:numId w:val="11"/>
        </w:numPr>
        <w:jc w:val="both"/>
        <w:textAlignment w:val="baseline"/>
        <w:rPr>
          <w:rFonts w:ascii="Arial" w:hAnsi="Arial" w:cs="Arial"/>
          <w:color w:val="000000"/>
          <w:sz w:val="22"/>
          <w:szCs w:val="22"/>
          <w:lang w:val="uk-UA" w:eastAsia="uk-UA"/>
        </w:rPr>
      </w:pPr>
      <w:r w:rsidRPr="006E6E84">
        <w:rPr>
          <w:rFonts w:ascii="Arial" w:hAnsi="Arial" w:cs="Arial"/>
          <w:bCs/>
          <w:color w:val="000000"/>
          <w:sz w:val="22"/>
          <w:szCs w:val="22"/>
          <w:lang w:val="uk-UA" w:eastAsia="uk-UA"/>
        </w:rPr>
        <w:t>Відновлення східних регіонів відбувається досить активно, але концентрується у великих містах. Відновлення спрямоване на соціальну інфраструктуру. Економіка східних регіонів відновлюється дуже повільно. Безпековий фактор є стримуючим для розбудови тут великих об’єктів промисловості (які характерні для цих регіонів).</w:t>
      </w:r>
    </w:p>
    <w:p w14:paraId="7FFE6F91" w14:textId="77777777" w:rsidR="00F56AA0" w:rsidRPr="006E6E84" w:rsidRDefault="00F56AA0" w:rsidP="000C2F23">
      <w:pPr>
        <w:numPr>
          <w:ilvl w:val="0"/>
          <w:numId w:val="11"/>
        </w:numPr>
        <w:jc w:val="both"/>
        <w:textAlignment w:val="baseline"/>
        <w:rPr>
          <w:rFonts w:ascii="Arial" w:hAnsi="Arial" w:cs="Arial"/>
          <w:color w:val="000000"/>
          <w:sz w:val="22"/>
          <w:szCs w:val="22"/>
          <w:lang w:val="uk-UA" w:eastAsia="uk-UA"/>
        </w:rPr>
      </w:pPr>
      <w:r w:rsidRPr="006E6E84">
        <w:rPr>
          <w:rFonts w:ascii="Arial" w:hAnsi="Arial" w:cs="Arial"/>
          <w:bCs/>
          <w:color w:val="000000"/>
          <w:sz w:val="22"/>
          <w:szCs w:val="22"/>
          <w:lang w:val="uk-UA" w:eastAsia="uk-UA"/>
        </w:rPr>
        <w:lastRenderedPageBreak/>
        <w:t>Об’єкти промисловості, зокрема ВПК, розміщуються в західних областях. Має місце брак кадрів інженерних спеціальностей у цих регіонах. Потребує корегування структура підготовки фахівців закладами вищої та професійно-технічної освіти.</w:t>
      </w:r>
    </w:p>
    <w:p w14:paraId="5F0AFCDE" w14:textId="77777777" w:rsidR="00F56AA0" w:rsidRPr="006E6E84" w:rsidRDefault="00F56AA0" w:rsidP="000C2F23">
      <w:pPr>
        <w:numPr>
          <w:ilvl w:val="0"/>
          <w:numId w:val="11"/>
        </w:numPr>
        <w:jc w:val="both"/>
        <w:textAlignment w:val="baseline"/>
        <w:rPr>
          <w:rFonts w:ascii="Arial" w:hAnsi="Arial" w:cs="Arial"/>
          <w:color w:val="000000"/>
          <w:sz w:val="22"/>
          <w:szCs w:val="22"/>
          <w:lang w:val="uk-UA" w:eastAsia="uk-UA"/>
        </w:rPr>
      </w:pPr>
      <w:r w:rsidRPr="006E6E84">
        <w:rPr>
          <w:rFonts w:ascii="Arial" w:hAnsi="Arial" w:cs="Arial"/>
          <w:bCs/>
          <w:color w:val="000000"/>
          <w:sz w:val="22"/>
          <w:szCs w:val="22"/>
          <w:lang w:val="uk-UA" w:eastAsia="uk-UA"/>
        </w:rPr>
        <w:t>Поступове відновлення економічної активності в регіонах, яке основним чином сконцентроване у сферах будівництва, вироблення будівельних матеріалів, ВПК, с/г та с/г переробки.</w:t>
      </w:r>
    </w:p>
    <w:p w14:paraId="4393BFC4" w14:textId="77777777" w:rsidR="00F56AA0" w:rsidRPr="006E6E84" w:rsidRDefault="00F56AA0" w:rsidP="000C2F23">
      <w:pPr>
        <w:numPr>
          <w:ilvl w:val="0"/>
          <w:numId w:val="11"/>
        </w:numPr>
        <w:jc w:val="both"/>
        <w:textAlignment w:val="baseline"/>
        <w:rPr>
          <w:rFonts w:ascii="Arial" w:hAnsi="Arial" w:cs="Arial"/>
          <w:color w:val="000000"/>
          <w:sz w:val="22"/>
          <w:szCs w:val="22"/>
          <w:lang w:val="uk-UA" w:eastAsia="uk-UA"/>
        </w:rPr>
      </w:pPr>
      <w:r w:rsidRPr="006E6E84">
        <w:rPr>
          <w:rFonts w:ascii="Arial" w:hAnsi="Arial" w:cs="Arial"/>
          <w:bCs/>
          <w:color w:val="000000"/>
          <w:sz w:val="22"/>
          <w:szCs w:val="22"/>
          <w:lang w:val="uk-UA" w:eastAsia="uk-UA"/>
        </w:rPr>
        <w:t xml:space="preserve">Розширення територій, які потребують державної підтримки. </w:t>
      </w:r>
    </w:p>
    <w:p w14:paraId="1630AA5B" w14:textId="77777777" w:rsidR="00F56AA0" w:rsidRPr="006E6E84" w:rsidRDefault="00F56AA0" w:rsidP="000C2F23">
      <w:pPr>
        <w:numPr>
          <w:ilvl w:val="0"/>
          <w:numId w:val="11"/>
        </w:numPr>
        <w:jc w:val="both"/>
        <w:textAlignment w:val="baseline"/>
        <w:rPr>
          <w:rFonts w:ascii="Arial" w:hAnsi="Arial" w:cs="Arial"/>
          <w:color w:val="000000"/>
          <w:sz w:val="22"/>
          <w:szCs w:val="22"/>
          <w:lang w:val="uk-UA" w:eastAsia="uk-UA"/>
        </w:rPr>
      </w:pPr>
      <w:r w:rsidRPr="006E6E84">
        <w:rPr>
          <w:rFonts w:ascii="Arial" w:hAnsi="Arial" w:cs="Arial"/>
          <w:bCs/>
          <w:color w:val="000000"/>
          <w:sz w:val="22"/>
          <w:szCs w:val="22"/>
          <w:lang w:val="uk-UA" w:eastAsia="uk-UA"/>
        </w:rPr>
        <w:t xml:space="preserve">Запуск державних програм підтримки розвитку територій. Відновлення діяльності і збільшення фінансового ресурсу функціонування ДФРР, УКФ, тощо. </w:t>
      </w:r>
    </w:p>
    <w:p w14:paraId="64042AF7" w14:textId="77777777" w:rsidR="00F56AA0" w:rsidRPr="006E6E84" w:rsidRDefault="00F56AA0" w:rsidP="000C2F23">
      <w:pPr>
        <w:numPr>
          <w:ilvl w:val="0"/>
          <w:numId w:val="11"/>
        </w:numPr>
        <w:jc w:val="both"/>
        <w:textAlignment w:val="baseline"/>
        <w:rPr>
          <w:rFonts w:ascii="Arial" w:hAnsi="Arial" w:cs="Arial"/>
          <w:color w:val="000000"/>
          <w:sz w:val="22"/>
          <w:szCs w:val="22"/>
          <w:lang w:val="uk-UA" w:eastAsia="uk-UA"/>
        </w:rPr>
      </w:pPr>
      <w:r w:rsidRPr="006E6E84">
        <w:rPr>
          <w:rFonts w:ascii="Arial" w:hAnsi="Arial" w:cs="Arial"/>
          <w:bCs/>
          <w:color w:val="000000"/>
          <w:sz w:val="22"/>
          <w:szCs w:val="22"/>
          <w:lang w:val="uk-UA" w:eastAsia="uk-UA"/>
        </w:rPr>
        <w:t xml:space="preserve">Висока активність донорів у запуску програм відновлення українських громад. </w:t>
      </w:r>
    </w:p>
    <w:p w14:paraId="0EF131A1" w14:textId="77777777" w:rsidR="00F56AA0" w:rsidRPr="006E6E84" w:rsidRDefault="00F56AA0" w:rsidP="000C2F23">
      <w:pPr>
        <w:numPr>
          <w:ilvl w:val="0"/>
          <w:numId w:val="11"/>
        </w:numPr>
        <w:jc w:val="both"/>
        <w:textAlignment w:val="baseline"/>
        <w:rPr>
          <w:rFonts w:ascii="Arial" w:hAnsi="Arial" w:cs="Arial"/>
          <w:color w:val="000000"/>
          <w:sz w:val="22"/>
          <w:szCs w:val="22"/>
          <w:lang w:val="uk-UA" w:eastAsia="uk-UA"/>
        </w:rPr>
      </w:pPr>
      <w:r w:rsidRPr="006E6E84">
        <w:rPr>
          <w:rFonts w:ascii="Arial" w:hAnsi="Arial" w:cs="Arial"/>
          <w:bCs/>
          <w:color w:val="000000"/>
          <w:sz w:val="22"/>
          <w:szCs w:val="22"/>
          <w:lang w:val="uk-UA" w:eastAsia="uk-UA"/>
        </w:rPr>
        <w:t>Значне зростання інвестиційної активності  (закордонних інвесторів), яке водночас супроводжується значною територіальною диференціацію та спрямування ресурсу в громади деокупованих, близьких до лінії фронту громад.</w:t>
      </w:r>
    </w:p>
    <w:p w14:paraId="5609B68B" w14:textId="77777777" w:rsidR="00F56AA0" w:rsidRPr="006E6E84" w:rsidRDefault="00F56AA0" w:rsidP="000C2F23">
      <w:pPr>
        <w:numPr>
          <w:ilvl w:val="0"/>
          <w:numId w:val="11"/>
        </w:numPr>
        <w:jc w:val="both"/>
        <w:textAlignment w:val="baseline"/>
        <w:rPr>
          <w:rFonts w:ascii="Arial" w:hAnsi="Arial" w:cs="Arial"/>
          <w:color w:val="000000"/>
          <w:sz w:val="22"/>
          <w:szCs w:val="22"/>
          <w:lang w:val="uk-UA" w:eastAsia="uk-UA"/>
        </w:rPr>
      </w:pPr>
      <w:r w:rsidRPr="006E6E84">
        <w:rPr>
          <w:rFonts w:ascii="Arial" w:hAnsi="Arial" w:cs="Arial"/>
          <w:bCs/>
          <w:color w:val="000000"/>
          <w:sz w:val="22"/>
          <w:szCs w:val="22"/>
          <w:lang w:val="uk-UA" w:eastAsia="uk-UA"/>
        </w:rPr>
        <w:t xml:space="preserve">Спрощення для інвесторів процедури підключення (вартості) до інженерних мереж. </w:t>
      </w:r>
    </w:p>
    <w:p w14:paraId="4DACD028" w14:textId="77777777" w:rsidR="00F56AA0" w:rsidRPr="006E6E84" w:rsidRDefault="00F56AA0" w:rsidP="000C2F23">
      <w:pPr>
        <w:numPr>
          <w:ilvl w:val="0"/>
          <w:numId w:val="11"/>
        </w:numPr>
        <w:jc w:val="both"/>
        <w:textAlignment w:val="baseline"/>
        <w:rPr>
          <w:rFonts w:ascii="Arial" w:hAnsi="Arial" w:cs="Arial"/>
          <w:color w:val="000000"/>
          <w:sz w:val="22"/>
          <w:szCs w:val="22"/>
          <w:lang w:val="uk-UA" w:eastAsia="uk-UA"/>
        </w:rPr>
      </w:pPr>
      <w:r w:rsidRPr="006E6E84">
        <w:rPr>
          <w:rFonts w:ascii="Arial" w:hAnsi="Arial" w:cs="Arial"/>
          <w:bCs/>
          <w:color w:val="000000"/>
          <w:sz w:val="22"/>
          <w:szCs w:val="22"/>
          <w:lang w:val="uk-UA" w:eastAsia="uk-UA"/>
        </w:rPr>
        <w:t>Поступове відновлення інженерної та дорожньої інфраструктури. Її активна модернізація із врахуванням безпекового фактора.</w:t>
      </w:r>
    </w:p>
    <w:p w14:paraId="79BA6A51" w14:textId="77777777" w:rsidR="00F56AA0" w:rsidRPr="006E6E84" w:rsidRDefault="00F56AA0" w:rsidP="000C2F23">
      <w:pPr>
        <w:numPr>
          <w:ilvl w:val="0"/>
          <w:numId w:val="11"/>
        </w:numPr>
        <w:jc w:val="both"/>
        <w:textAlignment w:val="baseline"/>
        <w:rPr>
          <w:rFonts w:ascii="Arial" w:hAnsi="Arial" w:cs="Arial"/>
          <w:color w:val="000000"/>
          <w:sz w:val="22"/>
          <w:szCs w:val="22"/>
          <w:lang w:val="uk-UA" w:eastAsia="uk-UA"/>
        </w:rPr>
      </w:pPr>
      <w:r w:rsidRPr="006E6E84">
        <w:rPr>
          <w:rFonts w:ascii="Arial" w:hAnsi="Arial" w:cs="Arial"/>
          <w:bCs/>
          <w:color w:val="000000"/>
          <w:sz w:val="22"/>
          <w:szCs w:val="22"/>
          <w:lang w:val="uk-UA" w:eastAsia="uk-UA"/>
        </w:rPr>
        <w:t xml:space="preserve"> Поступово відновлюється транзитних потенціал південних регіонів, розбудовуються пункти пропуску з країнами ЄС на західному кордоні, відновлення авіасполучення. Водночас Україна залишається «тупиковою» в контексті транзиту через росію чи білорусь.</w:t>
      </w:r>
    </w:p>
    <w:p w14:paraId="7F8D92D1" w14:textId="77777777" w:rsidR="00F56AA0" w:rsidRPr="006E6E84" w:rsidRDefault="00F56AA0" w:rsidP="000C2F23">
      <w:pPr>
        <w:numPr>
          <w:ilvl w:val="0"/>
          <w:numId w:val="11"/>
        </w:numPr>
        <w:suppressAutoHyphens/>
        <w:jc w:val="both"/>
        <w:textDirection w:val="btLr"/>
        <w:textAlignment w:val="top"/>
        <w:outlineLvl w:val="0"/>
        <w:rPr>
          <w:rFonts w:ascii="Arial" w:hAnsi="Arial" w:cs="Arial"/>
          <w:color w:val="000000"/>
          <w:sz w:val="22"/>
          <w:szCs w:val="22"/>
          <w:lang w:val="uk-UA"/>
        </w:rPr>
      </w:pPr>
      <w:bookmarkStart w:id="502" w:name="_Toc142983492"/>
      <w:r w:rsidRPr="006E6E84">
        <w:rPr>
          <w:rFonts w:ascii="Arial" w:hAnsi="Arial" w:cs="Arial"/>
          <w:color w:val="000000"/>
          <w:sz w:val="22"/>
          <w:szCs w:val="22"/>
          <w:lang w:val="uk-UA" w:eastAsia="uk-UA"/>
        </w:rPr>
        <w:t>Поступова стабілізація ринків праці, налагодження взаємодії між роботодавцями, закладами професійно-технічної та вищої освіти, підготовка фахівців затребуваних в регіонах спеціальностей.</w:t>
      </w:r>
      <w:bookmarkEnd w:id="502"/>
    </w:p>
    <w:p w14:paraId="7546639E" w14:textId="77777777" w:rsidR="00F56AA0" w:rsidRPr="006E6E84" w:rsidRDefault="00F56AA0" w:rsidP="000C2F23">
      <w:pPr>
        <w:numPr>
          <w:ilvl w:val="0"/>
          <w:numId w:val="11"/>
        </w:numPr>
        <w:jc w:val="both"/>
        <w:textAlignment w:val="baseline"/>
        <w:rPr>
          <w:rFonts w:ascii="Arial" w:hAnsi="Arial" w:cs="Arial"/>
          <w:color w:val="000000"/>
          <w:sz w:val="22"/>
          <w:szCs w:val="22"/>
          <w:lang w:val="uk-UA" w:eastAsia="uk-UA"/>
        </w:rPr>
      </w:pPr>
      <w:r w:rsidRPr="006E6E84">
        <w:rPr>
          <w:rFonts w:ascii="Arial" w:hAnsi="Arial" w:cs="Arial"/>
          <w:iCs/>
          <w:sz w:val="22"/>
          <w:szCs w:val="22"/>
          <w:lang w:val="uk-UA"/>
        </w:rPr>
        <w:t>Створення і реалізації програм для ветеранів, які потребують реабілітації та інтеграції  в мирне життя, а також супроводу в започаткуванні, веденні власного бізнесу.</w:t>
      </w:r>
    </w:p>
    <w:p w14:paraId="2868A2CE" w14:textId="77777777" w:rsidR="00F56AA0" w:rsidRPr="006E6E84" w:rsidRDefault="00F56AA0" w:rsidP="000C2F23">
      <w:pPr>
        <w:numPr>
          <w:ilvl w:val="0"/>
          <w:numId w:val="11"/>
        </w:numPr>
        <w:tabs>
          <w:tab w:val="left" w:pos="900"/>
        </w:tabs>
        <w:suppressAutoHyphens/>
        <w:jc w:val="both"/>
        <w:textDirection w:val="btLr"/>
        <w:textAlignment w:val="top"/>
        <w:outlineLvl w:val="0"/>
        <w:rPr>
          <w:rFonts w:ascii="Arial" w:hAnsi="Arial" w:cs="Arial"/>
          <w:color w:val="000000"/>
          <w:sz w:val="22"/>
          <w:szCs w:val="22"/>
          <w:lang w:val="uk-UA"/>
        </w:rPr>
      </w:pPr>
      <w:bookmarkStart w:id="503" w:name="_Toc142983493"/>
      <w:r w:rsidRPr="006E6E84">
        <w:rPr>
          <w:rFonts w:ascii="Arial" w:hAnsi="Arial" w:cs="Arial"/>
          <w:color w:val="000000"/>
          <w:sz w:val="22"/>
          <w:szCs w:val="22"/>
          <w:lang w:val="uk-UA"/>
        </w:rPr>
        <w:t>Дешеві кредити та підтримка агропромислового сектору з боку держави активізують місцевий бізнес.</w:t>
      </w:r>
      <w:bookmarkEnd w:id="503"/>
    </w:p>
    <w:p w14:paraId="513A7CCC" w14:textId="77777777" w:rsidR="00F56AA0" w:rsidRPr="006E6E84" w:rsidRDefault="00F56AA0" w:rsidP="000C2F23">
      <w:pPr>
        <w:numPr>
          <w:ilvl w:val="0"/>
          <w:numId w:val="11"/>
        </w:numPr>
        <w:tabs>
          <w:tab w:val="left" w:pos="900"/>
        </w:tabs>
        <w:suppressAutoHyphens/>
        <w:jc w:val="both"/>
        <w:textDirection w:val="btLr"/>
        <w:textAlignment w:val="top"/>
        <w:outlineLvl w:val="0"/>
        <w:rPr>
          <w:rFonts w:ascii="Arial" w:hAnsi="Arial" w:cs="Arial"/>
          <w:color w:val="000000"/>
          <w:sz w:val="22"/>
          <w:szCs w:val="22"/>
          <w:lang w:val="uk-UA"/>
        </w:rPr>
      </w:pPr>
      <w:bookmarkStart w:id="504" w:name="_Toc142983494"/>
      <w:r w:rsidRPr="006E6E84">
        <w:rPr>
          <w:rFonts w:ascii="Arial" w:hAnsi="Arial" w:cs="Arial"/>
          <w:color w:val="000000"/>
          <w:sz w:val="22"/>
          <w:szCs w:val="22"/>
          <w:lang w:val="uk-UA"/>
        </w:rPr>
        <w:t>Доходи державного та місцевого бюджетів будуть залишатись стабільними / не знижуватись в абсолютних цифрах, але із врахуванням інфляції свідчить про падіння фінансової спроможності.</w:t>
      </w:r>
      <w:bookmarkEnd w:id="504"/>
    </w:p>
    <w:p w14:paraId="4BD26E48" w14:textId="77777777" w:rsidR="00F56AA0" w:rsidRPr="006E6E84" w:rsidRDefault="00F56AA0" w:rsidP="000C2F23">
      <w:pPr>
        <w:numPr>
          <w:ilvl w:val="0"/>
          <w:numId w:val="11"/>
        </w:numPr>
        <w:tabs>
          <w:tab w:val="left" w:pos="900"/>
        </w:tabs>
        <w:suppressAutoHyphens/>
        <w:jc w:val="both"/>
        <w:textDirection w:val="btLr"/>
        <w:textAlignment w:val="top"/>
        <w:outlineLvl w:val="0"/>
        <w:rPr>
          <w:rFonts w:ascii="Arial" w:hAnsi="Arial" w:cs="Arial"/>
          <w:color w:val="000000"/>
          <w:sz w:val="22"/>
          <w:szCs w:val="22"/>
          <w:lang w:val="uk-UA"/>
        </w:rPr>
      </w:pPr>
      <w:bookmarkStart w:id="505" w:name="_Toc142983495"/>
      <w:r w:rsidRPr="006E6E84">
        <w:rPr>
          <w:rFonts w:ascii="Arial" w:hAnsi="Arial" w:cs="Arial"/>
          <w:color w:val="000000"/>
          <w:sz w:val="22"/>
          <w:szCs w:val="22"/>
          <w:lang w:val="uk-UA"/>
        </w:rPr>
        <w:t>Продовження реалізації процесів децентралізації та прийняття низки затребуваних законів.</w:t>
      </w:r>
      <w:bookmarkEnd w:id="505"/>
    </w:p>
    <w:p w14:paraId="62DDA7A1" w14:textId="77777777" w:rsidR="00F56AA0" w:rsidRPr="006E6E84" w:rsidRDefault="00F56AA0" w:rsidP="000C2F23">
      <w:pPr>
        <w:numPr>
          <w:ilvl w:val="0"/>
          <w:numId w:val="11"/>
        </w:numPr>
        <w:suppressAutoHyphens/>
        <w:jc w:val="both"/>
        <w:textDirection w:val="btLr"/>
        <w:textAlignment w:val="top"/>
        <w:outlineLvl w:val="0"/>
        <w:rPr>
          <w:rFonts w:ascii="Arial" w:hAnsi="Arial" w:cs="Arial"/>
          <w:color w:val="000000"/>
          <w:sz w:val="22"/>
          <w:szCs w:val="22"/>
          <w:lang w:val="uk-UA"/>
        </w:rPr>
      </w:pPr>
      <w:bookmarkStart w:id="506" w:name="_Toc142983496"/>
      <w:r w:rsidRPr="006E6E84">
        <w:rPr>
          <w:rFonts w:ascii="Arial" w:hAnsi="Arial" w:cs="Arial"/>
          <w:color w:val="000000"/>
          <w:sz w:val="22"/>
          <w:szCs w:val="22"/>
          <w:lang w:val="uk-UA"/>
        </w:rPr>
        <w:t>Унормування відповідальності за реалізацію повноважень у соціальній сфері між державним, регіональним, місцевим рівнями.</w:t>
      </w:r>
      <w:bookmarkEnd w:id="506"/>
    </w:p>
    <w:p w14:paraId="6C74C5C5" w14:textId="77777777" w:rsidR="00F56AA0" w:rsidRPr="006E6E84" w:rsidRDefault="00F56AA0" w:rsidP="000C2F23">
      <w:pPr>
        <w:numPr>
          <w:ilvl w:val="0"/>
          <w:numId w:val="11"/>
        </w:numPr>
        <w:tabs>
          <w:tab w:val="left" w:pos="900"/>
        </w:tabs>
        <w:suppressAutoHyphens/>
        <w:jc w:val="both"/>
        <w:textDirection w:val="btLr"/>
        <w:textAlignment w:val="top"/>
        <w:outlineLvl w:val="0"/>
        <w:rPr>
          <w:rFonts w:ascii="Arial" w:hAnsi="Arial" w:cs="Arial"/>
          <w:color w:val="000000"/>
          <w:sz w:val="22"/>
          <w:szCs w:val="22"/>
          <w:lang w:val="uk-UA"/>
        </w:rPr>
      </w:pPr>
      <w:bookmarkStart w:id="507" w:name="_Toc142983497"/>
      <w:r w:rsidRPr="006E6E84">
        <w:rPr>
          <w:rFonts w:ascii="Arial" w:hAnsi="Arial" w:cs="Arial"/>
          <w:color w:val="000000"/>
          <w:sz w:val="22"/>
          <w:szCs w:val="22"/>
          <w:lang w:val="uk-UA"/>
        </w:rPr>
        <w:t>Рівень тіньової зайнятості знижується, що обумовлено зростанням економічної активності та покращенням податкового клімату.</w:t>
      </w:r>
      <w:bookmarkEnd w:id="507"/>
    </w:p>
    <w:p w14:paraId="56D40130" w14:textId="77777777" w:rsidR="00F56AA0" w:rsidRPr="006E6E84" w:rsidRDefault="00F56AA0" w:rsidP="000C2F23">
      <w:pPr>
        <w:numPr>
          <w:ilvl w:val="0"/>
          <w:numId w:val="11"/>
        </w:numPr>
        <w:tabs>
          <w:tab w:val="left" w:pos="900"/>
        </w:tabs>
        <w:suppressAutoHyphens/>
        <w:jc w:val="both"/>
        <w:textDirection w:val="btLr"/>
        <w:textAlignment w:val="top"/>
        <w:outlineLvl w:val="0"/>
        <w:rPr>
          <w:rFonts w:ascii="Arial" w:hAnsi="Arial" w:cs="Arial"/>
          <w:color w:val="000000"/>
          <w:sz w:val="22"/>
          <w:szCs w:val="22"/>
          <w:lang w:val="uk-UA"/>
        </w:rPr>
      </w:pPr>
      <w:bookmarkStart w:id="508" w:name="_Toc142983498"/>
      <w:r w:rsidRPr="006E6E84">
        <w:rPr>
          <w:rFonts w:ascii="Arial" w:hAnsi="Arial" w:cs="Arial"/>
          <w:color w:val="000000"/>
          <w:sz w:val="22"/>
          <w:szCs w:val="22"/>
          <w:lang w:val="uk-UA"/>
        </w:rPr>
        <w:t>ВВП країни поступово зростає. Тенденцій відновлення економічної активності є достатньо чіткими.</w:t>
      </w:r>
      <w:bookmarkEnd w:id="508"/>
    </w:p>
    <w:p w14:paraId="1E3E7A90" w14:textId="2EF065AF" w:rsidR="00F56AA0" w:rsidRPr="006E6E84" w:rsidRDefault="003B63A8" w:rsidP="000C2F23">
      <w:pPr>
        <w:numPr>
          <w:ilvl w:val="0"/>
          <w:numId w:val="11"/>
        </w:numPr>
        <w:tabs>
          <w:tab w:val="left" w:pos="900"/>
        </w:tabs>
        <w:suppressAutoHyphens/>
        <w:jc w:val="both"/>
        <w:textDirection w:val="btLr"/>
        <w:textAlignment w:val="top"/>
        <w:outlineLvl w:val="0"/>
        <w:rPr>
          <w:rFonts w:ascii="Arial" w:hAnsi="Arial" w:cs="Arial"/>
          <w:color w:val="000000"/>
          <w:sz w:val="22"/>
          <w:szCs w:val="22"/>
          <w:lang w:val="uk-UA"/>
        </w:rPr>
      </w:pPr>
      <w:bookmarkStart w:id="509" w:name="_Toc142983499"/>
      <w:r>
        <w:rPr>
          <w:rFonts w:ascii="Arial" w:hAnsi="Arial" w:cs="Arial"/>
          <w:color w:val="000000"/>
          <w:sz w:val="22"/>
          <w:szCs w:val="22"/>
          <w:lang w:val="uk-UA"/>
        </w:rPr>
        <w:t>Інфляція стає регульо</w:t>
      </w:r>
      <w:r w:rsidR="00F56AA0" w:rsidRPr="006E6E84">
        <w:rPr>
          <w:rFonts w:ascii="Arial" w:hAnsi="Arial" w:cs="Arial"/>
          <w:color w:val="000000"/>
          <w:sz w:val="22"/>
          <w:szCs w:val="22"/>
          <w:lang w:val="uk-UA"/>
        </w:rPr>
        <w:t>ваною, що поряд із розширенням доступності місць праці для населення призводить зростання купівельної спроможності населення.</w:t>
      </w:r>
      <w:bookmarkEnd w:id="509"/>
    </w:p>
    <w:p w14:paraId="5DF09DE8" w14:textId="77777777" w:rsidR="00F56AA0" w:rsidRPr="006E6E84" w:rsidRDefault="00F56AA0" w:rsidP="000C2F23">
      <w:pPr>
        <w:numPr>
          <w:ilvl w:val="0"/>
          <w:numId w:val="11"/>
        </w:numPr>
        <w:tabs>
          <w:tab w:val="left" w:pos="900"/>
        </w:tabs>
        <w:suppressAutoHyphens/>
        <w:jc w:val="both"/>
        <w:textDirection w:val="btLr"/>
        <w:textAlignment w:val="top"/>
        <w:outlineLvl w:val="0"/>
        <w:rPr>
          <w:rFonts w:ascii="Arial" w:hAnsi="Arial" w:cs="Arial"/>
          <w:color w:val="000000"/>
          <w:sz w:val="22"/>
          <w:szCs w:val="22"/>
          <w:lang w:val="uk-UA"/>
        </w:rPr>
      </w:pPr>
      <w:bookmarkStart w:id="510" w:name="_Toc142983500"/>
      <w:r w:rsidRPr="006E6E84">
        <w:rPr>
          <w:rFonts w:ascii="Arial" w:hAnsi="Arial" w:cs="Arial"/>
          <w:color w:val="000000"/>
          <w:sz w:val="22"/>
          <w:szCs w:val="22"/>
          <w:lang w:val="uk-UA"/>
        </w:rPr>
        <w:t>Підприємницький клімат в Україні та регіоні суттєво не змінюється.</w:t>
      </w:r>
      <w:bookmarkEnd w:id="510"/>
    </w:p>
    <w:p w14:paraId="72E6C4F0" w14:textId="77777777" w:rsidR="00F56AA0" w:rsidRPr="006E6E84" w:rsidRDefault="00F56AA0" w:rsidP="000C2F23">
      <w:pPr>
        <w:numPr>
          <w:ilvl w:val="0"/>
          <w:numId w:val="11"/>
        </w:numPr>
        <w:tabs>
          <w:tab w:val="left" w:pos="900"/>
        </w:tabs>
        <w:suppressAutoHyphens/>
        <w:jc w:val="both"/>
        <w:textDirection w:val="btLr"/>
        <w:textAlignment w:val="top"/>
        <w:outlineLvl w:val="0"/>
        <w:rPr>
          <w:rFonts w:ascii="Arial" w:hAnsi="Arial" w:cs="Arial"/>
          <w:color w:val="000000"/>
          <w:sz w:val="22"/>
          <w:szCs w:val="22"/>
          <w:lang w:val="uk-UA"/>
        </w:rPr>
      </w:pPr>
      <w:bookmarkStart w:id="511" w:name="_Toc142983501"/>
      <w:r w:rsidRPr="006E6E84">
        <w:rPr>
          <w:rFonts w:ascii="Arial" w:hAnsi="Arial" w:cs="Arial"/>
          <w:color w:val="000000"/>
          <w:sz w:val="22"/>
          <w:szCs w:val="22"/>
          <w:lang w:val="uk-UA"/>
        </w:rPr>
        <w:t>Мілітарна та фінансова підтримка партнерів та донорів залишається на високому рівні.</w:t>
      </w:r>
      <w:bookmarkEnd w:id="511"/>
    </w:p>
    <w:p w14:paraId="1A1E2E77" w14:textId="77777777" w:rsidR="00F56AA0" w:rsidRPr="006E6E84" w:rsidRDefault="00F56AA0" w:rsidP="000C2F23">
      <w:pPr>
        <w:numPr>
          <w:ilvl w:val="0"/>
          <w:numId w:val="11"/>
        </w:numPr>
        <w:tabs>
          <w:tab w:val="left" w:pos="900"/>
        </w:tabs>
        <w:suppressAutoHyphens/>
        <w:jc w:val="both"/>
        <w:textDirection w:val="btLr"/>
        <w:textAlignment w:val="top"/>
        <w:outlineLvl w:val="0"/>
        <w:rPr>
          <w:rFonts w:ascii="Arial" w:hAnsi="Arial" w:cs="Arial"/>
          <w:color w:val="000000"/>
          <w:sz w:val="22"/>
          <w:szCs w:val="22"/>
          <w:lang w:val="uk-UA"/>
        </w:rPr>
      </w:pPr>
      <w:bookmarkStart w:id="512" w:name="_Toc142983502"/>
      <w:r w:rsidRPr="006E6E84">
        <w:rPr>
          <w:rFonts w:ascii="Arial" w:hAnsi="Arial" w:cs="Arial"/>
          <w:color w:val="000000"/>
          <w:sz w:val="22"/>
          <w:szCs w:val="22"/>
          <w:lang w:val="uk-UA"/>
        </w:rPr>
        <w:t>Активна реалізація низки реформ, що активно підтримується закордонними донорами.</w:t>
      </w:r>
      <w:bookmarkEnd w:id="512"/>
    </w:p>
    <w:p w14:paraId="12E947B3" w14:textId="77777777" w:rsidR="00F56AA0" w:rsidRPr="006E6E84" w:rsidRDefault="00F56AA0" w:rsidP="000C2F23">
      <w:pPr>
        <w:tabs>
          <w:tab w:val="left" w:pos="900"/>
        </w:tabs>
        <w:ind w:hanging="2"/>
        <w:jc w:val="both"/>
        <w:rPr>
          <w:rFonts w:ascii="Arial" w:hAnsi="Arial" w:cs="Arial"/>
          <w:color w:val="000000"/>
          <w:sz w:val="22"/>
          <w:szCs w:val="22"/>
          <w:lang w:val="uk-UA"/>
        </w:rPr>
      </w:pPr>
    </w:p>
    <w:p w14:paraId="1A7067E9" w14:textId="77777777" w:rsidR="00F56AA0" w:rsidRPr="006E6E84" w:rsidRDefault="00F56AA0" w:rsidP="000C2F23">
      <w:pPr>
        <w:ind w:hanging="2"/>
        <w:jc w:val="both"/>
        <w:rPr>
          <w:rFonts w:ascii="Arial" w:hAnsi="Arial" w:cs="Arial"/>
          <w:color w:val="000000"/>
          <w:sz w:val="22"/>
          <w:szCs w:val="22"/>
          <w:lang w:val="uk-UA"/>
        </w:rPr>
      </w:pPr>
      <w:r w:rsidRPr="006E6E84">
        <w:rPr>
          <w:rFonts w:ascii="Arial" w:hAnsi="Arial" w:cs="Arial"/>
          <w:b/>
          <w:color w:val="000000"/>
          <w:sz w:val="22"/>
          <w:szCs w:val="22"/>
          <w:lang w:val="uk-UA"/>
        </w:rPr>
        <w:t>Базові припущення стримано-оптимістичного сценарію – місцевий рівень:</w:t>
      </w:r>
    </w:p>
    <w:p w14:paraId="654F0CDD" w14:textId="77777777" w:rsidR="00F56AA0" w:rsidRPr="006E6E84" w:rsidRDefault="00F56AA0" w:rsidP="000C2F23">
      <w:pPr>
        <w:numPr>
          <w:ilvl w:val="0"/>
          <w:numId w:val="12"/>
        </w:numPr>
        <w:suppressAutoHyphens/>
        <w:ind w:leftChars="194" w:left="748" w:hangingChars="128" w:hanging="282"/>
        <w:jc w:val="both"/>
        <w:textDirection w:val="btLr"/>
        <w:textAlignment w:val="top"/>
        <w:outlineLvl w:val="0"/>
        <w:rPr>
          <w:rFonts w:ascii="Arial" w:hAnsi="Arial" w:cs="Arial"/>
          <w:color w:val="000000"/>
          <w:sz w:val="22"/>
          <w:szCs w:val="22"/>
          <w:lang w:val="uk-UA"/>
        </w:rPr>
      </w:pPr>
      <w:bookmarkStart w:id="513" w:name="_Toc142983503"/>
      <w:r w:rsidRPr="006E6E84">
        <w:rPr>
          <w:rFonts w:ascii="Arial" w:hAnsi="Arial" w:cs="Arial"/>
          <w:color w:val="000000"/>
          <w:sz w:val="22"/>
          <w:szCs w:val="22"/>
          <w:lang w:val="uk-UA"/>
        </w:rPr>
        <w:t>Чисельність населення в громадах стабілізується. Зростає кількість народжених малюків.</w:t>
      </w:r>
      <w:bookmarkEnd w:id="513"/>
    </w:p>
    <w:p w14:paraId="24AD7578" w14:textId="77777777" w:rsidR="00F56AA0" w:rsidRPr="006E6E84" w:rsidRDefault="00F56AA0" w:rsidP="000C2F23">
      <w:pPr>
        <w:numPr>
          <w:ilvl w:val="0"/>
          <w:numId w:val="12"/>
        </w:numPr>
        <w:suppressAutoHyphens/>
        <w:ind w:leftChars="194" w:left="748" w:hangingChars="128" w:hanging="282"/>
        <w:jc w:val="both"/>
        <w:textDirection w:val="btLr"/>
        <w:textAlignment w:val="top"/>
        <w:outlineLvl w:val="0"/>
        <w:rPr>
          <w:rFonts w:ascii="Arial" w:hAnsi="Arial" w:cs="Arial"/>
          <w:color w:val="000000"/>
          <w:sz w:val="22"/>
          <w:szCs w:val="22"/>
          <w:lang w:val="uk-UA"/>
        </w:rPr>
      </w:pPr>
      <w:bookmarkStart w:id="514" w:name="_Toc142983504"/>
      <w:r w:rsidRPr="006E6E84">
        <w:rPr>
          <w:rFonts w:ascii="Arial" w:hAnsi="Arial" w:cs="Arial"/>
          <w:color w:val="000000"/>
          <w:sz w:val="22"/>
          <w:szCs w:val="22"/>
          <w:lang w:val="uk-UA"/>
        </w:rPr>
        <w:t>ВПО отримують підтримку відповідальних структур та не потребують втручання органів сільських та міських рад. Більшість ВПО інтегровані в життєдіяльність громад.</w:t>
      </w:r>
      <w:bookmarkEnd w:id="514"/>
    </w:p>
    <w:p w14:paraId="2D8047C0" w14:textId="77777777" w:rsidR="00F56AA0" w:rsidRPr="006E6E84" w:rsidRDefault="00F56AA0" w:rsidP="000C2F23">
      <w:pPr>
        <w:numPr>
          <w:ilvl w:val="0"/>
          <w:numId w:val="12"/>
        </w:numPr>
        <w:suppressAutoHyphens/>
        <w:ind w:leftChars="194" w:left="748" w:hangingChars="128" w:hanging="282"/>
        <w:jc w:val="both"/>
        <w:textDirection w:val="btLr"/>
        <w:textAlignment w:val="top"/>
        <w:outlineLvl w:val="0"/>
        <w:rPr>
          <w:rFonts w:ascii="Arial" w:hAnsi="Arial" w:cs="Arial"/>
          <w:color w:val="000000"/>
          <w:sz w:val="22"/>
          <w:szCs w:val="22"/>
          <w:lang w:val="uk-UA"/>
        </w:rPr>
      </w:pPr>
      <w:bookmarkStart w:id="515" w:name="_Toc142983505"/>
      <w:r w:rsidRPr="006E6E84">
        <w:rPr>
          <w:rFonts w:ascii="Arial" w:hAnsi="Arial" w:cs="Arial"/>
          <w:color w:val="000000"/>
          <w:sz w:val="22"/>
          <w:szCs w:val="22"/>
          <w:lang w:val="uk-UA"/>
        </w:rPr>
        <w:t>Громади поступово відновлюють власну економічну спроможність. Активізують діяльність існуючі та створюються нові суб’єкти господарювання.</w:t>
      </w:r>
      <w:bookmarkEnd w:id="515"/>
    </w:p>
    <w:p w14:paraId="2D4D4B58" w14:textId="77777777" w:rsidR="00F56AA0" w:rsidRPr="006E6E84" w:rsidRDefault="00F56AA0" w:rsidP="000C2F23">
      <w:pPr>
        <w:numPr>
          <w:ilvl w:val="0"/>
          <w:numId w:val="12"/>
        </w:numPr>
        <w:suppressAutoHyphens/>
        <w:ind w:leftChars="194" w:left="748" w:hangingChars="128" w:hanging="282"/>
        <w:jc w:val="both"/>
        <w:textDirection w:val="btLr"/>
        <w:textAlignment w:val="top"/>
        <w:outlineLvl w:val="0"/>
        <w:rPr>
          <w:rFonts w:ascii="Arial" w:hAnsi="Arial" w:cs="Arial"/>
          <w:color w:val="000000"/>
          <w:sz w:val="22"/>
          <w:szCs w:val="22"/>
          <w:lang w:val="uk-UA"/>
        </w:rPr>
      </w:pPr>
      <w:bookmarkStart w:id="516" w:name="_Toc142983506"/>
      <w:r w:rsidRPr="006E6E84">
        <w:rPr>
          <w:rFonts w:ascii="Arial" w:hAnsi="Arial" w:cs="Arial"/>
          <w:color w:val="000000"/>
          <w:sz w:val="22"/>
          <w:szCs w:val="22"/>
          <w:lang w:val="uk-UA"/>
        </w:rPr>
        <w:t>Зростання доходів місцевих бюджетів та їх спроможності фінансувати розвиткові видатки.</w:t>
      </w:r>
      <w:bookmarkEnd w:id="516"/>
    </w:p>
    <w:p w14:paraId="09504A76" w14:textId="77777777" w:rsidR="00F56AA0" w:rsidRPr="006E6E84" w:rsidRDefault="00F56AA0" w:rsidP="000C2F23">
      <w:pPr>
        <w:numPr>
          <w:ilvl w:val="0"/>
          <w:numId w:val="12"/>
        </w:numPr>
        <w:suppressAutoHyphens/>
        <w:ind w:leftChars="194" w:left="748" w:hangingChars="128" w:hanging="282"/>
        <w:jc w:val="both"/>
        <w:textDirection w:val="btLr"/>
        <w:textAlignment w:val="top"/>
        <w:outlineLvl w:val="0"/>
        <w:rPr>
          <w:rFonts w:ascii="Arial" w:hAnsi="Arial" w:cs="Arial"/>
          <w:color w:val="000000"/>
          <w:sz w:val="22"/>
          <w:szCs w:val="22"/>
          <w:lang w:val="uk-UA"/>
        </w:rPr>
      </w:pPr>
      <w:bookmarkStart w:id="517" w:name="_Toc142983507"/>
      <w:r w:rsidRPr="006E6E84">
        <w:rPr>
          <w:rFonts w:ascii="Arial" w:hAnsi="Arial" w:cs="Arial"/>
          <w:color w:val="000000"/>
          <w:sz w:val="22"/>
          <w:szCs w:val="22"/>
          <w:lang w:val="uk-UA"/>
        </w:rPr>
        <w:t>Зростання купівельної спроможності населення активізує місцеві ринки товарів і послуг в громадах.</w:t>
      </w:r>
      <w:bookmarkEnd w:id="517"/>
    </w:p>
    <w:p w14:paraId="68453C06" w14:textId="77777777" w:rsidR="00F56AA0" w:rsidRPr="006E6E84" w:rsidRDefault="00F56AA0" w:rsidP="000C2F23">
      <w:pPr>
        <w:numPr>
          <w:ilvl w:val="0"/>
          <w:numId w:val="12"/>
        </w:numPr>
        <w:suppressAutoHyphens/>
        <w:ind w:leftChars="194" w:left="748" w:hangingChars="128" w:hanging="282"/>
        <w:jc w:val="both"/>
        <w:textDirection w:val="btLr"/>
        <w:textAlignment w:val="top"/>
        <w:outlineLvl w:val="0"/>
        <w:rPr>
          <w:rFonts w:ascii="Arial" w:hAnsi="Arial" w:cs="Arial"/>
          <w:color w:val="000000"/>
          <w:sz w:val="22"/>
          <w:szCs w:val="22"/>
          <w:lang w:val="uk-UA"/>
        </w:rPr>
      </w:pPr>
      <w:bookmarkStart w:id="518" w:name="_Toc142983508"/>
      <w:r w:rsidRPr="006E6E84">
        <w:rPr>
          <w:rFonts w:ascii="Arial" w:hAnsi="Arial" w:cs="Arial"/>
          <w:color w:val="000000"/>
          <w:sz w:val="22"/>
          <w:szCs w:val="22"/>
          <w:lang w:val="uk-UA"/>
        </w:rPr>
        <w:lastRenderedPageBreak/>
        <w:t>Усі релоковані підприємства відновили свою діяльність, перереєстровані у громаді та сплачують тут податки.</w:t>
      </w:r>
      <w:bookmarkEnd w:id="518"/>
      <w:r w:rsidRPr="006E6E84">
        <w:rPr>
          <w:rFonts w:ascii="Arial" w:hAnsi="Arial" w:cs="Arial"/>
          <w:color w:val="000000"/>
          <w:sz w:val="22"/>
          <w:szCs w:val="22"/>
          <w:lang w:val="uk-UA"/>
        </w:rPr>
        <w:t xml:space="preserve"> </w:t>
      </w:r>
    </w:p>
    <w:p w14:paraId="431CA3FF" w14:textId="77777777" w:rsidR="00F56AA0" w:rsidRPr="006E6E84" w:rsidRDefault="00F56AA0" w:rsidP="000C2F23">
      <w:pPr>
        <w:numPr>
          <w:ilvl w:val="0"/>
          <w:numId w:val="12"/>
        </w:numPr>
        <w:suppressAutoHyphens/>
        <w:ind w:leftChars="194" w:left="748" w:hangingChars="128" w:hanging="282"/>
        <w:jc w:val="both"/>
        <w:textDirection w:val="btLr"/>
        <w:textAlignment w:val="top"/>
        <w:outlineLvl w:val="0"/>
        <w:rPr>
          <w:rFonts w:ascii="Arial" w:hAnsi="Arial" w:cs="Arial"/>
          <w:color w:val="000000"/>
          <w:sz w:val="22"/>
          <w:szCs w:val="22"/>
          <w:lang w:val="uk-UA"/>
        </w:rPr>
      </w:pPr>
      <w:bookmarkStart w:id="519" w:name="_Toc142983509"/>
      <w:r w:rsidRPr="006E6E84">
        <w:rPr>
          <w:rFonts w:ascii="Arial" w:hAnsi="Arial" w:cs="Arial"/>
          <w:color w:val="000000"/>
          <w:sz w:val="22"/>
          <w:szCs w:val="22"/>
          <w:lang w:val="uk-UA"/>
        </w:rPr>
        <w:t>Сформовані базові планувальні документи громади: стратегія, зонування земель громади, схему планування території громади, інвестиційний паспорт громади, інвентаризація комунальних та приватних активів.</w:t>
      </w:r>
      <w:bookmarkEnd w:id="519"/>
    </w:p>
    <w:p w14:paraId="3CCC441B" w14:textId="77777777" w:rsidR="00F56AA0" w:rsidRPr="006E6E84" w:rsidRDefault="00F56AA0" w:rsidP="000C2F23">
      <w:pPr>
        <w:numPr>
          <w:ilvl w:val="0"/>
          <w:numId w:val="12"/>
        </w:numPr>
        <w:suppressAutoHyphens/>
        <w:ind w:leftChars="194" w:left="748" w:hangingChars="128" w:hanging="282"/>
        <w:jc w:val="both"/>
        <w:textDirection w:val="btLr"/>
        <w:textAlignment w:val="top"/>
        <w:outlineLvl w:val="0"/>
        <w:rPr>
          <w:rFonts w:ascii="Arial" w:hAnsi="Arial" w:cs="Arial"/>
          <w:color w:val="000000"/>
          <w:sz w:val="22"/>
          <w:szCs w:val="22"/>
          <w:lang w:val="uk-UA"/>
        </w:rPr>
      </w:pPr>
      <w:bookmarkStart w:id="520" w:name="_Toc142983510"/>
      <w:r w:rsidRPr="006E6E84">
        <w:rPr>
          <w:rFonts w:ascii="Arial" w:hAnsi="Arial" w:cs="Arial"/>
          <w:color w:val="000000"/>
          <w:sz w:val="22"/>
          <w:szCs w:val="22"/>
          <w:lang w:val="uk-UA"/>
        </w:rPr>
        <w:t>Активізується інвестиційна діяльність в  громадах, оскільки Україна стає однією з найпопулярніших місць для інвестування.</w:t>
      </w:r>
      <w:bookmarkEnd w:id="520"/>
      <w:r w:rsidRPr="006E6E84">
        <w:rPr>
          <w:rFonts w:ascii="Arial" w:hAnsi="Arial" w:cs="Arial"/>
          <w:color w:val="000000"/>
          <w:sz w:val="22"/>
          <w:szCs w:val="22"/>
          <w:lang w:val="uk-UA"/>
        </w:rPr>
        <w:t xml:space="preserve"> </w:t>
      </w:r>
    </w:p>
    <w:p w14:paraId="035D8AD1" w14:textId="77777777" w:rsidR="00F56AA0" w:rsidRPr="006E6E84" w:rsidRDefault="00F56AA0" w:rsidP="000C2F23">
      <w:pPr>
        <w:numPr>
          <w:ilvl w:val="0"/>
          <w:numId w:val="12"/>
        </w:numPr>
        <w:suppressAutoHyphens/>
        <w:ind w:leftChars="194" w:left="748" w:hangingChars="128" w:hanging="282"/>
        <w:jc w:val="both"/>
        <w:textDirection w:val="btLr"/>
        <w:textAlignment w:val="top"/>
        <w:outlineLvl w:val="0"/>
        <w:rPr>
          <w:rFonts w:ascii="Arial" w:hAnsi="Arial" w:cs="Arial"/>
          <w:color w:val="000000"/>
          <w:sz w:val="22"/>
          <w:szCs w:val="22"/>
          <w:lang w:val="uk-UA"/>
        </w:rPr>
      </w:pPr>
      <w:bookmarkStart w:id="521" w:name="_Toc142983511"/>
      <w:r w:rsidRPr="006E6E84">
        <w:rPr>
          <w:rFonts w:ascii="Arial" w:hAnsi="Arial" w:cs="Arial"/>
          <w:color w:val="000000"/>
          <w:sz w:val="22"/>
          <w:szCs w:val="22"/>
          <w:lang w:val="uk-UA"/>
        </w:rPr>
        <w:t>Громади створюють інституції підтримки малого та середнього бізнесу (Агенції МЕР, тощо), що сприяє активному розвитку підприємництва в громадах.</w:t>
      </w:r>
      <w:bookmarkEnd w:id="521"/>
    </w:p>
    <w:p w14:paraId="36A32095" w14:textId="77777777" w:rsidR="00F56AA0" w:rsidRPr="006E6E84" w:rsidRDefault="00F56AA0" w:rsidP="000C2F23">
      <w:pPr>
        <w:numPr>
          <w:ilvl w:val="0"/>
          <w:numId w:val="12"/>
        </w:numPr>
        <w:suppressAutoHyphens/>
        <w:ind w:leftChars="194" w:left="748" w:hangingChars="128" w:hanging="282"/>
        <w:jc w:val="both"/>
        <w:textDirection w:val="btLr"/>
        <w:textAlignment w:val="top"/>
        <w:outlineLvl w:val="0"/>
        <w:rPr>
          <w:rFonts w:ascii="Arial" w:hAnsi="Arial" w:cs="Arial"/>
          <w:color w:val="000000"/>
          <w:sz w:val="22"/>
          <w:szCs w:val="22"/>
          <w:lang w:val="uk-UA"/>
        </w:rPr>
      </w:pPr>
      <w:bookmarkStart w:id="522" w:name="_Toc142983512"/>
      <w:r w:rsidRPr="006E6E84">
        <w:rPr>
          <w:rFonts w:ascii="Arial" w:hAnsi="Arial" w:cs="Arial"/>
          <w:color w:val="000000"/>
          <w:sz w:val="22"/>
          <w:szCs w:val="22"/>
          <w:lang w:val="uk-UA"/>
        </w:rPr>
        <w:t>Створюються привабливі інвестиційні пропозиції у сферах глибокої переробки с/г продукції, високотехнологічних виробництв, сфері будівельних матеріалів, будівництва.</w:t>
      </w:r>
      <w:bookmarkEnd w:id="522"/>
      <w:r w:rsidRPr="006E6E84">
        <w:rPr>
          <w:rFonts w:ascii="Arial" w:hAnsi="Arial" w:cs="Arial"/>
          <w:color w:val="000000"/>
          <w:sz w:val="22"/>
          <w:szCs w:val="22"/>
          <w:lang w:val="uk-UA"/>
        </w:rPr>
        <w:t xml:space="preserve"> </w:t>
      </w:r>
    </w:p>
    <w:p w14:paraId="2B25D7DC" w14:textId="77777777" w:rsidR="00F56AA0" w:rsidRPr="006E6E84" w:rsidRDefault="00F56AA0" w:rsidP="000C2F23">
      <w:pPr>
        <w:numPr>
          <w:ilvl w:val="0"/>
          <w:numId w:val="12"/>
        </w:numPr>
        <w:suppressAutoHyphens/>
        <w:ind w:leftChars="194" w:left="748" w:hangingChars="128" w:hanging="282"/>
        <w:jc w:val="both"/>
        <w:textDirection w:val="btLr"/>
        <w:textAlignment w:val="top"/>
        <w:outlineLvl w:val="0"/>
        <w:rPr>
          <w:rFonts w:ascii="Arial" w:hAnsi="Arial" w:cs="Arial"/>
          <w:color w:val="000000"/>
          <w:sz w:val="22"/>
          <w:szCs w:val="22"/>
          <w:lang w:val="uk-UA"/>
        </w:rPr>
      </w:pPr>
      <w:bookmarkStart w:id="523" w:name="_Toc142983513"/>
      <w:r w:rsidRPr="006E6E84">
        <w:rPr>
          <w:rFonts w:ascii="Arial" w:hAnsi="Arial" w:cs="Arial"/>
          <w:color w:val="000000"/>
          <w:sz w:val="22"/>
          <w:szCs w:val="22"/>
          <w:lang w:val="uk-UA"/>
        </w:rPr>
        <w:t>Активно розвивається туризм в громадах і якість туристичних послуг зростає (оскільки основна орієнтація на іноземного туриста).</w:t>
      </w:r>
      <w:bookmarkEnd w:id="523"/>
    </w:p>
    <w:p w14:paraId="65D6E3B1" w14:textId="77777777" w:rsidR="00F56AA0" w:rsidRPr="006E6E84" w:rsidRDefault="00F56AA0" w:rsidP="000C2F23">
      <w:pPr>
        <w:numPr>
          <w:ilvl w:val="0"/>
          <w:numId w:val="12"/>
        </w:numPr>
        <w:suppressAutoHyphens/>
        <w:ind w:leftChars="194" w:left="748" w:hangingChars="128" w:hanging="282"/>
        <w:jc w:val="both"/>
        <w:textDirection w:val="btLr"/>
        <w:textAlignment w:val="top"/>
        <w:outlineLvl w:val="0"/>
        <w:rPr>
          <w:rFonts w:ascii="Arial" w:hAnsi="Arial" w:cs="Arial"/>
          <w:color w:val="000000"/>
          <w:sz w:val="22"/>
          <w:szCs w:val="22"/>
          <w:lang w:val="uk-UA"/>
        </w:rPr>
      </w:pPr>
      <w:bookmarkStart w:id="524" w:name="_Toc142983514"/>
      <w:r w:rsidRPr="006E6E84">
        <w:rPr>
          <w:rFonts w:ascii="Arial" w:hAnsi="Arial" w:cs="Arial"/>
          <w:color w:val="000000"/>
          <w:sz w:val="22"/>
          <w:szCs w:val="22"/>
          <w:lang w:val="uk-UA"/>
        </w:rPr>
        <w:t>Громада є активним учасником впровадження Стратегії розвитку регіону та/чи Плану відновлення, відповідно, реципієнтом державних фондів та програм.</w:t>
      </w:r>
      <w:bookmarkEnd w:id="524"/>
    </w:p>
    <w:p w14:paraId="7FE9F628" w14:textId="77777777" w:rsidR="00F56AA0" w:rsidRPr="006E6E84" w:rsidRDefault="00F56AA0" w:rsidP="000C2F23">
      <w:pPr>
        <w:numPr>
          <w:ilvl w:val="0"/>
          <w:numId w:val="12"/>
        </w:numPr>
        <w:suppressAutoHyphens/>
        <w:ind w:leftChars="194" w:left="748" w:hangingChars="128" w:hanging="282"/>
        <w:jc w:val="both"/>
        <w:textDirection w:val="btLr"/>
        <w:textAlignment w:val="top"/>
        <w:outlineLvl w:val="0"/>
        <w:rPr>
          <w:rFonts w:ascii="Arial" w:hAnsi="Arial" w:cs="Arial"/>
          <w:color w:val="000000"/>
          <w:sz w:val="22"/>
          <w:szCs w:val="22"/>
          <w:lang w:val="uk-UA"/>
        </w:rPr>
      </w:pPr>
      <w:bookmarkStart w:id="525" w:name="_Toc142983515"/>
      <w:r w:rsidRPr="006E6E84">
        <w:rPr>
          <w:rFonts w:ascii="Arial" w:hAnsi="Arial" w:cs="Arial"/>
          <w:color w:val="000000"/>
          <w:sz w:val="22"/>
          <w:szCs w:val="22"/>
          <w:lang w:val="uk-UA"/>
        </w:rPr>
        <w:t>Громада ефективно використовує державні субвенції та кошти інвесторів на розвиток інфраструктури.</w:t>
      </w:r>
      <w:bookmarkEnd w:id="525"/>
      <w:r w:rsidRPr="006E6E84">
        <w:rPr>
          <w:rFonts w:ascii="Arial" w:hAnsi="Arial" w:cs="Arial"/>
          <w:color w:val="000000"/>
          <w:sz w:val="22"/>
          <w:szCs w:val="22"/>
          <w:lang w:val="uk-UA"/>
        </w:rPr>
        <w:t xml:space="preserve"> </w:t>
      </w:r>
    </w:p>
    <w:p w14:paraId="4D955C35" w14:textId="77777777" w:rsidR="00F56AA0" w:rsidRPr="006E6E84" w:rsidRDefault="00F56AA0" w:rsidP="000C2F23">
      <w:pPr>
        <w:numPr>
          <w:ilvl w:val="0"/>
          <w:numId w:val="12"/>
        </w:numPr>
        <w:suppressAutoHyphens/>
        <w:ind w:leftChars="194" w:left="748" w:hangingChars="128" w:hanging="282"/>
        <w:jc w:val="both"/>
        <w:textDirection w:val="btLr"/>
        <w:textAlignment w:val="top"/>
        <w:outlineLvl w:val="0"/>
        <w:rPr>
          <w:rFonts w:ascii="Arial" w:hAnsi="Arial" w:cs="Arial"/>
          <w:color w:val="000000"/>
          <w:sz w:val="22"/>
          <w:szCs w:val="22"/>
          <w:lang w:val="uk-UA"/>
        </w:rPr>
      </w:pPr>
      <w:bookmarkStart w:id="526" w:name="_Toc142983516"/>
      <w:r w:rsidRPr="006E6E84">
        <w:rPr>
          <w:rFonts w:ascii="Arial" w:hAnsi="Arial" w:cs="Arial"/>
          <w:color w:val="000000"/>
          <w:sz w:val="22"/>
          <w:szCs w:val="22"/>
          <w:lang w:val="uk-UA"/>
        </w:rPr>
        <w:t>Громади здійснюють модернізацію мережі закладів освіти, охорони здоров’я, культури тощо, що супроводжується зростанням якості освітніх, медичних, культурних, соціальних послуг.</w:t>
      </w:r>
      <w:bookmarkEnd w:id="526"/>
    </w:p>
    <w:p w14:paraId="75FF4ADF" w14:textId="77777777" w:rsidR="00F56AA0" w:rsidRPr="006E6E84" w:rsidRDefault="00F56AA0" w:rsidP="000C2F23">
      <w:pPr>
        <w:numPr>
          <w:ilvl w:val="0"/>
          <w:numId w:val="12"/>
        </w:numPr>
        <w:suppressAutoHyphens/>
        <w:jc w:val="both"/>
        <w:textDirection w:val="btLr"/>
        <w:textAlignment w:val="top"/>
        <w:outlineLvl w:val="0"/>
        <w:rPr>
          <w:rFonts w:ascii="Arial" w:hAnsi="Arial" w:cs="Arial"/>
          <w:color w:val="000000"/>
          <w:sz w:val="22"/>
          <w:szCs w:val="22"/>
          <w:lang w:val="uk-UA"/>
        </w:rPr>
      </w:pPr>
      <w:bookmarkStart w:id="527" w:name="_Toc142983517"/>
      <w:r w:rsidRPr="006E6E84">
        <w:rPr>
          <w:rFonts w:ascii="Arial" w:hAnsi="Arial" w:cs="Arial"/>
          <w:color w:val="000000"/>
          <w:sz w:val="22"/>
          <w:szCs w:val="22"/>
          <w:lang w:val="uk-UA"/>
        </w:rPr>
        <w:t>Впровадження заходів із забезпечення енергоефективності, відновлення видатків на екологічні цілі, модернізація інженерної інфраструктури відбувається на вимогу часу і з огляду на вимоги європейського законодавства.</w:t>
      </w:r>
      <w:bookmarkEnd w:id="527"/>
    </w:p>
    <w:p w14:paraId="5DE8433F" w14:textId="77777777" w:rsidR="00F56AA0" w:rsidRPr="006E6E84" w:rsidRDefault="00F56AA0" w:rsidP="000C2F23">
      <w:pPr>
        <w:numPr>
          <w:ilvl w:val="0"/>
          <w:numId w:val="12"/>
        </w:numPr>
        <w:suppressAutoHyphens/>
        <w:jc w:val="both"/>
        <w:textDirection w:val="btLr"/>
        <w:textAlignment w:val="top"/>
        <w:outlineLvl w:val="0"/>
        <w:rPr>
          <w:rFonts w:ascii="Arial" w:hAnsi="Arial" w:cs="Arial"/>
          <w:color w:val="000000"/>
          <w:sz w:val="22"/>
          <w:szCs w:val="22"/>
          <w:lang w:val="uk-UA"/>
        </w:rPr>
      </w:pPr>
      <w:bookmarkStart w:id="528" w:name="_Toc142983518"/>
      <w:r w:rsidRPr="006E6E84">
        <w:rPr>
          <w:rFonts w:ascii="Arial" w:hAnsi="Arial" w:cs="Arial"/>
          <w:color w:val="000000"/>
          <w:sz w:val="22"/>
          <w:szCs w:val="22"/>
          <w:lang w:val="uk-UA"/>
        </w:rPr>
        <w:t>Україна продовжує шлях інтеграції в ЄС, поступово модифікуючи власне законодавство.</w:t>
      </w:r>
      <w:bookmarkEnd w:id="528"/>
    </w:p>
    <w:p w14:paraId="3268BA01" w14:textId="77777777" w:rsidR="00F56AA0" w:rsidRPr="006E6E84" w:rsidRDefault="00F56AA0" w:rsidP="000C2F23">
      <w:pPr>
        <w:numPr>
          <w:ilvl w:val="0"/>
          <w:numId w:val="12"/>
        </w:numPr>
        <w:suppressAutoHyphens/>
        <w:jc w:val="both"/>
        <w:textDirection w:val="btLr"/>
        <w:textAlignment w:val="top"/>
        <w:outlineLvl w:val="0"/>
        <w:rPr>
          <w:rFonts w:ascii="Arial" w:hAnsi="Arial" w:cs="Arial"/>
          <w:color w:val="000000"/>
          <w:sz w:val="22"/>
          <w:szCs w:val="22"/>
          <w:lang w:val="uk-UA"/>
        </w:rPr>
      </w:pPr>
      <w:bookmarkStart w:id="529" w:name="_Toc142983519"/>
      <w:r w:rsidRPr="006E6E84">
        <w:rPr>
          <w:rFonts w:ascii="Arial" w:hAnsi="Arial" w:cs="Arial"/>
          <w:color w:val="000000"/>
          <w:sz w:val="22"/>
          <w:szCs w:val="22"/>
          <w:lang w:val="uk-UA"/>
        </w:rPr>
        <w:t>Завдяки реалізації значної кількості програм міжнародних донорів зростає інституційна спроможність органів місцевого самоврядування та органів влади в Україні.</w:t>
      </w:r>
      <w:bookmarkEnd w:id="529"/>
    </w:p>
    <w:p w14:paraId="76B48456" w14:textId="77777777" w:rsidR="00F56AA0" w:rsidRPr="006E6E84" w:rsidRDefault="00F56AA0" w:rsidP="000C2F23">
      <w:pPr>
        <w:suppressAutoHyphens/>
        <w:ind w:left="709"/>
        <w:jc w:val="both"/>
        <w:textDirection w:val="btLr"/>
        <w:textAlignment w:val="top"/>
        <w:outlineLvl w:val="0"/>
        <w:rPr>
          <w:rFonts w:ascii="Arial" w:hAnsi="Arial" w:cs="Arial"/>
          <w:color w:val="000000"/>
          <w:sz w:val="22"/>
          <w:szCs w:val="22"/>
          <w:lang w:val="uk-UA"/>
        </w:rPr>
      </w:pPr>
    </w:p>
    <w:p w14:paraId="0645DE7E" w14:textId="77777777" w:rsidR="00F56AA0" w:rsidRPr="006E6E84" w:rsidRDefault="00F56AA0" w:rsidP="000C2F23">
      <w:pPr>
        <w:spacing w:after="160"/>
        <w:jc w:val="both"/>
        <w:rPr>
          <w:rFonts w:ascii="Arial" w:hAnsi="Arial" w:cs="Arial"/>
          <w:color w:val="000000"/>
          <w:sz w:val="22"/>
          <w:szCs w:val="22"/>
          <w:u w:val="single"/>
          <w:lang w:val="uk-UA"/>
        </w:rPr>
      </w:pPr>
      <w:r w:rsidRPr="006E6E84">
        <w:rPr>
          <w:rFonts w:ascii="Arial" w:hAnsi="Arial" w:cs="Arial"/>
          <w:b/>
          <w:color w:val="002060"/>
          <w:sz w:val="22"/>
          <w:szCs w:val="22"/>
          <w:u w:val="single"/>
          <w:lang w:val="uk-UA"/>
        </w:rPr>
        <w:t>Результат імплементації стримано-оптимістичного сценарію для Рожищенської МТГ</w:t>
      </w:r>
      <w:r w:rsidRPr="006E6E84">
        <w:rPr>
          <w:rFonts w:ascii="Arial" w:hAnsi="Arial" w:cs="Arial"/>
          <w:b/>
          <w:color w:val="000000"/>
          <w:sz w:val="22"/>
          <w:szCs w:val="22"/>
          <w:u w:val="single"/>
          <w:lang w:val="uk-UA"/>
        </w:rPr>
        <w:t>:</w:t>
      </w:r>
    </w:p>
    <w:p w14:paraId="41753601" w14:textId="77777777" w:rsidR="00F56AA0" w:rsidRPr="006E6E84" w:rsidRDefault="00F56AA0" w:rsidP="000C2F23">
      <w:pPr>
        <w:spacing w:after="120"/>
        <w:jc w:val="both"/>
        <w:rPr>
          <w:rFonts w:ascii="Arial" w:hAnsi="Arial" w:cs="Arial"/>
          <w:bCs/>
          <w:color w:val="000000"/>
          <w:sz w:val="22"/>
          <w:szCs w:val="22"/>
          <w:lang w:val="uk-UA" w:eastAsia="uk-UA"/>
        </w:rPr>
      </w:pPr>
      <w:r w:rsidRPr="006E6E84">
        <w:rPr>
          <w:rFonts w:ascii="Arial" w:hAnsi="Arial" w:cs="Arial"/>
          <w:color w:val="000000"/>
          <w:sz w:val="22"/>
          <w:szCs w:val="22"/>
          <w:lang w:val="uk-UA"/>
        </w:rPr>
        <w:t>У громаді сформовані базові планувальні документи: стратегія, схема планування території громади, інвестиційний паспорт громади. За умови створення належного рівня економіко-інвестиційного менеджменту у громаді активізується інвестиційна діяльність. Цьому сприяє</w:t>
      </w:r>
      <w:r w:rsidRPr="006E6E84">
        <w:rPr>
          <w:rFonts w:ascii="Arial" w:hAnsi="Arial" w:cs="Arial"/>
          <w:sz w:val="22"/>
          <w:szCs w:val="22"/>
          <w:lang w:val="uk-UA" w:eastAsia="en-US"/>
        </w:rPr>
        <w:t xml:space="preserve"> перегляд ОМС орендованих ділянок  на предмет можливості їх використання в інвестиційних цілях,</w:t>
      </w:r>
      <w:r w:rsidRPr="006E6E84">
        <w:rPr>
          <w:rFonts w:ascii="Arial" w:hAnsi="Arial" w:cs="Arial"/>
          <w:color w:val="000000"/>
          <w:sz w:val="22"/>
          <w:szCs w:val="22"/>
          <w:lang w:val="uk-UA"/>
        </w:rPr>
        <w:t xml:space="preserve"> </w:t>
      </w:r>
      <w:r w:rsidRPr="006E6E84">
        <w:rPr>
          <w:rFonts w:ascii="Arial" w:hAnsi="Arial" w:cs="Arial"/>
          <w:bCs/>
          <w:color w:val="000000"/>
          <w:sz w:val="22"/>
          <w:szCs w:val="22"/>
          <w:lang w:val="uk-UA" w:eastAsia="uk-UA"/>
        </w:rPr>
        <w:t>вигідне географічна розташування  (близькість до обласного центру), наявність автомобільної магістралі міжнародного значення; інвестиційний клімат в державі; спрощення для інвесторів процедури підключення (вартості) до інженерних мереж.</w:t>
      </w:r>
      <w:r w:rsidRPr="006E6E84">
        <w:rPr>
          <w:sz w:val="23"/>
          <w:szCs w:val="23"/>
          <w:lang w:val="uk-UA"/>
        </w:rPr>
        <w:t xml:space="preserve"> </w:t>
      </w:r>
      <w:r w:rsidRPr="006E6E84">
        <w:rPr>
          <w:rFonts w:ascii="Arial" w:hAnsi="Arial" w:cs="Arial"/>
          <w:color w:val="000000"/>
          <w:sz w:val="22"/>
          <w:szCs w:val="22"/>
          <w:lang w:val="uk-UA"/>
        </w:rPr>
        <w:t>Активна позиція місцевої влади в напрямі розвитку дозволяє залучити кошти міжнародної технічної допомоги, ДФРР, грантові кошти тощо на реалізацію місцевих проєктів.</w:t>
      </w:r>
    </w:p>
    <w:p w14:paraId="48A5A0F9" w14:textId="77777777" w:rsidR="00F56AA0" w:rsidRPr="006E6E84" w:rsidRDefault="00F56AA0" w:rsidP="000C2F23">
      <w:pPr>
        <w:spacing w:after="120"/>
        <w:jc w:val="both"/>
        <w:rPr>
          <w:rFonts w:ascii="Arial" w:hAnsi="Arial" w:cs="Arial"/>
          <w:bCs/>
          <w:color w:val="000000"/>
          <w:sz w:val="22"/>
          <w:szCs w:val="22"/>
          <w:lang w:val="uk-UA" w:eastAsia="uk-UA"/>
        </w:rPr>
      </w:pPr>
      <w:r w:rsidRPr="006E6E84">
        <w:rPr>
          <w:rFonts w:ascii="Arial" w:hAnsi="Arial" w:cs="Arial"/>
          <w:bCs/>
          <w:color w:val="000000"/>
          <w:sz w:val="22"/>
          <w:szCs w:val="22"/>
          <w:lang w:val="uk-UA" w:eastAsia="uk-UA"/>
        </w:rPr>
        <w:t>Зруйнована інфраструктура, підприємств  на сході країни, потребує збільшення обсягів виробництва будівельних матеріалів для відновлення. Це дає поштовх для розвитку підприємств з виробництва будівельних матеріалів на базі використання кар’єрів піску та покладів вапна у Рожищенській міській територіальній громаді. ТзОВ «Цунамі» (основна продукція – пиляний шпон), що є в числі основних роботодавців громади, нарощує виробництво та реалізацію продукцію як на вітчизняному ринку, так і на експорт (цьому сприяє державна політика та попит на продукцію підприємства на європейських ринках).</w:t>
      </w:r>
    </w:p>
    <w:p w14:paraId="151D5DC8" w14:textId="77777777" w:rsidR="00F56AA0" w:rsidRPr="006E6E84" w:rsidRDefault="00F56AA0" w:rsidP="000C2F23">
      <w:pPr>
        <w:spacing w:after="120"/>
        <w:jc w:val="both"/>
        <w:rPr>
          <w:rFonts w:ascii="Arial" w:hAnsi="Arial" w:cs="Arial"/>
          <w:bCs/>
          <w:color w:val="000000"/>
          <w:sz w:val="22"/>
          <w:szCs w:val="22"/>
          <w:lang w:val="uk-UA" w:eastAsia="uk-UA"/>
        </w:rPr>
      </w:pPr>
      <w:r w:rsidRPr="006E6E84">
        <w:rPr>
          <w:rFonts w:ascii="Arial" w:hAnsi="Arial" w:cs="Arial"/>
          <w:bCs/>
          <w:color w:val="000000"/>
          <w:sz w:val="22"/>
          <w:szCs w:val="22"/>
          <w:lang w:val="uk-UA" w:eastAsia="uk-UA"/>
        </w:rPr>
        <w:t>Підвищення купівельної спроможності населення та сприятлива державна політика щодо розвитку малого підприємництва активізує підприємницьку діяльність у громаді, створюються нові суб’єкти господарювання, розвивається сфера торгівлі, громадських послуг, сфера інформаційних послуг, виробництво крафтової продукції. Державна підтримка агропромислового сектору, пільгове кредитування підприємств сільського господарства дало поштовх розвитку садівничо-ягідного кластеру. Підтримка з боку міжнародної спільноти, зацікавленої у відновленні України, як одного зі світових гарантів продовольчої безпеки сприяє експорту агровиробників.</w:t>
      </w:r>
    </w:p>
    <w:p w14:paraId="22A375A9" w14:textId="77777777" w:rsidR="00F56AA0" w:rsidRPr="006E6E84" w:rsidRDefault="00F56AA0" w:rsidP="000C2F23">
      <w:pPr>
        <w:spacing w:after="120"/>
        <w:jc w:val="both"/>
        <w:rPr>
          <w:rFonts w:ascii="Arial" w:hAnsi="Arial" w:cs="Arial"/>
          <w:bCs/>
          <w:color w:val="000000"/>
          <w:sz w:val="22"/>
          <w:szCs w:val="22"/>
          <w:lang w:val="uk-UA" w:eastAsia="uk-UA"/>
        </w:rPr>
      </w:pPr>
      <w:r w:rsidRPr="006E6E84">
        <w:rPr>
          <w:rFonts w:ascii="Arial" w:hAnsi="Arial" w:cs="Arial"/>
          <w:bCs/>
          <w:color w:val="000000"/>
          <w:sz w:val="22"/>
          <w:szCs w:val="22"/>
          <w:lang w:val="uk-UA" w:eastAsia="uk-UA"/>
        </w:rPr>
        <w:lastRenderedPageBreak/>
        <w:t>Хоча і є тенденція до скорочення населення, однак збільшується народжуваність, що дозволяє нівелювати «демографічну яму», спричинену війною. Це є підставою не проведення оптимізації дошкільних освітніх закладів.</w:t>
      </w:r>
    </w:p>
    <w:p w14:paraId="73E58A1E" w14:textId="77777777" w:rsidR="00F56AA0" w:rsidRPr="006E6E84" w:rsidRDefault="00F56AA0" w:rsidP="000C2F23">
      <w:pPr>
        <w:suppressAutoHyphens/>
        <w:jc w:val="both"/>
        <w:textDirection w:val="btLr"/>
        <w:textAlignment w:val="top"/>
        <w:outlineLvl w:val="0"/>
        <w:rPr>
          <w:rFonts w:ascii="Arial" w:hAnsi="Arial" w:cs="Arial"/>
          <w:bCs/>
          <w:color w:val="000000"/>
          <w:sz w:val="22"/>
          <w:szCs w:val="22"/>
          <w:lang w:val="uk-UA" w:eastAsia="uk-UA"/>
        </w:rPr>
      </w:pPr>
      <w:bookmarkStart w:id="530" w:name="_Toc142983520"/>
      <w:r w:rsidRPr="006E6E84">
        <w:rPr>
          <w:rFonts w:ascii="Arial" w:hAnsi="Arial" w:cs="Arial"/>
          <w:bCs/>
          <w:color w:val="000000"/>
          <w:sz w:val="22"/>
          <w:szCs w:val="22"/>
          <w:lang w:val="uk-UA" w:eastAsia="uk-UA"/>
        </w:rPr>
        <w:t>Підвищення податкових надходжень до місцевого бюджету за рахунок активізації економічної діяльності громади, сприяє модернізації мережі закладів освіти, охорони здоров’я, культури, що супроводжується зростанням якості освітніх, медичних, культурних, соціальних послуг. Впровадження проектів міжмуніципального співробітництва у соціальній сфері забезпечує ефективність видатків на її фінансування.</w:t>
      </w:r>
      <w:bookmarkEnd w:id="530"/>
    </w:p>
    <w:p w14:paraId="47F083CE" w14:textId="77777777" w:rsidR="00F56AA0" w:rsidRPr="006E6E84" w:rsidRDefault="00F56AA0" w:rsidP="000C2F23">
      <w:pPr>
        <w:suppressAutoHyphens/>
        <w:jc w:val="both"/>
        <w:textDirection w:val="btLr"/>
        <w:textAlignment w:val="top"/>
        <w:outlineLvl w:val="0"/>
        <w:rPr>
          <w:rFonts w:ascii="Arial" w:hAnsi="Arial" w:cs="Arial"/>
          <w:bCs/>
          <w:color w:val="000000"/>
          <w:sz w:val="22"/>
          <w:szCs w:val="22"/>
          <w:lang w:val="uk-UA" w:eastAsia="uk-UA"/>
        </w:rPr>
      </w:pPr>
    </w:p>
    <w:p w14:paraId="70FD46AE" w14:textId="5B383A1D" w:rsidR="00F56AA0" w:rsidRPr="006E6E84" w:rsidRDefault="00F56AA0" w:rsidP="000C2F23">
      <w:pPr>
        <w:jc w:val="both"/>
        <w:textAlignment w:val="baseline"/>
        <w:rPr>
          <w:rFonts w:ascii="Arial" w:hAnsi="Arial" w:cs="Arial"/>
          <w:bCs/>
          <w:color w:val="000000"/>
          <w:sz w:val="22"/>
          <w:szCs w:val="22"/>
          <w:lang w:val="uk-UA" w:eastAsia="uk-UA"/>
        </w:rPr>
      </w:pPr>
      <w:r w:rsidRPr="006E6E84">
        <w:rPr>
          <w:rFonts w:ascii="Arial" w:hAnsi="Arial" w:cs="Arial"/>
          <w:bCs/>
          <w:color w:val="000000"/>
          <w:sz w:val="22"/>
          <w:szCs w:val="22"/>
          <w:lang w:val="uk-UA" w:eastAsia="uk-UA"/>
        </w:rPr>
        <w:t>Відновлення акцизного податку з пального сприяє наповненню дорожнього фонду та дозволяє покращити якість доріг та розвивати логістичний потенціал громади, що сполучає обласний центр з західних кордоном країни. Підвищення якості доріг міжнародного значення відбувається з відкриттям доступу України до коштів структурних та інвестиційних фондів ЄС як для країни-кандидата на членство в ЄС</w:t>
      </w:r>
      <w:r w:rsidR="00174995">
        <w:rPr>
          <w:rFonts w:ascii="Arial" w:hAnsi="Arial" w:cs="Arial"/>
          <w:bCs/>
          <w:color w:val="000000"/>
          <w:sz w:val="22"/>
          <w:szCs w:val="22"/>
          <w:lang w:val="uk-UA" w:eastAsia="uk-UA"/>
        </w:rPr>
        <w:t>.</w:t>
      </w:r>
    </w:p>
    <w:p w14:paraId="3F8D810A" w14:textId="77777777" w:rsidR="00F56AA0" w:rsidRPr="006E6E84" w:rsidRDefault="00F56AA0" w:rsidP="000C2F23">
      <w:pPr>
        <w:suppressAutoHyphens/>
        <w:ind w:firstLine="567"/>
        <w:jc w:val="both"/>
        <w:textDirection w:val="btLr"/>
        <w:textAlignment w:val="top"/>
        <w:outlineLvl w:val="0"/>
        <w:rPr>
          <w:rFonts w:ascii="Arial" w:hAnsi="Arial" w:cs="Arial"/>
          <w:color w:val="000000"/>
          <w:sz w:val="22"/>
          <w:szCs w:val="22"/>
          <w:lang w:val="uk-UA"/>
        </w:rPr>
      </w:pPr>
    </w:p>
    <w:p w14:paraId="329C31FA" w14:textId="77777777" w:rsidR="00F56AA0" w:rsidRPr="006E6E84" w:rsidRDefault="00F56AA0" w:rsidP="000C2F23">
      <w:pPr>
        <w:jc w:val="both"/>
        <w:rPr>
          <w:rFonts w:ascii="Arial" w:hAnsi="Arial" w:cs="Arial"/>
          <w:sz w:val="22"/>
          <w:szCs w:val="22"/>
          <w:lang w:val="uk-UA"/>
        </w:rPr>
      </w:pPr>
      <w:r w:rsidRPr="006E6E84">
        <w:rPr>
          <w:rFonts w:ascii="Arial" w:hAnsi="Arial" w:cs="Arial"/>
          <w:sz w:val="22"/>
          <w:szCs w:val="22"/>
          <w:lang w:val="uk-UA"/>
        </w:rPr>
        <w:t>Описаний сценарій стає базою для формулювання стратегічного бачення громади  на стратегічну перспективу.</w:t>
      </w:r>
    </w:p>
    <w:p w14:paraId="2D361964" w14:textId="77777777" w:rsidR="00F56AA0" w:rsidRPr="006E6E84" w:rsidRDefault="00F56AA0" w:rsidP="000C2F23">
      <w:pPr>
        <w:jc w:val="both"/>
        <w:rPr>
          <w:rFonts w:ascii="Arial" w:hAnsi="Arial" w:cs="Arial"/>
          <w:sz w:val="22"/>
          <w:szCs w:val="22"/>
          <w:lang w:val="uk-UA"/>
        </w:rPr>
      </w:pPr>
      <w:r w:rsidRPr="006E6E84">
        <w:rPr>
          <w:rFonts w:ascii="Arial" w:hAnsi="Arial" w:cs="Arial"/>
          <w:sz w:val="22"/>
          <w:szCs w:val="22"/>
          <w:lang w:val="uk-UA"/>
        </w:rPr>
        <w:br w:type="page"/>
      </w:r>
    </w:p>
    <w:p w14:paraId="76D5B7BF" w14:textId="4061ECE1" w:rsidR="003B1206" w:rsidRPr="006E6E84" w:rsidRDefault="00007E96" w:rsidP="000C2F23">
      <w:pPr>
        <w:pStyle w:val="1f"/>
        <w:spacing w:line="240" w:lineRule="auto"/>
      </w:pPr>
      <w:bookmarkStart w:id="531" w:name="_Toc135771211"/>
      <w:bookmarkStart w:id="532" w:name="_Toc142983521"/>
      <w:bookmarkStart w:id="533" w:name="_Hlk135911890"/>
      <w:r w:rsidRPr="006E6E84">
        <w:lastRenderedPageBreak/>
        <w:t>Розділ</w:t>
      </w:r>
      <w:r w:rsidR="003B1206" w:rsidRPr="006E6E84">
        <w:t xml:space="preserve"> 4. </w:t>
      </w:r>
      <w:r w:rsidR="00DA79A2" w:rsidRPr="006E6E84">
        <w:t>Стратегічне бачення розвитку територіальної громади</w:t>
      </w:r>
      <w:bookmarkEnd w:id="531"/>
      <w:bookmarkEnd w:id="532"/>
    </w:p>
    <w:bookmarkEnd w:id="533"/>
    <w:p w14:paraId="7FF71F28" w14:textId="77777777" w:rsidR="002E5DAB" w:rsidRPr="006E6E84" w:rsidRDefault="002E5DAB" w:rsidP="000C2F23">
      <w:pPr>
        <w:spacing w:after="120"/>
        <w:jc w:val="both"/>
        <w:rPr>
          <w:rFonts w:ascii="Arial" w:hAnsi="Arial" w:cs="Arial"/>
          <w:sz w:val="22"/>
          <w:szCs w:val="22"/>
          <w:lang w:val="uk-UA"/>
        </w:rPr>
      </w:pPr>
    </w:p>
    <w:p w14:paraId="46733CA3" w14:textId="77777777" w:rsidR="002D3FF1" w:rsidRPr="006E6E84" w:rsidRDefault="002D3FF1" w:rsidP="000C2F23">
      <w:pPr>
        <w:spacing w:after="120"/>
        <w:jc w:val="both"/>
        <w:rPr>
          <w:rFonts w:ascii="Arial" w:hAnsi="Arial" w:cs="Arial"/>
          <w:sz w:val="22"/>
          <w:szCs w:val="22"/>
          <w:lang w:val="uk-UA"/>
        </w:rPr>
      </w:pPr>
      <w:r w:rsidRPr="006E6E84">
        <w:rPr>
          <w:rFonts w:ascii="Arial" w:hAnsi="Arial" w:cs="Arial"/>
          <w:b/>
          <w:bCs/>
          <w:sz w:val="22"/>
          <w:szCs w:val="22"/>
          <w:lang w:val="uk-UA"/>
        </w:rPr>
        <w:t xml:space="preserve">Стратегічне бачення </w:t>
      </w:r>
      <w:r w:rsidRPr="006E6E84">
        <w:rPr>
          <w:rFonts w:ascii="Arial" w:hAnsi="Arial" w:cs="Arial"/>
          <w:sz w:val="22"/>
          <w:szCs w:val="22"/>
          <w:lang w:val="uk-UA"/>
        </w:rPr>
        <w:t>відображає унікальність громади. Досягнення закріплених у ньому положень дозволить забезпечити конкурентоспроможність громади у довгостроковій перспективі. Стратегічне бачення відображає оптимістичний погляд на розвиток громади в майбутньому і є визначальним для формування цілей і завдань стратегії розвитку громади в середньо- та довгостроковій перспективі.</w:t>
      </w:r>
    </w:p>
    <w:p w14:paraId="4DEA23D6" w14:textId="77777777" w:rsidR="00B70E92" w:rsidRPr="006E6E84" w:rsidRDefault="00B70E92" w:rsidP="000C2F23">
      <w:pPr>
        <w:spacing w:after="120"/>
        <w:jc w:val="both"/>
        <w:rPr>
          <w:rFonts w:ascii="Arial" w:hAnsi="Arial" w:cs="Arial"/>
          <w:sz w:val="22"/>
          <w:szCs w:val="22"/>
          <w:lang w:val="uk-UA"/>
        </w:rPr>
      </w:pPr>
    </w:p>
    <w:p w14:paraId="2A6DB4CA" w14:textId="6AE04B27" w:rsidR="003B1206" w:rsidRPr="006E6E84" w:rsidRDefault="003B1206" w:rsidP="000C2F23">
      <w:pPr>
        <w:pStyle w:val="ae"/>
        <w:shd w:val="clear" w:color="auto" w:fill="FFFFFF"/>
        <w:spacing w:line="240" w:lineRule="auto"/>
        <w:ind w:left="851" w:firstLine="0"/>
        <w:rPr>
          <w:b/>
          <w:color w:val="C00000"/>
          <w:szCs w:val="28"/>
        </w:rPr>
      </w:pPr>
      <w:r w:rsidRPr="006E6E84">
        <w:rPr>
          <w:rFonts w:ascii="Arial" w:eastAsia="Arial" w:hAnsi="Arial" w:cs="Arial"/>
          <w:b/>
          <w:bCs/>
          <w:color w:val="C00000"/>
          <w:szCs w:val="28"/>
        </w:rPr>
        <w:t xml:space="preserve">Рожищенська громада </w:t>
      </w:r>
      <w:r w:rsidRPr="006E6E84">
        <w:rPr>
          <w:rFonts w:ascii="Arial" w:eastAsia="Arial" w:hAnsi="Arial" w:cs="Arial"/>
          <w:b/>
          <w:color w:val="C00000"/>
          <w:szCs w:val="28"/>
        </w:rPr>
        <w:t>–</w:t>
      </w:r>
      <w:r w:rsidR="00F02BFF" w:rsidRPr="006E6E84">
        <w:rPr>
          <w:rFonts w:ascii="Arial" w:eastAsia="Arial" w:hAnsi="Arial" w:cs="Arial"/>
          <w:b/>
          <w:color w:val="C00000"/>
          <w:szCs w:val="28"/>
        </w:rPr>
        <w:t xml:space="preserve"> </w:t>
      </w:r>
      <w:r w:rsidRPr="006E6E84">
        <w:rPr>
          <w:rFonts w:ascii="Arial" w:eastAsia="Arial" w:hAnsi="Arial" w:cs="Arial"/>
          <w:b/>
          <w:color w:val="C00000"/>
          <w:szCs w:val="28"/>
        </w:rPr>
        <w:t>волинський край, багатий лісами, ріками, ланами, працьовитими людьми та талановитою молоддю.  Громада з високим логістичним та природним потенціалом, що сприяє економічному зростанню шляхом інноваційного розвитку деревообробної, харчової промисловості, екологічно орієнтованого сільського господарства. Розвинена інфраструктура забезпечує різноманітні потреби людей, а ефективна влада та активна громада є партнерами у сталому розвитку території.</w:t>
      </w:r>
    </w:p>
    <w:p w14:paraId="4DBD8060" w14:textId="77777777" w:rsidR="003B1206" w:rsidRPr="006E6E84" w:rsidRDefault="003B1206" w:rsidP="000C2F23">
      <w:pPr>
        <w:shd w:val="clear" w:color="auto" w:fill="FFFFFF"/>
        <w:spacing w:after="120"/>
        <w:jc w:val="both"/>
        <w:rPr>
          <w:rFonts w:ascii="Arial" w:hAnsi="Arial" w:cs="Arial"/>
          <w:color w:val="FFFFFF"/>
          <w:sz w:val="22"/>
          <w:szCs w:val="22"/>
          <w:lang w:val="uk-UA"/>
        </w:rPr>
      </w:pPr>
    </w:p>
    <w:p w14:paraId="6F94F1C8" w14:textId="77777777" w:rsidR="00B70E92" w:rsidRPr="006E6E84" w:rsidRDefault="00B70E92" w:rsidP="000C2F23">
      <w:pPr>
        <w:spacing w:after="120"/>
        <w:jc w:val="both"/>
        <w:rPr>
          <w:rFonts w:ascii="Arial" w:hAnsi="Arial" w:cs="Arial"/>
          <w:b/>
          <w:bCs/>
          <w:sz w:val="22"/>
          <w:szCs w:val="22"/>
          <w:lang w:val="uk-UA"/>
        </w:rPr>
      </w:pPr>
    </w:p>
    <w:p w14:paraId="400C6C15" w14:textId="77777777" w:rsidR="003B1206" w:rsidRPr="006E6E84" w:rsidRDefault="003B1206" w:rsidP="000C2F23">
      <w:pPr>
        <w:spacing w:after="120"/>
        <w:jc w:val="both"/>
        <w:rPr>
          <w:rFonts w:ascii="Arial" w:hAnsi="Arial" w:cs="Arial"/>
          <w:bCs/>
          <w:sz w:val="22"/>
          <w:szCs w:val="22"/>
          <w:lang w:val="uk-UA"/>
        </w:rPr>
      </w:pPr>
      <w:r w:rsidRPr="006E6E84">
        <w:rPr>
          <w:rFonts w:ascii="Arial" w:hAnsi="Arial" w:cs="Arial"/>
          <w:b/>
          <w:bCs/>
          <w:sz w:val="22"/>
          <w:szCs w:val="22"/>
          <w:lang w:val="uk-UA"/>
        </w:rPr>
        <w:t>Місія громади</w:t>
      </w:r>
      <w:r w:rsidRPr="006E6E84">
        <w:rPr>
          <w:rFonts w:ascii="Arial" w:hAnsi="Arial" w:cs="Arial"/>
          <w:bCs/>
          <w:sz w:val="22"/>
          <w:szCs w:val="22"/>
          <w:lang w:val="uk-UA"/>
        </w:rPr>
        <w:t xml:space="preserve"> – це основне призначення та сенс її існування, місце в економічній системі регіону (держави), його унікальні особливості (пов’язані з причиною його появи у минулому, сукупність унікальних історичних і сучасних особливостей та конкурентних переваг громади, які у громаді вже є, та які громада хотіла б зберегти, або здобути у свідомому процесі розвитку громади.</w:t>
      </w:r>
    </w:p>
    <w:p w14:paraId="379B4728" w14:textId="77777777" w:rsidR="00B70E92" w:rsidRPr="006E6E84" w:rsidRDefault="00B70E92" w:rsidP="000C2F23">
      <w:pPr>
        <w:spacing w:after="120"/>
        <w:jc w:val="both"/>
        <w:rPr>
          <w:rFonts w:ascii="Arial" w:hAnsi="Arial" w:cs="Arial"/>
          <w:bCs/>
          <w:sz w:val="22"/>
          <w:szCs w:val="22"/>
          <w:lang w:val="uk-UA"/>
        </w:rPr>
      </w:pPr>
    </w:p>
    <w:p w14:paraId="5B05A817" w14:textId="77777777" w:rsidR="00B70E92" w:rsidRPr="006E6E84" w:rsidRDefault="00B70E92" w:rsidP="000C2F23">
      <w:pPr>
        <w:spacing w:after="120"/>
        <w:jc w:val="both"/>
        <w:rPr>
          <w:rFonts w:ascii="Arial" w:hAnsi="Arial" w:cs="Arial"/>
          <w:bCs/>
          <w:sz w:val="22"/>
          <w:szCs w:val="22"/>
          <w:lang w:val="uk-UA"/>
        </w:rPr>
      </w:pPr>
    </w:p>
    <w:p w14:paraId="59140493" w14:textId="792002BD" w:rsidR="00F02BFF" w:rsidRPr="006E6E84" w:rsidRDefault="00520A02" w:rsidP="000C2F23">
      <w:pPr>
        <w:pStyle w:val="ac"/>
        <w:shd w:val="clear" w:color="auto" w:fill="FFFFFF"/>
        <w:spacing w:before="160" w:beforeAutospacing="0" w:after="0" w:afterAutospacing="0"/>
        <w:ind w:left="851"/>
        <w:jc w:val="both"/>
        <w:rPr>
          <w:rFonts w:ascii="Arial" w:eastAsia="Arial" w:hAnsi="Arial" w:cs="Arial"/>
          <w:b/>
          <w:color w:val="002060"/>
          <w:sz w:val="2"/>
          <w:szCs w:val="28"/>
        </w:rPr>
      </w:pPr>
      <w:r w:rsidRPr="006E6E84">
        <w:rPr>
          <w:rFonts w:ascii="Arial" w:hAnsi="Arial" w:cs="Arial"/>
          <w:b/>
          <w:bCs/>
          <w:color w:val="2F5496" w:themeColor="accent1" w:themeShade="BF"/>
        </w:rPr>
        <w:t xml:space="preserve">Місією громади є досягнення високої якості життя та сталого розвитку території через використання основних активів громади - </w:t>
      </w:r>
      <w:r w:rsidRPr="006E6E84">
        <w:rPr>
          <w:rFonts w:ascii="Arial" w:eastAsia="Arial" w:hAnsi="Arial" w:cs="Arial"/>
          <w:b/>
          <w:bCs/>
          <w:color w:val="2F5496" w:themeColor="accent1" w:themeShade="BF"/>
        </w:rPr>
        <w:t>працьовитих та талановитих людей, які шанують історію та розвивають культуру свого краю, успішного та конкурентоспроможного бізнесу, відкритих та активних управлінців, що компетентно господарюючи, спільно будують своє майбутнє</w:t>
      </w:r>
      <w:r w:rsidRPr="006E6E84">
        <w:rPr>
          <w:rFonts w:ascii="Arial" w:eastAsia="Arial" w:hAnsi="Arial" w:cs="Arial"/>
          <w:color w:val="000000" w:themeColor="text1"/>
          <w:sz w:val="22"/>
          <w:szCs w:val="22"/>
        </w:rPr>
        <w:t>.</w:t>
      </w:r>
      <w:r w:rsidR="00F02BFF" w:rsidRPr="006E6E84">
        <w:rPr>
          <w:rFonts w:ascii="Arial" w:eastAsia="Arial" w:hAnsi="Arial" w:cs="Arial"/>
          <w:b/>
          <w:color w:val="002060"/>
          <w:szCs w:val="28"/>
        </w:rPr>
        <w:br w:type="page"/>
      </w:r>
    </w:p>
    <w:p w14:paraId="706D0A50" w14:textId="77777777" w:rsidR="00E904C5" w:rsidRPr="006E6E84" w:rsidRDefault="00E904C5" w:rsidP="000C2F23">
      <w:pPr>
        <w:pStyle w:val="1f"/>
        <w:shd w:val="clear" w:color="auto" w:fill="FFFFFF" w:themeFill="background1"/>
        <w:spacing w:line="240" w:lineRule="auto"/>
      </w:pPr>
      <w:bookmarkStart w:id="534" w:name="_Toc135771212"/>
    </w:p>
    <w:p w14:paraId="7000613B" w14:textId="76F86DEC" w:rsidR="003B1206" w:rsidRPr="006E6E84" w:rsidRDefault="00007E96" w:rsidP="000C2F23">
      <w:pPr>
        <w:pStyle w:val="1f"/>
        <w:spacing w:line="240" w:lineRule="auto"/>
      </w:pPr>
      <w:bookmarkStart w:id="535" w:name="_Toc142983522"/>
      <w:r w:rsidRPr="006E6E84">
        <w:t>Розділ</w:t>
      </w:r>
      <w:r w:rsidR="00B70E92" w:rsidRPr="006E6E84">
        <w:t xml:space="preserve"> 5. </w:t>
      </w:r>
      <w:r w:rsidR="00DA79A2" w:rsidRPr="006E6E84">
        <w:t>Стратегічні, оперативні цілі та завдання розвитку територіальної громади</w:t>
      </w:r>
      <w:bookmarkEnd w:id="534"/>
      <w:bookmarkEnd w:id="535"/>
    </w:p>
    <w:p w14:paraId="599EFF81" w14:textId="4163776E" w:rsidR="00CD1498" w:rsidRPr="006E6E84" w:rsidRDefault="00834793" w:rsidP="000C2F23">
      <w:pPr>
        <w:pStyle w:val="36"/>
        <w:spacing w:line="240" w:lineRule="auto"/>
      </w:pPr>
      <w:bookmarkStart w:id="536" w:name="_Toc142983523"/>
      <w:r w:rsidRPr="006E6E84">
        <w:t>Матриця цілей і завдань</w:t>
      </w:r>
      <w:bookmarkEnd w:id="536"/>
    </w:p>
    <w:p w14:paraId="5BE0F71D" w14:textId="77777777" w:rsidR="00834793" w:rsidRPr="006E6E84" w:rsidRDefault="00834793" w:rsidP="000C2F23">
      <w:pPr>
        <w:spacing w:after="120"/>
        <w:jc w:val="both"/>
        <w:rPr>
          <w:rFonts w:ascii="Arial" w:hAnsi="Arial" w:cs="Arial"/>
          <w:sz w:val="22"/>
          <w:szCs w:val="22"/>
          <w:lang w:val="uk-UA"/>
        </w:rPr>
      </w:pPr>
      <w:bookmarkStart w:id="537" w:name="_Hlk135912660"/>
    </w:p>
    <w:p w14:paraId="43BCE76E" w14:textId="50A9574E" w:rsidR="00B562ED" w:rsidRPr="006E6E84" w:rsidRDefault="00791943" w:rsidP="000C2F23">
      <w:pPr>
        <w:spacing w:after="120"/>
        <w:jc w:val="both"/>
        <w:rPr>
          <w:rFonts w:ascii="Arial" w:hAnsi="Arial" w:cs="Arial"/>
          <w:sz w:val="22"/>
          <w:szCs w:val="22"/>
          <w:lang w:val="uk-UA"/>
        </w:rPr>
      </w:pPr>
      <w:r w:rsidRPr="006E6E84">
        <w:rPr>
          <w:rFonts w:ascii="Arial" w:hAnsi="Arial" w:cs="Arial"/>
          <w:sz w:val="22"/>
          <w:szCs w:val="22"/>
          <w:lang w:val="uk-UA"/>
        </w:rPr>
        <w:t xml:space="preserve">Стратегічне бачення розвитку Рожищенської міської територіальної громади буде досягатись завдяки реалізації трьох </w:t>
      </w:r>
      <w:r w:rsidRPr="006E6E84">
        <w:rPr>
          <w:rFonts w:ascii="Arial" w:hAnsi="Arial" w:cs="Arial"/>
          <w:b/>
          <w:sz w:val="22"/>
          <w:szCs w:val="22"/>
          <w:u w:val="single"/>
          <w:lang w:val="uk-UA"/>
        </w:rPr>
        <w:t>стратегічних цілей</w:t>
      </w:r>
      <w:r w:rsidR="006A6144" w:rsidRPr="006E6E84">
        <w:rPr>
          <w:rFonts w:ascii="Arial" w:hAnsi="Arial" w:cs="Arial"/>
          <w:b/>
          <w:sz w:val="22"/>
          <w:szCs w:val="22"/>
          <w:u w:val="single"/>
          <w:lang w:val="uk-UA"/>
        </w:rPr>
        <w:t xml:space="preserve"> (рис.5.1)</w:t>
      </w:r>
      <w:r w:rsidRPr="006E6E84">
        <w:rPr>
          <w:rFonts w:ascii="Arial" w:hAnsi="Arial" w:cs="Arial"/>
          <w:sz w:val="22"/>
          <w:szCs w:val="22"/>
          <w:lang w:val="uk-UA"/>
        </w:rPr>
        <w:t xml:space="preserve">: </w:t>
      </w:r>
    </w:p>
    <w:p w14:paraId="70BB7E70" w14:textId="601235C3" w:rsidR="00E67DFA" w:rsidRPr="006E6E84" w:rsidRDefault="00174995" w:rsidP="000C2F23">
      <w:pPr>
        <w:spacing w:after="120"/>
        <w:jc w:val="both"/>
        <w:rPr>
          <w:rFonts w:ascii="Arial" w:hAnsi="Arial" w:cs="Arial"/>
          <w:b/>
          <w:color w:val="C00000"/>
          <w:sz w:val="22"/>
          <w:szCs w:val="22"/>
          <w:lang w:val="uk-UA"/>
        </w:rPr>
      </w:pPr>
      <w:r>
        <w:rPr>
          <w:rFonts w:ascii="Arial" w:hAnsi="Arial" w:cs="Arial"/>
          <w:b/>
          <w:color w:val="C00000"/>
          <w:sz w:val="22"/>
          <w:szCs w:val="22"/>
          <w:lang w:val="uk-UA"/>
        </w:rPr>
        <w:t>1. Конкурентоздатна</w:t>
      </w:r>
      <w:r w:rsidR="00E67DFA" w:rsidRPr="006E6E84">
        <w:rPr>
          <w:rFonts w:ascii="Arial" w:hAnsi="Arial" w:cs="Arial"/>
          <w:b/>
          <w:color w:val="C00000"/>
          <w:sz w:val="22"/>
          <w:szCs w:val="22"/>
          <w:lang w:val="uk-UA"/>
        </w:rPr>
        <w:t xml:space="preserve"> економіка</w:t>
      </w:r>
      <w:r>
        <w:rPr>
          <w:rFonts w:ascii="Arial" w:hAnsi="Arial" w:cs="Arial"/>
          <w:b/>
          <w:color w:val="C00000"/>
          <w:sz w:val="22"/>
          <w:szCs w:val="22"/>
          <w:lang w:val="uk-UA"/>
        </w:rPr>
        <w:t>.</w:t>
      </w:r>
      <w:r w:rsidR="00E67DFA" w:rsidRPr="006E6E84">
        <w:rPr>
          <w:rFonts w:ascii="Arial" w:hAnsi="Arial" w:cs="Arial"/>
          <w:b/>
          <w:color w:val="C00000"/>
          <w:sz w:val="22"/>
          <w:szCs w:val="22"/>
          <w:lang w:val="uk-UA"/>
        </w:rPr>
        <w:t xml:space="preserve"> </w:t>
      </w:r>
    </w:p>
    <w:p w14:paraId="63EE82C0" w14:textId="398F563C" w:rsidR="00E67DFA" w:rsidRPr="006E6E84" w:rsidRDefault="00E67DFA" w:rsidP="000C2F23">
      <w:pPr>
        <w:spacing w:after="120"/>
        <w:jc w:val="both"/>
        <w:rPr>
          <w:rFonts w:ascii="Arial" w:hAnsi="Arial" w:cs="Arial"/>
          <w:b/>
          <w:color w:val="C00000"/>
          <w:sz w:val="22"/>
          <w:szCs w:val="22"/>
          <w:lang w:val="uk-UA"/>
        </w:rPr>
      </w:pPr>
      <w:r w:rsidRPr="006E6E84">
        <w:rPr>
          <w:rFonts w:ascii="Arial" w:hAnsi="Arial" w:cs="Arial"/>
          <w:b/>
          <w:color w:val="C00000"/>
          <w:sz w:val="22"/>
          <w:szCs w:val="22"/>
          <w:lang w:val="uk-UA"/>
        </w:rPr>
        <w:t>2. Розвиток людського капіталу та підвищення якості життя мешканців громади</w:t>
      </w:r>
      <w:r w:rsidR="00174995">
        <w:rPr>
          <w:rFonts w:ascii="Arial" w:hAnsi="Arial" w:cs="Arial"/>
          <w:b/>
          <w:color w:val="C00000"/>
          <w:sz w:val="22"/>
          <w:szCs w:val="22"/>
          <w:lang w:val="uk-UA"/>
        </w:rPr>
        <w:t>.</w:t>
      </w:r>
      <w:r w:rsidRPr="006E6E84">
        <w:rPr>
          <w:rFonts w:ascii="Arial" w:hAnsi="Arial" w:cs="Arial"/>
          <w:b/>
          <w:color w:val="C00000"/>
          <w:sz w:val="22"/>
          <w:szCs w:val="22"/>
          <w:lang w:val="uk-UA"/>
        </w:rPr>
        <w:t xml:space="preserve"> </w:t>
      </w:r>
    </w:p>
    <w:p w14:paraId="501AE786" w14:textId="19DD757A" w:rsidR="00E67DFA" w:rsidRPr="006E6E84" w:rsidRDefault="00174995" w:rsidP="000C2F23">
      <w:pPr>
        <w:spacing w:after="120"/>
        <w:jc w:val="both"/>
        <w:rPr>
          <w:rFonts w:ascii="Arial" w:hAnsi="Arial" w:cs="Arial"/>
          <w:b/>
          <w:color w:val="C00000"/>
          <w:sz w:val="22"/>
          <w:szCs w:val="22"/>
          <w:lang w:val="uk-UA"/>
        </w:rPr>
      </w:pPr>
      <w:r>
        <w:rPr>
          <w:rFonts w:ascii="Arial" w:hAnsi="Arial" w:cs="Arial"/>
          <w:b/>
          <w:color w:val="C00000"/>
          <w:sz w:val="22"/>
          <w:szCs w:val="22"/>
          <w:lang w:val="uk-UA"/>
        </w:rPr>
        <w:t>3. Сталий розвиток території</w:t>
      </w:r>
      <w:r w:rsidR="00E67DFA" w:rsidRPr="006E6E84">
        <w:rPr>
          <w:rFonts w:ascii="Arial" w:hAnsi="Arial" w:cs="Arial"/>
          <w:b/>
          <w:color w:val="C00000"/>
          <w:sz w:val="22"/>
          <w:szCs w:val="22"/>
          <w:lang w:val="uk-UA"/>
        </w:rPr>
        <w:t xml:space="preserve">. </w:t>
      </w:r>
    </w:p>
    <w:p w14:paraId="38BCD0BA" w14:textId="6FC08EEA" w:rsidR="00E67DFA" w:rsidRPr="006E6E84" w:rsidRDefault="00E67DFA" w:rsidP="000C2F23">
      <w:pPr>
        <w:spacing w:after="120"/>
        <w:jc w:val="both"/>
        <w:rPr>
          <w:rFonts w:ascii="Arial" w:hAnsi="Arial" w:cs="Arial"/>
          <w:b/>
          <w:color w:val="C00000"/>
          <w:sz w:val="22"/>
          <w:szCs w:val="22"/>
          <w:lang w:val="uk-UA"/>
        </w:rPr>
      </w:pPr>
      <w:r w:rsidRPr="006E6E84">
        <w:rPr>
          <w:rFonts w:ascii="Arial" w:hAnsi="Arial" w:cs="Arial"/>
          <w:b/>
          <w:noProof/>
          <w:color w:val="C00000"/>
          <w:sz w:val="22"/>
          <w:szCs w:val="22"/>
          <w:lang w:val="uk-UA" w:eastAsia="uk-UA"/>
        </w:rPr>
        <mc:AlternateContent>
          <mc:Choice Requires="wps">
            <w:drawing>
              <wp:anchor distT="0" distB="0" distL="114300" distR="114300" simplePos="0" relativeHeight="251647488" behindDoc="0" locked="0" layoutInCell="1" allowOverlap="1" wp14:anchorId="6FCC5555" wp14:editId="1C6D79D7">
                <wp:simplePos x="0" y="0"/>
                <wp:positionH relativeFrom="column">
                  <wp:posOffset>60325</wp:posOffset>
                </wp:positionH>
                <wp:positionV relativeFrom="paragraph">
                  <wp:posOffset>95885</wp:posOffset>
                </wp:positionV>
                <wp:extent cx="6088380" cy="1142365"/>
                <wp:effectExtent l="19050" t="19050" r="26670" b="19685"/>
                <wp:wrapNone/>
                <wp:docPr id="226" name="Google Shape;546;p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142365"/>
                        </a:xfrm>
                        <a:prstGeom prst="rect">
                          <a:avLst/>
                        </a:prstGeom>
                        <a:noFill/>
                        <a:ln w="28575" cmpd="sng">
                          <a:solidFill>
                            <a:srgbClr val="0070C0"/>
                          </a:solidFill>
                          <a:miter lim="800000"/>
                          <a:headEnd/>
                          <a:tailEnd/>
                        </a:ln>
                        <a:extLst>
                          <a:ext uri="{909E8E84-426E-40DD-AFC4-6F175D3DCCD1}">
                            <a14:hiddenFill xmlns:a14="http://schemas.microsoft.com/office/drawing/2010/main">
                              <a:solidFill>
                                <a:srgbClr val="7DC5FF"/>
                              </a:solidFill>
                            </a14:hiddenFill>
                          </a:ext>
                        </a:extLst>
                      </wps:spPr>
                      <wps:txbx>
                        <w:txbxContent>
                          <w:p w14:paraId="39A2FB97" w14:textId="77777777" w:rsidR="00006523" w:rsidRPr="00E67DFA" w:rsidRDefault="00006523" w:rsidP="00E67DFA">
                            <w:pPr>
                              <w:pStyle w:val="ae"/>
                              <w:shd w:val="clear" w:color="auto" w:fill="FFFFFF"/>
                              <w:spacing w:line="240" w:lineRule="auto"/>
                              <w:ind w:left="142" w:firstLine="0"/>
                              <w:rPr>
                                <w:b/>
                                <w:color w:val="C00000"/>
                                <w:sz w:val="22"/>
                                <w:szCs w:val="22"/>
                              </w:rPr>
                            </w:pPr>
                            <w:r w:rsidRPr="00E67DFA">
                              <w:rPr>
                                <w:rFonts w:ascii="Arial" w:eastAsia="Arial" w:hAnsi="Arial" w:cs="Arial"/>
                                <w:b/>
                                <w:bCs/>
                                <w:color w:val="C00000"/>
                                <w:sz w:val="22"/>
                                <w:szCs w:val="22"/>
                              </w:rPr>
                              <w:t xml:space="preserve">Рожищенська громада </w:t>
                            </w:r>
                            <w:r w:rsidRPr="00E67DFA">
                              <w:rPr>
                                <w:rFonts w:ascii="Arial" w:eastAsia="Arial" w:hAnsi="Arial" w:cs="Arial"/>
                                <w:b/>
                                <w:color w:val="C00000"/>
                                <w:sz w:val="22"/>
                                <w:szCs w:val="22"/>
                              </w:rPr>
                              <w:t>– волинський край, багатий лісами, ріками, ланами, працьовитими людьми та талановитою молоддю.  Громада з високим логістичним та природним потенціалом, що сприяє економічному зростанню шляхом інноваційного розвитку деревообробної, харчової промисловості, екологічно орієнтованого сільського господарства. Розвинена інфраструктура забезпечує різноманітні потреби людей, а ефективна влада та активна громада є партнерами у сталому розвитку території.</w:t>
                            </w:r>
                          </w:p>
                          <w:p w14:paraId="0C16CF78" w14:textId="430E7B7C" w:rsidR="00006523" w:rsidRPr="00EA49C7" w:rsidRDefault="00006523" w:rsidP="00E67DFA">
                            <w:pPr>
                              <w:pStyle w:val="ac"/>
                              <w:spacing w:before="0" w:beforeAutospacing="0" w:after="0" w:afterAutospacing="0"/>
                              <w:ind w:right="306"/>
                              <w:jc w:val="center"/>
                              <w:rPr>
                                <w:sz w:val="20"/>
                                <w:szCs w:val="20"/>
                              </w:rPr>
                            </w:pPr>
                          </w:p>
                        </w:txbxContent>
                      </wps:txbx>
                      <wps:bodyPr rot="0" vert="horz" wrap="square" lIns="91425" tIns="45700" rIns="91425" bIns="45700" anchor="t" anchorCtr="0" upright="1">
                        <a:spAutoFit/>
                      </wps:bodyPr>
                    </wps:wsp>
                  </a:graphicData>
                </a:graphic>
                <wp14:sizeRelH relativeFrom="margin">
                  <wp14:pctWidth>0</wp14:pctWidth>
                </wp14:sizeRelH>
              </wp:anchor>
            </w:drawing>
          </mc:Choice>
          <mc:Fallback>
            <w:pict>
              <v:shape w14:anchorId="6FCC5555" id="Google Shape;546;p53" o:spid="_x0000_s1248" type="#_x0000_t202" style="position:absolute;left:0;text-align:left;margin-left:4.75pt;margin-top:7.55pt;width:479.4pt;height:89.9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ZYoQIAADEFAAAOAAAAZHJzL2Uyb0RvYy54bWysVNuOmzAQfa/Uf7D8ngUSSFh2yWoLSVVp&#10;e5G2/QAHDFg1tms7gW3Vf+/YJNls+1JVzYMzZjxn5swc+/Zu7Dk6UG2YFDmOrkKMqKhkzUSb4y+f&#10;t7MUI2OJqAmXgub4iRp8t3796nZQGZ3LTvKaagQgwmSDynFnrcqCwFQd7Ym5kooKcDZS98TCVrdB&#10;rckA6D0P5mG4DAapa6VlRY2Br+XkxGuP3zS0sh+bxlCLeI6hNutX7dedW4P1LclaTVTHqmMZ5B+q&#10;6AkTkPQMVRJL0F6zP6B6VmlpZGOvKtkHsmlYRT0HYBOFv7F57Iiings0x6hzm8z/g60+HD5pxOoc&#10;z+dLjATpYUhvpWw5RT79TRIvb1SycJ0alMkg4FFBiB3fyBEm7lkb9SCrrwYJWXREtPReazl0lNRQ&#10;aeQig4vQCcc4kN3wXtaQkOyt9EBjo3vXRmgMAnSY2NN5SnS0qIKPyzBNFym4KvBFUTxfLBOfg2Sn&#10;cKWNfUtlj5yRYw0y8PDk8GCsK4dkpyMum5BbxrmXAhdogF6kySqBBL2CxhjRTiQlZ7U76EKMbncF&#10;1+hAnLDCVVh4LQGwuTzWMwvy5qzPcRq63yQ415qNqH1GSxifbAjmwoEDU6jzaE0y+nEdXm/STRrP&#10;4vlyM4vDspzdb4t4ttxGq6RclEVRRj9dnVGcdayuqXClniQdxX8nmePlmsR4FvULSi+Yr8oi2W6P&#10;3b84Frwsw3ccWJ3+PTuvCSeDSRB23I1eiNE8doBOMTtZP4FMtIQhwsDhnQGjk/o7RgPcWZjNtz3R&#10;FCP+ToDUrkEMMDbrN3GygnYjfenZXXqIqAAqxxajySzs9DDslWZtB5lO4r4HeW6ZF85zVUdRw730&#10;rI5viLv4l3t/6vmlW/8CAAD//wMAUEsDBBQABgAIAAAAIQA24A1U4AAAAAgBAAAPAAAAZHJzL2Rv&#10;d25yZXYueG1sTI9BT4NAEIXvJv6HzZh4MXapBizI0mgb46UeRE08DuwKpOwsstuC/nrHkx7nvZc3&#10;38vXs+3F0Yy+c6RguYhAGKqd7qhR8PrycLkC4QOSxt6RUfBlPKyL05McM+0mejbHMjSCS8hnqKAN&#10;Ycik9HVrLPqFGwyx9+FGi4HPsZF6xInLbS+voiiRFjviDy0OZtOael8erIL7i7D9rsv9Zred3m6e&#10;Hj+xqd4Tpc7P5rtbEMHM4S8Mv/iMDgUzVe5A2oteQRpzkOV4CYLtNFldg6hYSOMIZJHL/wOKHwAA&#10;AP//AwBQSwECLQAUAAYACAAAACEAtoM4kv4AAADhAQAAEwAAAAAAAAAAAAAAAAAAAAAAW0NvbnRl&#10;bnRfVHlwZXNdLnhtbFBLAQItABQABgAIAAAAIQA4/SH/1gAAAJQBAAALAAAAAAAAAAAAAAAAAC8B&#10;AABfcmVscy8ucmVsc1BLAQItABQABgAIAAAAIQBujRZYoQIAADEFAAAOAAAAAAAAAAAAAAAAAC4C&#10;AABkcnMvZTJvRG9jLnhtbFBLAQItABQABgAIAAAAIQA24A1U4AAAAAgBAAAPAAAAAAAAAAAAAAAA&#10;APsEAABkcnMvZG93bnJldi54bWxQSwUGAAAAAAQABADzAAAACAYAAAAA&#10;" filled="f" fillcolor="#7dc5ff" strokecolor="#0070c0" strokeweight="2.25pt">
                <v:textbox style="mso-fit-shape-to-text:t" inset="2.53958mm,1.2694mm,2.53958mm,1.2694mm">
                  <w:txbxContent>
                    <w:p w14:paraId="39A2FB97" w14:textId="77777777" w:rsidR="00006523" w:rsidRPr="00E67DFA" w:rsidRDefault="00006523" w:rsidP="00E67DFA">
                      <w:pPr>
                        <w:pStyle w:val="ae"/>
                        <w:shd w:val="clear" w:color="auto" w:fill="FFFFFF"/>
                        <w:spacing w:line="240" w:lineRule="auto"/>
                        <w:ind w:left="142" w:firstLine="0"/>
                        <w:rPr>
                          <w:b/>
                          <w:color w:val="C00000"/>
                          <w:sz w:val="22"/>
                          <w:szCs w:val="22"/>
                        </w:rPr>
                      </w:pPr>
                      <w:r w:rsidRPr="00E67DFA">
                        <w:rPr>
                          <w:rFonts w:ascii="Arial" w:eastAsia="Arial" w:hAnsi="Arial" w:cs="Arial"/>
                          <w:b/>
                          <w:bCs/>
                          <w:color w:val="C00000"/>
                          <w:sz w:val="22"/>
                          <w:szCs w:val="22"/>
                        </w:rPr>
                        <w:t xml:space="preserve">Рожищенська громада </w:t>
                      </w:r>
                      <w:r w:rsidRPr="00E67DFA">
                        <w:rPr>
                          <w:rFonts w:ascii="Arial" w:eastAsia="Arial" w:hAnsi="Arial" w:cs="Arial"/>
                          <w:b/>
                          <w:color w:val="C00000"/>
                          <w:sz w:val="22"/>
                          <w:szCs w:val="22"/>
                        </w:rPr>
                        <w:t>– волинський край, багатий лісами, ріками, ланами, працьовитими людьми та талановитою молоддю.  Громада з високим логістичним та природним потенціалом, що сприяє економічному зростанню шляхом інноваційного розвитку деревообробної, харчової промисловості, екологічно орієнтованого сільського господарства. Розвинена інфраструктура забезпечує різноманітні потреби людей, а ефективна влада та активна громада є партнерами у сталому розвитку території.</w:t>
                      </w:r>
                    </w:p>
                    <w:p w14:paraId="0C16CF78" w14:textId="430E7B7C" w:rsidR="00006523" w:rsidRPr="00EA49C7" w:rsidRDefault="00006523" w:rsidP="00E67DFA">
                      <w:pPr>
                        <w:pStyle w:val="ac"/>
                        <w:spacing w:before="0" w:beforeAutospacing="0" w:after="0" w:afterAutospacing="0"/>
                        <w:ind w:right="306"/>
                        <w:jc w:val="center"/>
                        <w:rPr>
                          <w:sz w:val="20"/>
                          <w:szCs w:val="20"/>
                        </w:rPr>
                      </w:pPr>
                    </w:p>
                  </w:txbxContent>
                </v:textbox>
              </v:shape>
            </w:pict>
          </mc:Fallback>
        </mc:AlternateContent>
      </w:r>
    </w:p>
    <w:p w14:paraId="3330EF79" w14:textId="4C31BFEB" w:rsidR="00E67DFA" w:rsidRPr="006E6E84" w:rsidRDefault="00E67DFA" w:rsidP="000C2F23">
      <w:pPr>
        <w:spacing w:after="120"/>
        <w:jc w:val="both"/>
        <w:rPr>
          <w:rFonts w:ascii="Arial" w:hAnsi="Arial" w:cs="Arial"/>
          <w:b/>
          <w:color w:val="C00000"/>
          <w:sz w:val="22"/>
          <w:szCs w:val="22"/>
          <w:lang w:val="uk-UA"/>
        </w:rPr>
      </w:pPr>
    </w:p>
    <w:p w14:paraId="775FCF18" w14:textId="77777777" w:rsidR="00E67DFA" w:rsidRPr="006E6E84" w:rsidRDefault="00E67DFA" w:rsidP="000C2F23">
      <w:pPr>
        <w:spacing w:after="120"/>
        <w:jc w:val="both"/>
        <w:rPr>
          <w:rFonts w:ascii="Arial" w:hAnsi="Arial" w:cs="Arial"/>
          <w:b/>
          <w:color w:val="C00000"/>
          <w:sz w:val="22"/>
          <w:szCs w:val="22"/>
          <w:lang w:val="uk-UA"/>
        </w:rPr>
      </w:pPr>
    </w:p>
    <w:p w14:paraId="3198B944" w14:textId="77777777" w:rsidR="00E67DFA" w:rsidRPr="006E6E84" w:rsidRDefault="00E67DFA" w:rsidP="000C2F23">
      <w:pPr>
        <w:spacing w:after="120"/>
        <w:jc w:val="both"/>
        <w:rPr>
          <w:rFonts w:ascii="Arial" w:hAnsi="Arial" w:cs="Arial"/>
          <w:sz w:val="22"/>
          <w:szCs w:val="22"/>
          <w:lang w:val="uk-UA"/>
        </w:rPr>
      </w:pPr>
    </w:p>
    <w:p w14:paraId="4B082EC2" w14:textId="77777777" w:rsidR="00E67DFA" w:rsidRPr="006E6E84" w:rsidRDefault="00E67DFA" w:rsidP="000C2F23">
      <w:pPr>
        <w:spacing w:after="120"/>
        <w:jc w:val="both"/>
        <w:rPr>
          <w:rFonts w:ascii="Arial" w:hAnsi="Arial" w:cs="Arial"/>
          <w:sz w:val="22"/>
          <w:szCs w:val="22"/>
          <w:lang w:val="uk-UA"/>
        </w:rPr>
      </w:pPr>
    </w:p>
    <w:p w14:paraId="13F6A624" w14:textId="77777777" w:rsidR="00E67DFA" w:rsidRPr="006E6E84" w:rsidRDefault="00E67DFA" w:rsidP="000C2F23">
      <w:pPr>
        <w:spacing w:after="120"/>
        <w:jc w:val="both"/>
        <w:rPr>
          <w:rFonts w:ascii="Arial" w:hAnsi="Arial" w:cs="Arial"/>
          <w:sz w:val="22"/>
          <w:szCs w:val="22"/>
          <w:lang w:val="uk-UA"/>
        </w:rPr>
      </w:pPr>
    </w:p>
    <w:p w14:paraId="78506880" w14:textId="7903B15C" w:rsidR="00E67DFA" w:rsidRPr="006E6E84" w:rsidRDefault="00E67DFA" w:rsidP="000C2F23">
      <w:pPr>
        <w:spacing w:after="120"/>
        <w:jc w:val="both"/>
        <w:rPr>
          <w:rFonts w:ascii="Arial" w:hAnsi="Arial" w:cs="Arial"/>
          <w:sz w:val="22"/>
          <w:szCs w:val="22"/>
          <w:lang w:val="uk-UA"/>
        </w:rPr>
      </w:pPr>
      <w:r w:rsidRPr="006E6E84">
        <w:rPr>
          <w:rFonts w:ascii="Arial" w:hAnsi="Arial" w:cs="Arial"/>
          <w:noProof/>
          <w:sz w:val="22"/>
          <w:szCs w:val="22"/>
          <w:lang w:val="uk-UA" w:eastAsia="uk-UA"/>
        </w:rPr>
        <mc:AlternateContent>
          <mc:Choice Requires="wps">
            <w:drawing>
              <wp:anchor distT="0" distB="0" distL="114300" distR="114300" simplePos="0" relativeHeight="251661824" behindDoc="0" locked="0" layoutInCell="1" allowOverlap="1" wp14:anchorId="290A2B17" wp14:editId="463235FE">
                <wp:simplePos x="0" y="0"/>
                <wp:positionH relativeFrom="column">
                  <wp:posOffset>939800</wp:posOffset>
                </wp:positionH>
                <wp:positionV relativeFrom="paragraph">
                  <wp:posOffset>173990</wp:posOffset>
                </wp:positionV>
                <wp:extent cx="4572000" cy="7620"/>
                <wp:effectExtent l="0" t="0" r="19050" b="30480"/>
                <wp:wrapNone/>
                <wp:docPr id="9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76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w:pict>
              <v:shape w14:anchorId="75B6F73A" id="AutoShape 23" o:spid="_x0000_s1026" type="#_x0000_t32" style="position:absolute;margin-left:74pt;margin-top:13.7pt;width:5in;height:.6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2LoOQIAAHwEAAAOAAAAZHJzL2Uyb0RvYy54bWysVE2P2yAQvVfqf0DcE8deJ5tYcVYrO+ll&#10;20ba7Q8ggG1UDAhInKjqf+9APrrbXlZVfcDgmXkz8+bh5cOxl+jArRNalTgdTzDiimomVFviby+b&#10;0Rwj54liRGrFS3ziDj+sPn5YDqbgme60ZNwiAFGuGEyJO+9NkSSOdrwnbqwNV2BstO2Jh6NtE2bJ&#10;AOi9TLLJZJYM2jJjNeXOwdf6bMSriN80nPqvTeO4R7LEUJuPq43rLqzJakmK1hLTCXopg/xDFT0R&#10;CpLeoGriCdpb8RdUL6jVTjd+THWf6KYRlMceoJt08kc3zx0xPPYC5Dhzo8n9P1j65bC1SLASL4Ae&#10;RXqY0ePe65gaZXeBoMG4AvwqtbWhRXpUz+ZJ0+8OKV11RLU8er+cDASnISJ5ExIOzkCa3fBZM/Ah&#10;kCCydWxsHyCBB3SMQzndhsKPHlH4mE/vYdBQHAXb/SyLM0tIcY011vlPXPcobErsvCWi7XyllYLp&#10;a5vGTOTw5HyojBTXgJBY6Y2QMopAKjQAC9NsGgOcloIFY3Bztt1V0qIDCTKKT2wTLK/drN4rFsE6&#10;TthaMeQjJwqkjwN6zxlGksNNCbvo6YmQ7/GEwqUKtQAv0Mpld9bYj8VksZ6v5/koz2brUT6p69Hj&#10;pspHs016P63v6qqq05+hrTQvOsEYV6Gzq97T/H16uty8s1Jvir9RmLxFj1xDsdd3LDoKI2jhrKqd&#10;ZqetDWMJGgGJR+fLdQx36PU5ev3+aax+AQAA//8DAFBLAwQUAAYACAAAACEAS0LRlN4AAAAJAQAA&#10;DwAAAGRycy9kb3ducmV2LnhtbEyPzW6DMBCE75X6DtZG6qVqTFBKCcVEUaUeesyP1KuDN0CD1wib&#10;QPP02Zza48yOZr/J15NtxQV73zhSsJhHIJBKZxqqFBz2ny8pCB80Gd06QgW/6GFdPD7kOjNupC1e&#10;dqESXEI+0wrqELpMSl/WaLWfuw6JbyfXWx1Y9pU0vR653LYyjqJEWt0Qf6h1hx81lufdYBWgH14X&#10;0WZlq8PXdXz+jq8/Y7dX6mk2bd5BBJzCXxju+IwOBTMd3UDGi5b1MuUtQUH8tgTBgTS5G0c20gRk&#10;kcv/C4obAAAA//8DAFBLAQItABQABgAIAAAAIQC2gziS/gAAAOEBAAATAAAAAAAAAAAAAAAAAAAA&#10;AABbQ29udGVudF9UeXBlc10ueG1sUEsBAi0AFAAGAAgAAAAhADj9If/WAAAAlAEAAAsAAAAAAAAA&#10;AAAAAAAALwEAAF9yZWxzLy5yZWxzUEsBAi0AFAAGAAgAAAAhAGnvYug5AgAAfAQAAA4AAAAAAAAA&#10;AAAAAAAALgIAAGRycy9lMm9Eb2MueG1sUEsBAi0AFAAGAAgAAAAhAEtC0ZTeAAAACQEAAA8AAAAA&#10;AAAAAAAAAAAAkwQAAGRycy9kb3ducmV2LnhtbFBLBQYAAAAABAAEAPMAAACeBQAAAAA=&#10;"/>
            </w:pict>
          </mc:Fallback>
        </mc:AlternateContent>
      </w:r>
      <w:r w:rsidRPr="006E6E84">
        <w:rPr>
          <w:rFonts w:ascii="Arial" w:hAnsi="Arial" w:cs="Arial"/>
          <w:noProof/>
          <w:sz w:val="22"/>
          <w:szCs w:val="22"/>
          <w:lang w:val="uk-UA" w:eastAsia="uk-UA"/>
        </w:rPr>
        <mc:AlternateContent>
          <mc:Choice Requires="wps">
            <w:drawing>
              <wp:anchor distT="0" distB="0" distL="114300" distR="114300" simplePos="0" relativeHeight="251662848" behindDoc="0" locked="0" layoutInCell="1" allowOverlap="1" wp14:anchorId="3A55E63C" wp14:editId="0F4E2A84">
                <wp:simplePos x="0" y="0"/>
                <wp:positionH relativeFrom="column">
                  <wp:posOffset>939800</wp:posOffset>
                </wp:positionH>
                <wp:positionV relativeFrom="paragraph">
                  <wp:posOffset>173990</wp:posOffset>
                </wp:positionV>
                <wp:extent cx="0" cy="167005"/>
                <wp:effectExtent l="76200" t="0" r="57150" b="61595"/>
                <wp:wrapNone/>
                <wp:docPr id="9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E03599E" id="AutoShape 24" o:spid="_x0000_s1026" type="#_x0000_t32" style="position:absolute;margin-left:74pt;margin-top:13.7pt;width:0;height:13.1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9DOgIAAHwEAAAOAAAAZHJzL2Uyb0RvYy54bWysVNuO2yAQfa/Uf0C8Z22nTjax4qxWdtKX&#10;bTfSbj+AALZRMSAgcaKq/96BXLZpVamqmgfC5cyZmcPBi4dDL9GeWye0KnF2l2LEFdVMqLbEX17X&#10;oxlGzhPFiNSKl/jIHX5Yvn+3GEzBx7rTknGLgES5YjAl7rw3RZI42vGeuDttuILDRtueeFjaNmGW&#10;DMDey2ScptNk0JYZqyl3Dnbr0yFeRv6m4dQ/N43jHskSQ20+jjaO2zAmywUpWktMJ+i5DPIPVfRE&#10;KEh6paqJJ2hnxW9UvaBWO934O6r7RDeNoDz2AN1k6S/dvHTE8NgLiOPMVSb3/2jp5/3GIsFKPM8w&#10;UqSHO3rceR1To3EeBBqMKwBXqY0NLdKDejFPmn51SOmqI6rlEf16NBCchYjkJiQsnIE02+GTZoAh&#10;kCCqdWhsHyhBB3SIl3K8Xgo/eERPmxR2s+l9mk4iOSkuccY6/5HrHoVJiZ23RLSdr7RScPPaZjEL&#10;2T85H6oixSUgJFV6LaSMBpAKDaDAZDyJAU5LwcJhgDnbbitp0Z4EC8XfuYobmNU7xSJZxwlbKYZ8&#10;1EOB7XFg7znDSHJ4JWEWkZ4I+Yb0VoCW8g9oKF6qUA/oAu2cZyePfZun89VsNctH+Xi6GuVpXY8e&#10;11U+mq6z+0n9oa6qOvseWsvyohOMcRW6u/g9y//OT+eXd3Lq1fFXGZNb9qg3FHv5j0VHYwQvnFy1&#10;1ey4seFqgkfA4hF8fo7hDf28jqi3j8byBwAAAP//AwBQSwMEFAAGAAgAAAAhAK07tgXgAAAACQEA&#10;AA8AAABkcnMvZG93bnJldi54bWxMj1FPwjAUhd9N/A/NNfFNOhEGjnVEJYa9aCIYw2NZr2vjerus&#10;BYa/3sILPp5zT879Tj7vbcP22HnjSMD9IAGGVDllqBbwuX69mwLzQZKSjSMUcEQP8+L6KpeZcgf6&#10;wP0q1CyWkM+kAB1Cm3HuK41W+oFrkeLt23VWhii7mqtOHmK5bfgwSVJupaH4QcsWXzRWP6udFRAW&#10;m6NOv6rnR/O+Xr6l5rcsy4UQtzf90wxYwD5cwnDCj+hQRKat25HyrIl6NI1bgoDhZATsFDgbWwHj&#10;hwnwIuf/FxR/AAAA//8DAFBLAQItABQABgAIAAAAIQC2gziS/gAAAOEBAAATAAAAAAAAAAAAAAAA&#10;AAAAAABbQ29udGVudF9UeXBlc10ueG1sUEsBAi0AFAAGAAgAAAAhADj9If/WAAAAlAEAAAsAAAAA&#10;AAAAAAAAAAAALwEAAF9yZWxzLy5yZWxzUEsBAi0AFAAGAAgAAAAhACjqr0M6AgAAfAQAAA4AAAAA&#10;AAAAAAAAAAAALgIAAGRycy9lMm9Eb2MueG1sUEsBAi0AFAAGAAgAAAAhAK07tgXgAAAACQEAAA8A&#10;AAAAAAAAAAAAAAAAlAQAAGRycy9kb3ducmV2LnhtbFBLBQYAAAAABAAEAPMAAAChBQAAAAA=&#10;">
                <v:stroke endarrow="block"/>
              </v:shape>
            </w:pict>
          </mc:Fallback>
        </mc:AlternateContent>
      </w:r>
      <w:r w:rsidRPr="006E6E84">
        <w:rPr>
          <w:rFonts w:ascii="Arial" w:hAnsi="Arial" w:cs="Arial"/>
          <w:noProof/>
          <w:sz w:val="22"/>
          <w:szCs w:val="22"/>
          <w:lang w:val="uk-UA" w:eastAsia="uk-UA"/>
        </w:rPr>
        <mc:AlternateContent>
          <mc:Choice Requires="wps">
            <w:drawing>
              <wp:anchor distT="0" distB="0" distL="114300" distR="114300" simplePos="0" relativeHeight="251663872" behindDoc="0" locked="0" layoutInCell="1" allowOverlap="1" wp14:anchorId="5DB1BF43" wp14:editId="44C1CA3E">
                <wp:simplePos x="0" y="0"/>
                <wp:positionH relativeFrom="column">
                  <wp:posOffset>3408680</wp:posOffset>
                </wp:positionH>
                <wp:positionV relativeFrom="paragraph">
                  <wp:posOffset>173990</wp:posOffset>
                </wp:positionV>
                <wp:extent cx="0" cy="167005"/>
                <wp:effectExtent l="76200" t="0" r="57150" b="61595"/>
                <wp:wrapNone/>
                <wp:docPr id="9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E096116" id="AutoShape 25" o:spid="_x0000_s1026" type="#_x0000_t32" style="position:absolute;margin-left:268.4pt;margin-top:13.7pt;width:0;height:13.1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OwOQIAAHwEAAAOAAAAZHJzL2Uyb0RvYy54bWysVNuO2yAQfa/Uf0C8J7ZTJ5tYcVYrO+nL&#10;to202w8ggG1UDAhInKjqv3cgl+1uVamqmgfCZebMnMPBy/tjL9GBWye0KnE2TjHiimomVFvir8+b&#10;0Rwj54liRGrFS3ziDt+v3r9bDqbgE91pybhFAKJcMZgSd96bIkkc7XhP3FgbruCw0bYnHpa2TZgl&#10;A6D3Mpmk6SwZtGXGasqdg936fIhXEb9pOPVfmsZxj2SJoTcfRxvHXRiT1ZIUrSWmE/TSBvmHLnoi&#10;FBS9QdXEE7S34jeoXlCrnW78mOo+0U0jKI8cgE2WvmHz1BHDIxcQx5mbTO7/wdLPh61FgpV4McFI&#10;kR7u6GHvdSyNJtMg0GBcAXGV2tpAkR7Vk3nU9JtDSlcdUS2P0c8nA8lZyEhepYSFM1BmN3zSDGII&#10;FIhqHRvbB0jQAR3jpZxul8KPHtHzJoXdbHaXprGdhBTXPGOd/8h1j8KkxM5bItrOV1opuHlts1iF&#10;HB6dD12R4poQiiq9EVJGA0iFBlBgCnzDidNSsHAYF7bdVdKiAwkWir9I8U2Y1XvFIljHCVsrhnzU&#10;Q4HtcUDvOcNIcnglYRYjPRHyJdJbAVrKP0RD81KFfkAXoHOZnT32fZEu1vP1PB/lk9l6lKd1PXrY&#10;VPlotsnupvWHuqrq7EegluVFJxjjKrC7+j3L/85Pl5d3durN8TcZk9foUW9o9vofm47GCF44u2qn&#10;2Wlrw9UEj4DFY/DlOYY39Os6Rr18NFY/AQAA//8DAFBLAwQUAAYACAAAACEArQga/98AAAAJAQAA&#10;DwAAAGRycy9kb3ducmV2LnhtbEyPQU/DMAyF70j8h8hI3FjKgA5K3QmYEL2AxIYQx6wxTUTjVE22&#10;dfx6MnGAm/389N7ncj66TmxpCNYzwvkkA0HceG25RXhbPZ5dgwhRsVadZ0LYU4B5dXxUqkL7Hb/S&#10;dhlbkUI4FArBxNgXUobGkFNh4nvidPv0g1MxrUMr9aB2Kdx1cppluXTKcmowqqcHQ83XcuMQ4uJj&#10;b/L35v7GvqyennP7Xdf1AvH0ZLy7BRFpjH9mOOAndKgS09pvWAfRIVxd5Ak9IkxnlyCS4VdYH4YZ&#10;yKqU/z+ofgAAAP//AwBQSwECLQAUAAYACAAAACEAtoM4kv4AAADhAQAAEwAAAAAAAAAAAAAAAAAA&#10;AAAAW0NvbnRlbnRfVHlwZXNdLnhtbFBLAQItABQABgAIAAAAIQA4/SH/1gAAAJQBAAALAAAAAAAA&#10;AAAAAAAAAC8BAABfcmVscy8ucmVsc1BLAQItABQABgAIAAAAIQCj2lOwOQIAAHwEAAAOAAAAAAAA&#10;AAAAAAAAAC4CAABkcnMvZTJvRG9jLnhtbFBLAQItABQABgAIAAAAIQCtCBr/3wAAAAkBAAAPAAAA&#10;AAAAAAAAAAAAAJMEAABkcnMvZG93bnJldi54bWxQSwUGAAAAAAQABADzAAAAnwUAAAAA&#10;">
                <v:stroke endarrow="block"/>
              </v:shape>
            </w:pict>
          </mc:Fallback>
        </mc:AlternateContent>
      </w:r>
      <w:r w:rsidRPr="006E6E84">
        <w:rPr>
          <w:rFonts w:ascii="Arial" w:hAnsi="Arial" w:cs="Arial"/>
          <w:noProof/>
          <w:sz w:val="22"/>
          <w:szCs w:val="22"/>
          <w:lang w:val="uk-UA" w:eastAsia="uk-UA"/>
        </w:rPr>
        <mc:AlternateContent>
          <mc:Choice Requires="wps">
            <w:drawing>
              <wp:anchor distT="0" distB="0" distL="114300" distR="114300" simplePos="0" relativeHeight="251664896" behindDoc="0" locked="0" layoutInCell="1" allowOverlap="1" wp14:anchorId="26B45E69" wp14:editId="59788084">
                <wp:simplePos x="0" y="0"/>
                <wp:positionH relativeFrom="column">
                  <wp:posOffset>5511800</wp:posOffset>
                </wp:positionH>
                <wp:positionV relativeFrom="paragraph">
                  <wp:posOffset>173990</wp:posOffset>
                </wp:positionV>
                <wp:extent cx="0" cy="167005"/>
                <wp:effectExtent l="76200" t="0" r="57150" b="61595"/>
                <wp:wrapNone/>
                <wp:docPr id="9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466DD29" id="AutoShape 26" o:spid="_x0000_s1026" type="#_x0000_t32" style="position:absolute;margin-left:434pt;margin-top:13.7pt;width:0;height:13.1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1SOgIAAHwEAAAOAAAAZHJzL2Uyb0RvYy54bWysVNuO2yAQfa/Uf0C8Z21nnWxixVmt7KQv&#10;2zbSbj+AALZRMSAgcaKq/96BXLZpVamqmgfC5cyZmcPBi8dDL9GeWye0KnF2l2LEFdVMqLbEX17X&#10;oxlGzhPFiNSKl/jIHX5cvn+3GEzBx7rTknGLgES5YjAl7rw3RZI42vGeuDttuILDRtueeFjaNmGW&#10;DMDey2ScptNk0JYZqyl3Dnbr0yFeRv6m4dR/bhrHPZIlhtp8HG0ct2FMlgtStJaYTtBzGeQfquiJ&#10;UJD0SlUTT9DOit+oekGtdrrxd1T3iW4aQXnsAbrJ0l+6eemI4bEXEMeZq0zu/9HST/uNRYKVeH6P&#10;kSI93NHTzuuYGo2nQaDBuAJwldrY0CI9qBfzrOlXh5SuOqJaHtGvRwPBWYhIbkLCwhlIsx0+agYY&#10;AgmiWofG9oESdECHeCnH66Xwg0f0tElhN5s+pOkkkpPiEmes8x+47lGYlNh5S0Tb+UorBTevbRaz&#10;kP2z86EqUlwCQlKl10LKaACp0AAKTMaTGOC0FCwcBpiz7baSFu1JsFD8nau4gVm9UyySdZywlWLI&#10;Rz0U2B4H9p4zjCSHVxJmEemJkG9IbwVoKf+AhuKlCvWALtDOeXby2Ld5Ol/NVrN8lI+nq1Ge1vXo&#10;aV3lo+k6e5jU93VV1dn30FqWF51gjKvQ3cXvWf53fjq/vJNTr46/ypjcske9odjLfyw6GiN44eSq&#10;rWbHjQ1XEzwCFo/g83MMb+jndUS9fTSWPwAAAP//AwBQSwMEFAAGAAgAAAAhAAUfb6zgAAAACQEA&#10;AA8AAABkcnMvZG93bnJldi54bWxMj8FOwzAQRO9I/IO1SNyoQ4E0hGwqoELkAhJtVXF04yWOiNdR&#10;7LYpX48RBzjOzmj2TTEfbSf2NPjWMcLlJAFBXDvdcoOwXj1dZCB8UKxV55gQjuRhXp6eFCrX7sBv&#10;tF+GRsQS9rlCMCH0uZS+NmSVn7ieOHofbrAqRDk0Ug/qEMttJ6dJkkqrWo4fjOrp0VD9udxZhLB4&#10;P5p0Uz/ctq+r55e0/aqqaoF4fjbe34EINIa/MPzgR3QoI9PW7Vh70SFkaRa3BITp7BpEDPwetgg3&#10;VzOQZSH/Lyi/AQAA//8DAFBLAQItABQABgAIAAAAIQC2gziS/gAAAOEBAAATAAAAAAAAAAAAAAAA&#10;AAAAAABbQ29udGVudF9UeXBlc10ueG1sUEsBAi0AFAAGAAgAAAAhADj9If/WAAAAlAEAAAsAAAAA&#10;AAAAAAAAAAAALwEAAF9yZWxzLy5yZWxzUEsBAi0AFAAGAAgAAAAhAIfYvVI6AgAAfAQAAA4AAAAA&#10;AAAAAAAAAAAALgIAAGRycy9lMm9Eb2MueG1sUEsBAi0AFAAGAAgAAAAhAAUfb6zgAAAACQEAAA8A&#10;AAAAAAAAAAAAAAAAlAQAAGRycy9kb3ducmV2LnhtbFBLBQYAAAAABAAEAPMAAAChBQAAAAA=&#10;">
                <v:stroke endarrow="block"/>
              </v:shape>
            </w:pict>
          </mc:Fallback>
        </mc:AlternateContent>
      </w:r>
      <w:r w:rsidRPr="006E6E84">
        <w:rPr>
          <w:rFonts w:ascii="Arial" w:hAnsi="Arial" w:cs="Arial"/>
          <w:noProof/>
          <w:sz w:val="22"/>
          <w:szCs w:val="22"/>
          <w:lang w:val="uk-UA" w:eastAsia="uk-UA"/>
        </w:rPr>
        <mc:AlternateContent>
          <mc:Choice Requires="wps">
            <w:drawing>
              <wp:anchor distT="0" distB="0" distL="114300" distR="114300" simplePos="0" relativeHeight="251665920" behindDoc="0" locked="0" layoutInCell="1" allowOverlap="1" wp14:anchorId="1DB810B6" wp14:editId="7EE7398A">
                <wp:simplePos x="0" y="0"/>
                <wp:positionH relativeFrom="column">
                  <wp:posOffset>3370580</wp:posOffset>
                </wp:positionH>
                <wp:positionV relativeFrom="paragraph">
                  <wp:posOffset>57785</wp:posOffset>
                </wp:positionV>
                <wp:extent cx="0" cy="116205"/>
                <wp:effectExtent l="0" t="0" r="19050" b="36195"/>
                <wp:wrapNone/>
                <wp:docPr id="9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w:pict>
              <v:shape w14:anchorId="63DBECA9" id="AutoShape 27" o:spid="_x0000_s1026" type="#_x0000_t32" style="position:absolute;margin-left:265.4pt;margin-top:4.55pt;width:0;height:9.1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QRMwIAAHgEAAAOAAAAZHJzL2Uyb0RvYy54bWysVNuO2jAQfa/Uf7D8DkloY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Uq8yDFS&#10;pIcePe29jqHR5CEQNBhXgF2ltjaUSI/qxTxr+s0hpauOqJZH69eTAecseCR3LuHgDITZDZ80AxsC&#10;ASJbx8b2ARJ4QMfYlNOtKfzoET1fUrjNstkknUZwUlz9jHX+I9c9CpsSO2+JaDtfaaWg89pmMQo5&#10;PDsfsiLF1SEEVXojpIwCkAoNwMB0Mo0OTkvBwmMwc7bdVdKiAwkSir9LFndmVu8Vi2AdJ2ytGPKR&#10;DwWyxwG95wwjyWFKwi5aeiLkWywhcalCLsAJlHLZnfX1fZEu1vP1PB/lk9l6lKd1PXraVPlotske&#10;pvWHuqrq7EcoK8uLTjDGVajsqvUsf5uWLlN3VulN7TcKk3v0yDUke/2PSUdRBB2cFbXT7LS1oS1B&#10;HyDvaHwZxTA/v5+j1a8PxuonAAAA//8DAFBLAwQUAAYACAAAACEAs6dKl9wAAAAIAQAADwAAAGRy&#10;cy9kb3ducmV2LnhtbEyPwU7DMBBE70j8g7WVuCBqJ6VAQzZVhdQDR9pKXN14SULjdRQ7TejXY8QB&#10;jqMZzbzJ15NtxZl63zhGSOYKBHHpTMMVwmG/vXsC4YNmo1vHhPBFHtbF9VWuM+NGfqPzLlQilrDP&#10;NEIdQpdJ6cuarPZz1xFH78P1Voco+0qaXo+x3LYyVepBWt1wXKh1Ry81lafdYBHID8tEbVa2Orxe&#10;xtv39PI5dnvEm9m0eQYRaAp/YfjBj+hQRKajG9h40SIsFyqiB4RVAiL6v/qIkD7egyxy+f9A8Q0A&#10;AP//AwBQSwECLQAUAAYACAAAACEAtoM4kv4AAADhAQAAEwAAAAAAAAAAAAAAAAAAAAAAW0NvbnRl&#10;bnRfVHlwZXNdLnhtbFBLAQItABQABgAIAAAAIQA4/SH/1gAAAJQBAAALAAAAAAAAAAAAAAAAAC8B&#10;AABfcmVscy8ucmVsc1BLAQItABQABgAIAAAAIQAnvNQRMwIAAHgEAAAOAAAAAAAAAAAAAAAAAC4C&#10;AABkcnMvZTJvRG9jLnhtbFBLAQItABQABgAIAAAAIQCzp0qX3AAAAAgBAAAPAAAAAAAAAAAAAAAA&#10;AI0EAABkcnMvZG93bnJldi54bWxQSwUGAAAAAAQABADzAAAAlgUAAAAA&#10;"/>
            </w:pict>
          </mc:Fallback>
        </mc:AlternateContent>
      </w:r>
    </w:p>
    <w:p w14:paraId="3FC5E3E5" w14:textId="03AA6E05" w:rsidR="00E67DFA" w:rsidRPr="006E6E84" w:rsidRDefault="007F2EBA" w:rsidP="000C2F23">
      <w:pPr>
        <w:spacing w:after="120"/>
        <w:jc w:val="both"/>
        <w:rPr>
          <w:rFonts w:ascii="Arial" w:hAnsi="Arial" w:cs="Arial"/>
          <w:sz w:val="22"/>
          <w:szCs w:val="22"/>
          <w:lang w:val="uk-UA"/>
        </w:rPr>
      </w:pPr>
      <w:r w:rsidRPr="006E6E84">
        <w:rPr>
          <w:rFonts w:ascii="Arial" w:hAnsi="Arial" w:cs="Arial"/>
          <w:noProof/>
          <w:sz w:val="22"/>
          <w:szCs w:val="22"/>
          <w:lang w:val="uk-UA" w:eastAsia="uk-UA"/>
        </w:rPr>
        <mc:AlternateContent>
          <mc:Choice Requires="wps">
            <w:drawing>
              <wp:anchor distT="0" distB="0" distL="114300" distR="114300" simplePos="0" relativeHeight="251650560" behindDoc="0" locked="0" layoutInCell="1" allowOverlap="1" wp14:anchorId="5C70BD2F" wp14:editId="2929F9DA">
                <wp:simplePos x="0" y="0"/>
                <wp:positionH relativeFrom="column">
                  <wp:posOffset>4373245</wp:posOffset>
                </wp:positionH>
                <wp:positionV relativeFrom="paragraph">
                  <wp:posOffset>114300</wp:posOffset>
                </wp:positionV>
                <wp:extent cx="1783080" cy="702945"/>
                <wp:effectExtent l="0" t="0" r="26670" b="20955"/>
                <wp:wrapNone/>
                <wp:docPr id="241" name="Google Shape;549;p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702945"/>
                        </a:xfrm>
                        <a:prstGeom prst="rect">
                          <a:avLst/>
                        </a:prstGeom>
                        <a:solidFill>
                          <a:srgbClr val="006600"/>
                        </a:solidFill>
                        <a:ln w="25400" cap="flat" cmpd="sng">
                          <a:solidFill>
                            <a:srgbClr val="006600"/>
                          </a:solidFill>
                          <a:prstDash val="solid"/>
                          <a:round/>
                          <a:headEnd type="none" w="sm" len="sm"/>
                          <a:tailEnd type="none" w="sm" len="sm"/>
                        </a:ln>
                      </wps:spPr>
                      <wps:txbx>
                        <w:txbxContent>
                          <w:p w14:paraId="37B25401"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i/>
                                <w:iCs/>
                                <w:color w:val="FFFFFF"/>
                                <w:sz w:val="20"/>
                                <w:szCs w:val="20"/>
                                <w:lang w:val="ru-RU"/>
                              </w:rPr>
                              <w:t>Стратегічна ціль 3</w:t>
                            </w:r>
                          </w:p>
                          <w:p w14:paraId="4F4D7FB5"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b/>
                                <w:bCs/>
                                <w:color w:val="FFFFFF"/>
                                <w:sz w:val="20"/>
                                <w:szCs w:val="20"/>
                                <w:lang w:val="ru-RU"/>
                              </w:rPr>
                              <w:t>Сталий розвиток території</w:t>
                            </w:r>
                          </w:p>
                        </w:txbxContent>
                      </wps:txbx>
                      <wps:bodyPr rot="0" vert="horz" wrap="square" lIns="91425" tIns="45700" rIns="91425" bIns="45700" anchor="t" anchorCtr="0" upright="1">
                        <a:noAutofit/>
                      </wps:bodyPr>
                    </wps:wsp>
                  </a:graphicData>
                </a:graphic>
                <wp14:sizeRelH relativeFrom="margin">
                  <wp14:pctWidth>0</wp14:pctWidth>
                </wp14:sizeRelH>
              </wp:anchor>
            </w:drawing>
          </mc:Choice>
          <mc:Fallback>
            <w:pict>
              <v:shape w14:anchorId="5C70BD2F" id="Google Shape;549;p53" o:spid="_x0000_s1249" type="#_x0000_t202" style="position:absolute;left:0;text-align:left;margin-left:344.35pt;margin-top:9pt;width:140.4pt;height:55.3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7rVwIAAMAEAAAOAAAAZHJzL2Uyb0RvYy54bWysVNtu2zAMfR+wfxD0vtpJk17cOEWXrsWA&#10;7gJ0+wBGlm1hsqhJSuz060fJaZptDwOKvQiUKR6S55BeXA+dZlvpvEJT8slJzpk0AitlmpJ//3b3&#10;7oIzH8BUoNHIku+k59fLt28WvS3kFFvUlXSMQIwvelvyNgRbZJkXrezAn6CVhpw1ug4CXV2TVQ56&#10;Qu90Ns3zs6xHV1mHQnpPX29HJ18m/LqWInypay8D0yWn2kI6XTrX8cyWCygaB7ZVYl8GvKKKDpSh&#10;pAeoWwjANk79BdUp4dBjHU4EdhnWtRIy9UDdTPI/unlswcrUC5Hj7YEm//9gxeftV8dUVfLpbMKZ&#10;gY5EukdstGQp/dV8dnll56eRqd76ggIeLYWE4T0OpHjq2tsHFD88M7hqwTTyxjnsWwkVVTqJkdlR&#10;6IjjI8i6/4QVJYRNwAQ01K6LNBIxjNBJsd1BJTkEJmLK84vT/IJcgnzn+fRyNk8poHiOts6He4kd&#10;i0bJHU1BQoftgw+xGiien8RkHrWq7pTW6eKa9Uo7toU4MfnZWZ6GhEJ+e6YN64mz+YzcTABNbq0h&#10;kNlZ4tKbZuTlFcixslvw7VhBSjpOqcONqdK8RmY/mIqFnSXyDC0Wj9X4jjMtaQ3JSO8CKP3vd9Sa&#10;NnuJoiqjPmFYD2kuJtNEbxRwjdWOVHM4rhGtPRktuidKTytEiX9uwFEx+qMh5S8nM4plIV1m8/NI&#10;lTv2rI89YARBlZxIHM1VGPd0Y51qWso0zprBG5qWWiUhX6raN0BrkvTdr3Tcw+N7evXy41n+AgAA&#10;//8DAFBLAwQUAAYACAAAACEAEWkbTt4AAAAKAQAADwAAAGRycy9kb3ducmV2LnhtbEyPzU7DMBCE&#10;70i8g7VI3KhDJUIa4lSoAi4IJEq5O8kSR9jrELv56dOznOC4M6PZb4rt7KwYcQidJwXXqwQEUu2b&#10;jloFh/fHqwxEiJoabT2hggUDbMvzs0LnjZ/oDcd9bAWXUMi1AhNjn0sZaoNOh5Xvkdj79IPTkc+h&#10;lc2gJy53Vq6TJJVOd8QfjO5xZ7D+2h+dgtOLXZan8eF1+q52h2czfnThZJW6vJjv70BEnONfGH7x&#10;GR1KZqr8kZogrII0y245ykbGmziwSTc3ICoW1uzIspD/J5Q/AAAA//8DAFBLAQItABQABgAIAAAA&#10;IQC2gziS/gAAAOEBAAATAAAAAAAAAAAAAAAAAAAAAABbQ29udGVudF9UeXBlc10ueG1sUEsBAi0A&#10;FAAGAAgAAAAhADj9If/WAAAAlAEAAAsAAAAAAAAAAAAAAAAALwEAAF9yZWxzLy5yZWxzUEsBAi0A&#10;FAAGAAgAAAAhADMnLutXAgAAwAQAAA4AAAAAAAAAAAAAAAAALgIAAGRycy9lMm9Eb2MueG1sUEsB&#10;Ai0AFAAGAAgAAAAhABFpG07eAAAACgEAAA8AAAAAAAAAAAAAAAAAsQQAAGRycy9kb3ducmV2Lnht&#10;bFBLBQYAAAAABAAEAPMAAAC8BQAAAAA=&#10;" fillcolor="#060" strokecolor="#060" strokeweight="2pt">
                <v:stroke startarrowwidth="narrow" startarrowlength="short" endarrowwidth="narrow" endarrowlength="short" joinstyle="round"/>
                <v:textbox inset="2.53958mm,1.2694mm,2.53958mm,1.2694mm">
                  <w:txbxContent>
                    <w:p w14:paraId="37B25401"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i/>
                          <w:iCs/>
                          <w:color w:val="FFFFFF"/>
                          <w:sz w:val="20"/>
                          <w:szCs w:val="20"/>
                          <w:lang w:val="ru-RU"/>
                        </w:rPr>
                        <w:t>Стратегічна ціль 3</w:t>
                      </w:r>
                    </w:p>
                    <w:p w14:paraId="4F4D7FB5"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b/>
                          <w:bCs/>
                          <w:color w:val="FFFFFF"/>
                          <w:sz w:val="20"/>
                          <w:szCs w:val="20"/>
                          <w:lang w:val="ru-RU"/>
                        </w:rPr>
                        <w:t>Сталий розвиток території</w:t>
                      </w:r>
                    </w:p>
                  </w:txbxContent>
                </v:textbox>
              </v:shape>
            </w:pict>
          </mc:Fallback>
        </mc:AlternateContent>
      </w:r>
      <w:r w:rsidRPr="006E6E84">
        <w:rPr>
          <w:rFonts w:ascii="Arial" w:hAnsi="Arial" w:cs="Arial"/>
          <w:noProof/>
          <w:sz w:val="22"/>
          <w:szCs w:val="22"/>
          <w:lang w:val="uk-UA" w:eastAsia="uk-UA"/>
        </w:rPr>
        <mc:AlternateContent>
          <mc:Choice Requires="wps">
            <w:drawing>
              <wp:anchor distT="0" distB="0" distL="114300" distR="114300" simplePos="0" relativeHeight="251649536" behindDoc="0" locked="0" layoutInCell="1" allowOverlap="1" wp14:anchorId="4F9FAE14" wp14:editId="3C4B71D6">
                <wp:simplePos x="0" y="0"/>
                <wp:positionH relativeFrom="column">
                  <wp:posOffset>2239645</wp:posOffset>
                </wp:positionH>
                <wp:positionV relativeFrom="paragraph">
                  <wp:posOffset>106680</wp:posOffset>
                </wp:positionV>
                <wp:extent cx="1851660" cy="702945"/>
                <wp:effectExtent l="0" t="0" r="15240" b="20955"/>
                <wp:wrapNone/>
                <wp:docPr id="240" name="Google Shape;548;p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702945"/>
                        </a:xfrm>
                        <a:prstGeom prst="rect">
                          <a:avLst/>
                        </a:prstGeom>
                        <a:solidFill>
                          <a:srgbClr val="C00000"/>
                        </a:solidFill>
                        <a:ln w="25400" cap="flat" cmpd="sng">
                          <a:solidFill>
                            <a:srgbClr val="C00000"/>
                          </a:solidFill>
                          <a:prstDash val="solid"/>
                          <a:round/>
                          <a:headEnd type="none" w="sm" len="sm"/>
                          <a:tailEnd type="none" w="sm" len="sm"/>
                        </a:ln>
                      </wps:spPr>
                      <wps:txbx>
                        <w:txbxContent>
                          <w:p w14:paraId="2B7AD7AE"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i/>
                                <w:iCs/>
                                <w:color w:val="FFFFFF"/>
                                <w:sz w:val="20"/>
                                <w:szCs w:val="20"/>
                                <w:lang w:val="ru-RU"/>
                              </w:rPr>
                              <w:t>Стратегічна ціль 2</w:t>
                            </w:r>
                          </w:p>
                          <w:p w14:paraId="22B1097A" w14:textId="77777777" w:rsidR="00006523" w:rsidRDefault="00006523" w:rsidP="00E67DFA">
                            <w:pPr>
                              <w:pStyle w:val="ac"/>
                              <w:spacing w:before="0" w:beforeAutospacing="0" w:after="0" w:afterAutospacing="0"/>
                              <w:jc w:val="center"/>
                            </w:pPr>
                            <w:r w:rsidRPr="00EA49C7">
                              <w:rPr>
                                <w:rFonts w:ascii="Arial" w:eastAsia="Arial" w:hAnsi="Arial" w:cs="Arial"/>
                                <w:b/>
                                <w:bCs/>
                                <w:color w:val="FFFFFF"/>
                                <w:sz w:val="20"/>
                                <w:szCs w:val="20"/>
                                <w:lang w:val="ru-RU"/>
                              </w:rPr>
                              <w:t>Розвиток людського капіталу та підвищення якості життя</w:t>
                            </w:r>
                            <w:r w:rsidRPr="00895A2A">
                              <w:rPr>
                                <w:rFonts w:ascii="Arial" w:eastAsia="Arial" w:hAnsi="Arial" w:cs="Arial"/>
                                <w:b/>
                                <w:bCs/>
                                <w:color w:val="FFFFFF"/>
                                <w:sz w:val="28"/>
                                <w:szCs w:val="28"/>
                                <w:lang w:val="ru-RU"/>
                              </w:rPr>
                              <w:t xml:space="preserve"> мешканців громади</w:t>
                            </w:r>
                          </w:p>
                        </w:txbxContent>
                      </wps:txbx>
                      <wps:bodyPr rot="0" vert="horz" wrap="square" lIns="91425" tIns="45700" rIns="91425" bIns="45700" anchor="t" anchorCtr="0" upright="1">
                        <a:noAutofit/>
                      </wps:bodyPr>
                    </wps:wsp>
                  </a:graphicData>
                </a:graphic>
                <wp14:sizeRelH relativeFrom="margin">
                  <wp14:pctWidth>0</wp14:pctWidth>
                </wp14:sizeRelH>
              </wp:anchor>
            </w:drawing>
          </mc:Choice>
          <mc:Fallback>
            <w:pict>
              <v:shape w14:anchorId="4F9FAE14" id="Google Shape;548;p53" o:spid="_x0000_s1250" type="#_x0000_t202" style="position:absolute;left:0;text-align:left;margin-left:176.35pt;margin-top:8.4pt;width:145.8pt;height:55.3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1tVwIAAMAEAAAOAAAAZHJzL2Uyb0RvYy54bWysVNtu2zAMfR+wfxD0vjrJ4rR14xRdshYD&#10;ugvQ7QMYWbaFyaImKbGzrx8lp222PQwolgeBCsXDw0PSy+uh02wvnVdoSj49m3AmjcBKmabk377e&#10;vrngzAcwFWg0suQH6fn16vWrZW8LOcMWdSUdIxDji96WvA3BFlnmRSs78GdopSFnja6DQFfXZJWD&#10;ntA7nc0mk0XWo6usQyG9p383o5OvEn5dSxE+17WXgemSE7eQTpfObTyz1RKKxoFtlTjSgBew6EAZ&#10;SvoEtYEAbOfUX1CdEg491uFMYJdhXSshUw1UzXTyRzUPLViZaiFxvH2Syf8/WPFp/8UxVZV8Nid9&#10;DHTUpDvERkuW0l/l84srm7+NSvXWFxTwYCkkDO9woI6nqr29R/HdM4PrFkwjb5zDvpVQEdNpjMxO&#10;QkccH0G2/UesKCHsAiagoXZdlJGEYYROjA5PXZJDYCKmvMiniwW5BPnOJ7PLeZ5SQPEYbZ0PdxI7&#10;Fo2SO5qChA77ex8iGygen8RkHrWqbpXW6eKa7Vo7tgeamPUk/o7ovz3ThvWkWT4nNxNAk1trCGR2&#10;lrT0phl1eQFyZLYB344MUtJIAAqHO1MlKyr73lQsHCyJZ2ixeGTjO860pDUkI70LoPS/35Ea2hxb&#10;FLsy9icM2yHNxXS2iGixgVusDtQ1h+Ma0dqT0aL7SelphSjxjx04IqM/GOr85XQ+y2nn0mWen0ep&#10;3Klne+oBIwiq5CTiaK7DuKc761TTUqZx1gze0LTUKjXymdWxAFqT1N/jSsc9PL2nV88fntUvAAAA&#10;//8DAFBLAwQUAAYACAAAACEAIX5dY90AAAAKAQAADwAAAGRycy9kb3ducmV2LnhtbEyPT0+DQBDF&#10;7yZ+h82YeLOLUKhBlsb452oi7aHHKYxAys4iu6X47R1Pepz3fnnzXrFd7KBmmnzv2MD9KgJFXLum&#10;59bAfvd29wDKB+QGB8dk4Js8bMvrqwLzxl34g+YqtEpC2OdooAthzLX2dUcW/cqNxOJ9uslikHNq&#10;dTPhRcLtoOMoyrTFnuVDhyM9d1SfqrM1UI+nF31IXtv5Pa1wt+/D18EFY25vlqdHUIGW8AfDb32p&#10;DqV0OrozN14NBpI03ggqRiYTBMjW6wTUUYR4k4IuC/1/QvkDAAD//wMAUEsBAi0AFAAGAAgAAAAh&#10;ALaDOJL+AAAA4QEAABMAAAAAAAAAAAAAAAAAAAAAAFtDb250ZW50X1R5cGVzXS54bWxQSwECLQAU&#10;AAYACAAAACEAOP0h/9YAAACUAQAACwAAAAAAAAAAAAAAAAAvAQAAX3JlbHMvLnJlbHNQSwECLQAU&#10;AAYACAAAACEAZk3dbVcCAADABAAADgAAAAAAAAAAAAAAAAAuAgAAZHJzL2Uyb0RvYy54bWxQSwEC&#10;LQAUAAYACAAAACEAIX5dY90AAAAKAQAADwAAAAAAAAAAAAAAAACxBAAAZHJzL2Rvd25yZXYueG1s&#10;UEsFBgAAAAAEAAQA8wAAALsFAAAAAA==&#10;" fillcolor="#c00000" strokecolor="#c00000" strokeweight="2pt">
                <v:stroke startarrowwidth="narrow" startarrowlength="short" endarrowwidth="narrow" endarrowlength="short" joinstyle="round"/>
                <v:textbox inset="2.53958mm,1.2694mm,2.53958mm,1.2694mm">
                  <w:txbxContent>
                    <w:p w14:paraId="2B7AD7AE"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i/>
                          <w:iCs/>
                          <w:color w:val="FFFFFF"/>
                          <w:sz w:val="20"/>
                          <w:szCs w:val="20"/>
                          <w:lang w:val="ru-RU"/>
                        </w:rPr>
                        <w:t>Стратегічна ціль 2</w:t>
                      </w:r>
                    </w:p>
                    <w:p w14:paraId="22B1097A" w14:textId="77777777" w:rsidR="00006523" w:rsidRDefault="00006523" w:rsidP="00E67DFA">
                      <w:pPr>
                        <w:pStyle w:val="ac"/>
                        <w:spacing w:before="0" w:beforeAutospacing="0" w:after="0" w:afterAutospacing="0"/>
                        <w:jc w:val="center"/>
                      </w:pPr>
                      <w:r w:rsidRPr="00EA49C7">
                        <w:rPr>
                          <w:rFonts w:ascii="Arial" w:eastAsia="Arial" w:hAnsi="Arial" w:cs="Arial"/>
                          <w:b/>
                          <w:bCs/>
                          <w:color w:val="FFFFFF"/>
                          <w:sz w:val="20"/>
                          <w:szCs w:val="20"/>
                          <w:lang w:val="ru-RU"/>
                        </w:rPr>
                        <w:t>Розвиток людського капіталу та підвищення якості життя</w:t>
                      </w:r>
                      <w:r w:rsidRPr="00895A2A">
                        <w:rPr>
                          <w:rFonts w:ascii="Arial" w:eastAsia="Arial" w:hAnsi="Arial" w:cs="Arial"/>
                          <w:b/>
                          <w:bCs/>
                          <w:color w:val="FFFFFF"/>
                          <w:sz w:val="28"/>
                          <w:szCs w:val="28"/>
                          <w:lang w:val="ru-RU"/>
                        </w:rPr>
                        <w:t xml:space="preserve"> мешканців громади</w:t>
                      </w:r>
                    </w:p>
                  </w:txbxContent>
                </v:textbox>
              </v:shape>
            </w:pict>
          </mc:Fallback>
        </mc:AlternateContent>
      </w:r>
      <w:r w:rsidR="00E67DFA" w:rsidRPr="006E6E84">
        <w:rPr>
          <w:rFonts w:ascii="Arial" w:hAnsi="Arial" w:cs="Arial"/>
          <w:noProof/>
          <w:sz w:val="22"/>
          <w:szCs w:val="22"/>
          <w:lang w:val="uk-UA" w:eastAsia="uk-UA"/>
        </w:rPr>
        <mc:AlternateContent>
          <mc:Choice Requires="wps">
            <w:drawing>
              <wp:anchor distT="0" distB="0" distL="114300" distR="114300" simplePos="0" relativeHeight="251648512" behindDoc="0" locked="0" layoutInCell="1" allowOverlap="1" wp14:anchorId="32248833" wp14:editId="72CB1EF8">
                <wp:simplePos x="0" y="0"/>
                <wp:positionH relativeFrom="column">
                  <wp:posOffset>3810</wp:posOffset>
                </wp:positionH>
                <wp:positionV relativeFrom="paragraph">
                  <wp:posOffset>104140</wp:posOffset>
                </wp:positionV>
                <wp:extent cx="2018030" cy="702945"/>
                <wp:effectExtent l="0" t="0" r="20320" b="20955"/>
                <wp:wrapNone/>
                <wp:docPr id="232" name="Google Shape;547;p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702945"/>
                        </a:xfrm>
                        <a:prstGeom prst="rect">
                          <a:avLst/>
                        </a:prstGeom>
                        <a:solidFill>
                          <a:srgbClr val="00335C"/>
                        </a:solidFill>
                        <a:ln w="25400" cap="flat" cmpd="sng">
                          <a:solidFill>
                            <a:srgbClr val="5B9BD5"/>
                          </a:solidFill>
                          <a:prstDash val="solid"/>
                          <a:round/>
                          <a:headEnd type="none" w="sm" len="sm"/>
                          <a:tailEnd type="none" w="sm" len="sm"/>
                        </a:ln>
                      </wps:spPr>
                      <wps:txbx>
                        <w:txbxContent>
                          <w:p w14:paraId="46E2559E"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i/>
                                <w:iCs/>
                                <w:color w:val="FFFFFF"/>
                                <w:sz w:val="20"/>
                                <w:szCs w:val="20"/>
                                <w:lang w:val="ru-RU"/>
                              </w:rPr>
                              <w:t>Стратегічна ціль 1</w:t>
                            </w:r>
                          </w:p>
                          <w:p w14:paraId="73FB78CB"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b/>
                                <w:bCs/>
                                <w:color w:val="FFFFFF"/>
                                <w:sz w:val="20"/>
                                <w:szCs w:val="20"/>
                                <w:lang w:val="ru-RU"/>
                              </w:rPr>
                              <w:t>Конкурентоздатна економіка громади</w:t>
                            </w:r>
                          </w:p>
                        </w:txbxContent>
                      </wps:txbx>
                      <wps:bodyPr rot="0" vert="horz" wrap="square" lIns="91425" tIns="45700" rIns="91425" bIns="45700" anchor="t" anchorCtr="0" upright="1">
                        <a:noAutofit/>
                      </wps:bodyPr>
                    </wps:wsp>
                  </a:graphicData>
                </a:graphic>
              </wp:anchor>
            </w:drawing>
          </mc:Choice>
          <mc:Fallback>
            <w:pict>
              <v:shape w14:anchorId="32248833" id="Google Shape;547;p53" o:spid="_x0000_s1251" type="#_x0000_t202" style="position:absolute;left:0;text-align:left;margin-left:.3pt;margin-top:8.2pt;width:158.9pt;height:55.3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CKYQIAAMAEAAAOAAAAZHJzL2Uyb0RvYy54bWysVNtu2zAMfR+wfxD0vtpx4qV14xRNshYD&#10;ugvQ7QMYW75gsqhJSuzs60fJaZpuGAYMexEoUzo8PEf04mboJNsLY1tUOZ9cxJwJVWDZqjrnX7/c&#10;vbnkzDpQJUhUIucHYfnN8vWrRa8zkWCDshSGEYiyWa9z3jinsyiyRSM6sBeohaJkhaYDR1tTR6WB&#10;ntA7GSVx/Dbq0ZTaYCGspa+bMcmXAb+qROE+VZUVjsmcEzcXVhPWrV+j5QKy2oBu2uJIA/6BRQet&#10;oqInqA04YDvT/gbVtYVBi5W7KLCLsKraQoQeqJtJ/Es3jw1oEXohcaw+yWT/H2zxcf/ZsLbMeTJN&#10;OFPQkUn3iLUULJS/Tmfza51OvVK9thldeNR0xQ0rHMjx0LXVD1h8s0zhugFVi1tjsG8ElMR04m9G&#10;Z1dHHOtBtv0HLKkg7BwGoKEynZeRhGGETo4dTi6JwbGCPpJQl/GUUgXl5nFyNUtDCciebmtj3b3A&#10;jvkg54ZeQUCH/YN1ng1kT0d8MYuyLe9aKcPG1Nu1NGwP/sXE02m6PqK/OCYV64lKOos9EaCXW0lw&#10;FHaatLSqHnX5I3K6ulptnni/QPbMNmCbkUFIeQKQGdypMkRe2XeqZO6gSTxFg8U9G9txJgWNIQXh&#10;nINW/v0cqSHV0SLvyuiPG7ZDeBeTZO7RvIFbLA/kmsFxjGjsKWjQ/KDyNEJU+PsODJGR7xU5fzWZ&#10;JSnNXNjM0rmXypxntucZUAVB5ZxEHMO1G+d0p01bN1RpfGsKb+m1VG0w8pnVsQEak+DvcaT9HJ7v&#10;w6nnH8/yJwAAAP//AwBQSwMEFAAGAAgAAAAhAGJ7feTaAAAABwEAAA8AAABkcnMvZG93bnJldi54&#10;bWxMjk1Pg0AQhu8m/ofNmHizC2iwpSyN1tjEY2n1vLAjoOwsYbeU/nvHk97m/cg7T76ZbS8mHH3n&#10;SEG8iEAg1c501Cg4Hl7vliB80GR07wgVXNDDpri+ynVm3Jn2OJWhETxCPtMK2hCGTEpft2i1X7gB&#10;ibNPN1odWI6NNKM+87jtZRJFqbS6I/7Q6gG3Ldbf5ckqmOTHc/kWH6vVbrs7fOG7fbnMiVK3N/PT&#10;GkTAOfyV4Ref0aFgpsqdyHjRK0i5x276AILT+3jJR8VG8hiDLHL5n7/4AQAA//8DAFBLAQItABQA&#10;BgAIAAAAIQC2gziS/gAAAOEBAAATAAAAAAAAAAAAAAAAAAAAAABbQ29udGVudF9UeXBlc10ueG1s&#10;UEsBAi0AFAAGAAgAAAAhADj9If/WAAAAlAEAAAsAAAAAAAAAAAAAAAAALwEAAF9yZWxzLy5yZWxz&#10;UEsBAi0AFAAGAAgAAAAhAByI0IphAgAAwAQAAA4AAAAAAAAAAAAAAAAALgIAAGRycy9lMm9Eb2Mu&#10;eG1sUEsBAi0AFAAGAAgAAAAhAGJ7feTaAAAABwEAAA8AAAAAAAAAAAAAAAAAuwQAAGRycy9kb3du&#10;cmV2LnhtbFBLBQYAAAAABAAEAPMAAADCBQAAAAA=&#10;" fillcolor="#00335c" strokecolor="#5b9bd5" strokeweight="2pt">
                <v:stroke startarrowwidth="narrow" startarrowlength="short" endarrowwidth="narrow" endarrowlength="short" joinstyle="round"/>
                <v:textbox inset="2.53958mm,1.2694mm,2.53958mm,1.2694mm">
                  <w:txbxContent>
                    <w:p w14:paraId="46E2559E"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i/>
                          <w:iCs/>
                          <w:color w:val="FFFFFF"/>
                          <w:sz w:val="20"/>
                          <w:szCs w:val="20"/>
                          <w:lang w:val="ru-RU"/>
                        </w:rPr>
                        <w:t>Стратегічна ціль 1</w:t>
                      </w:r>
                    </w:p>
                    <w:p w14:paraId="73FB78CB"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b/>
                          <w:bCs/>
                          <w:color w:val="FFFFFF"/>
                          <w:sz w:val="20"/>
                          <w:szCs w:val="20"/>
                          <w:lang w:val="ru-RU"/>
                        </w:rPr>
                        <w:t>Конкурентоздатна економіка громади</w:t>
                      </w:r>
                    </w:p>
                  </w:txbxContent>
                </v:textbox>
              </v:shape>
            </w:pict>
          </mc:Fallback>
        </mc:AlternateContent>
      </w:r>
    </w:p>
    <w:p w14:paraId="25C4A986" w14:textId="46599CB3" w:rsidR="00E67DFA" w:rsidRPr="006E6E84" w:rsidRDefault="00E904C5" w:rsidP="000C2F23">
      <w:pPr>
        <w:spacing w:after="120"/>
        <w:jc w:val="both"/>
        <w:rPr>
          <w:rFonts w:ascii="Arial" w:hAnsi="Arial" w:cs="Arial"/>
          <w:sz w:val="22"/>
          <w:szCs w:val="22"/>
          <w:lang w:val="uk-UA"/>
        </w:rPr>
      </w:pPr>
      <w:r w:rsidRPr="006E6E84">
        <w:rPr>
          <w:rFonts w:ascii="Arial" w:hAnsi="Arial" w:cs="Arial"/>
          <w:noProof/>
          <w:sz w:val="22"/>
          <w:szCs w:val="22"/>
          <w:lang w:val="uk-UA" w:eastAsia="uk-UA"/>
        </w:rPr>
        <mc:AlternateContent>
          <mc:Choice Requires="wps">
            <w:drawing>
              <wp:anchor distT="0" distB="0" distL="114300" distR="114300" simplePos="0" relativeHeight="251657728" behindDoc="0" locked="0" layoutInCell="1" allowOverlap="1" wp14:anchorId="49E85120" wp14:editId="1CF235FF">
                <wp:simplePos x="0" y="0"/>
                <wp:positionH relativeFrom="column">
                  <wp:posOffset>2847975</wp:posOffset>
                </wp:positionH>
                <wp:positionV relativeFrom="paragraph">
                  <wp:posOffset>213995</wp:posOffset>
                </wp:positionV>
                <wp:extent cx="401955" cy="1123315"/>
                <wp:effectExtent l="229870" t="0" r="18415" b="94615"/>
                <wp:wrapNone/>
                <wp:docPr id="84" name="Google Shape;561;p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1955" cy="1123315"/>
                        </a:xfrm>
                        <a:prstGeom prst="bentConnector4">
                          <a:avLst>
                            <a:gd name="adj1" fmla="val 23662"/>
                            <a:gd name="adj2" fmla="val 120333"/>
                          </a:avLst>
                        </a:prstGeom>
                        <a:noFill/>
                        <a:ln w="9525" cap="flat" cmpd="sng">
                          <a:solidFill>
                            <a:srgbClr val="B9062A"/>
                          </a:solidFill>
                          <a:prstDash val="solid"/>
                          <a:round/>
                          <a:headEnd type="none" w="sm" len="sm"/>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51C842C0"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Google Shape;561;p53" o:spid="_x0000_s1026" type="#_x0000_t35" style="position:absolute;margin-left:224.25pt;margin-top:16.85pt;width:31.65pt;height:88.45pt;rotation:90;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pQkQIAABMFAAAOAAAAZHJzL2Uyb0RvYy54bWysVElu2zAU3RfoHQjuHc2qrUQOUsnOJm0D&#10;JD0ALVJDS5EEyVg2it69n7TiJO2mKKoFxeHx/fcnXl0fRo72TJtBihJHFyFGTDSSDqIr8dfH7WKJ&#10;kbFEUMKlYCU+MoOv1+/fXU2qYLHsJadMIyARpphUiXtrVREEpunZSMyFVEzAYSv1SCwsdRdQTSZg&#10;H3kQh2EeTFJTpWXDjIHd+nSI156/bVljv7StYRbxEoM260ftx50bg/UVKTpNVD80swzyDypGMggw&#10;eqaqiSXoSQ9/UI1Do6WRrb1o5BjIth0a5n0Ab6LwN28eeqKY9wWCY9Q5TOb/0Taf9/caDbTEyxQj&#10;QUbI0a2UHWfIW7/M8uhSZYkL1KRMAfhK3GvnanMQD+pONt8NErLqieiYv/J4VEASuRvBmytuYRSY&#10;202fJAUMebLSR+3Q6hFpCdnJ0tB9fheigw4+VcdzqtjBogY20zBaZRlGDRxFUZwkUeYNksJxOXlK&#10;G3vL5IjcpMQ7JmwlhYCKkDr1/GR/Z6xPGp09J/RbhFE7cqiBPeEoTvI8nmvkFSZ+jYniMEl8fAJS&#10;zJQwezbv+IXcDpz7UuMCTSVeZbHTTqDgW04sTEcFKTCi88KM5AN1V9xlo7tdxTUCPSX+uArz+Gb2&#10;9A3M2auJ6U84f3QSruWToN52zwjdCIqsT5CAfsROjBkx4gy6FyYeZ8nAX3BWD5BafsKOjM5gN3MZ&#10;JgUXTiYkZo6mS5Ev/R+rcLVZbpbpIo3zzSIN63pxs63SRb6NPmR1UldVHf10Hkdp0Q+UMuGcfm7D&#10;KP27Mp8fhFMDnRvxHPPgLbuXDBKf/160r1NXmqci30l6vNfOO1ey0HkePL8SrrVfrz3q5S1b/wIA&#10;AP//AwBQSwMEFAAGAAgAAAAhAG8+KOfgAAAACgEAAA8AAABkcnMvZG93bnJldi54bWxMj01Pg0AQ&#10;hu8m/ofNmHizS9uAFFkaa/UgF2NrTLwNMAJxPwi7tPjvHU96nLxP3veZfDsbLU40+t5ZBctFBIJs&#10;7Zretgrejk83KQgf0DaonSUF3+RhW1xe5Jg17mxf6XQIreAS6zNU0IUwZFL6uiODfuEGspx9utFg&#10;4HNsZTPimcuNlqsoSqTB3vJChwM9dFR/HSajQMpBT9XHbl++71f4Uu7K4/MjKnV9Nd/fgQg0hz8Y&#10;fvVZHQp2qtxkGy+0gvVmecuogk0Ug2AgTtIERMVkvE5BFrn8/0LxAwAA//8DAFBLAQItABQABgAI&#10;AAAAIQC2gziS/gAAAOEBAAATAAAAAAAAAAAAAAAAAAAAAABbQ29udGVudF9UeXBlc10ueG1sUEsB&#10;Ai0AFAAGAAgAAAAhADj9If/WAAAAlAEAAAsAAAAAAAAAAAAAAAAALwEAAF9yZWxzLy5yZWxzUEsB&#10;Ai0AFAAGAAgAAAAhABMFqlCRAgAAEwUAAA4AAAAAAAAAAAAAAAAALgIAAGRycy9lMm9Eb2MueG1s&#10;UEsBAi0AFAAGAAgAAAAhAG8+KOfgAAAACgEAAA8AAAAAAAAAAAAAAAAA6wQAAGRycy9kb3ducmV2&#10;LnhtbFBLBQYAAAAABAAEAPMAAAD4BQAAAAA=&#10;" adj="5111,25992" strokecolor="#b9062a">
                <v:stroke startarrowwidth="narrow" startarrowlength="short" endarrow="block" joinstyle="round"/>
              </v:shape>
            </w:pict>
          </mc:Fallback>
        </mc:AlternateContent>
      </w:r>
      <w:r w:rsidR="00E67DFA" w:rsidRPr="006E6E84">
        <w:rPr>
          <w:rFonts w:ascii="Arial" w:hAnsi="Arial" w:cs="Arial"/>
          <w:noProof/>
          <w:sz w:val="22"/>
          <w:szCs w:val="22"/>
          <w:lang w:val="uk-UA" w:eastAsia="uk-UA"/>
        </w:rPr>
        <mc:AlternateContent>
          <mc:Choice Requires="wps">
            <w:drawing>
              <wp:anchor distT="0" distB="0" distL="114300" distR="114300" simplePos="0" relativeHeight="251666944" behindDoc="0" locked="0" layoutInCell="1" allowOverlap="1" wp14:anchorId="629C8EC6" wp14:editId="54F66F38">
                <wp:simplePos x="0" y="0"/>
                <wp:positionH relativeFrom="column">
                  <wp:posOffset>575310</wp:posOffset>
                </wp:positionH>
                <wp:positionV relativeFrom="paragraph">
                  <wp:posOffset>210820</wp:posOffset>
                </wp:positionV>
                <wp:extent cx="401955" cy="1123315"/>
                <wp:effectExtent l="229870" t="0" r="18415" b="94615"/>
                <wp:wrapNone/>
                <wp:docPr id="95" name="Google Shape;561;p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1955" cy="1123315"/>
                        </a:xfrm>
                        <a:prstGeom prst="bentConnector4">
                          <a:avLst>
                            <a:gd name="adj1" fmla="val 23662"/>
                            <a:gd name="adj2" fmla="val 120333"/>
                          </a:avLst>
                        </a:prstGeom>
                        <a:noFill/>
                        <a:ln w="9525" cap="flat" cmpd="sng">
                          <a:solidFill>
                            <a:srgbClr val="B9062A"/>
                          </a:solidFill>
                          <a:prstDash val="solid"/>
                          <a:round/>
                          <a:headEnd type="none" w="sm" len="sm"/>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8CEAA8A" id="Google Shape;561;p53" o:spid="_x0000_s1026" type="#_x0000_t35" style="position:absolute;margin-left:45.3pt;margin-top:16.6pt;width:31.65pt;height:88.45pt;rotation:90;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ybkAIAABMFAAAOAAAAZHJzL2Uyb0RvYy54bWysVElu2zAU3RfoHQjuHc1qrEQOUsnOJm0D&#10;JD0ALVJDS5EEyVg2it69n7TiOO2mKKoFxeHx/fcnXt/sR452TJtBihJHFyFGTDSSDqIr8denzeIS&#10;I2OJoIRLwUp8YAbfrN6/u55UwWLZS06ZRkAiTDGpEvfWqiIITNOzkZgLqZiAw1bqkVhY6i6gmkzA&#10;PvIgDsM8mKSmSsuGGQO79fEQrzx/27LGfmlbwyziJQZt1o/aj1s3BqtrUnSaqH5oZhnkH1SMZBBg&#10;9ERVE0vQsx7+oBqHRksjW3vRyDGQbTs0zPsA3kThb9489kQx7wsEx6hTmMz/o20+7x40GmiJlxlG&#10;goyQozspO86Qt36V5dGVyhIXqEmZAvCVeNDO1WYvHtW9bL4bJGTVE9Exf+XpoIAkcjeCN1fcwigw&#10;t50+SQoY8mylj9q+1SPSErKTpaH7/C5EB+19qg6nVLG9RQ1spmG0zEBxA0dRFCdJlHmDpHBcTp7S&#10;xt4xOSI3KfGWCVtJIaAipE49P9ndG+uTRmfPCf0WYdSOHGpgRziKkzyP5xo5w8TnmCgOk8THJyDF&#10;TAmzF/OOX8jNwLkvNS7Q5GIdO+0ECr7lxMJ0VJACIzovzEg+UHfFXTa621ZcI9BT4o/LMI9vZ0/f&#10;wJy9mpj+iPNHR+FaPgvqbfeM0LWgyPoECehH7MSYESPOoHth4nGWDPwVZ/UAqeVH7MjoDHYzl2FS&#10;cOFkQmLmaLoU+dL/sQyX68v1ZbpI43y9SMO6XtxuqnSRb6IPWZ3UVVVHP53HUVr0A6VMOKdf2jBK&#10;/67M5wfh2ECnRjzFPHjL7iWDxJe/F+3r1JXmsci3kh4etPPOlSx0ngfPr4Rr7fO1R72+ZatfAAAA&#10;//8DAFBLAwQUAAYACAAAACEAfmWA5d8AAAAJAQAADwAAAGRycy9kb3ducmV2LnhtbEyPzU7DMBCE&#10;70i8g7VI3KjTRPw0xKkohQO5IFpUidsmNkmEvY5ipw1vz3KC42hGM98U69lZcTRj6D0pWC4SEIYa&#10;r3tqFbzvn6/uQISIpNF6Mgq+TYB1eX5WYK79id7McRdbwSUUclTQxTjkUoamMw7Dwg+G2Pv0o8PI&#10;cmylHvHE5c7KNElupMOeeKHDwTx2pvnaTU6BlIOd6o/NtjpsU3ytNtX+5QmVuryYH+5BRDPHvzD8&#10;4jM6lMxU+4l0EFZBljF5VLBK+BL76TK5BVFz8DrLQJaF/P+g/AEAAP//AwBQSwECLQAUAAYACAAA&#10;ACEAtoM4kv4AAADhAQAAEwAAAAAAAAAAAAAAAAAAAAAAW0NvbnRlbnRfVHlwZXNdLnhtbFBLAQIt&#10;ABQABgAIAAAAIQA4/SH/1gAAAJQBAAALAAAAAAAAAAAAAAAAAC8BAABfcmVscy8ucmVsc1BLAQIt&#10;ABQABgAIAAAAIQDAhFybkAIAABMFAAAOAAAAAAAAAAAAAAAAAC4CAABkcnMvZTJvRG9jLnhtbFBL&#10;AQItABQABgAIAAAAIQB+ZYDl3wAAAAkBAAAPAAAAAAAAAAAAAAAAAOoEAABkcnMvZG93bnJldi54&#10;bWxQSwUGAAAAAAQABADzAAAA9gUAAAAA&#10;" adj="5111,25992" strokecolor="#b9062a">
                <v:stroke startarrowwidth="narrow" startarrowlength="short" endarrow="block" joinstyle="round"/>
              </v:shape>
            </w:pict>
          </mc:Fallback>
        </mc:AlternateContent>
      </w:r>
    </w:p>
    <w:p w14:paraId="04A851A6" w14:textId="13E80021" w:rsidR="00E67DFA" w:rsidRPr="006E6E84" w:rsidRDefault="00E67DFA" w:rsidP="000C2F23">
      <w:pPr>
        <w:spacing w:after="120"/>
        <w:jc w:val="both"/>
        <w:rPr>
          <w:rFonts w:ascii="Arial" w:hAnsi="Arial" w:cs="Arial"/>
          <w:sz w:val="22"/>
          <w:szCs w:val="22"/>
          <w:lang w:val="uk-UA"/>
        </w:rPr>
      </w:pPr>
      <w:r w:rsidRPr="006E6E84">
        <w:rPr>
          <w:noProof/>
          <w:lang w:val="uk-UA" w:eastAsia="uk-UA"/>
        </w:rPr>
        <mc:AlternateContent>
          <mc:Choice Requires="wps">
            <w:drawing>
              <wp:anchor distT="0" distB="0" distL="114300" distR="114300" simplePos="0" relativeHeight="251659776" behindDoc="0" locked="0" layoutInCell="1" allowOverlap="1" wp14:anchorId="69711613" wp14:editId="727399B7">
                <wp:simplePos x="0" y="0"/>
                <wp:positionH relativeFrom="column">
                  <wp:posOffset>4904740</wp:posOffset>
                </wp:positionH>
                <wp:positionV relativeFrom="paragraph">
                  <wp:posOffset>50800</wp:posOffset>
                </wp:positionV>
                <wp:extent cx="545465" cy="1110615"/>
                <wp:effectExtent l="250825" t="0" r="29210" b="105410"/>
                <wp:wrapNone/>
                <wp:docPr id="87" name="Google Shape;564;p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45465" cy="1110615"/>
                        </a:xfrm>
                        <a:prstGeom prst="bentConnector4">
                          <a:avLst>
                            <a:gd name="adj1" fmla="val 22866"/>
                            <a:gd name="adj2" fmla="val 120588"/>
                          </a:avLst>
                        </a:prstGeom>
                        <a:noFill/>
                        <a:ln w="9525" cap="flat" cmpd="sng">
                          <a:solidFill>
                            <a:srgbClr val="B9062A"/>
                          </a:solidFill>
                          <a:prstDash val="solid"/>
                          <a:round/>
                          <a:headEnd type="none" w="sm" len="sm"/>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27E2461" id="Google Shape;564;p53" o:spid="_x0000_s1026" type="#_x0000_t35" style="position:absolute;margin-left:386.2pt;margin-top:4pt;width:42.95pt;height:87.45pt;rotation:90;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gokAIAABMFAAAOAAAAZHJzL2Uyb0RvYy54bWysVElu2zAU3RfoHQjuHQ2RFFmJHKSSnU3a&#10;Bkh6AFqkhpYiCZKxbBS5ez9pxUnaTVFUC4rD4/vvT7y63o8c7Zg2gxQljs5CjJhoJB1EV+Jvj5tF&#10;jpGxRFDCpWAlPjCDr1cfP1xNqmCx7CWnTCMgEaaYVIl7a1URBKbp2UjMmVRMwGEr9UgsLHUXUE0m&#10;YB95EIdhFkxSU6Vlw4yB3fp4iFeev21ZY7+2rWEW8RKDNutH7cetG4PVFSk6TVQ/NLMM8g8qRjII&#10;MHqiqokl6EkPf1CNQ6Olka09a+QYyLYdGuZ9AG+i8DdvHnqimPcFgmPUKUzm/9E2X3b3Gg20xPkF&#10;RoKMkKNbKTvOkLd+mWbJpUrPXaAmZQrAV+JeO1ebvXhQd7L5YZCQVU9Ex/yVx4MCksjdCN5dcQuj&#10;wNx2+iwpYMiTlT5q+1aPSEvITpqE7vO7EB2096k6nFLF9hY1sJkmaZKlGDVwFEVRmEWpN0gKx+Xk&#10;KW3sLZMjcpMSb5mwlRQCKkLqxPOT3Z2xPml09pzQ7xFG7cihBnaEozjOs2yukTeY+C0misM0z2fj&#10;M2Xwat7xC7kZOPelxgWaSrxMY6edQMG3nFiYjgpSYETnhRnJB+quuMtGd9uKawR6SvxpGWbxzWzs&#10;Hcx5WRPTH3H+6ChcyydBve2eEboWFFmfIAH9iJ0YM2LEGXQvTDzOkoG/4qweILX8iB0ZncFu5jJM&#10;Ci6cTEjMHE2XIl/6P5fhcp2v82SRxNl6kYR1vbjZVMki20QXaX1eV1UdPTuPo6ToB0qZcE6/tGGU&#10;/F2Zzw/CsYFOjXiKefCe3UsGiS9/L9rXqSvNY5FvJT3ca+edK1noPA+eXwnX2m/XHvX6lq1+AQAA&#10;//8DAFBLAwQUAAYACAAAACEAyrU05N0AAAAKAQAADwAAAGRycy9kb3ducmV2LnhtbEyPy07DMBBF&#10;90j8gzVI7KhNIGkT4lQVKmLdB3vXNklUexzFbhP4eoYVLEdzdO699Xr2jl3tGPuAEh4XAphFHUyP&#10;rYTj4e1hBSwmhUa5gFbCl42wbm5valWZMOHOXvepZSTBWCkJXUpDxXnUnfUqLsJgkX6fYfQq0Tm2&#10;3IxqIrl3PBOi4F71SAmdGuxrZ/V5f/ES8nw6bApdfDix+y7b8/tWl8etlPd38+YFWLJz+oPhtz5V&#10;h4Y6ncIFTWROwjJbloSSLMuBEVCKjLaciHxaPQNvav5/QvMDAAD//wMAUEsBAi0AFAAGAAgAAAAh&#10;ALaDOJL+AAAA4QEAABMAAAAAAAAAAAAAAAAAAAAAAFtDb250ZW50X1R5cGVzXS54bWxQSwECLQAU&#10;AAYACAAAACEAOP0h/9YAAACUAQAACwAAAAAAAAAAAAAAAAAvAQAAX3JlbHMvLnJlbHNQSwECLQAU&#10;AAYACAAAACEAGW6YKJACAAATBQAADgAAAAAAAAAAAAAAAAAuAgAAZHJzL2Uyb0RvYy54bWxQSwEC&#10;LQAUAAYACAAAACEAyrU05N0AAAAKAQAADwAAAAAAAAAAAAAAAADqBAAAZHJzL2Rvd25yZXYueG1s&#10;UEsFBgAAAAAEAAQA8wAAAPQFAAAAAA==&#10;" adj="4939,26047" strokecolor="#b9062a">
                <v:stroke startarrowwidth="narrow" startarrowlength="short" endarrow="block" joinstyle="round"/>
              </v:shape>
            </w:pict>
          </mc:Fallback>
        </mc:AlternateContent>
      </w:r>
      <w:r w:rsidRPr="006E6E84">
        <w:rPr>
          <w:noProof/>
          <w:lang w:val="uk-UA" w:eastAsia="uk-UA"/>
        </w:rPr>
        <mc:AlternateContent>
          <mc:Choice Requires="wps">
            <w:drawing>
              <wp:anchor distT="0" distB="0" distL="114300" distR="114300" simplePos="0" relativeHeight="251675136" behindDoc="0" locked="0" layoutInCell="1" allowOverlap="1" wp14:anchorId="64EE4F5C" wp14:editId="633B7826">
                <wp:simplePos x="0" y="0"/>
                <wp:positionH relativeFrom="column">
                  <wp:posOffset>-4539615</wp:posOffset>
                </wp:positionH>
                <wp:positionV relativeFrom="paragraph">
                  <wp:posOffset>-23495</wp:posOffset>
                </wp:positionV>
                <wp:extent cx="401955" cy="1123315"/>
                <wp:effectExtent l="229870" t="0" r="18415" b="94615"/>
                <wp:wrapNone/>
                <wp:docPr id="4" name="Соединительная линия уступом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401955" cy="1123315"/>
                        </a:xfrm>
                        <a:prstGeom prst="bentConnector4">
                          <a:avLst>
                            <a:gd name="adj1" fmla="val 23660"/>
                            <a:gd name="adj2" fmla="val 120335"/>
                          </a:avLst>
                        </a:prstGeom>
                        <a:noFill/>
                        <a:ln w="9525" cap="flat" cmpd="sng">
                          <a:solidFill>
                            <a:srgbClr val="B9062A"/>
                          </a:solidFill>
                          <a:prstDash val="solid"/>
                          <a:round/>
                          <a:headEnd type="none" w="sm" len="sm"/>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CE30527" id="Соединительная линия уступом 4" o:spid="_x0000_s1026" type="#_x0000_t35" style="position:absolute;margin-left:-357.45pt;margin-top:-1.85pt;width:31.65pt;height:88.45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0CEVgIAAFMEAAAOAAAAZHJzL2Uyb0RvYy54bWysVEluFDEU3SNxB8t7UkMPIq2ujiAhbCKI&#10;FDiA23Z1FXiS7fSwJNki5Qy5AQuQIoXhClU34ttV3enADlEL69v/+f3hfdf0aC0FWnLraq0KnB2k&#10;GHFFNavVosDv350+e46R80QxIrTiBd5wh49mT59MV2bCc11pwbhFQKLcZGUKXHlvJkniaMUlcQfa&#10;cAXOUltJPGztImGWrIBdiiRP03Gy0pYZqyl3Dk5POieeRf6y5NS/LUvHPRIFhtx8XG1c52FNZlMy&#10;WVhiqpr2aZB/yEKSWkHQHdUJ8QRd2vovKllTq50u/QHVMtFlWVMea4BqsvSPai4qYnisBZrjzK5N&#10;7v/R0jfLc4tqVuAhRopIkKi5bX4235qvzV3zo7lrr8C+bz+D/aW9Qc19f3yD2uv2U3vVXje/AP8d&#10;DUMvV8ZNgPJYndvQDbpWF+ZM048OfMkjZ9g408HWpZXIahBnNEzDF1sJzUHrqNRmpxRfe0ThcJhm&#10;h6MRRhRcWZYPBtkohE/IJHCF0MY6/5priYJR4DlX/lgrBQOh7TDyk+WZ81Ez1ldO2IcMo1IKGIEl&#10;ESgfjMfbEdnD5PuYLE8Hg23wnhLS2IYP/Eqf1kLESRMKrQp8OMpD7gTmvRTEgykNKODUIibmtKhZ&#10;uBIuO7uYHwuLIJ8CvzxMx/mLvtJHsBDvhLiqw0VXN9tWXyoWY1ecsFeKIb8xoLKC54hDMk5iJDg8&#10;XjAizpNaPOC8rYlaiA4rOevBweoaLlQvbadm0HWu2ebcBnfYweRGZfpXFp7G/j6iHv4Fs98AAAD/&#10;/wMAUEsDBBQABgAIAAAAIQCD51HQ4wAAAAwBAAAPAAAAZHJzL2Rvd25yZXYueG1sTI9NT4NAFEX3&#10;Jv6HyTNxRwdqWyoyNNbqomxMW2Pi7sGMQJwPwgwt/nufK12+vJN7z803k9HsrAbfOSsgmcXAlK2d&#10;7Gwj4O30Eq2B+YBWonZWCfhWHjbF9VWOmXQXe1DnY2gYhVifoYA2hD7j3NetMuhnrleWfp9uMBjo&#10;HBouB7xQuNF8HscrbrCz1NBir55aVX8dRyOA816P1cd2V77v5vhabsvT/hmFuL2ZHh+ABTWFPxh+&#10;9UkdCnKq3GilZ1pAlKZJSqyA5V0CjIhoeb+gNRWxyWoBvMj5/xHFDwAAAP//AwBQSwECLQAUAAYA&#10;CAAAACEAtoM4kv4AAADhAQAAEwAAAAAAAAAAAAAAAAAAAAAAW0NvbnRlbnRfVHlwZXNdLnhtbFBL&#10;AQItABQABgAIAAAAIQA4/SH/1gAAAJQBAAALAAAAAAAAAAAAAAAAAC8BAABfcmVscy8ucmVsc1BL&#10;AQItABQABgAIAAAAIQDXF0CEVgIAAFMEAAAOAAAAAAAAAAAAAAAAAC4CAABkcnMvZTJvRG9jLnht&#10;bFBLAQItABQABgAIAAAAIQCD51HQ4wAAAAwBAAAPAAAAAAAAAAAAAAAAALAEAABkcnMvZG93bnJl&#10;di54bWxQSwUGAAAAAAQABADzAAAAwAUAAAAA&#10;" adj="5111,25992" strokecolor="#b9062a">
                <v:stroke startarrowwidth="narrow" startarrowlength="short" endarrow="block" joinstyle="round"/>
                <o:lock v:ext="edit" shapetype="f"/>
              </v:shape>
            </w:pict>
          </mc:Fallback>
        </mc:AlternateContent>
      </w:r>
      <w:r w:rsidRPr="006E6E84">
        <w:rPr>
          <w:noProof/>
          <w:lang w:val="uk-UA" w:eastAsia="uk-UA"/>
        </w:rPr>
        <mc:AlternateContent>
          <mc:Choice Requires="wps">
            <w:drawing>
              <wp:anchor distT="0" distB="0" distL="114300" distR="114300" simplePos="0" relativeHeight="251646464" behindDoc="0" locked="0" layoutInCell="1" allowOverlap="1" wp14:anchorId="25676EEA" wp14:editId="7B7D3493">
                <wp:simplePos x="0" y="0"/>
                <wp:positionH relativeFrom="column">
                  <wp:posOffset>-1983105</wp:posOffset>
                </wp:positionH>
                <wp:positionV relativeFrom="paragraph">
                  <wp:posOffset>-23495</wp:posOffset>
                </wp:positionV>
                <wp:extent cx="401955" cy="1123315"/>
                <wp:effectExtent l="229870" t="0" r="18415" b="94615"/>
                <wp:wrapNone/>
                <wp:docPr id="561" name="Соединительная линия уступом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401955" cy="1123315"/>
                        </a:xfrm>
                        <a:prstGeom prst="bentConnector4">
                          <a:avLst>
                            <a:gd name="adj1" fmla="val 23660"/>
                            <a:gd name="adj2" fmla="val 120335"/>
                          </a:avLst>
                        </a:prstGeom>
                        <a:noFill/>
                        <a:ln w="9525" cap="flat" cmpd="sng">
                          <a:solidFill>
                            <a:srgbClr val="B9062A"/>
                          </a:solidFill>
                          <a:prstDash val="solid"/>
                          <a:round/>
                          <a:headEnd type="none" w="sm" len="sm"/>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1A0C322" id="Соединительная линия уступом 561" o:spid="_x0000_s1026" type="#_x0000_t35" style="position:absolute;margin-left:-156.15pt;margin-top:-1.85pt;width:31.65pt;height:88.45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QPVwIAAFcEAAAOAAAAZHJzL2Uyb0RvYy54bWysVEluFDEU3SNxB8t7UkMPoltdHUGasImg&#10;pcAB3Larq8CTbKeHJckWKWfIDViAFCkMV6i6Ed+uygQ7RC2sb//n94f3XbPDnRRow62rtSpwdpBi&#10;xBXVrFbrAr9/d/zsOUbOE8WI0IoXeM8dPpw/fTLbminPdaUF4xYBiXLTrSlw5b2ZJomjFZfEHWjD&#10;FThLbSXxsLXrhFmyBXYpkjxNx8lWW2asptw5OF10TjyP/GXJqX9blo57JAoMufm42riuwprMZ2S6&#10;tsRUNe3TIP+QhSS1gqB3VAviCTqz9V9UsqZWO136A6plosuypjzWANVk6R/VnFbE8FgLNMeZuza5&#10;/0dL32yWFtWswKNxhpEiEkRqrpqfzbfma3Pd/Giu23Owb9rPYH9pL1Fz0x9fovai/dSetxfNL8B/&#10;R4EB+rk1bgq0R2ppQ0foTp2aE00/OvAlj5xh40wH25VWIqtBoNEwDV9sJzQI7aJa+zu1+M4jCofD&#10;NJuMRhhRcGVZPhhkoxA+IdPAFUIb6/xrriUKRoFXXPkjrRQMhbbDyE82J85H3VhfO2EfoA+lFDAG&#10;GyJQPhiPb8fkASZ/iMnydDC4Dd5TQhq34QO/0se1EHHahELbAk9GecidwMyXgngwpQEVnFrHxJwW&#10;NQtXwmVn16sjYRHkU+CXk3Scv+grfQQL8RbEVR0uurr5tvpMsRi74oS9Ugz5vQGdFTxJHJJxEiPB&#10;4QGDEXGe1OIe521N1Fp0WMlZDw5W13Chemk7NYOuK832SxvcYQfTG5XpX1p4Hg/3EXX/P5j/BgAA&#10;//8DAFBLAwQUAAYACAAAACEAXtTHP+IAAAAMAQAADwAAAGRycy9kb3ducmV2LnhtbEyPTU+DQBCG&#10;7yb+h82YeKMLVIlFlsZaPcjF2DZNvA3sCsT9IOzS4r93etLTZDJP3nneYj0bzU5q9L2zApJFDEzZ&#10;xsnetgIO+9foAZgPaCVqZ5WAH+VhXV5fFZhLd7Yf6rQLLaMQ63MU0IUw5Jz7plMG/cINytLty40G&#10;A61jy+WIZwo3mqdxnHGDvaUPHQ7quVPN924yAjgf9FR/brbVcZvie7Wp9m8vKMTtzfz0CCyoOfzB&#10;cNEndSjJqXaTlZ5pAdEyWyXECrhf0iQiSlZpCqwmNsnugJcF/1+i/AUAAP//AwBQSwECLQAUAAYA&#10;CAAAACEAtoM4kv4AAADhAQAAEwAAAAAAAAAAAAAAAAAAAAAAW0NvbnRlbnRfVHlwZXNdLnhtbFBL&#10;AQItABQABgAIAAAAIQA4/SH/1gAAAJQBAAALAAAAAAAAAAAAAAAAAC8BAABfcmVscy8ucmVsc1BL&#10;AQItABQABgAIAAAAIQDhcpQPVwIAAFcEAAAOAAAAAAAAAAAAAAAAAC4CAABkcnMvZTJvRG9jLnht&#10;bFBLAQItABQABgAIAAAAIQBe1Mc/4gAAAAwBAAAPAAAAAAAAAAAAAAAAALEEAABkcnMvZG93bnJl&#10;di54bWxQSwUGAAAAAAQABADzAAAAwAUAAAAA&#10;" adj="5111,25992" strokecolor="#b9062a">
                <v:stroke startarrowwidth="narrow" startarrowlength="short" endarrow="block" joinstyle="round"/>
                <o:lock v:ext="edit" shapetype="f"/>
              </v:shape>
            </w:pict>
          </mc:Fallback>
        </mc:AlternateContent>
      </w:r>
    </w:p>
    <w:p w14:paraId="48510A39" w14:textId="77777777" w:rsidR="00E67DFA" w:rsidRPr="006E6E84" w:rsidRDefault="00E67DFA" w:rsidP="000C2F23">
      <w:pPr>
        <w:spacing w:after="120"/>
        <w:jc w:val="both"/>
        <w:rPr>
          <w:rFonts w:ascii="Arial" w:hAnsi="Arial" w:cs="Arial"/>
          <w:sz w:val="22"/>
          <w:szCs w:val="22"/>
          <w:lang w:val="uk-UA"/>
        </w:rPr>
      </w:pPr>
    </w:p>
    <w:p w14:paraId="588EE7A9" w14:textId="06794D7B" w:rsidR="00B562ED" w:rsidRPr="006E6E84" w:rsidRDefault="007F2EBA" w:rsidP="000C2F23">
      <w:pPr>
        <w:spacing w:after="120"/>
        <w:jc w:val="both"/>
        <w:rPr>
          <w:rFonts w:ascii="Arial" w:hAnsi="Arial" w:cs="Arial"/>
          <w:sz w:val="22"/>
          <w:szCs w:val="22"/>
          <w:lang w:val="uk-UA"/>
        </w:rPr>
      </w:pPr>
      <w:r w:rsidRPr="006E6E84">
        <w:rPr>
          <w:rFonts w:ascii="Arial" w:hAnsi="Arial" w:cs="Arial"/>
          <w:noProof/>
          <w:sz w:val="22"/>
          <w:szCs w:val="22"/>
          <w:lang w:val="uk-UA" w:eastAsia="uk-UA"/>
        </w:rPr>
        <mc:AlternateContent>
          <mc:Choice Requires="wps">
            <w:drawing>
              <wp:anchor distT="0" distB="0" distL="114300" distR="114300" simplePos="0" relativeHeight="251653632" behindDoc="0" locked="0" layoutInCell="1" allowOverlap="1" wp14:anchorId="17CE9675" wp14:editId="26B02199">
                <wp:simplePos x="0" y="0"/>
                <wp:positionH relativeFrom="column">
                  <wp:posOffset>2491106</wp:posOffset>
                </wp:positionH>
                <wp:positionV relativeFrom="paragraph">
                  <wp:posOffset>58420</wp:posOffset>
                </wp:positionV>
                <wp:extent cx="1600200" cy="554990"/>
                <wp:effectExtent l="0" t="0" r="19050" b="16510"/>
                <wp:wrapNone/>
                <wp:docPr id="77" name="Google Shape;553;p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54990"/>
                        </a:xfrm>
                        <a:prstGeom prst="rect">
                          <a:avLst/>
                        </a:prstGeom>
                        <a:solidFill>
                          <a:srgbClr val="FFFFFF"/>
                        </a:solidFill>
                        <a:ln w="25400" cap="flat" cmpd="sng">
                          <a:solidFill>
                            <a:srgbClr val="C00000"/>
                          </a:solidFill>
                          <a:prstDash val="solid"/>
                          <a:round/>
                          <a:headEnd type="none" w="sm" len="sm"/>
                          <a:tailEnd type="none" w="sm" len="sm"/>
                        </a:ln>
                      </wps:spPr>
                      <wps:txbx>
                        <w:txbxContent>
                          <w:p w14:paraId="4CF31915" w14:textId="77777777" w:rsidR="00006523" w:rsidRPr="00895A2A" w:rsidRDefault="00006523" w:rsidP="00E67DFA">
                            <w:pPr>
                              <w:pStyle w:val="ac"/>
                              <w:spacing w:before="0" w:beforeAutospacing="0" w:after="0" w:afterAutospacing="0"/>
                              <w:jc w:val="center"/>
                              <w:rPr>
                                <w:sz w:val="20"/>
                                <w:szCs w:val="20"/>
                              </w:rPr>
                            </w:pPr>
                            <w:r w:rsidRPr="00895A2A">
                              <w:rPr>
                                <w:rFonts w:ascii="Arial" w:eastAsia="Arial" w:hAnsi="Arial" w:cs="Arial"/>
                                <w:i/>
                                <w:iCs/>
                                <w:color w:val="000000"/>
                                <w:sz w:val="20"/>
                                <w:szCs w:val="20"/>
                                <w:lang w:val="ru-RU"/>
                              </w:rPr>
                              <w:t>Оперативна ціль 2.1</w:t>
                            </w:r>
                          </w:p>
                          <w:p w14:paraId="25162B66" w14:textId="77777777" w:rsidR="00006523" w:rsidRPr="00895A2A" w:rsidRDefault="00006523" w:rsidP="00E67DFA">
                            <w:pPr>
                              <w:pStyle w:val="ac"/>
                              <w:spacing w:before="0" w:beforeAutospacing="0" w:after="0" w:afterAutospacing="0"/>
                              <w:jc w:val="center"/>
                              <w:rPr>
                                <w:sz w:val="20"/>
                                <w:szCs w:val="20"/>
                              </w:rPr>
                            </w:pPr>
                            <w:r w:rsidRPr="00895A2A">
                              <w:rPr>
                                <w:rFonts w:ascii="Arial" w:eastAsia="Arial" w:hAnsi="Arial" w:cs="Arial"/>
                                <w:b/>
                                <w:bCs/>
                                <w:color w:val="C00000"/>
                                <w:sz w:val="20"/>
                                <w:szCs w:val="20"/>
                                <w:lang w:val="ru-RU"/>
                              </w:rPr>
                              <w:t>Розвиток людського капіталу</w:t>
                            </w:r>
                          </w:p>
                        </w:txbxContent>
                      </wps:txbx>
                      <wps:bodyPr rot="0" vert="horz" wrap="square" lIns="91425" tIns="45700" rIns="91425" bIns="45700" anchor="t" anchorCtr="0" upright="1">
                        <a:spAutoFit/>
                      </wps:bodyPr>
                    </wps:wsp>
                  </a:graphicData>
                </a:graphic>
                <wp14:sizeRelH relativeFrom="margin">
                  <wp14:pctWidth>0</wp14:pctWidth>
                </wp14:sizeRelH>
              </wp:anchor>
            </w:drawing>
          </mc:Choice>
          <mc:Fallback>
            <w:pict>
              <v:shape w14:anchorId="17CE9675" id="Google Shape;553;p53" o:spid="_x0000_s1252" type="#_x0000_t202" style="position:absolute;left:0;text-align:left;margin-left:196.15pt;margin-top:4.6pt;width:126pt;height:43.7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AWgIAAL8EAAAOAAAAZHJzL2Uyb0RvYy54bWysVNtu2zAMfR+wfxD0vtpJ417cOEWXLMWA&#10;7gJ0+wBGli+YLGqSEjv7+lFymgbdhgHD/CBIEXV4eA6Z+e3QKbaT1rWoCz45SzmTWmDZ6rrgX7+s&#10;31xx5jzoEhRqWfC9dPx28frVvDe5nGKDqpSWEYh2eW8K3nhv8iRxopEduDM0UtNlhbYDT0dbJ6WF&#10;ntA7lUzT9CLp0ZbGopDO0a+r8ZIvIn5VSeE/VZWTnqmCEzcfVxvXTViTxRzy2oJpWnGgAf/AooNW&#10;U9Ij1Ao8sK1tf4HqWmHRYeXPBHYJVlUrZKyBqpmkL6p5bMDIWAuJ48xRJvf/YMXH3WfL2rLgl5ec&#10;aejIo3vEWkkWs99k2fmNyc6DUL1xOcU/Gnrhh7c4kOGxaGceUHxzTOOyAV3LO2uxbySURHQSXiYn&#10;T0ccF0A2/QcsKSFsPUagobJdUJF0YYROhu2PJsnBMxFSXqQpOc+ZoLssm11fRxcTyJ9eG+v8vcSO&#10;hU3BLTVBRIfdg/OBDeRPISGZQ9WW61apeLD1Zqks2wE1zDp+sYAXYUqzvuDTbBaJADVupcATp86Q&#10;lE7Xoy5/RF6m4fsdcmC2AteMDCK3EAa5xa0u4y4o+06XzO8Niadprnhg4zrOlKQppE2M89Cqv8eR&#10;GkofLAqujP74YTPEtphMrwJaMHCD5Z5cszhOEU09bRq0Pyg9TRAl/r4FS2TUe03OX09m04xGLh5m&#10;2WWQyp7ebE5vQAuCKjiJOG6XfhzTrbFt3VCmp167o25Zt9HIZ1aHAmhKor+HiQ5jeHqOUc//O4uf&#10;AAAA//8DAFBLAwQUAAYACAAAACEAt+116dwAAAAIAQAADwAAAGRycy9kb3ducmV2LnhtbEyPwU7D&#10;MBBE70j8g7VI3KhDGkVtiFNVSFyRUsKhNzdekqj2OoqdNuXrWU5wfJrR7NtytzgrLjiFwZOC51UC&#10;Aqn1ZqBOQfPx9rQBEaImo60nVHDDALvq/q7UhfFXqvFyiJ3gEQqFVtDHOBZShrZHp8PKj0icffnJ&#10;6cg4ddJM+srjzso0SXLp9EB8odcjvvbYng+zUxCOw63eZ9Emzfd8/HxvQn32G6UeH5b9C4iIS/wr&#10;w68+q0PFTic/kwnCKlhv0zVXFWxTEJznWcZ8Ys5zkFUp/z9Q/QAAAP//AwBQSwECLQAUAAYACAAA&#10;ACEAtoM4kv4AAADhAQAAEwAAAAAAAAAAAAAAAAAAAAAAW0NvbnRlbnRfVHlwZXNdLnhtbFBLAQIt&#10;ABQABgAIAAAAIQA4/SH/1gAAAJQBAAALAAAAAAAAAAAAAAAAAC8BAABfcmVscy8ucmVsc1BLAQIt&#10;ABQABgAIAAAAIQB4x+dAWgIAAL8EAAAOAAAAAAAAAAAAAAAAAC4CAABkcnMvZTJvRG9jLnhtbFBL&#10;AQItABQABgAIAAAAIQC37XXp3AAAAAgBAAAPAAAAAAAAAAAAAAAAALQEAABkcnMvZG93bnJldi54&#10;bWxQSwUGAAAAAAQABADzAAAAvQUAAAAA&#10;" strokecolor="#c00000" strokeweight="2pt">
                <v:stroke startarrowwidth="narrow" startarrowlength="short" endarrowwidth="narrow" endarrowlength="short" joinstyle="round"/>
                <v:textbox style="mso-fit-shape-to-text:t" inset="2.53958mm,1.2694mm,2.53958mm,1.2694mm">
                  <w:txbxContent>
                    <w:p w14:paraId="4CF31915" w14:textId="77777777" w:rsidR="00006523" w:rsidRPr="00895A2A" w:rsidRDefault="00006523" w:rsidP="00E67DFA">
                      <w:pPr>
                        <w:pStyle w:val="ac"/>
                        <w:spacing w:before="0" w:beforeAutospacing="0" w:after="0" w:afterAutospacing="0"/>
                        <w:jc w:val="center"/>
                        <w:rPr>
                          <w:sz w:val="20"/>
                          <w:szCs w:val="20"/>
                        </w:rPr>
                      </w:pPr>
                      <w:r w:rsidRPr="00895A2A">
                        <w:rPr>
                          <w:rFonts w:ascii="Arial" w:eastAsia="Arial" w:hAnsi="Arial" w:cs="Arial"/>
                          <w:i/>
                          <w:iCs/>
                          <w:color w:val="000000"/>
                          <w:sz w:val="20"/>
                          <w:szCs w:val="20"/>
                          <w:lang w:val="ru-RU"/>
                        </w:rPr>
                        <w:t>Оперативна ціль 2.1</w:t>
                      </w:r>
                    </w:p>
                    <w:p w14:paraId="25162B66" w14:textId="77777777" w:rsidR="00006523" w:rsidRPr="00895A2A" w:rsidRDefault="00006523" w:rsidP="00E67DFA">
                      <w:pPr>
                        <w:pStyle w:val="ac"/>
                        <w:spacing w:before="0" w:beforeAutospacing="0" w:after="0" w:afterAutospacing="0"/>
                        <w:jc w:val="center"/>
                        <w:rPr>
                          <w:sz w:val="20"/>
                          <w:szCs w:val="20"/>
                        </w:rPr>
                      </w:pPr>
                      <w:r w:rsidRPr="00895A2A">
                        <w:rPr>
                          <w:rFonts w:ascii="Arial" w:eastAsia="Arial" w:hAnsi="Arial" w:cs="Arial"/>
                          <w:b/>
                          <w:bCs/>
                          <w:color w:val="C00000"/>
                          <w:sz w:val="20"/>
                          <w:szCs w:val="20"/>
                          <w:lang w:val="ru-RU"/>
                        </w:rPr>
                        <w:t>Розвиток людського капіталу</w:t>
                      </w:r>
                    </w:p>
                  </w:txbxContent>
                </v:textbox>
              </v:shape>
            </w:pict>
          </mc:Fallback>
        </mc:AlternateContent>
      </w:r>
      <w:r w:rsidR="00E904C5" w:rsidRPr="006E6E84">
        <w:rPr>
          <w:rFonts w:ascii="Arial" w:hAnsi="Arial" w:cs="Arial"/>
          <w:noProof/>
          <w:sz w:val="22"/>
          <w:szCs w:val="22"/>
          <w:lang w:val="uk-UA" w:eastAsia="uk-UA"/>
        </w:rPr>
        <mc:AlternateContent>
          <mc:Choice Requires="wps">
            <w:drawing>
              <wp:anchor distT="0" distB="0" distL="114300" distR="114300" simplePos="0" relativeHeight="251655680" behindDoc="0" locked="0" layoutInCell="1" allowOverlap="1" wp14:anchorId="791A6B39" wp14:editId="769E287E">
                <wp:simplePos x="0" y="0"/>
                <wp:positionH relativeFrom="column">
                  <wp:posOffset>4655185</wp:posOffset>
                </wp:positionH>
                <wp:positionV relativeFrom="paragraph">
                  <wp:posOffset>73660</wp:posOffset>
                </wp:positionV>
                <wp:extent cx="1470660" cy="701040"/>
                <wp:effectExtent l="0" t="0" r="15240" b="22860"/>
                <wp:wrapNone/>
                <wp:docPr id="81" name="Google Shape;556;p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701040"/>
                        </a:xfrm>
                        <a:prstGeom prst="rect">
                          <a:avLst/>
                        </a:prstGeom>
                        <a:solidFill>
                          <a:srgbClr val="FFFFFF"/>
                        </a:solidFill>
                        <a:ln w="25400" cap="flat" cmpd="sng">
                          <a:solidFill>
                            <a:srgbClr val="006600"/>
                          </a:solidFill>
                          <a:prstDash val="solid"/>
                          <a:round/>
                          <a:headEnd type="none" w="sm" len="sm"/>
                          <a:tailEnd type="none" w="sm" len="sm"/>
                        </a:ln>
                      </wps:spPr>
                      <wps:txbx>
                        <w:txbxContent>
                          <w:p w14:paraId="26F59208"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i/>
                                <w:iCs/>
                                <w:color w:val="000000"/>
                                <w:sz w:val="20"/>
                                <w:szCs w:val="20"/>
                                <w:lang w:val="ru-RU"/>
                              </w:rPr>
                              <w:t>Оперативна ціль 3.1</w:t>
                            </w:r>
                          </w:p>
                          <w:p w14:paraId="35EFFCBF"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b/>
                                <w:bCs/>
                                <w:color w:val="006600"/>
                                <w:sz w:val="20"/>
                                <w:szCs w:val="20"/>
                                <w:lang w:val="ru-RU"/>
                              </w:rPr>
                              <w:t>Інженерна</w:t>
                            </w:r>
                            <w:r w:rsidRPr="00895A2A">
                              <w:rPr>
                                <w:rFonts w:ascii="Arial" w:eastAsia="Arial" w:hAnsi="Arial" w:cs="Arial"/>
                                <w:b/>
                                <w:bCs/>
                                <w:color w:val="006600"/>
                                <w:sz w:val="22"/>
                                <w:szCs w:val="22"/>
                                <w:lang w:val="ru-RU"/>
                              </w:rPr>
                              <w:t xml:space="preserve"> </w:t>
                            </w:r>
                            <w:r w:rsidRPr="00EA49C7">
                              <w:rPr>
                                <w:rFonts w:ascii="Arial" w:eastAsia="Arial" w:hAnsi="Arial" w:cs="Arial"/>
                                <w:b/>
                                <w:bCs/>
                                <w:color w:val="006600"/>
                                <w:sz w:val="20"/>
                                <w:szCs w:val="20"/>
                                <w:lang w:val="ru-RU"/>
                              </w:rPr>
                              <w:t>інфраструктура громади</w:t>
                            </w:r>
                          </w:p>
                        </w:txbxContent>
                      </wps:txbx>
                      <wps:bodyPr rot="0" vert="horz" wrap="square" lIns="91425" tIns="45700" rIns="91425" bIns="45700" anchor="t" anchorCtr="0" upright="1">
                        <a:spAutoFit/>
                      </wps:bodyPr>
                    </wps:wsp>
                  </a:graphicData>
                </a:graphic>
                <wp14:sizeRelH relativeFrom="margin">
                  <wp14:pctWidth>0</wp14:pctWidth>
                </wp14:sizeRelH>
              </wp:anchor>
            </w:drawing>
          </mc:Choice>
          <mc:Fallback>
            <w:pict>
              <v:shape w14:anchorId="791A6B39" id="Google Shape;556;p53" o:spid="_x0000_s1253" type="#_x0000_t202" style="position:absolute;left:0;text-align:left;margin-left:366.55pt;margin-top:5.8pt;width:115.8pt;height:55.2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ExXQIAAL8EAAAOAAAAZHJzL2Uyb0RvYy54bWysVNtu2zAMfR+wfxD0vjrJkrR16xRdshQD&#10;ugvQ7QMYWbaFyaImKbHTrx8lp2nWYRgwrA+GVFKHh+eQub7pW8120nmFpuDjsxFn0ggslakL/u3r&#10;+s0FZz6AKUGjkQXfS89vFq9fXXc2lxNsUJfSMQIxPu9swZsQbJ5lXjSyBX+GVhoKVuhaCHR1dVY6&#10;6Ai91dlkNJpnHbrSOhTSe/rvagjyRcKvKinC56ryMjBdcOIW0tel7yZ+s8U15LUD2yhxoAH/wKIF&#10;ZajoEWoFAdjWqd+gWiUceqzCmcA2w6pSQqYeqJvx6EU3Dw1YmXohcbw9yuT/H6z4tPvimCoLfjHm&#10;zEBLHt0h1lqyVP1qNptf2dnbKFRnfU75D5ZehP4d9mR4atrbexTfPTO4bMDU8tY57BoJJREdx5fZ&#10;ydMBx0eQTfcRSyoI24AJqK9cG1UkXRihk2H7o0myD0zEktPz0XxOIUGxcxJtmlzMIH96bZ0PdxJb&#10;Fg8FdzQECR129z5ENpA/pcRiHrUq10rrdHH1Zqkd2wENzDr9pQZepGnDuoJPZtNRJAI0uJWGQMfW&#10;kpTe1IMuf0SmyZ3T04HMLwQisxX4ZmCQQjENcodbU6ZTVPa9KVnYWxLP0F7xyMa3nGlJW0iHlBdA&#10;6b/nkRraHCyKrgz+hH7Tp7EYTy4jWjRwg+WeXHM4bBFtPR0adI9UnjaICv/YgiMy+oMh5y/H08mM&#10;Vi5dprPzKJU7jWxOI2AEQRWcRByOyzCs6dY6VTdU6WnWbmla1ioZ+czq0ABtSfL3sNFxDU/vKev5&#10;d2fxEwAA//8DAFBLAwQUAAYACAAAACEAUQqSAt8AAAAKAQAADwAAAGRycy9kb3ducmV2LnhtbEyP&#10;wU7DMAyG70i8Q2QkLogl7VAHpek0ITE4Ma3wAFnjtRWNUzXpVnh6zAmO9v/p9+diPbtenHAMnScN&#10;yUKBQKq97ajR8PH+fHsPIkRD1vSeUMMXBliXlxeFya0/0x5PVWwEl1DIjYY2xiGXMtQtOhMWfkDi&#10;7OhHZyKPYyPtaM5c7nqZKpVJZzriC60Z8KnF+rOanIbN2+t2N3wfaStfKrWbMnfT7VOtr6/mzSOI&#10;iHP8g+FXn9WhZKeDn8gG0WtYLZcJoxwkGQgGHrK7FYgDL9JUgSwL+f+F8gcAAP//AwBQSwECLQAU&#10;AAYACAAAACEAtoM4kv4AAADhAQAAEwAAAAAAAAAAAAAAAAAAAAAAW0NvbnRlbnRfVHlwZXNdLnht&#10;bFBLAQItABQABgAIAAAAIQA4/SH/1gAAAJQBAAALAAAAAAAAAAAAAAAAAC8BAABfcmVscy8ucmVs&#10;c1BLAQItABQABgAIAAAAIQCXIzExXQIAAL8EAAAOAAAAAAAAAAAAAAAAAC4CAABkcnMvZTJvRG9j&#10;LnhtbFBLAQItABQABgAIAAAAIQBRCpIC3wAAAAoBAAAPAAAAAAAAAAAAAAAAALcEAABkcnMvZG93&#10;bnJldi54bWxQSwUGAAAAAAQABADzAAAAwwUAAAAA&#10;" strokecolor="#060" strokeweight="2pt">
                <v:stroke startarrowwidth="narrow" startarrowlength="short" endarrowwidth="narrow" endarrowlength="short" joinstyle="round"/>
                <v:textbox style="mso-fit-shape-to-text:t" inset="2.53958mm,1.2694mm,2.53958mm,1.2694mm">
                  <w:txbxContent>
                    <w:p w14:paraId="26F59208"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i/>
                          <w:iCs/>
                          <w:color w:val="000000"/>
                          <w:sz w:val="20"/>
                          <w:szCs w:val="20"/>
                          <w:lang w:val="ru-RU"/>
                        </w:rPr>
                        <w:t>Оперативна ціль 3.1</w:t>
                      </w:r>
                    </w:p>
                    <w:p w14:paraId="35EFFCBF"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b/>
                          <w:bCs/>
                          <w:color w:val="006600"/>
                          <w:sz w:val="20"/>
                          <w:szCs w:val="20"/>
                          <w:lang w:val="ru-RU"/>
                        </w:rPr>
                        <w:t>Інженерна</w:t>
                      </w:r>
                      <w:r w:rsidRPr="00895A2A">
                        <w:rPr>
                          <w:rFonts w:ascii="Arial" w:eastAsia="Arial" w:hAnsi="Arial" w:cs="Arial"/>
                          <w:b/>
                          <w:bCs/>
                          <w:color w:val="006600"/>
                          <w:sz w:val="22"/>
                          <w:szCs w:val="22"/>
                          <w:lang w:val="ru-RU"/>
                        </w:rPr>
                        <w:t xml:space="preserve"> </w:t>
                      </w:r>
                      <w:r w:rsidRPr="00EA49C7">
                        <w:rPr>
                          <w:rFonts w:ascii="Arial" w:eastAsia="Arial" w:hAnsi="Arial" w:cs="Arial"/>
                          <w:b/>
                          <w:bCs/>
                          <w:color w:val="006600"/>
                          <w:sz w:val="20"/>
                          <w:szCs w:val="20"/>
                          <w:lang w:val="ru-RU"/>
                        </w:rPr>
                        <w:t>інфраструктура громади</w:t>
                      </w:r>
                    </w:p>
                  </w:txbxContent>
                </v:textbox>
              </v:shape>
            </w:pict>
          </mc:Fallback>
        </mc:AlternateContent>
      </w:r>
      <w:r w:rsidR="00E67DFA" w:rsidRPr="006E6E84">
        <w:rPr>
          <w:rFonts w:ascii="Arial" w:hAnsi="Arial" w:cs="Arial"/>
          <w:noProof/>
          <w:sz w:val="22"/>
          <w:szCs w:val="22"/>
          <w:lang w:val="uk-UA" w:eastAsia="uk-UA"/>
        </w:rPr>
        <mc:AlternateContent>
          <mc:Choice Requires="wps">
            <w:drawing>
              <wp:anchor distT="0" distB="0" distL="114300" distR="114300" simplePos="0" relativeHeight="251651584" behindDoc="0" locked="0" layoutInCell="1" allowOverlap="1" wp14:anchorId="56E17609" wp14:editId="1675C986">
                <wp:simplePos x="0" y="0"/>
                <wp:positionH relativeFrom="column">
                  <wp:posOffset>214630</wp:posOffset>
                </wp:positionH>
                <wp:positionV relativeFrom="paragraph">
                  <wp:posOffset>62230</wp:posOffset>
                </wp:positionV>
                <wp:extent cx="1762125" cy="701040"/>
                <wp:effectExtent l="0" t="0" r="28575" b="22860"/>
                <wp:wrapNone/>
                <wp:docPr id="74" name="Google Shape;550;p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701040"/>
                        </a:xfrm>
                        <a:prstGeom prst="rect">
                          <a:avLst/>
                        </a:prstGeom>
                        <a:solidFill>
                          <a:srgbClr val="FFFFFF"/>
                        </a:solidFill>
                        <a:ln w="25400" cap="flat" cmpd="sng">
                          <a:solidFill>
                            <a:srgbClr val="5B9BD5"/>
                          </a:solidFill>
                          <a:prstDash val="solid"/>
                          <a:round/>
                          <a:headEnd type="none" w="sm" len="sm"/>
                          <a:tailEnd type="none" w="sm" len="sm"/>
                        </a:ln>
                      </wps:spPr>
                      <wps:txbx>
                        <w:txbxContent>
                          <w:p w14:paraId="2296EC44"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i/>
                                <w:iCs/>
                                <w:color w:val="000000"/>
                                <w:sz w:val="20"/>
                                <w:szCs w:val="20"/>
                                <w:lang w:val="ru-RU"/>
                              </w:rPr>
                              <w:t>Оперативна ціль 1.1</w:t>
                            </w:r>
                          </w:p>
                          <w:p w14:paraId="12F2A487" w14:textId="6D9799F0" w:rsidR="00006523" w:rsidRPr="00EA49C7" w:rsidRDefault="00006523" w:rsidP="00E67DFA">
                            <w:pPr>
                              <w:pStyle w:val="ac"/>
                              <w:spacing w:before="0" w:beforeAutospacing="0" w:after="0" w:afterAutospacing="0"/>
                              <w:jc w:val="center"/>
                              <w:rPr>
                                <w:sz w:val="20"/>
                                <w:szCs w:val="20"/>
                              </w:rPr>
                            </w:pPr>
                            <w:r>
                              <w:rPr>
                                <w:rFonts w:ascii="Arial" w:eastAsia="Arial" w:hAnsi="Arial" w:cs="Arial"/>
                                <w:b/>
                                <w:bCs/>
                                <w:color w:val="004D8A"/>
                                <w:sz w:val="20"/>
                                <w:szCs w:val="20"/>
                                <w:lang w:val="ru-RU"/>
                              </w:rPr>
                              <w:t xml:space="preserve">Формування інвестиційної </w:t>
                            </w:r>
                            <w:r>
                              <w:rPr>
                                <w:rFonts w:ascii="Arial" w:eastAsia="Arial" w:hAnsi="Arial" w:cs="Arial"/>
                                <w:b/>
                                <w:bCs/>
                                <w:color w:val="004D8A"/>
                                <w:sz w:val="20"/>
                                <w:szCs w:val="20"/>
                              </w:rPr>
                              <w:t xml:space="preserve">привабливості </w:t>
                            </w:r>
                            <w:r w:rsidRPr="00EA49C7">
                              <w:rPr>
                                <w:rFonts w:ascii="Arial" w:eastAsia="Arial" w:hAnsi="Arial" w:cs="Arial"/>
                                <w:b/>
                                <w:bCs/>
                                <w:color w:val="004D8A"/>
                                <w:sz w:val="20"/>
                                <w:szCs w:val="20"/>
                                <w:lang w:val="ru-RU"/>
                              </w:rPr>
                              <w:t>громади</w:t>
                            </w:r>
                          </w:p>
                        </w:txbxContent>
                      </wps:txbx>
                      <wps:bodyPr rot="0" vert="horz" wrap="square" lIns="91425" tIns="45700" rIns="91425" bIns="45700" anchor="t" anchorCtr="0" upright="1">
                        <a:spAutoFit/>
                      </wps:bodyPr>
                    </wps:wsp>
                  </a:graphicData>
                </a:graphic>
              </wp:anchor>
            </w:drawing>
          </mc:Choice>
          <mc:Fallback>
            <w:pict>
              <v:shape w14:anchorId="56E17609" id="Google Shape;550;p53" o:spid="_x0000_s1254" type="#_x0000_t202" style="position:absolute;left:0;text-align:left;margin-left:16.9pt;margin-top:4.9pt;width:138.75pt;height:55.2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L5XAIAAL8EAAAOAAAAZHJzL2Uyb0RvYy54bWysVNtu2zAMfR+wfxD0vjpJ42Z16xRtsxQD&#10;ugvQ7QMYWbaFyaImKbGzrx8lp23QbRgwLA8CFVGHh+eIvrwaOs120nmFpuTTkwln0gislGlK/vXL&#10;+s1bznwAU4FGI0u+l55fLV+/uuxtIWfYoq6kYwRifNHbkrch2CLLvGhlB/4ErTR0WKPrINDWNVnl&#10;oCf0TmezyeQs69FV1qGQ3tO/q/GQLxN+XUsRPtW1l4HpkhO3kFaX1k1cs+UlFI0D2ypxoAH/wKID&#10;ZajoE9QKArCtU79AdUo49FiHE4FdhnWthEw9UDfTyYtuHlqwMvVC4nj7JJP/f7Di4+6zY6oq+WLO&#10;mYGOPLpDbLRkqfpFnk8ubH4aheqtLyj/wdKNMNzgQIanpr29R/HNM4O3LZhGXjuHfSuhIqLTeDM7&#10;ujri+Aiy6T9gRQVhGzABDbXrooqkCyN0Mmz/ZJIcAhOx5OJsNp3lnAk6W5Bo8+RiBsXjbet8uJPY&#10;sRiU3NEjSOiwu/chsoHiMSUW86hVtVZap41rNrfasR3Qg1mnX2rgRZo2rC/5LJ9PiKMAeri1hkBh&#10;Z0lKb5pRlz8i5zfnN6v8d8iR2Qp8OzJI3GIaFA63pkpRVPadqVjYWxLP0FzxyMZ3nGlJU0hBygug&#10;9N/zSA1tDhZFV0Z/wrAZ0rOYniZ5o4EbrPbkmsNximjqKWjR/aDyNEFU+PsWHJHR7w05fz6dR5tC&#10;2szzRZTKHZ9sjk/ACIIqOYk4hrdhHNOtdappqdLjW7um17JWychnVocGaEqSv4eJjmN4vE9Zz9+d&#10;5U8AAAD//wMAUEsDBBQABgAIAAAAIQDONKAZ3wAAAAgBAAAPAAAAZHJzL2Rvd25yZXYueG1sTI9L&#10;T8MwEITvSPwHa5G4IOo8pBZCnKpFQsAF1Ad3J17iqPE6it028OtZTnAarWY08225nFwvTjiGzpOC&#10;dJaAQGq86ahVsN893d6BCFGT0b0nVPCFAZbV5UWpC+PPtMHTNraCSygUWoGNcSikDI1Fp8PMD0js&#10;ffrR6cjn2Eoz6jOXu15mSTKXTnfEC1YP+GixOWyPTsH85fXt+SPuu3Znh/Vhel/c1N+1UtdX0+oB&#10;RMQp/oXhF5/RoWKm2h/JBNEryHMmjwruWdjO0zQHUXMuSzKQVSn/P1D9AAAA//8DAFBLAQItABQA&#10;BgAIAAAAIQC2gziS/gAAAOEBAAATAAAAAAAAAAAAAAAAAAAAAABbQ29udGVudF9UeXBlc10ueG1s&#10;UEsBAi0AFAAGAAgAAAAhADj9If/WAAAAlAEAAAsAAAAAAAAAAAAAAAAALwEAAF9yZWxzLy5yZWxz&#10;UEsBAi0AFAAGAAgAAAAhAOACYvlcAgAAvwQAAA4AAAAAAAAAAAAAAAAALgIAAGRycy9lMm9Eb2Mu&#10;eG1sUEsBAi0AFAAGAAgAAAAhAM40oBnfAAAACAEAAA8AAAAAAAAAAAAAAAAAtgQAAGRycy9kb3du&#10;cmV2LnhtbFBLBQYAAAAABAAEAPMAAADCBQAAAAA=&#10;" strokecolor="#5b9bd5" strokeweight="2pt">
                <v:stroke startarrowwidth="narrow" startarrowlength="short" endarrowwidth="narrow" endarrowlength="short" joinstyle="round"/>
                <v:textbox style="mso-fit-shape-to-text:t" inset="2.53958mm,1.2694mm,2.53958mm,1.2694mm">
                  <w:txbxContent>
                    <w:p w14:paraId="2296EC44"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i/>
                          <w:iCs/>
                          <w:color w:val="000000"/>
                          <w:sz w:val="20"/>
                          <w:szCs w:val="20"/>
                          <w:lang w:val="ru-RU"/>
                        </w:rPr>
                        <w:t>Оперативна ціль 1.1</w:t>
                      </w:r>
                    </w:p>
                    <w:p w14:paraId="12F2A487" w14:textId="6D9799F0" w:rsidR="00006523" w:rsidRPr="00EA49C7" w:rsidRDefault="00006523" w:rsidP="00E67DFA">
                      <w:pPr>
                        <w:pStyle w:val="ac"/>
                        <w:spacing w:before="0" w:beforeAutospacing="0" w:after="0" w:afterAutospacing="0"/>
                        <w:jc w:val="center"/>
                        <w:rPr>
                          <w:sz w:val="20"/>
                          <w:szCs w:val="20"/>
                        </w:rPr>
                      </w:pPr>
                      <w:r>
                        <w:rPr>
                          <w:rFonts w:ascii="Arial" w:eastAsia="Arial" w:hAnsi="Arial" w:cs="Arial"/>
                          <w:b/>
                          <w:bCs/>
                          <w:color w:val="004D8A"/>
                          <w:sz w:val="20"/>
                          <w:szCs w:val="20"/>
                          <w:lang w:val="ru-RU"/>
                        </w:rPr>
                        <w:t xml:space="preserve">Формування інвестиційної </w:t>
                      </w:r>
                      <w:r>
                        <w:rPr>
                          <w:rFonts w:ascii="Arial" w:eastAsia="Arial" w:hAnsi="Arial" w:cs="Arial"/>
                          <w:b/>
                          <w:bCs/>
                          <w:color w:val="004D8A"/>
                          <w:sz w:val="20"/>
                          <w:szCs w:val="20"/>
                        </w:rPr>
                        <w:t xml:space="preserve">привабливості </w:t>
                      </w:r>
                      <w:r w:rsidRPr="00EA49C7">
                        <w:rPr>
                          <w:rFonts w:ascii="Arial" w:eastAsia="Arial" w:hAnsi="Arial" w:cs="Arial"/>
                          <w:b/>
                          <w:bCs/>
                          <w:color w:val="004D8A"/>
                          <w:sz w:val="20"/>
                          <w:szCs w:val="20"/>
                          <w:lang w:val="ru-RU"/>
                        </w:rPr>
                        <w:t>громади</w:t>
                      </w:r>
                    </w:p>
                  </w:txbxContent>
                </v:textbox>
              </v:shape>
            </w:pict>
          </mc:Fallback>
        </mc:AlternateContent>
      </w:r>
    </w:p>
    <w:p w14:paraId="2A4515F1" w14:textId="54388DF0" w:rsidR="00E67DFA" w:rsidRPr="006E6E84" w:rsidRDefault="007F2EBA" w:rsidP="000C2F23">
      <w:pPr>
        <w:spacing w:after="120"/>
        <w:jc w:val="both"/>
        <w:rPr>
          <w:rFonts w:ascii="Arial" w:hAnsi="Arial" w:cs="Arial"/>
          <w:sz w:val="22"/>
          <w:szCs w:val="22"/>
          <w:lang w:val="uk-UA"/>
        </w:rPr>
      </w:pPr>
      <w:r w:rsidRPr="006E6E84">
        <w:rPr>
          <w:rFonts w:ascii="Arial" w:hAnsi="Arial" w:cs="Arial"/>
          <w:noProof/>
          <w:sz w:val="22"/>
          <w:szCs w:val="22"/>
          <w:lang w:val="uk-UA" w:eastAsia="uk-UA"/>
        </w:rPr>
        <mc:AlternateContent>
          <mc:Choice Requires="wps">
            <w:drawing>
              <wp:anchor distT="0" distB="0" distL="114300" distR="114300" simplePos="0" relativeHeight="251660800" behindDoc="0" locked="0" layoutInCell="1" allowOverlap="1" wp14:anchorId="74F478E4" wp14:editId="1C0AA50E">
                <wp:simplePos x="0" y="0"/>
                <wp:positionH relativeFrom="column">
                  <wp:posOffset>4631055</wp:posOffset>
                </wp:positionH>
                <wp:positionV relativeFrom="paragraph">
                  <wp:posOffset>167640</wp:posOffset>
                </wp:positionV>
                <wp:extent cx="635" cy="658495"/>
                <wp:effectExtent l="228600" t="0" r="56515" b="103505"/>
                <wp:wrapNone/>
                <wp:docPr id="88" name="Google Shape;565;p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58495"/>
                        </a:xfrm>
                        <a:prstGeom prst="bentConnector3">
                          <a:avLst>
                            <a:gd name="adj1" fmla="val -35983333"/>
                          </a:avLst>
                        </a:prstGeom>
                        <a:noFill/>
                        <a:ln w="9525" cap="flat" cmpd="sng">
                          <a:solidFill>
                            <a:srgbClr val="B9062A"/>
                          </a:solidFill>
                          <a:prstDash val="solid"/>
                          <a:round/>
                          <a:headEnd type="none" w="sm" len="sm"/>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41152427" id="_x0000_t34" coordsize="21600,21600" o:spt="34" o:oned="t" adj="10800" path="m,l@0,0@0,21600,21600,21600e" filled="f">
                <v:stroke joinstyle="miter"/>
                <v:formulas>
                  <v:f eqn="val #0"/>
                </v:formulas>
                <v:path arrowok="t" fillok="f" o:connecttype="none"/>
                <v:handles>
                  <v:h position="#0,center"/>
                </v:handles>
                <o:lock v:ext="edit" shapetype="t"/>
              </v:shapetype>
              <v:shape id="Google Shape;565;p53" o:spid="_x0000_s1026" type="#_x0000_t34" style="position:absolute;margin-left:364.65pt;margin-top:13.2pt;width:.05pt;height:51.8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8GOewIAAOAEAAAOAAAAZHJzL2Uyb0RvYy54bWysVMlu2zAQvRfoPxC8O5JsSbWVyEEq2bl0&#10;CZD0A2iRWlpuIBnLRtF/75CWnaa9FEV9oLm8eTPzZkY3twfB0Z4ZOyhZ4uQqxojJRtFBdiX+8rSd&#10;LTGyjkhKuJKsxEdm8e367ZubURdsrnrFKTMISKQtRl3i3jldRJFteiaIvVKaSXhslRHEwdF0ETVk&#10;BHbBo3kc59GoDNVGNcxauK1Pj3gd+NuWNe5z21rmEC8xxObCasK682u0viFFZ4juh2YKg/xDFIIM&#10;EpxeqGriCHo2wx9UYmiMsqp1V40SkWrboWEhB8gmiX/L5rEnmoVcQByrLzLZ/0fbfNo/GDTQEi+h&#10;UpIIqNG9Uh1nKHi/zvLsWmcLL9SobQH4Sj4Yn2pzkI/6g2q+WSRV1RPZsWDydNRAkniL6JWJP1gN&#10;7nbjR0UBQ56dCqodWiM8JeiBDqE4x0tx2MGhBi7zRYZRA/d5tkxXWaAnxdlSG+vumRLIb0q8Y9JV&#10;SkqovzKL4IPsP1gXSkSnPAn9mmDUCg4V3xOOZotstVzAb+KeLCJSnNm9uVTbgfPQN1yiscSrbO4j&#10;I9C9LScOtkKDnlZ2wa9VfKDexBtb0+0qbhC4K/H7VZzP7yZnr2DeX01sf8KFJw8jhVHPkoZdzwjd&#10;SIpcUFvCcGEfjBUYcQajCJuAc2TgLzhnBqgTP2EFoxPY7wANmXLp3YDmk1he/dDH31fxarPcLNNZ&#10;Os83szSu69ndtkpn+TZ5l9WLuqrq5IfPOEmLfqCUSZ/0eaaS9O96dpru0zRcpuqiefSaPYQMIZ7/&#10;Q9Ch6XyfnTp2p+jxwfjsfP/BGAXwNPJ+Tn89B9TLh2n9EwAA//8DAFBLAwQUAAYACAAAACEAsBNl&#10;dt4AAAAKAQAADwAAAGRycy9kb3ducmV2LnhtbEyP3U7DMAxG75F4h8hI3LF03TRGaTohBkIbSIiN&#10;B3Abr61onKrJtvL2mCu488/R5+N8NbpOnWgIrWcD00kCirjytuXawOf++WYJKkRki51nMvBNAVbF&#10;5UWOmfVn/qDTLtZKQjhkaKCJsc+0DlVDDsPE98SyO/jBYZR2qLUd8CzhrtNpkiy0w5blQoM9PTZU&#10;fe2OzkDb2vn26bB52+xf38O6XOMLL9GY66vx4R5UpDH+wfCrL+pQiFPpj2yD6gzcpnczQQ2kizko&#10;AWQgRSnkLJmCLnL9/4XiBwAA//8DAFBLAQItABQABgAIAAAAIQC2gziS/gAAAOEBAAATAAAAAAAA&#10;AAAAAAAAAAAAAABbQ29udGVudF9UeXBlc10ueG1sUEsBAi0AFAAGAAgAAAAhADj9If/WAAAAlAEA&#10;AAsAAAAAAAAAAAAAAAAALwEAAF9yZWxzLy5yZWxzUEsBAi0AFAAGAAgAAAAhAFu/wY57AgAA4AQA&#10;AA4AAAAAAAAAAAAAAAAALgIAAGRycy9lMm9Eb2MueG1sUEsBAi0AFAAGAAgAAAAhALATZXbeAAAA&#10;CgEAAA8AAAAAAAAAAAAAAAAA1QQAAGRycy9kb3ducmV2LnhtbFBLBQYAAAAABAAEAPMAAADgBQAA&#10;AAA=&#10;" adj="-7772400" strokecolor="#b9062a">
                <v:stroke startarrowwidth="narrow" startarrowlength="short" endarrow="block" joinstyle="round"/>
              </v:shape>
            </w:pict>
          </mc:Fallback>
        </mc:AlternateContent>
      </w:r>
      <w:r w:rsidR="00E67DFA" w:rsidRPr="006E6E84">
        <w:rPr>
          <w:rFonts w:ascii="Arial" w:hAnsi="Arial" w:cs="Arial"/>
          <w:noProof/>
          <w:sz w:val="22"/>
          <w:szCs w:val="22"/>
          <w:lang w:val="uk-UA" w:eastAsia="uk-UA"/>
        </w:rPr>
        <mc:AlternateContent>
          <mc:Choice Requires="wps">
            <w:drawing>
              <wp:anchor distT="0" distB="0" distL="114300" distR="114300" simplePos="0" relativeHeight="251658752" behindDoc="0" locked="0" layoutInCell="1" allowOverlap="1" wp14:anchorId="0314971A" wp14:editId="18AA0981">
                <wp:simplePos x="0" y="0"/>
                <wp:positionH relativeFrom="column">
                  <wp:posOffset>2480310</wp:posOffset>
                </wp:positionH>
                <wp:positionV relativeFrom="paragraph">
                  <wp:posOffset>22860</wp:posOffset>
                </wp:positionV>
                <wp:extent cx="635" cy="597535"/>
                <wp:effectExtent l="228600" t="0" r="56515" b="88265"/>
                <wp:wrapNone/>
                <wp:docPr id="85" name="Google Shape;562;p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7535"/>
                        </a:xfrm>
                        <a:prstGeom prst="bentConnector3">
                          <a:avLst>
                            <a:gd name="adj1" fmla="val -35983333"/>
                          </a:avLst>
                        </a:prstGeom>
                        <a:noFill/>
                        <a:ln w="9525" cap="flat" cmpd="sng">
                          <a:solidFill>
                            <a:srgbClr val="B9062A"/>
                          </a:solidFill>
                          <a:prstDash val="solid"/>
                          <a:round/>
                          <a:headEnd type="none" w="sm" len="sm"/>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81E5EEE" id="Google Shape;562;p53" o:spid="_x0000_s1026" type="#_x0000_t34" style="position:absolute;margin-left:195.3pt;margin-top:1.8pt;width:.05pt;height:47.0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aewIAAOAEAAAOAAAAZHJzL2Uyb0RvYy54bWysVNuO2jAQfa/Uf7D8DkmAsJDdsNomsC/b&#10;Fmm3H2Bi59L6JtsQUNV/79gEttu+VFV5ML6cOTNzZiZ390fB0YEZ2ymZ42QcY8RkpWgnmxx/edmM&#10;FhhZRyQlXEmW4xOz+H71/t1drzM2Ua3ilBkEJNJmvc5x65zOoshWLRPEjpVmEh5rZQRxcDRNRA3p&#10;gV3waBLH86hXhmqjKmYt3JbnR7wK/HXNKve5ri1ziOcYYnNhNWHd+TVa3ZGsMUS3XTWEQf4hCkE6&#10;CU6vVCVxBO1N9weV6CqjrKrduFIiUnXdVSzkANkk8W/ZPLdEs5ALiGP1VSb7/2irT4etQR3N8SLF&#10;SBIBNXpUquEMBe+36Xxyq9OpF6rXNgN8IbfGp1od5bN+UtU3i6QqWiIbFkxeThpIEm8RvTHxB6vB&#10;3a7/qChgyN6poNqxNsJTgh7oGIpzuhaHHR2q4HI+hQAruE+XNynsPT3JLpbaWPfIlEB+k+Mdk65Q&#10;UkL9lZkGH+TwZF0oER3yJPRrglEtOFT8QDgaTdPlYgq/gXuwAC8Xdm8u1abjPPQNl6jP8TKd+MgI&#10;dG/NiYOt0KCnlU3waxXvqDfxxtY0u4IbBO5y/GEZzycPg7M3MO+vJLY948KTh5HMqL2kYdcyQteS&#10;IhfUljBc2AdjBUacwSjCJuAc6fgrzpkO6sTPWMHoAPY7QEOmXHo3oPkgllc/9PH3ZbxcL9aL2Wg2&#10;ma9Hs7gsRw+bYjaab5KbtJyWRVEmP3zGySxrO0qZ9ElfZiqZ/V3PDtN9nobrVF01j96yh5AhxMt/&#10;CDo0ne+zc8fuFD1tjc/O9x+MUQAPI+/n9NdzQL1+mFY/AQAA//8DAFBLAwQUAAYACAAAACEAs1e4&#10;St0AAAAIAQAADwAAAGRycy9kb3ducmV2LnhtbEyPzU7DQAyE70i8w8pI3OiGHzVtyKZCFIRakFB/&#10;HsDJuklE1htlt214e8wJTvZoRuPP+WJ0nTrREFrPBm4nCSjiytuWawP73evNDFSIyBY7z2TgmwIs&#10;isuLHDPrz7yh0zbWSko4ZGigibHPtA5VQw7DxPfE4h384DCKHGptBzxLuev0XZJMtcOW5UKDPT03&#10;VH1tj85A29qH9cth9bHavX+GZbnEN56hMddX49MjqEhj/AvDL76gQyFMpT+yDaozcD9PphKVRYb4&#10;olNQpYF5moIucv3/geIHAAD//wMAUEsBAi0AFAAGAAgAAAAhALaDOJL+AAAA4QEAABMAAAAAAAAA&#10;AAAAAAAAAAAAAFtDb250ZW50X1R5cGVzXS54bWxQSwECLQAUAAYACAAAACEAOP0h/9YAAACUAQAA&#10;CwAAAAAAAAAAAAAAAAAvAQAAX3JlbHMvLnJlbHNQSwECLQAUAAYACAAAACEAft0aGnsCAADgBAAA&#10;DgAAAAAAAAAAAAAAAAAuAgAAZHJzL2Uyb0RvYy54bWxQSwECLQAUAAYACAAAACEAs1e4St0AAAAI&#10;AQAADwAAAAAAAAAAAAAAAADVBAAAZHJzL2Rvd25yZXYueG1sUEsFBgAAAAAEAAQA8wAAAN8FAAAA&#10;AA==&#10;" adj="-7772400" strokecolor="#b9062a">
                <v:stroke startarrowwidth="narrow" startarrowlength="short" endarrow="block" joinstyle="round"/>
              </v:shape>
            </w:pict>
          </mc:Fallback>
        </mc:AlternateContent>
      </w:r>
      <w:r w:rsidR="00E67DFA" w:rsidRPr="006E6E84">
        <w:rPr>
          <w:rFonts w:ascii="Arial" w:hAnsi="Arial" w:cs="Arial"/>
          <w:noProof/>
          <w:sz w:val="22"/>
          <w:szCs w:val="22"/>
          <w:lang w:val="uk-UA" w:eastAsia="uk-UA"/>
        </w:rPr>
        <mc:AlternateContent>
          <mc:Choice Requires="wps">
            <w:drawing>
              <wp:anchor distT="0" distB="0" distL="114300" distR="114300" simplePos="0" relativeHeight="251667968" behindDoc="0" locked="0" layoutInCell="1" allowOverlap="1" wp14:anchorId="1BB91F81" wp14:editId="57E713AD">
                <wp:simplePos x="0" y="0"/>
                <wp:positionH relativeFrom="column">
                  <wp:posOffset>213995</wp:posOffset>
                </wp:positionH>
                <wp:positionV relativeFrom="paragraph">
                  <wp:posOffset>26035</wp:posOffset>
                </wp:positionV>
                <wp:extent cx="635" cy="597535"/>
                <wp:effectExtent l="228600" t="0" r="56515" b="88265"/>
                <wp:wrapNone/>
                <wp:docPr id="298" name="Google Shape;562;p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7535"/>
                        </a:xfrm>
                        <a:prstGeom prst="bentConnector3">
                          <a:avLst>
                            <a:gd name="adj1" fmla="val -35983333"/>
                          </a:avLst>
                        </a:prstGeom>
                        <a:noFill/>
                        <a:ln w="9525" cap="flat" cmpd="sng">
                          <a:solidFill>
                            <a:srgbClr val="B9062A"/>
                          </a:solidFill>
                          <a:prstDash val="solid"/>
                          <a:round/>
                          <a:headEnd type="none" w="sm" len="sm"/>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DEAD740" id="Google Shape;562;p53" o:spid="_x0000_s1026" type="#_x0000_t34" style="position:absolute;margin-left:16.85pt;margin-top:2.05pt;width:.05pt;height:47.0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MBfAIAAOEEAAAOAAAAZHJzL2Uyb0RvYy54bWysVMlu2zAQvRfoPxC8O7Jky7GUyEEq2bmk&#10;rYGkH0CL1NJyA8lYNor+e4e07DTtpSjqA83lzZuZNzO6vTsIjvbM2F7JAsdXU4yYrBXtZVvgL8+b&#10;yRIj64ikhCvJCnxkFt+t3r+7HXTOEtUpTplBQCJtPugCd87pPIps3TFB7JXSTMJjo4wgDo6mjagh&#10;A7ALHiXT6SIalKHaqJpZC7fV6RGvAn/TsNp9bhrLHOIFhthcWE1Yd36NVrckbw3RXV+PYZB/iEKQ&#10;XoLTC1VFHEEvpv+DSvS1UVY17qpWIlJN09cs5ADZxNPfsnnqiGYhFxDH6otM9v/R1p/2W4N6WuAk&#10;g1JJIqBID0q1nKHg/iZdJDc6nXmlBm1zMCjl1vhc64N80o+q/maRVGVHZMuCyfNRA0nsLaI3Jv5g&#10;NfjbDR8VBQx5cSrIdmiM8JQgCDqE6hwv1WEHh2q4XMxSjGq4T7PrFPaenuRnS22se2BKIL8p8I5J&#10;VyopoQGUmQUfZP9oXagRHfMk9GuMUSM4lHxPOJrM0mw5g9/IPVqAlzO7N5dq03MeGodLNBQ4SxMf&#10;GYH2bThxsBUaBLWyDX6t4j31Jt7YmnZXcoPAXYE/ZNNFcj86ewPz/ipiuxMuPHkYyY16kTTsOkbo&#10;WlLkgtoSpgv7YKzAiDOYRdgEnCM9f8U500Od+AkrGB3BfgdoyJRL7wY0H8Xy6odG/p5Ns/VyvZxP&#10;5sliPZlPq2pyvynnk8Umvk6rWVWWVfzDZxzP866nlEmf9Hmo4vnfNe043qdxuIzVRfPoLXsIGUI8&#10;/4egQ9P5Pjt17E7R49b47Hz/wRwF8DjzflB/PQfU65dp9RMAAP//AwBQSwMEFAAGAAgAAAAhADQK&#10;kE/cAAAABgEAAA8AAABkcnMvZG93bnJldi54bWxMj1FLw0AQhN8F/8Oxgm/20qZojNkUsYpUBbH1&#10;B2xy1ySY2wu5axv/veuTPg4zzHxTrCbXq6MdQ+cZYT5LQFmuvem4QfjcPV1loEIkNtR7tgjfNsCq&#10;PD8rKDf+xB/2uI2NkhIOOSG0MQ651qFuraMw84Nl8fZ+dBRFjo02I52k3PV6kSTX2lHHstDSYB9a&#10;W39tDw6h68zy5XG/edvsXt/DulrTM2eEeHkx3d+BinaKf2H4xRd0KIWp8gc2QfUIaXojSYTlHJTY&#10;aSpHKoTbbAG6LPR//PIHAAD//wMAUEsBAi0AFAAGAAgAAAAhALaDOJL+AAAA4QEAABMAAAAAAAAA&#10;AAAAAAAAAAAAAFtDb250ZW50X1R5cGVzXS54bWxQSwECLQAUAAYACAAAACEAOP0h/9YAAACUAQAA&#10;CwAAAAAAAAAAAAAAAAAvAQAAX3JlbHMvLnJlbHNQSwECLQAUAAYACAAAACEAwxtDAXwCAADhBAAA&#10;DgAAAAAAAAAAAAAAAAAuAgAAZHJzL2Uyb0RvYy54bWxQSwECLQAUAAYACAAAACEANAqQT9wAAAAG&#10;AQAADwAAAAAAAAAAAAAAAADWBAAAZHJzL2Rvd25yZXYueG1sUEsFBgAAAAAEAAQA8wAAAN8FAAAA&#10;AA==&#10;" adj="-7772400" strokecolor="#b9062a">
                <v:stroke startarrowwidth="narrow" startarrowlength="short" endarrow="block" joinstyle="round"/>
              </v:shape>
            </w:pict>
          </mc:Fallback>
        </mc:AlternateContent>
      </w:r>
    </w:p>
    <w:p w14:paraId="37677D57" w14:textId="77777777" w:rsidR="00E67DFA" w:rsidRPr="006E6E84" w:rsidRDefault="00E67DFA" w:rsidP="000C2F23">
      <w:pPr>
        <w:spacing w:after="120"/>
        <w:jc w:val="both"/>
        <w:rPr>
          <w:rFonts w:ascii="Arial" w:hAnsi="Arial" w:cs="Arial"/>
          <w:sz w:val="22"/>
          <w:szCs w:val="22"/>
          <w:lang w:val="uk-UA"/>
        </w:rPr>
      </w:pPr>
    </w:p>
    <w:p w14:paraId="184054B0" w14:textId="29F8AA69" w:rsidR="00E67DFA" w:rsidRPr="006E6E84" w:rsidRDefault="007F2EBA" w:rsidP="000C2F23">
      <w:pPr>
        <w:spacing w:after="120"/>
        <w:jc w:val="both"/>
        <w:rPr>
          <w:rFonts w:ascii="Arial" w:hAnsi="Arial" w:cs="Arial"/>
          <w:sz w:val="22"/>
          <w:szCs w:val="22"/>
          <w:lang w:val="uk-UA"/>
        </w:rPr>
      </w:pPr>
      <w:r w:rsidRPr="006E6E84">
        <w:rPr>
          <w:rFonts w:ascii="Arial" w:hAnsi="Arial" w:cs="Arial"/>
          <w:noProof/>
          <w:sz w:val="22"/>
          <w:szCs w:val="22"/>
          <w:lang w:val="uk-UA" w:eastAsia="uk-UA"/>
        </w:rPr>
        <mc:AlternateContent>
          <mc:Choice Requires="wps">
            <w:drawing>
              <wp:anchor distT="0" distB="0" distL="114300" distR="114300" simplePos="0" relativeHeight="251654656" behindDoc="0" locked="0" layoutInCell="1" allowOverlap="1" wp14:anchorId="4781F797" wp14:editId="063A4BC0">
                <wp:simplePos x="0" y="0"/>
                <wp:positionH relativeFrom="column">
                  <wp:posOffset>2483486</wp:posOffset>
                </wp:positionH>
                <wp:positionV relativeFrom="paragraph">
                  <wp:posOffset>18415</wp:posOffset>
                </wp:positionV>
                <wp:extent cx="1607820" cy="554990"/>
                <wp:effectExtent l="0" t="0" r="11430" b="16510"/>
                <wp:wrapNone/>
                <wp:docPr id="79" name="Google Shape;554;p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554990"/>
                        </a:xfrm>
                        <a:prstGeom prst="rect">
                          <a:avLst/>
                        </a:prstGeom>
                        <a:solidFill>
                          <a:srgbClr val="FFFFFF"/>
                        </a:solidFill>
                        <a:ln w="25400" cap="flat" cmpd="sng">
                          <a:solidFill>
                            <a:srgbClr val="C00000"/>
                          </a:solidFill>
                          <a:prstDash val="solid"/>
                          <a:round/>
                          <a:headEnd type="none" w="sm" len="sm"/>
                          <a:tailEnd type="none" w="sm" len="sm"/>
                        </a:ln>
                      </wps:spPr>
                      <wps:txbx>
                        <w:txbxContent>
                          <w:p w14:paraId="2EF9C9A3" w14:textId="77777777" w:rsidR="00006523" w:rsidRPr="00895A2A" w:rsidRDefault="00006523" w:rsidP="00E67DFA">
                            <w:pPr>
                              <w:pStyle w:val="ac"/>
                              <w:spacing w:before="0" w:beforeAutospacing="0" w:after="0" w:afterAutospacing="0"/>
                              <w:jc w:val="center"/>
                              <w:rPr>
                                <w:sz w:val="20"/>
                                <w:szCs w:val="20"/>
                              </w:rPr>
                            </w:pPr>
                            <w:r w:rsidRPr="00895A2A">
                              <w:rPr>
                                <w:rFonts w:ascii="Arial" w:eastAsia="Arial" w:hAnsi="Arial" w:cs="Arial"/>
                                <w:i/>
                                <w:iCs/>
                                <w:color w:val="000000"/>
                                <w:sz w:val="20"/>
                                <w:szCs w:val="20"/>
                                <w:lang w:val="ru-RU"/>
                              </w:rPr>
                              <w:t>Оперативна ціль 2.2</w:t>
                            </w:r>
                          </w:p>
                          <w:p w14:paraId="3FB93FFE" w14:textId="77777777" w:rsidR="00006523" w:rsidRPr="00895A2A" w:rsidRDefault="00006523" w:rsidP="00E67DFA">
                            <w:pPr>
                              <w:pStyle w:val="ac"/>
                              <w:spacing w:before="0" w:beforeAutospacing="0" w:after="0" w:afterAutospacing="0"/>
                              <w:jc w:val="center"/>
                              <w:rPr>
                                <w:sz w:val="20"/>
                                <w:szCs w:val="20"/>
                              </w:rPr>
                            </w:pPr>
                            <w:r w:rsidRPr="00895A2A">
                              <w:rPr>
                                <w:rFonts w:ascii="Arial" w:eastAsia="Arial" w:hAnsi="Arial" w:cs="Arial"/>
                                <w:b/>
                                <w:bCs/>
                                <w:color w:val="C00000"/>
                                <w:sz w:val="20"/>
                                <w:szCs w:val="20"/>
                                <w:lang w:val="ru-RU"/>
                              </w:rPr>
                              <w:t>Комфортне і безпечне середовище</w:t>
                            </w:r>
                          </w:p>
                        </w:txbxContent>
                      </wps:txbx>
                      <wps:bodyPr rot="0" vert="horz" wrap="square" lIns="91425" tIns="45700" rIns="91425" bIns="45700" anchor="t" anchorCtr="0" upright="1">
                        <a:spAutoFit/>
                      </wps:bodyPr>
                    </wps:wsp>
                  </a:graphicData>
                </a:graphic>
                <wp14:sizeRelH relativeFrom="margin">
                  <wp14:pctWidth>0</wp14:pctWidth>
                </wp14:sizeRelH>
              </wp:anchor>
            </w:drawing>
          </mc:Choice>
          <mc:Fallback>
            <w:pict>
              <v:shape w14:anchorId="4781F797" id="Google Shape;554;p53" o:spid="_x0000_s1255" type="#_x0000_t202" style="position:absolute;left:0;text-align:left;margin-left:195.55pt;margin-top:1.45pt;width:126.6pt;height:43.7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pWQIAAL8EAAAOAAAAZHJzL2Uyb0RvYy54bWysVNtu2zAMfR+wfxD0vtpJk7Zx6xRduhQD&#10;ugvQ7QMYWbaFyaImKbGzrx8lp23QbRgwzA8CFVKHhzxkrq6HTrOddF6hKfnkJOdMGoGVMk3Jv35Z&#10;v7ngzAcwFWg0suR76fn18vWrq94Wcoot6ko6RiDGF70teRuCLbLMi1Z24E/QSkPOGl0Hga6uySoH&#10;PaF3Opvm+VnWo6usQyG9p19vRydfJvy6liJ8qmsvA9MlJ24hnS6dm3hmyysoGge2VeJAA/6BRQfK&#10;UNInqFsIwLZO/QLVKeHQYx1OBHYZ1rUSMtVA1UzyF9U8tGBlqoWa4+1Tm/z/gxUfd58dU1XJzxec&#10;GehIozvERkuWsl/O57NLOz+NjeqtLyj+wdKLMLzFgQRPRXt7j+KbZwZXLZhG3jiHfSuhIqKT+DI7&#10;ejri+Aiy6T9gRQlhGzABDbXrYhepL4zQSbD9k0hyCEzElGf5+cWUXIJ8xG6xSCpmUDy+ts6HO4kd&#10;i0bJHQ1BQofdvQ+RDRSPITGZR62qtdI6XVyzWWnHdkADs05fKuBFmDasL/l0PssjEaDBrTUEMjtL&#10;rfSmGfvyR+RVHr/fIUdmt+DbkUHiFsOgcLg1VbJiZ9+ZioW9peYZ2ise2fiOMy1pC8lIcQGU/nsc&#10;dUObg0RRlVGfMGyGNBaT06RgFHCD1Z5UczhuEW09GS26H5SeNogSf9+CIzL6vSHlF5PZdE4rly6z&#10;+XlslTv2bI49YARBlZyaOJqrMK7p1jrVtJTpcdZuaFrWKgn5zOpQAG1J0vew0XENj+8p6vl/Z/kT&#10;AAD//wMAUEsDBBQABgAIAAAAIQBGAAQx3gAAAAgBAAAPAAAAZHJzL2Rvd25yZXYueG1sTI8xa8Mw&#10;FIT3Qv+DeIVujeTYhNj1cwiFrgWnzpBNsVTbRHoylpw4/fVVp3Y87rj7rtwt1rCrnvzgCCFZCWCa&#10;WqcG6hCaz/eXLTAfJClpHGmEu/awqx4fSlkod6NaXw+hY7GEfCER+hDGgnPf9tpKv3Kjpuh9ucnK&#10;EOXUcTXJWyy3hq+F2HArB4oLvRz1W6/by2G2CP403Ot9FoxovufT8aPx9cVtEZ+flv0rsKCX8BeG&#10;X/yIDlVkOruZlGcGIc2TJEYR1jmw6G+yLAV2RshFCrwq+f8D1Q8AAAD//wMAUEsBAi0AFAAGAAgA&#10;AAAhALaDOJL+AAAA4QEAABMAAAAAAAAAAAAAAAAAAAAAAFtDb250ZW50X1R5cGVzXS54bWxQSwEC&#10;LQAUAAYACAAAACEAOP0h/9YAAACUAQAACwAAAAAAAAAAAAAAAAAvAQAAX3JlbHMvLnJlbHNQSwEC&#10;LQAUAAYACAAAACEAGyPm6VkCAAC/BAAADgAAAAAAAAAAAAAAAAAuAgAAZHJzL2Uyb0RvYy54bWxQ&#10;SwECLQAUAAYACAAAACEARgAEMd4AAAAIAQAADwAAAAAAAAAAAAAAAACzBAAAZHJzL2Rvd25yZXYu&#10;eG1sUEsFBgAAAAAEAAQA8wAAAL4FAAAAAA==&#10;" strokecolor="#c00000" strokeweight="2pt">
                <v:stroke startarrowwidth="narrow" startarrowlength="short" endarrowwidth="narrow" endarrowlength="short" joinstyle="round"/>
                <v:textbox style="mso-fit-shape-to-text:t" inset="2.53958mm,1.2694mm,2.53958mm,1.2694mm">
                  <w:txbxContent>
                    <w:p w14:paraId="2EF9C9A3" w14:textId="77777777" w:rsidR="00006523" w:rsidRPr="00895A2A" w:rsidRDefault="00006523" w:rsidP="00E67DFA">
                      <w:pPr>
                        <w:pStyle w:val="ac"/>
                        <w:spacing w:before="0" w:beforeAutospacing="0" w:after="0" w:afterAutospacing="0"/>
                        <w:jc w:val="center"/>
                        <w:rPr>
                          <w:sz w:val="20"/>
                          <w:szCs w:val="20"/>
                        </w:rPr>
                      </w:pPr>
                      <w:r w:rsidRPr="00895A2A">
                        <w:rPr>
                          <w:rFonts w:ascii="Arial" w:eastAsia="Arial" w:hAnsi="Arial" w:cs="Arial"/>
                          <w:i/>
                          <w:iCs/>
                          <w:color w:val="000000"/>
                          <w:sz w:val="20"/>
                          <w:szCs w:val="20"/>
                          <w:lang w:val="ru-RU"/>
                        </w:rPr>
                        <w:t>Оперативна ціль 2.2</w:t>
                      </w:r>
                    </w:p>
                    <w:p w14:paraId="3FB93FFE" w14:textId="77777777" w:rsidR="00006523" w:rsidRPr="00895A2A" w:rsidRDefault="00006523" w:rsidP="00E67DFA">
                      <w:pPr>
                        <w:pStyle w:val="ac"/>
                        <w:spacing w:before="0" w:beforeAutospacing="0" w:after="0" w:afterAutospacing="0"/>
                        <w:jc w:val="center"/>
                        <w:rPr>
                          <w:sz w:val="20"/>
                          <w:szCs w:val="20"/>
                        </w:rPr>
                      </w:pPr>
                      <w:r w:rsidRPr="00895A2A">
                        <w:rPr>
                          <w:rFonts w:ascii="Arial" w:eastAsia="Arial" w:hAnsi="Arial" w:cs="Arial"/>
                          <w:b/>
                          <w:bCs/>
                          <w:color w:val="C00000"/>
                          <w:sz w:val="20"/>
                          <w:szCs w:val="20"/>
                          <w:lang w:val="ru-RU"/>
                        </w:rPr>
                        <w:t>Комфортне і безпечне середовище</w:t>
                      </w:r>
                    </w:p>
                  </w:txbxContent>
                </v:textbox>
              </v:shape>
            </w:pict>
          </mc:Fallback>
        </mc:AlternateContent>
      </w:r>
      <w:r w:rsidR="00E904C5" w:rsidRPr="006E6E84">
        <w:rPr>
          <w:rFonts w:ascii="Arial" w:hAnsi="Arial" w:cs="Arial"/>
          <w:noProof/>
          <w:sz w:val="22"/>
          <w:szCs w:val="22"/>
          <w:lang w:val="uk-UA" w:eastAsia="uk-UA"/>
        </w:rPr>
        <mc:AlternateContent>
          <mc:Choice Requires="wps">
            <w:drawing>
              <wp:anchor distT="0" distB="0" distL="114300" distR="114300" simplePos="0" relativeHeight="251656704" behindDoc="0" locked="0" layoutInCell="1" allowOverlap="1" wp14:anchorId="468CB292" wp14:editId="43AE47F3">
                <wp:simplePos x="0" y="0"/>
                <wp:positionH relativeFrom="column">
                  <wp:posOffset>4624705</wp:posOffset>
                </wp:positionH>
                <wp:positionV relativeFrom="paragraph">
                  <wp:posOffset>64135</wp:posOffset>
                </wp:positionV>
                <wp:extent cx="1501140" cy="701040"/>
                <wp:effectExtent l="0" t="0" r="22860" b="22860"/>
                <wp:wrapNone/>
                <wp:docPr id="82" name="Google Shape;557;p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701040"/>
                        </a:xfrm>
                        <a:prstGeom prst="rect">
                          <a:avLst/>
                        </a:prstGeom>
                        <a:solidFill>
                          <a:srgbClr val="FFFFFF"/>
                        </a:solidFill>
                        <a:ln w="25400" cap="flat" cmpd="sng">
                          <a:solidFill>
                            <a:srgbClr val="006600"/>
                          </a:solidFill>
                          <a:prstDash val="solid"/>
                          <a:round/>
                          <a:headEnd type="none" w="sm" len="sm"/>
                          <a:tailEnd type="none" w="sm" len="sm"/>
                        </a:ln>
                      </wps:spPr>
                      <wps:txbx>
                        <w:txbxContent>
                          <w:p w14:paraId="2A30E3C8" w14:textId="77777777" w:rsidR="00006523" w:rsidRPr="00EA49C7" w:rsidRDefault="00006523" w:rsidP="00E67DFA">
                            <w:pPr>
                              <w:pStyle w:val="ac"/>
                              <w:spacing w:before="0" w:beforeAutospacing="0" w:after="0" w:afterAutospacing="0"/>
                              <w:jc w:val="both"/>
                              <w:rPr>
                                <w:sz w:val="20"/>
                                <w:szCs w:val="20"/>
                              </w:rPr>
                            </w:pPr>
                            <w:r w:rsidRPr="00EA49C7">
                              <w:rPr>
                                <w:rFonts w:ascii="Arial" w:eastAsia="Arial" w:hAnsi="Arial" w:cs="Arial"/>
                                <w:i/>
                                <w:iCs/>
                                <w:color w:val="000000"/>
                                <w:sz w:val="20"/>
                                <w:szCs w:val="20"/>
                                <w:lang w:val="ru-RU"/>
                              </w:rPr>
                              <w:t>Оперативна ціль 3.2</w:t>
                            </w:r>
                          </w:p>
                          <w:p w14:paraId="309F2EF9" w14:textId="77777777" w:rsidR="00006523" w:rsidRPr="00EA49C7" w:rsidRDefault="00006523" w:rsidP="00E67DFA">
                            <w:pPr>
                              <w:pStyle w:val="ac"/>
                              <w:spacing w:before="0" w:beforeAutospacing="0" w:after="0" w:afterAutospacing="0"/>
                              <w:jc w:val="center"/>
                              <w:rPr>
                                <w:rFonts w:ascii="Arial" w:eastAsia="Arial" w:hAnsi="Arial" w:cs="Arial"/>
                                <w:b/>
                                <w:bCs/>
                                <w:color w:val="006600"/>
                                <w:sz w:val="20"/>
                                <w:szCs w:val="20"/>
                                <w:lang w:val="ru-RU"/>
                              </w:rPr>
                            </w:pPr>
                            <w:r w:rsidRPr="00EA49C7">
                              <w:rPr>
                                <w:rFonts w:ascii="Arial" w:eastAsia="Arial" w:hAnsi="Arial" w:cs="Arial"/>
                                <w:b/>
                                <w:bCs/>
                                <w:color w:val="006600"/>
                                <w:sz w:val="20"/>
                                <w:szCs w:val="20"/>
                                <w:lang w:val="ru-RU"/>
                              </w:rPr>
                              <w:t>Збереження навколишнього середовища</w:t>
                            </w:r>
                          </w:p>
                        </w:txbxContent>
                      </wps:txbx>
                      <wps:bodyPr rot="0" vert="horz" wrap="square" lIns="91425" tIns="45700" rIns="91425" bIns="45700" anchor="t" anchorCtr="0" upright="1">
                        <a:spAutoFit/>
                      </wps:bodyPr>
                    </wps:wsp>
                  </a:graphicData>
                </a:graphic>
                <wp14:sizeRelH relativeFrom="margin">
                  <wp14:pctWidth>0</wp14:pctWidth>
                </wp14:sizeRelH>
              </wp:anchor>
            </w:drawing>
          </mc:Choice>
          <mc:Fallback>
            <w:pict>
              <v:shape w14:anchorId="468CB292" id="Google Shape;557;p53" o:spid="_x0000_s1256" type="#_x0000_t202" style="position:absolute;left:0;text-align:left;margin-left:364.15pt;margin-top:5.05pt;width:118.2pt;height:55.2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gUWwIAAL8EAAAOAAAAZHJzL2Uyb0RvYy54bWysVNtu2zAMfR+wfxD0vjpO47Zz6xRduxQD&#10;ugvQ7QMYWbaFyaImKbHTrx8lp226YRgwLA8CFVKH5DmkLy7HXrOtdF6hqXh+NONMGoG1Mm3Fv31d&#10;vTnjzAcwNWg0suI76fnl8vWri8GWco4d6lo6RiDGl4OteBeCLbPMi0724I/QSkPOBl0Pga6uzWoH&#10;A6H3OpvPZifZgK62DoX0nv69mZx8mfCbRorwuWm8DExXnGoL6XTpXMczW15A2TqwnRL7MuAfquhB&#10;GUr6BHUDAdjGqd+geiUcemzCkcA+w6ZRQqYeqJt89ks39x1YmXohcrx9osn/P1jxafvFMVVX/GzO&#10;mYGeNLpFbLVkKft5UZye2+I4EjVYX1L8vaUXYXyHIwmemvb2DsV3zwxed2BaeeUcDp2EmgrN48vs&#10;4OmE4yPIeviINSWETcAENDaujywSL4zQSbDdk0hyDEzElMUszxfkEuQ7JdLIjimgfHxtnQ+3EnsW&#10;jYo7GoKEDts7H6bQx5CYzKNW9UppnS6uXV9rx7ZAA7NKvz36izBt2FDxebGYxUKABrfREMjsLVHp&#10;TTvx8kdkmtwTejoV8wI5VnYDvpsqSK4YBqXDjamTFZl9b2oWdpbIM7RXPFbje860pC0kI8UFUPrv&#10;cUScNnuJoiqTPmFcj2ks8uN5RIsCrrHekWoOpy2irSejQ/dA6WmDKPGPDTgqRn8wpPzbfDEvaOXS&#10;ZVGcRqrcoWd96AEjCKriROJkXodpTTfWqbajTI+zdkXTslJJyOeq9g3QlqRR2G90XMPDe4p6/u4s&#10;fwIAAP//AwBQSwMEFAAGAAgAAAAhAElEvHLgAAAACgEAAA8AAABkcnMvZG93bnJldi54bWxMj8FO&#10;wzAMhu9IvENkJC6IJSvQjdJ0mpAYOzGt8ABZ47UVjVM16VZ4eswJjvb/6ffnfDW5TpxwCK0nDfOZ&#10;AoFUedtSreHj/eV2CSJEQ9Z0nlDDFwZYFZcXucmsP9MeT2WsBZdQyIyGJsY+kzJUDToTZr5H4uzo&#10;B2cij0Mt7WDOXO46mSiVSmda4guN6fG5weqzHJ2G9dt2s+u/j7SRr6Xajam7afeJ1tdX0/oJRMQp&#10;/sHwq8/qULDTwY9kg+g0LJLlHaMcqDkIBh7T+wWIAy8S9QCyyOX/F4ofAAAA//8DAFBLAQItABQA&#10;BgAIAAAAIQC2gziS/gAAAOEBAAATAAAAAAAAAAAAAAAAAAAAAABbQ29udGVudF9UeXBlc10ueG1s&#10;UEsBAi0AFAAGAAgAAAAhADj9If/WAAAAlAEAAAsAAAAAAAAAAAAAAAAALwEAAF9yZWxzLy5yZWxz&#10;UEsBAi0AFAAGAAgAAAAhAG6+uBRbAgAAvwQAAA4AAAAAAAAAAAAAAAAALgIAAGRycy9lMm9Eb2Mu&#10;eG1sUEsBAi0AFAAGAAgAAAAhAElEvHLgAAAACgEAAA8AAAAAAAAAAAAAAAAAtQQAAGRycy9kb3du&#10;cmV2LnhtbFBLBQYAAAAABAAEAPMAAADCBQAAAAA=&#10;" strokecolor="#060" strokeweight="2pt">
                <v:stroke startarrowwidth="narrow" startarrowlength="short" endarrowwidth="narrow" endarrowlength="short" joinstyle="round"/>
                <v:textbox style="mso-fit-shape-to-text:t" inset="2.53958mm,1.2694mm,2.53958mm,1.2694mm">
                  <w:txbxContent>
                    <w:p w14:paraId="2A30E3C8" w14:textId="77777777" w:rsidR="00006523" w:rsidRPr="00EA49C7" w:rsidRDefault="00006523" w:rsidP="00E67DFA">
                      <w:pPr>
                        <w:pStyle w:val="ac"/>
                        <w:spacing w:before="0" w:beforeAutospacing="0" w:after="0" w:afterAutospacing="0"/>
                        <w:jc w:val="both"/>
                        <w:rPr>
                          <w:sz w:val="20"/>
                          <w:szCs w:val="20"/>
                        </w:rPr>
                      </w:pPr>
                      <w:r w:rsidRPr="00EA49C7">
                        <w:rPr>
                          <w:rFonts w:ascii="Arial" w:eastAsia="Arial" w:hAnsi="Arial" w:cs="Arial"/>
                          <w:i/>
                          <w:iCs/>
                          <w:color w:val="000000"/>
                          <w:sz w:val="20"/>
                          <w:szCs w:val="20"/>
                          <w:lang w:val="ru-RU"/>
                        </w:rPr>
                        <w:t>Оперативна ціль 3.2</w:t>
                      </w:r>
                    </w:p>
                    <w:p w14:paraId="309F2EF9" w14:textId="77777777" w:rsidR="00006523" w:rsidRPr="00EA49C7" w:rsidRDefault="00006523" w:rsidP="00E67DFA">
                      <w:pPr>
                        <w:pStyle w:val="ac"/>
                        <w:spacing w:before="0" w:beforeAutospacing="0" w:after="0" w:afterAutospacing="0"/>
                        <w:jc w:val="center"/>
                        <w:rPr>
                          <w:rFonts w:ascii="Arial" w:eastAsia="Arial" w:hAnsi="Arial" w:cs="Arial"/>
                          <w:b/>
                          <w:bCs/>
                          <w:color w:val="006600"/>
                          <w:sz w:val="20"/>
                          <w:szCs w:val="20"/>
                          <w:lang w:val="ru-RU"/>
                        </w:rPr>
                      </w:pPr>
                      <w:r w:rsidRPr="00EA49C7">
                        <w:rPr>
                          <w:rFonts w:ascii="Arial" w:eastAsia="Arial" w:hAnsi="Arial" w:cs="Arial"/>
                          <w:b/>
                          <w:bCs/>
                          <w:color w:val="006600"/>
                          <w:sz w:val="20"/>
                          <w:szCs w:val="20"/>
                          <w:lang w:val="ru-RU"/>
                        </w:rPr>
                        <w:t>Збереження навколишнього середовища</w:t>
                      </w:r>
                    </w:p>
                  </w:txbxContent>
                </v:textbox>
              </v:shape>
            </w:pict>
          </mc:Fallback>
        </mc:AlternateContent>
      </w:r>
      <w:r w:rsidR="00E904C5" w:rsidRPr="006E6E84">
        <w:rPr>
          <w:rFonts w:ascii="Arial" w:hAnsi="Arial" w:cs="Arial"/>
          <w:noProof/>
          <w:sz w:val="22"/>
          <w:szCs w:val="22"/>
          <w:lang w:val="uk-UA" w:eastAsia="uk-UA"/>
        </w:rPr>
        <mc:AlternateContent>
          <mc:Choice Requires="wps">
            <w:drawing>
              <wp:anchor distT="0" distB="0" distL="114300" distR="114300" simplePos="0" relativeHeight="251668992" behindDoc="0" locked="0" layoutInCell="1" allowOverlap="1" wp14:anchorId="2AB4743C" wp14:editId="0D8047B6">
                <wp:simplePos x="0" y="0"/>
                <wp:positionH relativeFrom="column">
                  <wp:posOffset>2480310</wp:posOffset>
                </wp:positionH>
                <wp:positionV relativeFrom="paragraph">
                  <wp:posOffset>145415</wp:posOffset>
                </wp:positionV>
                <wp:extent cx="635" cy="681990"/>
                <wp:effectExtent l="228600" t="0" r="56515" b="99060"/>
                <wp:wrapNone/>
                <wp:docPr id="86" name="Google Shape;563;p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1990"/>
                        </a:xfrm>
                        <a:prstGeom prst="bentConnector3">
                          <a:avLst>
                            <a:gd name="adj1" fmla="val -35983333"/>
                          </a:avLst>
                        </a:prstGeom>
                        <a:noFill/>
                        <a:ln w="9525" cap="flat" cmpd="sng">
                          <a:solidFill>
                            <a:srgbClr val="B9062A"/>
                          </a:solidFill>
                          <a:prstDash val="solid"/>
                          <a:round/>
                          <a:headEnd type="none" w="sm" len="sm"/>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6AFAB0F" id="Google Shape;563;p53" o:spid="_x0000_s1026" type="#_x0000_t34" style="position:absolute;margin-left:195.3pt;margin-top:11.45pt;width:.05pt;height:53.7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zWfAIAAOAEAAAOAAAAZHJzL2Uyb0RvYy54bWysVMlu2zAQvRfoPxC8O5IsW7WUyEEq2bl0&#10;CZD0A2iRWlpuIBnLRtF/75CWnaa9FEV9oLm8Wd6bGd3cHgRHe2bsoGSJk6sYIyYbRQfZlfjL03a2&#10;wsg6IinhSrISH5nFt+u3b25GXbC56hWnzCBwIm0x6hL3zukiimzTM0HsldJMwmOrjCAOjqaLqCEj&#10;eBc8msdxFo3KUG1Uw6yF2/r0iNfBf9uyxn1uW8sc4iWG3FxYTVh3fo3WN6ToDNH90ExpkH/IQpBB&#10;QtCLq5o4gp7N8IcrMTRGWdW6q0aJSLXt0LDAAdgk8W9sHnuiWeAC4lh9kcn+P7fNp/2DQQMt8SrD&#10;SBIBNbpXquMMhejXyyy91svUCzVqWwC+kg/GU20O8lF/UM03i6SqeiI7FkyejhqcJN4iemXiD1ZD&#10;uN34UVHAkGengmqH1gjvEvRAh1Cc46U47OBQA5dZusSogftsleR5qFxEirOlNtbdMyWQ35R4x6Sr&#10;lJRQf2XSEIPsP1gXSkQnnoR+TTBqBYeK7wlHs3SZr1L4hdRJMVlAlLN3by7VduA89A2XaCxxvpz7&#10;zAh0b8uJg63QoKeVXYhrFR+oN/HG1nS7ihsE4Ur8Po+z+d0U7BXMx6uJ7U+48ORhpDDqWdKw6xmh&#10;G0mRC2pLGC7sk7ECI85gFGETcI4M/AXnzAB14iesYHQC+x2ggSmXPgxoPonl1Q99/D2P881qs1rM&#10;FvNsM1vEdT2721aLWbZN3i3rtK6qOvnhGSeLoh8oZdKTPs9Usvi7np2m+zQNl6m6aB699h5ShhTP&#10;/yHp0HS+z04du1P0+GA8O99/MEYBPI28n9NfzwH18mFa/wQAAP//AwBQSwMEFAAGAAgAAAAhAGu2&#10;dSTeAAAACgEAAA8AAABkcnMvZG93bnJldi54bWxMj9FOwzAMRd+R+IfISLyxhBaNrTSdEAOhARJi&#10;4wPcJmsjGqdqsq38PeYJHm0fXZ9bribfi6Mdowuk4XqmQFhqgnHUavjcPV0tQMSEZLAPZDV82wir&#10;6vysxMKEE33Y4za1gkMoFqihS2kopIxNZz3GWRgs8W0fRo+Jx7GVZsQTh/teZkrNpUdH/KHDwT50&#10;tvnaHrwG58zNy+N+87bZvb7Hdb3GZ1qg1pcX0/0diGSn9AfDrz6rQ8VOdTiQiaLXkC/VnFENWbYE&#10;wQAvbkHUTOYqB1mV8n+F6gcAAP//AwBQSwECLQAUAAYACAAAACEAtoM4kv4AAADhAQAAEwAAAAAA&#10;AAAAAAAAAAAAAAAAW0NvbnRlbnRfVHlwZXNdLnhtbFBLAQItABQABgAIAAAAIQA4/SH/1gAAAJQB&#10;AAALAAAAAAAAAAAAAAAAAC8BAABfcmVscy8ucmVsc1BLAQItABQABgAIAAAAIQDxp7zWfAIAAOAE&#10;AAAOAAAAAAAAAAAAAAAAAC4CAABkcnMvZTJvRG9jLnhtbFBLAQItABQABgAIAAAAIQBrtnUk3gAA&#10;AAoBAAAPAAAAAAAAAAAAAAAAANYEAABkcnMvZG93bnJldi54bWxQSwUGAAAAAAQABADzAAAA4QUA&#10;AAAA&#10;" adj="-7772400" strokecolor="#b9062a">
                <v:stroke startarrowwidth="narrow" startarrowlength="short" endarrow="block" joinstyle="round"/>
              </v:shape>
            </w:pict>
          </mc:Fallback>
        </mc:AlternateContent>
      </w:r>
      <w:r w:rsidR="00E67DFA" w:rsidRPr="006E6E84">
        <w:rPr>
          <w:rFonts w:ascii="Arial" w:hAnsi="Arial" w:cs="Arial"/>
          <w:noProof/>
          <w:sz w:val="22"/>
          <w:szCs w:val="22"/>
          <w:lang w:val="uk-UA" w:eastAsia="uk-UA"/>
        </w:rPr>
        <mc:AlternateContent>
          <mc:Choice Requires="wps">
            <w:drawing>
              <wp:anchor distT="0" distB="0" distL="114300" distR="114300" simplePos="0" relativeHeight="251652608" behindDoc="0" locked="0" layoutInCell="1" allowOverlap="1" wp14:anchorId="328C24CA" wp14:editId="7E4EF24C">
                <wp:simplePos x="0" y="0"/>
                <wp:positionH relativeFrom="column">
                  <wp:posOffset>214630</wp:posOffset>
                </wp:positionH>
                <wp:positionV relativeFrom="paragraph">
                  <wp:posOffset>5715</wp:posOffset>
                </wp:positionV>
                <wp:extent cx="1762125" cy="701040"/>
                <wp:effectExtent l="0" t="0" r="28575" b="22860"/>
                <wp:wrapNone/>
                <wp:docPr id="75" name="Google Shape;551;p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701040"/>
                        </a:xfrm>
                        <a:prstGeom prst="rect">
                          <a:avLst/>
                        </a:prstGeom>
                        <a:solidFill>
                          <a:srgbClr val="FFFFFF"/>
                        </a:solidFill>
                        <a:ln w="25400" cap="flat" cmpd="sng">
                          <a:solidFill>
                            <a:srgbClr val="5B9BD5"/>
                          </a:solidFill>
                          <a:prstDash val="solid"/>
                          <a:round/>
                          <a:headEnd type="none" w="sm" len="sm"/>
                          <a:tailEnd type="none" w="sm" len="sm"/>
                        </a:ln>
                      </wps:spPr>
                      <wps:txbx>
                        <w:txbxContent>
                          <w:p w14:paraId="3ADC44A6"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i/>
                                <w:iCs/>
                                <w:color w:val="000000"/>
                                <w:sz w:val="20"/>
                                <w:szCs w:val="20"/>
                                <w:lang w:val="ru-RU"/>
                              </w:rPr>
                              <w:t>Оперативна ціль 1.2</w:t>
                            </w:r>
                          </w:p>
                          <w:p w14:paraId="2F427843"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b/>
                                <w:bCs/>
                                <w:color w:val="004D8A"/>
                                <w:sz w:val="20"/>
                                <w:szCs w:val="20"/>
                                <w:lang w:val="ru-RU"/>
                              </w:rPr>
                              <w:t>Підтримка розвитку агропромислового сектору  громади</w:t>
                            </w:r>
                          </w:p>
                        </w:txbxContent>
                      </wps:txbx>
                      <wps:bodyPr rot="0" vert="horz" wrap="square" lIns="91425" tIns="45700" rIns="91425" bIns="45700" anchor="t" anchorCtr="0" upright="1">
                        <a:spAutoFit/>
                      </wps:bodyPr>
                    </wps:wsp>
                  </a:graphicData>
                </a:graphic>
              </wp:anchor>
            </w:drawing>
          </mc:Choice>
          <mc:Fallback>
            <w:pict>
              <v:shape w14:anchorId="328C24CA" id="Google Shape;551;p53" o:spid="_x0000_s1257" type="#_x0000_t202" style="position:absolute;left:0;text-align:left;margin-left:16.9pt;margin-top:.45pt;width:138.75pt;height:55.2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AvWwIAAL8EAAAOAAAAZHJzL2Uyb0RvYy54bWysVNtu2zAMfR+wfxD0vjpO42Z16xRtsxQD&#10;ugvQ7QMYWb5gsqhJSuz060fJSRZ0GwYMy4MgRdTh4Tmkr2+GTrGttK5FXfD0bMKZ1ALLVtcF//pl&#10;9eYtZ86DLkGhlgXfScdvFq9fXfcml1NsUJXSMgLRLu9NwRvvTZ4kTjSyA3eGRmq6rNB24Olo66S0&#10;0BN6p5LpZHKR9GhLY1FI5+jf5XjJFxG/qqTwn6rKSc9UwYmbj6uN6zqsyeIa8tqCaVqxpwH/wKKD&#10;VlPSI9QSPLCNbX+B6lph0WHlzwR2CVZVK2SsgapJJy+qeWrAyFgLiePMUSb3/2DFx+1ny9qy4POM&#10;Mw0defSAWCvJYvarLEuvTHYehOqNyyn+ydALP9zhQIbHop15RPHNMY33Deha3lqLfSOhJKJpeJmc&#10;PB1xXABZ9x+wpISw8RiBhsp2QUXShRE6GbY7miQHz0RIOb+YplMiK+huTqLNoosJ5IfXxjr/ILFj&#10;YVNwS00Q0WH76HxgA/khJCRzqNpy1SoVD7Ze3yvLtkANs4q/WMCLMKVZX/BpNpsQRwHUuJUCT9vO&#10;kJRO16Muf0TO7i7vltnvkAOzJbhmZBC5hTDILW50GXdB2Xe6ZH5nSDxNc8UDG9dxpiRNIW1inIdW&#10;/T2O1FB6b1FwZfTHD+shtkV6fvR+jeWOXLM4ThFNPW0atM+UniaIEn/fgCUy6r0m5y/TWbDJx8Ms&#10;mwep7OnN+vQGtCCogpOI4/bej2O6MbatG8p06LVb6pZVG40MbTWy2hdAUxL93U90GMPTc4z6+d1Z&#10;/AAAAP//AwBQSwMEFAAGAAgAAAAhAPhwcUDdAAAABwEAAA8AAABkcnMvZG93bnJldi54bWxMjs1O&#10;wzAQhO9IfQdrK3FB1AmRCg1xqhYJARcQ/bk78RJHjddR7LaBp2d7gtuMZjTzFcvRdeKEQ2g9KUhn&#10;CQik2puWGgW77fPtA4gQNRndeUIF3xhgWU6uCp0bf6ZPPG1iI3iEQq4V2Bj7XMpQW3Q6zHyPxNmX&#10;H5yObIdGmkGfedx18i5J5tLplvjB6h6fLNaHzdEpmL++vb/s465ttrZfH8aP+5vqp1LqejquHkFE&#10;HONfGS74jA4lM1X+SCaITkGWMXlUsADBaZamGYiKaxchy0L+5y9/AQAA//8DAFBLAQItABQABgAI&#10;AAAAIQC2gziS/gAAAOEBAAATAAAAAAAAAAAAAAAAAAAAAABbQ29udGVudF9UeXBlc10ueG1sUEsB&#10;Ai0AFAAGAAgAAAAhADj9If/WAAAAlAEAAAsAAAAAAAAAAAAAAAAALwEAAF9yZWxzLy5yZWxzUEsB&#10;Ai0AFAAGAAgAAAAhALOS8C9bAgAAvwQAAA4AAAAAAAAAAAAAAAAALgIAAGRycy9lMm9Eb2MueG1s&#10;UEsBAi0AFAAGAAgAAAAhAPhwcUDdAAAABwEAAA8AAAAAAAAAAAAAAAAAtQQAAGRycy9kb3ducmV2&#10;LnhtbFBLBQYAAAAABAAEAPMAAAC/BQAAAAA=&#10;" strokecolor="#5b9bd5" strokeweight="2pt">
                <v:stroke startarrowwidth="narrow" startarrowlength="short" endarrowwidth="narrow" endarrowlength="short" joinstyle="round"/>
                <v:textbox style="mso-fit-shape-to-text:t" inset="2.53958mm,1.2694mm,2.53958mm,1.2694mm">
                  <w:txbxContent>
                    <w:p w14:paraId="3ADC44A6"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i/>
                          <w:iCs/>
                          <w:color w:val="000000"/>
                          <w:sz w:val="20"/>
                          <w:szCs w:val="20"/>
                          <w:lang w:val="ru-RU"/>
                        </w:rPr>
                        <w:t>Оперативна ціль 1.2</w:t>
                      </w:r>
                    </w:p>
                    <w:p w14:paraId="2F427843"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b/>
                          <w:bCs/>
                          <w:color w:val="004D8A"/>
                          <w:sz w:val="20"/>
                          <w:szCs w:val="20"/>
                          <w:lang w:val="ru-RU"/>
                        </w:rPr>
                        <w:t>Підтримка розвитку агропромислового сектору  громади</w:t>
                      </w:r>
                    </w:p>
                  </w:txbxContent>
                </v:textbox>
              </v:shape>
            </w:pict>
          </mc:Fallback>
        </mc:AlternateContent>
      </w:r>
      <w:r w:rsidR="00E67DFA" w:rsidRPr="006E6E84">
        <w:rPr>
          <w:rFonts w:ascii="Arial" w:hAnsi="Arial" w:cs="Arial"/>
          <w:noProof/>
          <w:sz w:val="22"/>
          <w:szCs w:val="22"/>
          <w:lang w:val="uk-UA" w:eastAsia="uk-UA"/>
        </w:rPr>
        <mc:AlternateContent>
          <mc:Choice Requires="wps">
            <w:drawing>
              <wp:anchor distT="0" distB="0" distL="114300" distR="114300" simplePos="0" relativeHeight="251670016" behindDoc="0" locked="0" layoutInCell="1" allowOverlap="1" wp14:anchorId="30735128" wp14:editId="56EAACB6">
                <wp:simplePos x="0" y="0"/>
                <wp:positionH relativeFrom="column">
                  <wp:posOffset>213360</wp:posOffset>
                </wp:positionH>
                <wp:positionV relativeFrom="paragraph">
                  <wp:posOffset>149860</wp:posOffset>
                </wp:positionV>
                <wp:extent cx="635" cy="681990"/>
                <wp:effectExtent l="228600" t="0" r="56515" b="99060"/>
                <wp:wrapNone/>
                <wp:docPr id="299" name="Google Shape;563;p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1990"/>
                        </a:xfrm>
                        <a:prstGeom prst="bentConnector3">
                          <a:avLst>
                            <a:gd name="adj1" fmla="val -35983333"/>
                          </a:avLst>
                        </a:prstGeom>
                        <a:noFill/>
                        <a:ln w="9525" cap="flat" cmpd="sng">
                          <a:solidFill>
                            <a:srgbClr val="B9062A"/>
                          </a:solidFill>
                          <a:prstDash val="solid"/>
                          <a:round/>
                          <a:headEnd type="none" w="sm" len="sm"/>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04692EE" id="Google Shape;563;p53" o:spid="_x0000_s1026" type="#_x0000_t34" style="position:absolute;margin-left:16.8pt;margin-top:11.8pt;width:.05pt;height:53.7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44fQIAAOEEAAAOAAAAZHJzL2Uyb0RvYy54bWysVMlu2zAQvRfoPxC8O5IsW7WUyEEq2bl0&#10;CZD0A2iRWlpuIBnLRtF/75CWnaa9FEV9oLm8Wd6bGd3cHgRHe2bsoGSJk6sYIyYbRQfZlfjL03a2&#10;wsg6IinhSrISH5nFt+u3b25GXbC56hWnzCBwIm0x6hL3zukiimzTM0HsldJMwmOrjCAOjqaLqCEj&#10;eBc8msdxFo3KUG1Uw6yF2/r0iNfBf9uyxn1uW8sc4iWG3FxYTVh3fo3WN6ToDNH90ExpkH/IQpBB&#10;QtCLq5o4gp7N8IcrMTRGWdW6q0aJSLXt0LDAAdgk8W9sHnuiWeAC4lh9kcn+P7fNp/2DQQMt8TzP&#10;MZJEQJHuleo4QyH89TJLr/Uy9UqN2hZgUMkH47k2B/moP6jmm0VSVT2RHQsmT0cNThJvEb0y8Qer&#10;Id5u/KgoYMizU0G2Q2uEdwmCoEOozvFSHXZwqIHLLF1i1MB9tkryPJQuIsXZUhvr7pkSyG9KvGPS&#10;VUpKaABl0hCD7D9YF2pEJ56Efk0wagWHku8JR7N0ma9S+IXUSTFZQJSzd28u1XbgPDQOl2gscb6c&#10;+8wItG/LiYOt0CColV2IaxUfqDfxxtZ0u4obBOFK/D6Ps/ndFOwVzMerie1PuPDkYaQw6lnSsOsZ&#10;oRtJkQtqS5gu7JOxAiPOYBZhE3CODPwF58wAdeInrGB0AvsdoIEplz4MaD6J5dUPjfw9j/PNarNa&#10;zBbzbDNbxHU9u9tWi1m2Td4t67Suqjr54Rkni6IfKGXSkz4PVbL4u6adxvs0DpexumgevfYeUoYU&#10;z/8h6dB0vs9OHbtT9PhgPDvffzBHATzNvB/UX88B9fJlWv8EAAD//wMAUEsDBBQABgAIAAAAIQCm&#10;VWBy3gAAAAgBAAAPAAAAZHJzL2Rvd25yZXYueG1sTI/RTsMwDEXfkfiHyEi8sXQLGlNpOiEGQhtI&#10;iI0PcJusjWicqsm28vfznuDJsu7R9XGxHH0njnaILpCG6SQDYakOxlGj4Xv3ercAEROSwS6Q1fBr&#10;IyzL66sCcxNO9GWP29QILqGYo4Y2pT6XMtat9RgnobfE2T4MHhOvQyPNgCcu952cZdlcenTEF1rs&#10;7XNr65/twWtwztxvXvbrj/Xu/TOuqhW+0QK1vr0Znx5BJDumPxgu+qwOJTtV4UAmik6DUnMmNcwu&#10;k3OlHkBUzKlpBrIs5P8HyjMAAAD//wMAUEsBAi0AFAAGAAgAAAAhALaDOJL+AAAA4QEAABMAAAAA&#10;AAAAAAAAAAAAAAAAAFtDb250ZW50X1R5cGVzXS54bWxQSwECLQAUAAYACAAAACEAOP0h/9YAAACU&#10;AQAACwAAAAAAAAAAAAAAAAAvAQAAX3JlbHMvLnJlbHNQSwECLQAUAAYACAAAACEAaRXeOH0CAADh&#10;BAAADgAAAAAAAAAAAAAAAAAuAgAAZHJzL2Uyb0RvYy54bWxQSwECLQAUAAYACAAAACEAplVgct4A&#10;AAAIAQAADwAAAAAAAAAAAAAAAADXBAAAZHJzL2Rvd25yZXYueG1sUEsFBgAAAAAEAAQA8wAAAOIF&#10;AAAAAA==&#10;" adj="-7772400" strokecolor="#b9062a">
                <v:stroke startarrowwidth="narrow" startarrowlength="short" endarrow="block" joinstyle="round"/>
              </v:shape>
            </w:pict>
          </mc:Fallback>
        </mc:AlternateContent>
      </w:r>
    </w:p>
    <w:p w14:paraId="76FDB4DB" w14:textId="0B0BBDF3" w:rsidR="00E67DFA" w:rsidRPr="006E6E84" w:rsidRDefault="00E67DFA" w:rsidP="000C2F23">
      <w:pPr>
        <w:spacing w:after="120"/>
        <w:jc w:val="both"/>
        <w:rPr>
          <w:rFonts w:ascii="Arial" w:hAnsi="Arial" w:cs="Arial"/>
          <w:sz w:val="22"/>
          <w:szCs w:val="22"/>
          <w:lang w:val="uk-UA"/>
        </w:rPr>
      </w:pPr>
      <w:r w:rsidRPr="006E6E84">
        <w:rPr>
          <w:rFonts w:ascii="Arial" w:hAnsi="Arial" w:cs="Arial"/>
          <w:noProof/>
          <w:sz w:val="22"/>
          <w:szCs w:val="22"/>
          <w:lang w:val="uk-UA" w:eastAsia="uk-UA"/>
        </w:rPr>
        <mc:AlternateContent>
          <mc:Choice Requires="wps">
            <w:drawing>
              <wp:anchor distT="0" distB="0" distL="114300" distR="114300" simplePos="0" relativeHeight="251671040" behindDoc="0" locked="0" layoutInCell="1" allowOverlap="1" wp14:anchorId="5C82BE23" wp14:editId="6CDE4C68">
                <wp:simplePos x="0" y="0"/>
                <wp:positionH relativeFrom="column">
                  <wp:posOffset>4620895</wp:posOffset>
                </wp:positionH>
                <wp:positionV relativeFrom="paragraph">
                  <wp:posOffset>159385</wp:posOffset>
                </wp:positionV>
                <wp:extent cx="635" cy="586105"/>
                <wp:effectExtent l="228600" t="0" r="56515" b="99695"/>
                <wp:wrapNone/>
                <wp:docPr id="89" name="Google Shape;566;p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6105"/>
                        </a:xfrm>
                        <a:prstGeom prst="bentConnector3">
                          <a:avLst>
                            <a:gd name="adj1" fmla="val -35983333"/>
                          </a:avLst>
                        </a:prstGeom>
                        <a:noFill/>
                        <a:ln w="9525" cap="flat" cmpd="sng">
                          <a:solidFill>
                            <a:srgbClr val="B9062A"/>
                          </a:solidFill>
                          <a:prstDash val="solid"/>
                          <a:round/>
                          <a:headEnd type="none" w="sm" len="sm"/>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EA35BDB" id="Google Shape;566;p53" o:spid="_x0000_s1026" type="#_x0000_t34" style="position:absolute;margin-left:363.85pt;margin-top:12.55pt;width:.05pt;height:46.1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33fAIAAOAEAAAOAAAAZHJzL2Uyb0RvYy54bWysVMlu2zAQvRfoPxC8O5JsS7WVyEEq2bmk&#10;rYGkH0CL1NJyA8lYNor8e4e07DTtpSjqA83lzZuZNzO6uT0IjvbM2F7JAidXMUZM1or2si3w16fN&#10;ZIGRdURSwpVkBT4yi29X79/dDDpnU9UpTplBQCJtPugCd87pPIps3TFB7JXSTMJjo4wgDo6mjagh&#10;A7ALHk3jOIsGZag2qmbWwm11esSrwN80rHZfmsYyh3iBITYXVhPWnV+j1Q3JW0N019djGOQfohCk&#10;l+D0QlURR9Cz6f+gEn1tlFWNu6qViFTT9DULOUA2SfxbNo8d0SzkAuJYfZHJ/j/a+vN+a1BPC7xY&#10;YiSJgBrdK9VyhoL36zTLrnU680IN2uaAL+XW+FTrg3zUD6r+bpFUZUdky4LJ01EDSeItojcm/mA1&#10;uNsNnxQFDHl2Kqh2aIzwlKAHOoTiHC/FYQeHarjMZilGNdyniyyJ00BP8rOlNtbdMyWQ3xR4x6Qr&#10;lZRQf2VmwQfZP1gXSkTHPAn9lmDUCA4V3xOOJrN0uZjBb+QeLSKSn9m9uVSbnvPQN1yiocDLdOoj&#10;I9C9DScOtkKDnla2wa9VvKfexBtb0+5KbhC4K/DHZZxN70Znb2DeX0Vsd8KFJw8juVHPkoZdxwhd&#10;S4pcUFvCcGEfjBUYcQajCJuAc6TnrzhneqgTP2EFoyPY7wANmXLp3YDmo1he/dDHP5bxcr1YL+aT&#10;+TRbT+ZxVU3uNuV8km2SD2k1q8qySl58xsk873pKmfRJn2cqmf9dz47TfZqGy1RdNI/esoeQIcTz&#10;fwg6NJ3vs1PH7hQ9bo3PzvcfjFEAjyPv5/TXc0C9fphWPwEAAP//AwBQSwMEFAAGAAgAAAAhAEZV&#10;QKreAAAACgEAAA8AAABkcnMvZG93bnJldi54bWxMj9FOwzAMRd+R+IfISLyxtNWgU9d0QgyExpAQ&#10;2z7AbbI2onGqJtvK32Oe4NH20fW55WpyvTibMVhPCtJZAsJQ47WlVsFh/3K3ABEiksbek1HwbQKs&#10;quurEgvtL/RpzrvYCg6hUKCCLsahkDI0nXEYZn4wxLejHx1GHsdW6hEvHO56mSXJg3RoiT90OJin&#10;zjRfu5NTYK2evz0fN++b/fYjrOs1vtIClbq9mR6XIKKZ4h8Mv/qsDhU71f5EOoheQZ7lOaMKsvsU&#10;BAO84C41k2k+B1mV8n+F6gcAAP//AwBQSwECLQAUAAYACAAAACEAtoM4kv4AAADhAQAAEwAAAAAA&#10;AAAAAAAAAAAAAAAAW0NvbnRlbnRfVHlwZXNdLnhtbFBLAQItABQABgAIAAAAIQA4/SH/1gAAAJQB&#10;AAALAAAAAAAAAAAAAAAAAC8BAABfcmVscy8ucmVsc1BLAQItABQABgAIAAAAIQDevD33fAIAAOAE&#10;AAAOAAAAAAAAAAAAAAAAAC4CAABkcnMvZTJvRG9jLnhtbFBLAQItABQABgAIAAAAIQBGVUCq3gAA&#10;AAoBAAAPAAAAAAAAAAAAAAAAANYEAABkcnMvZG93bnJldi54bWxQSwUGAAAAAAQABADzAAAA4QUA&#10;AAAA&#10;" adj="-7772400" strokecolor="#b9062a">
                <v:stroke startarrowwidth="narrow" startarrowlength="short" endarrow="block" joinstyle="round"/>
              </v:shape>
            </w:pict>
          </mc:Fallback>
        </mc:AlternateContent>
      </w:r>
    </w:p>
    <w:p w14:paraId="7E103C5A" w14:textId="77777777" w:rsidR="00E67DFA" w:rsidRPr="006E6E84" w:rsidRDefault="00E67DFA" w:rsidP="000C2F23">
      <w:pPr>
        <w:spacing w:after="120"/>
        <w:jc w:val="both"/>
        <w:rPr>
          <w:rFonts w:ascii="Arial" w:hAnsi="Arial" w:cs="Arial"/>
          <w:sz w:val="22"/>
          <w:szCs w:val="22"/>
          <w:lang w:val="uk-UA"/>
        </w:rPr>
      </w:pPr>
    </w:p>
    <w:p w14:paraId="4FE84035" w14:textId="67B3A17F" w:rsidR="00E67DFA" w:rsidRPr="006E6E84" w:rsidRDefault="007F2EBA" w:rsidP="000C2F23">
      <w:pPr>
        <w:spacing w:after="120"/>
        <w:jc w:val="both"/>
        <w:rPr>
          <w:rFonts w:ascii="Arial" w:hAnsi="Arial" w:cs="Arial"/>
          <w:sz w:val="22"/>
          <w:szCs w:val="22"/>
          <w:lang w:val="uk-UA"/>
        </w:rPr>
      </w:pPr>
      <w:r w:rsidRPr="006E6E84">
        <w:rPr>
          <w:rFonts w:ascii="Arial" w:hAnsi="Arial" w:cs="Arial"/>
          <w:noProof/>
          <w:sz w:val="22"/>
          <w:szCs w:val="22"/>
          <w:lang w:val="uk-UA" w:eastAsia="uk-UA"/>
        </w:rPr>
        <mc:AlternateContent>
          <mc:Choice Requires="wps">
            <w:drawing>
              <wp:anchor distT="0" distB="0" distL="114300" distR="114300" simplePos="0" relativeHeight="251672064" behindDoc="0" locked="0" layoutInCell="1" allowOverlap="1" wp14:anchorId="5CD6BA3D" wp14:editId="02745F0F">
                <wp:simplePos x="0" y="0"/>
                <wp:positionH relativeFrom="column">
                  <wp:posOffset>2475866</wp:posOffset>
                </wp:positionH>
                <wp:positionV relativeFrom="paragraph">
                  <wp:posOffset>54610</wp:posOffset>
                </wp:positionV>
                <wp:extent cx="1615440" cy="554990"/>
                <wp:effectExtent l="0" t="0" r="22860" b="16510"/>
                <wp:wrapNone/>
                <wp:docPr id="80" name="Google Shape;555;p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554990"/>
                        </a:xfrm>
                        <a:prstGeom prst="rect">
                          <a:avLst/>
                        </a:prstGeom>
                        <a:solidFill>
                          <a:srgbClr val="FFFFFF"/>
                        </a:solidFill>
                        <a:ln w="25400" cap="flat" cmpd="sng">
                          <a:solidFill>
                            <a:srgbClr val="C00000"/>
                          </a:solidFill>
                          <a:prstDash val="solid"/>
                          <a:round/>
                          <a:headEnd type="none" w="sm" len="sm"/>
                          <a:tailEnd type="none" w="sm" len="sm"/>
                        </a:ln>
                      </wps:spPr>
                      <wps:txbx>
                        <w:txbxContent>
                          <w:p w14:paraId="55A10178" w14:textId="77777777" w:rsidR="00006523" w:rsidRPr="00895A2A" w:rsidRDefault="00006523" w:rsidP="00E67DFA">
                            <w:pPr>
                              <w:pStyle w:val="ac"/>
                              <w:spacing w:before="0" w:beforeAutospacing="0" w:after="0" w:afterAutospacing="0"/>
                              <w:jc w:val="center"/>
                              <w:rPr>
                                <w:sz w:val="20"/>
                                <w:szCs w:val="20"/>
                              </w:rPr>
                            </w:pPr>
                            <w:r w:rsidRPr="00895A2A">
                              <w:rPr>
                                <w:rFonts w:ascii="Arial" w:eastAsia="Arial" w:hAnsi="Arial" w:cs="Arial"/>
                                <w:i/>
                                <w:iCs/>
                                <w:color w:val="000000"/>
                                <w:sz w:val="20"/>
                                <w:szCs w:val="20"/>
                                <w:lang w:val="ru-RU"/>
                              </w:rPr>
                              <w:t>Оперативна ціль 2.3</w:t>
                            </w:r>
                          </w:p>
                          <w:p w14:paraId="1CC2373B" w14:textId="77777777" w:rsidR="00006523" w:rsidRPr="00895A2A" w:rsidRDefault="00006523" w:rsidP="00E67DFA">
                            <w:pPr>
                              <w:pStyle w:val="ac"/>
                              <w:spacing w:before="0" w:beforeAutospacing="0" w:after="0" w:afterAutospacing="0"/>
                              <w:jc w:val="center"/>
                              <w:rPr>
                                <w:sz w:val="20"/>
                                <w:szCs w:val="20"/>
                              </w:rPr>
                            </w:pPr>
                            <w:r w:rsidRPr="00895A2A">
                              <w:rPr>
                                <w:rFonts w:ascii="Arial" w:eastAsia="Arial" w:hAnsi="Arial" w:cs="Arial"/>
                                <w:b/>
                                <w:bCs/>
                                <w:color w:val="C00000"/>
                                <w:sz w:val="20"/>
                                <w:szCs w:val="20"/>
                                <w:lang w:val="ru-RU"/>
                              </w:rPr>
                              <w:t>Ефективна влада, активна громада</w:t>
                            </w:r>
                          </w:p>
                        </w:txbxContent>
                      </wps:txbx>
                      <wps:bodyPr rot="0" vert="horz" wrap="square" lIns="91425" tIns="45700" rIns="91425" bIns="45700" anchor="t" anchorCtr="0" upright="1">
                        <a:spAutoFit/>
                      </wps:bodyPr>
                    </wps:wsp>
                  </a:graphicData>
                </a:graphic>
                <wp14:sizeRelH relativeFrom="margin">
                  <wp14:pctWidth>0</wp14:pctWidth>
                </wp14:sizeRelH>
              </wp:anchor>
            </w:drawing>
          </mc:Choice>
          <mc:Fallback>
            <w:pict>
              <v:shape w14:anchorId="5CD6BA3D" id="Google Shape;555;p53" o:spid="_x0000_s1258" type="#_x0000_t202" style="position:absolute;left:0;text-align:left;margin-left:194.95pt;margin-top:4.3pt;width:127.2pt;height:43.7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nIWgIAAL8EAAAOAAAAZHJzL2Uyb0RvYy54bWysVNtu2zAMfR+wfxD0vjpJ7a516xRdugwD&#10;ugvQ7QMYWbaFyaImKbGzrx8lp23QbRgwzA8CFVKHh4dkrq7HXrOddF6hqfj8ZMaZNAJrZdqKf/2y&#10;fnXOmQ9gatBoZMX30vPr5csXV4Mt5QI71LV0jECMLwdb8S4EW2aZF53swZ+glYacDboeAl1dm9UO&#10;BkLvdbaYzc6yAV1tHQrpPf16Ozn5MuE3jRThU9N4GZiuOHEL6XTp3MQzW15B2TqwnRIHGvAPLHpQ&#10;hpI+Qt1CALZ16heoXgmHHptwIrDPsGmUkKkGqmY+e1bNfQdWplpIHG8fZfL/D1Z83H12TNUVPyd5&#10;DPTUo3eIrZYsZb8siuLSFqdRqMH6kuLvLb0I4xscqeGpaG/vUHzzzOCqA9PKG+dw6CTURHQeX2ZH&#10;TyccH0E2wwesKSFsAyagsXF9VJF0YYROjPaPTZJjYCKmPJsXeU4uQb6iyC8uUhczKB9eW+fDO4k9&#10;i0bFHQ1BQofdnQ+RDZQPITGZR63qtdI6XVy7WWnHdkADs05fKuBZmDZsqPiiyGeRCNDgNhoCmb0l&#10;Kb1pJ13+iLyaxe93yJHZLfhuYpC4xTAoHW5Nnayo7FtTs7C3JJ6hveKRje8505K2kIwUF0Dpv8eR&#10;GtocWhS7MvUnjJsxjcX8NI9osYEbrPfUNYfTFtHWk9Gh+0HpaYMo8fctOCKj3xvq/MU8XxS0cumS&#10;F6+jVO7Yszn2gBEEVXEScTJXYVrTrXWq7SjTw6zd0LSsVWrkE6tDAbQlqb+HjY5reHxPUU//O8uf&#10;AAAA//8DAFBLAwQUAAYACAAAACEAelz8QN0AAAAIAQAADwAAAGRycy9kb3ducmV2LnhtbEyPMWvD&#10;MBSE90L/g3iBbo2UxhjbtRxCoWvBqTNkU6xX20R6MpacOP31Vad2PO64+67cLdawK05+cCRhsxbA&#10;kFqnB+okNJ/vzxkwHxRpZRyhhDt62FWPD6UqtLtRjddD6FgsIV8oCX0IY8G5b3u0yq/diBS9LzdZ&#10;FaKcOq4ndYvl1vAXIVJu1UBxoVcjvvXYXg6zleBPw73eJ8GI5ns+HT8aX19cJuXTatm/Agu4hL8w&#10;/OJHdKgi09nNpD0zErZZnseohCwFFv00SbbAzhLyVACvSv7/QPUDAAD//wMAUEsBAi0AFAAGAAgA&#10;AAAhALaDOJL+AAAA4QEAABMAAAAAAAAAAAAAAAAAAAAAAFtDb250ZW50X1R5cGVzXS54bWxQSwEC&#10;LQAUAAYACAAAACEAOP0h/9YAAACUAQAACwAAAAAAAAAAAAAAAAAvAQAAX3JlbHMvLnJlbHNQSwEC&#10;LQAUAAYACAAAACEAJ8Q5yFoCAAC/BAAADgAAAAAAAAAAAAAAAAAuAgAAZHJzL2Uyb0RvYy54bWxQ&#10;SwECLQAUAAYACAAAACEAelz8QN0AAAAIAQAADwAAAAAAAAAAAAAAAAC0BAAAZHJzL2Rvd25yZXYu&#10;eG1sUEsFBgAAAAAEAAQA8wAAAL4FAAAAAA==&#10;" strokecolor="#c00000" strokeweight="2pt">
                <v:stroke startarrowwidth="narrow" startarrowlength="short" endarrowwidth="narrow" endarrowlength="short" joinstyle="round"/>
                <v:textbox style="mso-fit-shape-to-text:t" inset="2.53958mm,1.2694mm,2.53958mm,1.2694mm">
                  <w:txbxContent>
                    <w:p w14:paraId="55A10178" w14:textId="77777777" w:rsidR="00006523" w:rsidRPr="00895A2A" w:rsidRDefault="00006523" w:rsidP="00E67DFA">
                      <w:pPr>
                        <w:pStyle w:val="ac"/>
                        <w:spacing w:before="0" w:beforeAutospacing="0" w:after="0" w:afterAutospacing="0"/>
                        <w:jc w:val="center"/>
                        <w:rPr>
                          <w:sz w:val="20"/>
                          <w:szCs w:val="20"/>
                        </w:rPr>
                      </w:pPr>
                      <w:r w:rsidRPr="00895A2A">
                        <w:rPr>
                          <w:rFonts w:ascii="Arial" w:eastAsia="Arial" w:hAnsi="Arial" w:cs="Arial"/>
                          <w:i/>
                          <w:iCs/>
                          <w:color w:val="000000"/>
                          <w:sz w:val="20"/>
                          <w:szCs w:val="20"/>
                          <w:lang w:val="ru-RU"/>
                        </w:rPr>
                        <w:t>Оперативна ціль 2.3</w:t>
                      </w:r>
                    </w:p>
                    <w:p w14:paraId="1CC2373B" w14:textId="77777777" w:rsidR="00006523" w:rsidRPr="00895A2A" w:rsidRDefault="00006523" w:rsidP="00E67DFA">
                      <w:pPr>
                        <w:pStyle w:val="ac"/>
                        <w:spacing w:before="0" w:beforeAutospacing="0" w:after="0" w:afterAutospacing="0"/>
                        <w:jc w:val="center"/>
                        <w:rPr>
                          <w:sz w:val="20"/>
                          <w:szCs w:val="20"/>
                        </w:rPr>
                      </w:pPr>
                      <w:r w:rsidRPr="00895A2A">
                        <w:rPr>
                          <w:rFonts w:ascii="Arial" w:eastAsia="Arial" w:hAnsi="Arial" w:cs="Arial"/>
                          <w:b/>
                          <w:bCs/>
                          <w:color w:val="C00000"/>
                          <w:sz w:val="20"/>
                          <w:szCs w:val="20"/>
                          <w:lang w:val="ru-RU"/>
                        </w:rPr>
                        <w:t>Ефективна влада, активна громада</w:t>
                      </w:r>
                    </w:p>
                  </w:txbxContent>
                </v:textbox>
              </v:shape>
            </w:pict>
          </mc:Fallback>
        </mc:AlternateContent>
      </w:r>
      <w:r w:rsidR="00E904C5" w:rsidRPr="006E6E84">
        <w:rPr>
          <w:rFonts w:ascii="Arial" w:hAnsi="Arial" w:cs="Arial"/>
          <w:noProof/>
          <w:sz w:val="22"/>
          <w:szCs w:val="22"/>
          <w:lang w:val="uk-UA" w:eastAsia="uk-UA"/>
        </w:rPr>
        <mc:AlternateContent>
          <mc:Choice Requires="wps">
            <w:drawing>
              <wp:anchor distT="0" distB="0" distL="114300" distR="114300" simplePos="0" relativeHeight="251673088" behindDoc="0" locked="0" layoutInCell="1" allowOverlap="1" wp14:anchorId="5486844D" wp14:editId="183FEC74">
                <wp:simplePos x="0" y="0"/>
                <wp:positionH relativeFrom="column">
                  <wp:posOffset>4624705</wp:posOffset>
                </wp:positionH>
                <wp:positionV relativeFrom="paragraph">
                  <wp:posOffset>54610</wp:posOffset>
                </wp:positionV>
                <wp:extent cx="1493520" cy="554990"/>
                <wp:effectExtent l="0" t="0" r="11430" b="16510"/>
                <wp:wrapNone/>
                <wp:docPr id="83" name="Google Shape;558;p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554990"/>
                        </a:xfrm>
                        <a:prstGeom prst="rect">
                          <a:avLst/>
                        </a:prstGeom>
                        <a:solidFill>
                          <a:srgbClr val="FFFFFF"/>
                        </a:solidFill>
                        <a:ln w="25400" cap="flat" cmpd="sng">
                          <a:solidFill>
                            <a:srgbClr val="006600"/>
                          </a:solidFill>
                          <a:prstDash val="solid"/>
                          <a:round/>
                          <a:headEnd type="none" w="sm" len="sm"/>
                          <a:tailEnd type="none" w="sm" len="sm"/>
                        </a:ln>
                      </wps:spPr>
                      <wps:txbx>
                        <w:txbxContent>
                          <w:p w14:paraId="6F8A974B"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i/>
                                <w:iCs/>
                                <w:color w:val="000000"/>
                                <w:sz w:val="20"/>
                                <w:szCs w:val="20"/>
                                <w:lang w:val="ru-RU"/>
                              </w:rPr>
                              <w:t>Оперативна ціль 3.1</w:t>
                            </w:r>
                          </w:p>
                          <w:p w14:paraId="32DAFB4D"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b/>
                                <w:bCs/>
                                <w:color w:val="006600"/>
                                <w:sz w:val="20"/>
                                <w:szCs w:val="20"/>
                                <w:lang w:val="ru-RU"/>
                              </w:rPr>
                              <w:t>Планування розвитку територій</w:t>
                            </w:r>
                          </w:p>
                        </w:txbxContent>
                      </wps:txbx>
                      <wps:bodyPr rot="0" vert="horz" wrap="square" lIns="91425" tIns="45700" rIns="91425" bIns="45700" anchor="t" anchorCtr="0" upright="1">
                        <a:spAutoFit/>
                      </wps:bodyPr>
                    </wps:wsp>
                  </a:graphicData>
                </a:graphic>
                <wp14:sizeRelH relativeFrom="margin">
                  <wp14:pctWidth>0</wp14:pctWidth>
                </wp14:sizeRelH>
              </wp:anchor>
            </w:drawing>
          </mc:Choice>
          <mc:Fallback>
            <w:pict>
              <v:shape w14:anchorId="5486844D" id="Google Shape;558;p53" o:spid="_x0000_s1259" type="#_x0000_t202" style="position:absolute;left:0;text-align:left;margin-left:364.15pt;margin-top:4.3pt;width:117.6pt;height:43.7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5XQIAAL8EAAAOAAAAZHJzL2Uyb0RvYy54bWysVNtu2zAMfR+wfxD0vjo3d41bp+japRjQ&#10;XYBuH8DIsi1MFjVJiZ1+/Sg5bbMOw4BheRCokDo85CF9cTl0mu2k8wpNyacnE86kEVgp05T829f1&#10;mzPOfABTgUYjS76Xnl+uXr+66G0hZ9iirqRjBGJ80duStyHYIsu8aGUH/gStNOSs0XUQ6OqarHLQ&#10;E3qns9lkcpr16CrrUEjv6d+b0clXCb+upQif69rLwHTJiVtIp0vnJp7Z6gKKxoFtlTjQgH9g0YEy&#10;lPQJ6gYCsK1Tv0F1Sjj0WIcTgV2Gda2ETDVQNdPJi2ruW7Ay1ULN8fapTf7/wYpPuy+OqarkZ3PO&#10;DHSk0S1ioyVL2c/z/Ozc5vPYqN76guLvLb0IwzscSPBUtLd3KL57ZvC6BdPIK+ewbyVURHQaX2ZH&#10;T0ccH0E2/UesKCFsAyagoXZd7CL1hRE6CbZ/EkkOgYmYcrGc5zNyCfLl+WK5TCpmUDy+ts6HW4kd&#10;i0bJHQ1BQofdnQ+RDRSPITGZR62qtdI6XVyzudaO7YAGZp1+qYAXYdqwvuSzfDGJRIAGt9YQyOws&#10;tdKbZuzLH5Fpck/p6UjmFwKR2Q34dmSQXDEMCodbUyUrdva9qVjYW2qeob3ikY3vONOStpCMFBdA&#10;6b/HUTe0OUgUVRn1CcNmSGMxnecRLQq4wWpPqjkct4i2nowW3QOlpw2ixD+24IiM/mBI+eV0Mctp&#10;5dJlkb+NrXLHns2xB4wgqJJTE0fzOoxrurVONS1lepy1K5qWtUpCPrM6FEBbkvQ9bHRcw+N7inr+&#10;7qx+AgAA//8DAFBLAwQUAAYACAAAACEAyszgbd4AAAAIAQAADwAAAGRycy9kb3ducmV2LnhtbEyP&#10;wU7DMBBE70j8g7VIXBC1SUUIIU5VIVE4UTXwAdt4m0TE6yh22sDX457gNqsZzbwtVrPtxZFG3znW&#10;cLdQIIhrZzpuNHx+vNxmIHxANtg7Jg3f5GFVXl4UmBt34h0dq9CIWMI+Rw1tCEMupa9bsugXbiCO&#10;3sGNFkM8x0aaEU+x3PYyUSqVFjuOCy0O9NxS/VVNVsP6/W2zHX4OvJGvldpOqb3pdonW11fz+glE&#10;oDn8heGMH9GhjEx7N7HxotfwkGTLGNWQpSCi/5gu70Hsz0KBLAv5/4HyFwAA//8DAFBLAQItABQA&#10;BgAIAAAAIQC2gziS/gAAAOEBAAATAAAAAAAAAAAAAAAAAAAAAABbQ29udGVudF9UeXBlc10ueG1s&#10;UEsBAi0AFAAGAAgAAAAhADj9If/WAAAAlAEAAAsAAAAAAAAAAAAAAAAALwEAAF9yZWxzLy5yZWxz&#10;UEsBAi0AFAAGAAgAAAAhAKD6/DldAgAAvwQAAA4AAAAAAAAAAAAAAAAALgIAAGRycy9lMm9Eb2Mu&#10;eG1sUEsBAi0AFAAGAAgAAAAhAMrM4G3eAAAACAEAAA8AAAAAAAAAAAAAAAAAtwQAAGRycy9kb3du&#10;cmV2LnhtbFBLBQYAAAAABAAEAPMAAADCBQAAAAA=&#10;" strokecolor="#060" strokeweight="2pt">
                <v:stroke startarrowwidth="narrow" startarrowlength="short" endarrowwidth="narrow" endarrowlength="short" joinstyle="round"/>
                <v:textbox style="mso-fit-shape-to-text:t" inset="2.53958mm,1.2694mm,2.53958mm,1.2694mm">
                  <w:txbxContent>
                    <w:p w14:paraId="6F8A974B"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i/>
                          <w:iCs/>
                          <w:color w:val="000000"/>
                          <w:sz w:val="20"/>
                          <w:szCs w:val="20"/>
                          <w:lang w:val="ru-RU"/>
                        </w:rPr>
                        <w:t>Оперативна ціль 3.1</w:t>
                      </w:r>
                    </w:p>
                    <w:p w14:paraId="32DAFB4D"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b/>
                          <w:bCs/>
                          <w:color w:val="006600"/>
                          <w:sz w:val="20"/>
                          <w:szCs w:val="20"/>
                          <w:lang w:val="ru-RU"/>
                        </w:rPr>
                        <w:t>Планування розвитку територій</w:t>
                      </w:r>
                    </w:p>
                  </w:txbxContent>
                </v:textbox>
              </v:shape>
            </w:pict>
          </mc:Fallback>
        </mc:AlternateContent>
      </w:r>
      <w:r w:rsidR="00E904C5" w:rsidRPr="006E6E84">
        <w:rPr>
          <w:rFonts w:ascii="Arial" w:hAnsi="Arial" w:cs="Arial"/>
          <w:noProof/>
          <w:sz w:val="22"/>
          <w:szCs w:val="22"/>
          <w:lang w:val="uk-UA" w:eastAsia="uk-UA"/>
        </w:rPr>
        <mc:AlternateContent>
          <mc:Choice Requires="wps">
            <w:drawing>
              <wp:anchor distT="0" distB="0" distL="114300" distR="114300" simplePos="0" relativeHeight="251674112" behindDoc="0" locked="0" layoutInCell="1" allowOverlap="1" wp14:anchorId="1773C1B2" wp14:editId="71477CF2">
                <wp:simplePos x="0" y="0"/>
                <wp:positionH relativeFrom="column">
                  <wp:posOffset>212725</wp:posOffset>
                </wp:positionH>
                <wp:positionV relativeFrom="paragraph">
                  <wp:posOffset>54610</wp:posOffset>
                </wp:positionV>
                <wp:extent cx="1762125" cy="554990"/>
                <wp:effectExtent l="0" t="0" r="28575" b="16510"/>
                <wp:wrapNone/>
                <wp:docPr id="76" name="Google Shape;552;p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54990"/>
                        </a:xfrm>
                        <a:prstGeom prst="rect">
                          <a:avLst/>
                        </a:prstGeom>
                        <a:solidFill>
                          <a:srgbClr val="FFFFFF"/>
                        </a:solidFill>
                        <a:ln w="25400" cap="flat" cmpd="sng">
                          <a:solidFill>
                            <a:srgbClr val="5B9BD5"/>
                          </a:solidFill>
                          <a:prstDash val="solid"/>
                          <a:round/>
                          <a:headEnd type="none" w="sm" len="sm"/>
                          <a:tailEnd type="none" w="sm" len="sm"/>
                        </a:ln>
                      </wps:spPr>
                      <wps:txbx>
                        <w:txbxContent>
                          <w:p w14:paraId="0BC2FC61"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i/>
                                <w:iCs/>
                                <w:color w:val="000000"/>
                                <w:sz w:val="20"/>
                                <w:szCs w:val="20"/>
                                <w:lang w:val="ru-RU"/>
                              </w:rPr>
                              <w:t>Оперативна ціль 1.3</w:t>
                            </w:r>
                          </w:p>
                          <w:p w14:paraId="5258DEF8"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b/>
                                <w:bCs/>
                                <w:color w:val="004D8A"/>
                                <w:sz w:val="20"/>
                                <w:szCs w:val="20"/>
                                <w:lang w:val="ru-RU"/>
                              </w:rPr>
                              <w:t>Підтримка малого і середнього бізнесу</w:t>
                            </w:r>
                          </w:p>
                        </w:txbxContent>
                      </wps:txbx>
                      <wps:bodyPr rot="0" vert="horz" wrap="square" lIns="91425" tIns="45700" rIns="91425" bIns="45700" anchor="t" anchorCtr="0" upright="1">
                        <a:spAutoFit/>
                      </wps:bodyPr>
                    </wps:wsp>
                  </a:graphicData>
                </a:graphic>
                <wp14:sizeRelH relativeFrom="margin">
                  <wp14:pctWidth>0</wp14:pctWidth>
                </wp14:sizeRelH>
              </wp:anchor>
            </w:drawing>
          </mc:Choice>
          <mc:Fallback>
            <w:pict>
              <v:shape w14:anchorId="1773C1B2" id="Google Shape;552;p53" o:spid="_x0000_s1260" type="#_x0000_t202" style="position:absolute;left:0;text-align:left;margin-left:16.75pt;margin-top:4.3pt;width:138.75pt;height:43.7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4bXQIAAL8EAAAOAAAAZHJzL2Uyb0RvYy54bWysVNtuGjEQfa/Uf7D83iwQlpRNlihAiSql&#10;FyntBwxe70X1elzbsEu/vmMvJChtVakqD9YYj8+cOcezN7d9q9heWtegzvn4YsSZ1AKLRlc5//pl&#10;8+YtZ86DLkChljk/SMdvF69f3XQmkxOsURXSMgLRLutMzmvvTZYkTtSyBXeBRmo6LNG24Glrq6Sw&#10;0BF6q5LJaDRLOrSFsSikc/Tvejjki4hfllL4T2XppGcq58TNx9XGdRvWZHEDWWXB1I040oB/YNFC&#10;o6noE9QaPLCdbX6Bahth0WHpLwS2CZZlI2TsgboZj15081iDkbEXEseZJ5nc/4MVH/efLWuKnF/N&#10;ONPQkkf3iJWSLFa/TtPJtUkvg1CdcRnlPxq64fsl9mR4bNqZBxTfHNO4qkFX8s5a7GoJBREdh5vJ&#10;2dUBxwWQbfcBCyoIO48RqC9tG1QkXRihk2GHJ5Nk75kIJa9mk/Ek5UzQWZpO5/PoYgLZ6baxzt9L&#10;bFkIcm7pEUR02D84H9hAdkoJxRyqptg0SsWNrbYrZdke6MFs4i828CJNadblfJJOR8RRAD3cUoGn&#10;sDUkpdPVoMsfkdPlfLlOf4ccmK3B1QODyC2kQWZxp4sYBWXf6YL5gyHxNM0VD2xcy5mSNIUUxDwP&#10;jfp7Hqmh9NGi4Mrgj++3fXwW48tZQAsGbrE4kGsWhymiqaegRvuDytMEUeHvO7BERr3X5Px8PA02&#10;+biZpldBKnt+sj0/AS0IKuck4hCu/DCmO2ObqqZKp7d2R69l00Qjn1kdG6Apif4eJzqM4fk+Zj1/&#10;dxY/AQAA//8DAFBLAwQUAAYACAAAACEArilZFd4AAAAHAQAADwAAAGRycy9kb3ducmV2LnhtbEyP&#10;wU7DMBBE70j8g7VIXFDrhIi0hDgVICHoBURb7k68xFHjdRS7beDrWU5wHM1o5k25mlwvjjiGzpOC&#10;dJ6AQGq86ahVsNs+zZYgQtRkdO8JFXxhgFV1flbqwvgTveNxE1vBJRQKrcDGOBRShsai02HuByT2&#10;Pv3odGQ5ttKM+sTlrpfXSZJLpzviBasHfLTY7DcHpyB/Wb8+f8Rd127t8LCf3hZX9Xet1OXFdH8H&#10;IuIU/8Lwi8/oUDFT7Q9kgugVZNkNJxUscxBsZ2nK12oFt3kCsirlf/7qBwAA//8DAFBLAQItABQA&#10;BgAIAAAAIQC2gziS/gAAAOEBAAATAAAAAAAAAAAAAAAAAAAAAABbQ29udGVudF9UeXBlc10ueG1s&#10;UEsBAi0AFAAGAAgAAAAhADj9If/WAAAAlAEAAAsAAAAAAAAAAAAAAAAALwEAAF9yZWxzLy5yZWxz&#10;UEsBAi0AFAAGAAgAAAAhAHAqHhtdAgAAvwQAAA4AAAAAAAAAAAAAAAAALgIAAGRycy9lMm9Eb2Mu&#10;eG1sUEsBAi0AFAAGAAgAAAAhAK4pWRXeAAAABwEAAA8AAAAAAAAAAAAAAAAAtwQAAGRycy9kb3du&#10;cmV2LnhtbFBLBQYAAAAABAAEAPMAAADCBQAAAAA=&#10;" strokecolor="#5b9bd5" strokeweight="2pt">
                <v:stroke startarrowwidth="narrow" startarrowlength="short" endarrowwidth="narrow" endarrowlength="short" joinstyle="round"/>
                <v:textbox style="mso-fit-shape-to-text:t" inset="2.53958mm,1.2694mm,2.53958mm,1.2694mm">
                  <w:txbxContent>
                    <w:p w14:paraId="0BC2FC61"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i/>
                          <w:iCs/>
                          <w:color w:val="000000"/>
                          <w:sz w:val="20"/>
                          <w:szCs w:val="20"/>
                          <w:lang w:val="ru-RU"/>
                        </w:rPr>
                        <w:t>Оперативна ціль 1.3</w:t>
                      </w:r>
                    </w:p>
                    <w:p w14:paraId="5258DEF8" w14:textId="77777777" w:rsidR="00006523" w:rsidRPr="00EA49C7" w:rsidRDefault="00006523" w:rsidP="00E67DFA">
                      <w:pPr>
                        <w:pStyle w:val="ac"/>
                        <w:spacing w:before="0" w:beforeAutospacing="0" w:after="0" w:afterAutospacing="0"/>
                        <w:jc w:val="center"/>
                        <w:rPr>
                          <w:sz w:val="20"/>
                          <w:szCs w:val="20"/>
                        </w:rPr>
                      </w:pPr>
                      <w:r w:rsidRPr="00EA49C7">
                        <w:rPr>
                          <w:rFonts w:ascii="Arial" w:eastAsia="Arial" w:hAnsi="Arial" w:cs="Arial"/>
                          <w:b/>
                          <w:bCs/>
                          <w:color w:val="004D8A"/>
                          <w:sz w:val="20"/>
                          <w:szCs w:val="20"/>
                          <w:lang w:val="ru-RU"/>
                        </w:rPr>
                        <w:t>Підтримка малого і середнього бізнесу</w:t>
                      </w:r>
                    </w:p>
                  </w:txbxContent>
                </v:textbox>
              </v:shape>
            </w:pict>
          </mc:Fallback>
        </mc:AlternateContent>
      </w:r>
    </w:p>
    <w:p w14:paraId="1BF4004E" w14:textId="77777777" w:rsidR="00E67DFA" w:rsidRPr="006E6E84" w:rsidRDefault="00E67DFA" w:rsidP="000C2F23">
      <w:pPr>
        <w:spacing w:after="120"/>
        <w:jc w:val="both"/>
        <w:rPr>
          <w:rFonts w:ascii="Arial" w:hAnsi="Arial" w:cs="Arial"/>
          <w:sz w:val="22"/>
          <w:szCs w:val="22"/>
          <w:lang w:val="uk-UA"/>
        </w:rPr>
      </w:pPr>
    </w:p>
    <w:p w14:paraId="7ABC7C03" w14:textId="77777777" w:rsidR="00E67DFA" w:rsidRPr="006E6E84" w:rsidRDefault="00E67DFA" w:rsidP="000C2F23">
      <w:pPr>
        <w:spacing w:after="120"/>
        <w:jc w:val="both"/>
        <w:rPr>
          <w:rFonts w:ascii="Arial" w:hAnsi="Arial" w:cs="Arial"/>
          <w:sz w:val="22"/>
          <w:szCs w:val="22"/>
          <w:lang w:val="uk-UA"/>
        </w:rPr>
      </w:pPr>
    </w:p>
    <w:p w14:paraId="2BEE6A77" w14:textId="77777777" w:rsidR="00E67DFA" w:rsidRPr="006E6E84" w:rsidRDefault="00E67DFA" w:rsidP="000C2F23">
      <w:pPr>
        <w:spacing w:after="120"/>
        <w:jc w:val="both"/>
        <w:rPr>
          <w:rFonts w:ascii="Arial" w:hAnsi="Arial" w:cs="Arial"/>
          <w:sz w:val="22"/>
          <w:szCs w:val="22"/>
          <w:lang w:val="uk-UA"/>
        </w:rPr>
      </w:pPr>
    </w:p>
    <w:p w14:paraId="747715F1" w14:textId="657E137B" w:rsidR="00E67DFA" w:rsidRPr="006E6E84" w:rsidRDefault="00E67DFA" w:rsidP="000C2F23">
      <w:pPr>
        <w:pStyle w:val="100"/>
      </w:pPr>
      <w:bookmarkStart w:id="538" w:name="_Toc147853599"/>
      <w:r w:rsidRPr="006E6E84">
        <w:t>Рис.5</w:t>
      </w:r>
      <w:r w:rsidR="00DF060C" w:rsidRPr="006E6E84">
        <w:t xml:space="preserve">.1.Матриця цілей Рожищенської </w:t>
      </w:r>
      <w:r w:rsidR="00174995">
        <w:t xml:space="preserve">міської </w:t>
      </w:r>
      <w:r w:rsidR="00DF060C" w:rsidRPr="006E6E84">
        <w:t>т</w:t>
      </w:r>
      <w:r w:rsidRPr="006E6E84">
        <w:t>ериторіальної громади</w:t>
      </w:r>
      <w:bookmarkEnd w:id="538"/>
    </w:p>
    <w:p w14:paraId="7C030FF6" w14:textId="77777777" w:rsidR="005B2AD2" w:rsidRPr="006E6E84" w:rsidRDefault="005B2AD2" w:rsidP="000C2F23">
      <w:pPr>
        <w:spacing w:after="120"/>
        <w:jc w:val="both"/>
        <w:rPr>
          <w:rFonts w:ascii="Arial" w:hAnsi="Arial" w:cs="Arial"/>
          <w:sz w:val="22"/>
          <w:szCs w:val="22"/>
          <w:lang w:val="uk-UA"/>
        </w:rPr>
      </w:pPr>
    </w:p>
    <w:p w14:paraId="7D5A1382" w14:textId="54B199D1" w:rsidR="00791943" w:rsidRPr="006E6E84" w:rsidRDefault="00791943" w:rsidP="000C2F23">
      <w:pPr>
        <w:spacing w:after="120"/>
        <w:jc w:val="both"/>
        <w:rPr>
          <w:rFonts w:ascii="Arial" w:hAnsi="Arial" w:cs="Arial"/>
          <w:sz w:val="22"/>
          <w:szCs w:val="22"/>
          <w:lang w:val="uk-UA"/>
        </w:rPr>
      </w:pPr>
      <w:r w:rsidRPr="006E6E84">
        <w:rPr>
          <w:rFonts w:ascii="Arial" w:hAnsi="Arial" w:cs="Arial"/>
          <w:sz w:val="22"/>
          <w:szCs w:val="22"/>
          <w:lang w:val="uk-UA"/>
        </w:rPr>
        <w:t>Стратегічні цілі дають відповідь на запитання, що необхідно зробити, щоб досягти бачення розвитку громади.</w:t>
      </w:r>
      <w:r w:rsidR="00472EBB" w:rsidRPr="006E6E84">
        <w:rPr>
          <w:rFonts w:ascii="Arial" w:hAnsi="Arial" w:cs="Arial"/>
          <w:sz w:val="22"/>
          <w:szCs w:val="22"/>
          <w:lang w:val="uk-UA"/>
        </w:rPr>
        <w:t xml:space="preserve"> Розроблення і досягнення цілей формує основу для управління громадою та дозволяє пов’язати Стратегію з бюджетним плануванням. </w:t>
      </w:r>
      <w:r w:rsidRPr="006E6E84">
        <w:rPr>
          <w:rFonts w:ascii="Arial" w:hAnsi="Arial" w:cs="Arial"/>
          <w:sz w:val="22"/>
          <w:szCs w:val="22"/>
          <w:lang w:val="uk-UA"/>
        </w:rPr>
        <w:t xml:space="preserve"> Кожна с</w:t>
      </w:r>
      <w:r w:rsidR="006E0930" w:rsidRPr="006E6E84">
        <w:rPr>
          <w:rFonts w:ascii="Arial" w:hAnsi="Arial" w:cs="Arial"/>
          <w:sz w:val="22"/>
          <w:szCs w:val="22"/>
          <w:lang w:val="uk-UA"/>
        </w:rPr>
        <w:t>тратегічна ціль включає оператив</w:t>
      </w:r>
      <w:r w:rsidRPr="006E6E84">
        <w:rPr>
          <w:rFonts w:ascii="Arial" w:hAnsi="Arial" w:cs="Arial"/>
          <w:sz w:val="22"/>
          <w:szCs w:val="22"/>
          <w:lang w:val="uk-UA"/>
        </w:rPr>
        <w:t>ні цілі</w:t>
      </w:r>
      <w:r w:rsidR="00174995">
        <w:rPr>
          <w:rFonts w:ascii="Arial" w:hAnsi="Arial" w:cs="Arial"/>
          <w:sz w:val="22"/>
          <w:szCs w:val="22"/>
          <w:lang w:val="uk-UA"/>
        </w:rPr>
        <w:t xml:space="preserve">. </w:t>
      </w:r>
      <w:r w:rsidR="00472EBB" w:rsidRPr="006E6E84">
        <w:rPr>
          <w:rFonts w:ascii="Arial" w:hAnsi="Arial" w:cs="Arial"/>
          <w:sz w:val="22"/>
          <w:szCs w:val="22"/>
          <w:lang w:val="uk-UA"/>
        </w:rPr>
        <w:t xml:space="preserve">Оперативні цілі, в свою чергу, деталізовані в завданнях. </w:t>
      </w:r>
      <w:r w:rsidRPr="006E6E84">
        <w:rPr>
          <w:rFonts w:ascii="Arial" w:hAnsi="Arial" w:cs="Arial"/>
          <w:sz w:val="22"/>
          <w:szCs w:val="22"/>
          <w:lang w:val="uk-UA"/>
        </w:rPr>
        <w:t xml:space="preserve"> Завдання дають відповіді на питання, яким шляхом, яким чином громада досягатиме цілей свого розвитку.</w:t>
      </w:r>
      <w:r w:rsidR="001E17CD" w:rsidRPr="006E6E84">
        <w:rPr>
          <w:rFonts w:ascii="Arial" w:hAnsi="Arial" w:cs="Arial"/>
          <w:sz w:val="22"/>
          <w:szCs w:val="22"/>
          <w:lang w:val="uk-UA"/>
        </w:rPr>
        <w:t xml:space="preserve"> </w:t>
      </w:r>
      <w:r w:rsidRPr="006E6E84">
        <w:rPr>
          <w:rFonts w:ascii="Arial" w:hAnsi="Arial" w:cs="Arial"/>
          <w:sz w:val="22"/>
          <w:szCs w:val="22"/>
          <w:lang w:val="uk-UA"/>
        </w:rPr>
        <w:t>Завдання деталізовані у  проектах, які структуровані у Плані заходів з реалізації Стратегії на 2024-2027рр.</w:t>
      </w:r>
      <w:r w:rsidR="006A6144" w:rsidRPr="006E6E84">
        <w:rPr>
          <w:rFonts w:ascii="Arial" w:hAnsi="Arial" w:cs="Arial"/>
          <w:sz w:val="22"/>
          <w:szCs w:val="22"/>
          <w:lang w:val="uk-UA"/>
        </w:rPr>
        <w:t xml:space="preserve"> (табл.5.1)</w:t>
      </w:r>
    </w:p>
    <w:p w14:paraId="03AB6F9F" w14:textId="77777777" w:rsidR="00F02BFF" w:rsidRPr="006E6E84" w:rsidRDefault="00791943" w:rsidP="000C2F23">
      <w:pPr>
        <w:spacing w:after="120"/>
        <w:jc w:val="both"/>
        <w:rPr>
          <w:rFonts w:ascii="Arial" w:hAnsi="Arial" w:cs="Arial"/>
          <w:sz w:val="22"/>
          <w:szCs w:val="22"/>
          <w:lang w:val="uk-UA"/>
        </w:rPr>
      </w:pPr>
      <w:r w:rsidRPr="006E6E84">
        <w:rPr>
          <w:rFonts w:ascii="Arial" w:hAnsi="Arial" w:cs="Arial"/>
          <w:sz w:val="22"/>
          <w:szCs w:val="22"/>
          <w:lang w:val="uk-UA"/>
        </w:rPr>
        <w:t xml:space="preserve"> </w:t>
      </w:r>
    </w:p>
    <w:p w14:paraId="62E5D0F2" w14:textId="2AFEDF9F" w:rsidR="00791943" w:rsidRPr="006E6E84" w:rsidRDefault="00791943" w:rsidP="00861200">
      <w:pPr>
        <w:pStyle w:val="90"/>
        <w:keepNext/>
        <w:ind w:right="261"/>
        <w:jc w:val="both"/>
      </w:pPr>
      <w:bookmarkStart w:id="539" w:name="_Toc136016181"/>
      <w:bookmarkStart w:id="540" w:name="_Toc136255676"/>
      <w:bookmarkStart w:id="541" w:name="_Toc145586156"/>
      <w:r w:rsidRPr="006E6E84">
        <w:lastRenderedPageBreak/>
        <w:t xml:space="preserve">Таблиця 5.1 </w:t>
      </w:r>
      <w:r w:rsidR="006E0930" w:rsidRPr="006E6E84">
        <w:t>Структура стратегічних, оператив</w:t>
      </w:r>
      <w:r w:rsidRPr="006E6E84">
        <w:t>них цілей та завдань Стратегії розвитку Рожищенської</w:t>
      </w:r>
      <w:r w:rsidR="00174995">
        <w:t xml:space="preserve"> міської</w:t>
      </w:r>
      <w:r w:rsidRPr="006E6E84">
        <w:t xml:space="preserve"> територіальної громади на період до 2027 року</w:t>
      </w:r>
      <w:bookmarkEnd w:id="539"/>
      <w:bookmarkEnd w:id="540"/>
      <w:bookmarkEnd w:id="541"/>
    </w:p>
    <w:tbl>
      <w:tblPr>
        <w:tblW w:w="98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15"/>
        <w:gridCol w:w="6095"/>
      </w:tblGrid>
      <w:tr w:rsidR="00CD1498" w:rsidRPr="006E6E84" w14:paraId="48D3A553" w14:textId="77777777" w:rsidTr="00CD1498">
        <w:trPr>
          <w:trHeight w:val="280"/>
        </w:trPr>
        <w:tc>
          <w:tcPr>
            <w:tcW w:w="9810" w:type="dxa"/>
            <w:gridSpan w:val="2"/>
            <w:shd w:val="clear" w:color="auto" w:fill="1F3864"/>
          </w:tcPr>
          <w:bookmarkEnd w:id="537"/>
          <w:p w14:paraId="258DB7DF" w14:textId="77777777" w:rsidR="00CD1498" w:rsidRPr="006E6E84" w:rsidRDefault="00CD1498" w:rsidP="000C2F23">
            <w:pPr>
              <w:spacing w:before="120"/>
              <w:ind w:left="288"/>
              <w:rPr>
                <w:rFonts w:ascii="Arial" w:eastAsia="Arial" w:hAnsi="Arial" w:cs="Arial"/>
                <w:b/>
                <w:szCs w:val="28"/>
                <w:lang w:val="uk-UA"/>
              </w:rPr>
            </w:pPr>
            <w:r w:rsidRPr="006E6E84">
              <w:rPr>
                <w:rFonts w:ascii="Arial" w:eastAsia="Arial" w:hAnsi="Arial" w:cs="Arial"/>
                <w:b/>
                <w:szCs w:val="28"/>
                <w:lang w:val="uk-UA"/>
              </w:rPr>
              <w:t>Стратегічна ціль 1. Конкурентоздатна економіка громади</w:t>
            </w:r>
          </w:p>
        </w:tc>
      </w:tr>
      <w:tr w:rsidR="00CD1498" w:rsidRPr="006E6E84" w14:paraId="79596327" w14:textId="77777777" w:rsidTr="005B2AD2">
        <w:tc>
          <w:tcPr>
            <w:tcW w:w="3715" w:type="dxa"/>
            <w:shd w:val="clear" w:color="auto" w:fill="D9D9D9"/>
          </w:tcPr>
          <w:p w14:paraId="7A7A4DA5" w14:textId="77777777" w:rsidR="00CD1498" w:rsidRPr="006E6E84" w:rsidRDefault="00CD1498" w:rsidP="000C2F23">
            <w:pPr>
              <w:pBdr>
                <w:top w:val="nil"/>
                <w:left w:val="nil"/>
                <w:bottom w:val="nil"/>
                <w:right w:val="nil"/>
                <w:between w:val="nil"/>
              </w:pBdr>
              <w:ind w:left="288"/>
              <w:jc w:val="center"/>
              <w:rPr>
                <w:rFonts w:ascii="Arial" w:eastAsia="Arial" w:hAnsi="Arial" w:cs="Arial"/>
                <w:i/>
                <w:color w:val="000000"/>
                <w:sz w:val="22"/>
                <w:szCs w:val="22"/>
                <w:lang w:val="uk-UA"/>
              </w:rPr>
            </w:pPr>
            <w:r w:rsidRPr="006E6E84">
              <w:rPr>
                <w:rFonts w:ascii="Arial" w:eastAsia="Arial" w:hAnsi="Arial" w:cs="Arial"/>
                <w:i/>
                <w:color w:val="000000"/>
                <w:sz w:val="22"/>
                <w:szCs w:val="22"/>
                <w:lang w:val="uk-UA"/>
              </w:rPr>
              <w:t>Оперативні цілі</w:t>
            </w:r>
          </w:p>
        </w:tc>
        <w:tc>
          <w:tcPr>
            <w:tcW w:w="6095" w:type="dxa"/>
            <w:shd w:val="clear" w:color="auto" w:fill="D9D9D9"/>
          </w:tcPr>
          <w:p w14:paraId="4101B3BE" w14:textId="77777777" w:rsidR="00CD1498" w:rsidRPr="006E6E84" w:rsidRDefault="00CD1498" w:rsidP="000C2F23">
            <w:pPr>
              <w:pBdr>
                <w:top w:val="nil"/>
                <w:left w:val="nil"/>
                <w:bottom w:val="nil"/>
                <w:right w:val="nil"/>
                <w:between w:val="nil"/>
              </w:pBdr>
              <w:ind w:left="288"/>
              <w:jc w:val="center"/>
              <w:rPr>
                <w:rFonts w:ascii="Arial" w:eastAsia="Arial" w:hAnsi="Arial" w:cs="Arial"/>
                <w:i/>
                <w:color w:val="000000"/>
                <w:sz w:val="22"/>
                <w:szCs w:val="22"/>
                <w:lang w:val="uk-UA"/>
              </w:rPr>
            </w:pPr>
            <w:r w:rsidRPr="006E6E84">
              <w:rPr>
                <w:rFonts w:ascii="Arial" w:eastAsia="Arial" w:hAnsi="Arial" w:cs="Arial"/>
                <w:i/>
                <w:color w:val="000000"/>
                <w:sz w:val="22"/>
                <w:szCs w:val="22"/>
                <w:lang w:val="uk-UA"/>
              </w:rPr>
              <w:t>Завдання</w:t>
            </w:r>
          </w:p>
        </w:tc>
      </w:tr>
      <w:tr w:rsidR="003A6C25" w:rsidRPr="006E6E84" w14:paraId="09443DE1" w14:textId="77777777" w:rsidTr="003A6C25">
        <w:trPr>
          <w:trHeight w:val="346"/>
        </w:trPr>
        <w:tc>
          <w:tcPr>
            <w:tcW w:w="3715" w:type="dxa"/>
            <w:vMerge w:val="restart"/>
            <w:vAlign w:val="center"/>
          </w:tcPr>
          <w:p w14:paraId="753DB4EB" w14:textId="77777777" w:rsidR="003A6C25" w:rsidRPr="006E6E84" w:rsidRDefault="003A6C25" w:rsidP="000C2F23">
            <w:pPr>
              <w:numPr>
                <w:ilvl w:val="1"/>
                <w:numId w:val="13"/>
              </w:numPr>
              <w:pBdr>
                <w:top w:val="nil"/>
                <w:left w:val="nil"/>
                <w:bottom w:val="nil"/>
                <w:right w:val="nil"/>
                <w:between w:val="nil"/>
              </w:pBdr>
              <w:ind w:left="288"/>
              <w:rPr>
                <w:rFonts w:ascii="Arial" w:eastAsia="Arial" w:hAnsi="Arial" w:cs="Arial"/>
                <w:b/>
                <w:color w:val="000000"/>
                <w:sz w:val="22"/>
                <w:szCs w:val="22"/>
                <w:lang w:val="uk-UA"/>
              </w:rPr>
            </w:pPr>
            <w:r w:rsidRPr="006E6E84">
              <w:rPr>
                <w:rFonts w:ascii="Arial" w:eastAsia="Arial" w:hAnsi="Arial" w:cs="Arial"/>
                <w:b/>
                <w:color w:val="000000"/>
                <w:sz w:val="22"/>
                <w:szCs w:val="22"/>
                <w:lang w:val="uk-UA"/>
              </w:rPr>
              <w:t>Формування інвестиційної привабливості громади</w:t>
            </w:r>
          </w:p>
        </w:tc>
        <w:tc>
          <w:tcPr>
            <w:tcW w:w="6095" w:type="dxa"/>
          </w:tcPr>
          <w:p w14:paraId="5B528EFC" w14:textId="22810F56" w:rsidR="003A6C25" w:rsidRPr="006E6E84" w:rsidRDefault="003A6C25" w:rsidP="000C2F23">
            <w:pPr>
              <w:numPr>
                <w:ilvl w:val="2"/>
                <w:numId w:val="13"/>
              </w:numPr>
              <w:ind w:left="288" w:hanging="239"/>
              <w:rPr>
                <w:rFonts w:ascii="Arial" w:eastAsia="Arial" w:hAnsi="Arial" w:cs="Arial"/>
                <w:color w:val="000000"/>
                <w:sz w:val="22"/>
                <w:szCs w:val="22"/>
                <w:lang w:val="uk-UA"/>
              </w:rPr>
            </w:pPr>
            <w:r w:rsidRPr="006E6E84">
              <w:rPr>
                <w:rFonts w:ascii="Arial" w:eastAsia="Arial" w:hAnsi="Arial" w:cs="Arial"/>
                <w:color w:val="000000"/>
                <w:sz w:val="22"/>
                <w:szCs w:val="22"/>
                <w:lang w:val="uk-UA"/>
              </w:rPr>
              <w:t xml:space="preserve">Формування </w:t>
            </w:r>
            <w:r w:rsidRPr="006E6E84">
              <w:rPr>
                <w:rFonts w:ascii="Arial" w:eastAsia="Arial" w:hAnsi="Arial" w:cs="Arial"/>
                <w:sz w:val="22"/>
                <w:szCs w:val="22"/>
                <w:lang w:val="uk-UA"/>
              </w:rPr>
              <w:t>інвестиційної політики громади</w:t>
            </w:r>
          </w:p>
        </w:tc>
      </w:tr>
      <w:tr w:rsidR="00CD1498" w:rsidRPr="006E6E84" w14:paraId="63049289" w14:textId="77777777" w:rsidTr="005B2AD2">
        <w:tc>
          <w:tcPr>
            <w:tcW w:w="3715" w:type="dxa"/>
            <w:vMerge/>
            <w:vAlign w:val="center"/>
          </w:tcPr>
          <w:p w14:paraId="2784DF2F" w14:textId="77777777" w:rsidR="00CD1498" w:rsidRPr="006E6E84" w:rsidRDefault="00CD1498" w:rsidP="000C2F23">
            <w:pPr>
              <w:widowControl w:val="0"/>
              <w:pBdr>
                <w:top w:val="nil"/>
                <w:left w:val="nil"/>
                <w:bottom w:val="nil"/>
                <w:right w:val="nil"/>
                <w:between w:val="nil"/>
              </w:pBdr>
              <w:ind w:left="288"/>
              <w:rPr>
                <w:rFonts w:ascii="Arial" w:eastAsia="Arial" w:hAnsi="Arial" w:cs="Arial"/>
                <w:b/>
                <w:color w:val="000000"/>
                <w:sz w:val="22"/>
                <w:szCs w:val="22"/>
                <w:lang w:val="uk-UA"/>
              </w:rPr>
            </w:pPr>
          </w:p>
        </w:tc>
        <w:tc>
          <w:tcPr>
            <w:tcW w:w="6095" w:type="dxa"/>
          </w:tcPr>
          <w:p w14:paraId="2F72D28F" w14:textId="18C40BCE" w:rsidR="00CD1498" w:rsidRPr="006E6E84" w:rsidRDefault="00533B30" w:rsidP="000C2F23">
            <w:pPr>
              <w:numPr>
                <w:ilvl w:val="2"/>
                <w:numId w:val="13"/>
              </w:numPr>
              <w:pBdr>
                <w:top w:val="nil"/>
                <w:left w:val="nil"/>
                <w:bottom w:val="nil"/>
                <w:right w:val="nil"/>
                <w:between w:val="nil"/>
              </w:pBdr>
              <w:ind w:left="288" w:hanging="239"/>
              <w:rPr>
                <w:rFonts w:ascii="Arial" w:eastAsia="Arial" w:hAnsi="Arial" w:cs="Arial"/>
                <w:color w:val="000000"/>
                <w:sz w:val="22"/>
                <w:szCs w:val="22"/>
                <w:lang w:val="uk-UA"/>
              </w:rPr>
            </w:pPr>
            <w:r w:rsidRPr="006E6E84">
              <w:rPr>
                <w:rFonts w:ascii="Arial" w:eastAsia="Arial" w:hAnsi="Arial" w:cs="Arial"/>
                <w:sz w:val="22"/>
                <w:szCs w:val="22"/>
                <w:lang w:val="uk-UA"/>
              </w:rPr>
              <w:t>Промоція громади</w:t>
            </w:r>
          </w:p>
        </w:tc>
      </w:tr>
      <w:tr w:rsidR="00CD1498" w:rsidRPr="006E6E84" w14:paraId="19A30693" w14:textId="77777777" w:rsidTr="005B2AD2">
        <w:tc>
          <w:tcPr>
            <w:tcW w:w="3715" w:type="dxa"/>
            <w:vMerge w:val="restart"/>
            <w:vAlign w:val="center"/>
          </w:tcPr>
          <w:p w14:paraId="417682C3" w14:textId="77777777" w:rsidR="00CD1498" w:rsidRPr="006E6E84" w:rsidRDefault="00CD1498" w:rsidP="000C2F23">
            <w:pPr>
              <w:numPr>
                <w:ilvl w:val="1"/>
                <w:numId w:val="13"/>
              </w:numPr>
              <w:pBdr>
                <w:top w:val="nil"/>
                <w:left w:val="nil"/>
                <w:bottom w:val="nil"/>
                <w:right w:val="nil"/>
                <w:between w:val="nil"/>
              </w:pBdr>
              <w:ind w:left="288"/>
              <w:rPr>
                <w:rFonts w:ascii="Arial" w:eastAsia="Arial" w:hAnsi="Arial" w:cs="Arial"/>
                <w:b/>
                <w:color w:val="000000"/>
                <w:sz w:val="22"/>
                <w:szCs w:val="22"/>
                <w:lang w:val="uk-UA"/>
              </w:rPr>
            </w:pPr>
            <w:r w:rsidRPr="006E6E84">
              <w:rPr>
                <w:rFonts w:ascii="Arial" w:eastAsia="Arial" w:hAnsi="Arial" w:cs="Arial"/>
                <w:b/>
                <w:color w:val="000000"/>
                <w:sz w:val="22"/>
                <w:szCs w:val="22"/>
                <w:lang w:val="uk-UA"/>
              </w:rPr>
              <w:t>Підтримка розвитку агропромислового сектору  громади</w:t>
            </w:r>
          </w:p>
        </w:tc>
        <w:tc>
          <w:tcPr>
            <w:tcW w:w="6095" w:type="dxa"/>
          </w:tcPr>
          <w:p w14:paraId="7A834961" w14:textId="03F7FD5E" w:rsidR="00CD1498" w:rsidRPr="006E6E84" w:rsidRDefault="00CD1498" w:rsidP="000C2F23">
            <w:pPr>
              <w:numPr>
                <w:ilvl w:val="2"/>
                <w:numId w:val="13"/>
              </w:numPr>
              <w:pBdr>
                <w:top w:val="nil"/>
                <w:left w:val="nil"/>
                <w:bottom w:val="nil"/>
                <w:right w:val="nil"/>
                <w:between w:val="nil"/>
              </w:pBdr>
              <w:ind w:left="288" w:hanging="239"/>
              <w:rPr>
                <w:rFonts w:ascii="Arial" w:eastAsia="Arial" w:hAnsi="Arial" w:cs="Arial"/>
                <w:color w:val="000000"/>
                <w:sz w:val="22"/>
                <w:szCs w:val="22"/>
                <w:lang w:val="uk-UA"/>
              </w:rPr>
            </w:pPr>
            <w:r w:rsidRPr="006E6E84">
              <w:rPr>
                <w:rFonts w:ascii="Arial" w:eastAsia="Arial" w:hAnsi="Arial" w:cs="Arial"/>
                <w:sz w:val="22"/>
                <w:szCs w:val="22"/>
                <w:lang w:val="uk-UA"/>
              </w:rPr>
              <w:t>Розвиток садівничо-ягідного кластеру</w:t>
            </w:r>
            <w:r w:rsidR="00FA14B1" w:rsidRPr="006E6E84">
              <w:rPr>
                <w:rFonts w:ascii="Arial" w:eastAsia="Arial" w:hAnsi="Arial" w:cs="Arial"/>
                <w:b/>
                <w:sz w:val="20"/>
                <w:szCs w:val="20"/>
                <w:lang w:val="uk-UA"/>
              </w:rPr>
              <w:t xml:space="preserve">, </w:t>
            </w:r>
            <w:r w:rsidR="00FA14B1" w:rsidRPr="006E6E84">
              <w:rPr>
                <w:rFonts w:ascii="Arial" w:eastAsia="Arial" w:hAnsi="Arial" w:cs="Arial"/>
                <w:sz w:val="22"/>
                <w:szCs w:val="22"/>
                <w:lang w:val="uk-UA"/>
              </w:rPr>
              <w:t>підтримка сільськогосподарських виробників</w:t>
            </w:r>
          </w:p>
        </w:tc>
      </w:tr>
      <w:tr w:rsidR="00CD1498" w:rsidRPr="006E6E84" w14:paraId="6F07BA4C" w14:textId="77777777" w:rsidTr="005B2AD2">
        <w:tc>
          <w:tcPr>
            <w:tcW w:w="3715" w:type="dxa"/>
            <w:vMerge/>
            <w:vAlign w:val="center"/>
          </w:tcPr>
          <w:p w14:paraId="1E400474" w14:textId="77777777" w:rsidR="00CD1498" w:rsidRPr="006E6E84" w:rsidRDefault="00CD1498" w:rsidP="000C2F23">
            <w:pPr>
              <w:widowControl w:val="0"/>
              <w:pBdr>
                <w:top w:val="nil"/>
                <w:left w:val="nil"/>
                <w:bottom w:val="nil"/>
                <w:right w:val="nil"/>
                <w:between w:val="nil"/>
              </w:pBdr>
              <w:ind w:left="288"/>
              <w:rPr>
                <w:rFonts w:ascii="Arial" w:eastAsia="Arial" w:hAnsi="Arial" w:cs="Arial"/>
                <w:b/>
                <w:color w:val="000000"/>
                <w:sz w:val="22"/>
                <w:szCs w:val="22"/>
                <w:lang w:val="uk-UA"/>
              </w:rPr>
            </w:pPr>
          </w:p>
        </w:tc>
        <w:tc>
          <w:tcPr>
            <w:tcW w:w="6095" w:type="dxa"/>
          </w:tcPr>
          <w:p w14:paraId="18F7A1D2" w14:textId="77777777" w:rsidR="00CD1498" w:rsidRPr="006E6E84" w:rsidRDefault="00CD1498" w:rsidP="000C2F23">
            <w:pPr>
              <w:numPr>
                <w:ilvl w:val="2"/>
                <w:numId w:val="13"/>
              </w:numPr>
              <w:pBdr>
                <w:top w:val="nil"/>
                <w:left w:val="nil"/>
                <w:bottom w:val="nil"/>
                <w:right w:val="nil"/>
                <w:between w:val="nil"/>
              </w:pBdr>
              <w:ind w:left="288" w:hanging="239"/>
              <w:rPr>
                <w:rFonts w:ascii="Arial" w:eastAsia="Arial" w:hAnsi="Arial" w:cs="Arial"/>
                <w:color w:val="000000"/>
                <w:sz w:val="22"/>
                <w:szCs w:val="22"/>
                <w:lang w:val="uk-UA"/>
              </w:rPr>
            </w:pPr>
            <w:r w:rsidRPr="006E6E84">
              <w:rPr>
                <w:rFonts w:ascii="Arial" w:eastAsia="Arial" w:hAnsi="Arial" w:cs="Arial"/>
                <w:sz w:val="22"/>
                <w:szCs w:val="22"/>
                <w:lang w:val="uk-UA"/>
              </w:rPr>
              <w:t>Підтримка виробництва крафтової продукції</w:t>
            </w:r>
          </w:p>
        </w:tc>
      </w:tr>
      <w:tr w:rsidR="00CD1498" w:rsidRPr="006E6E84" w14:paraId="4A79F6E0" w14:textId="77777777" w:rsidTr="005B2AD2">
        <w:tc>
          <w:tcPr>
            <w:tcW w:w="3715" w:type="dxa"/>
            <w:vMerge w:val="restart"/>
            <w:vAlign w:val="center"/>
          </w:tcPr>
          <w:p w14:paraId="1682DA9E" w14:textId="77777777" w:rsidR="00CD1498" w:rsidRPr="006E6E84" w:rsidRDefault="00CD1498" w:rsidP="000C2F23">
            <w:pPr>
              <w:numPr>
                <w:ilvl w:val="1"/>
                <w:numId w:val="13"/>
              </w:numPr>
              <w:pBdr>
                <w:top w:val="nil"/>
                <w:left w:val="nil"/>
                <w:bottom w:val="nil"/>
                <w:right w:val="nil"/>
                <w:between w:val="nil"/>
              </w:pBdr>
              <w:ind w:left="288"/>
              <w:rPr>
                <w:rFonts w:ascii="Arial" w:eastAsia="Arial" w:hAnsi="Arial" w:cs="Arial"/>
                <w:b/>
                <w:color w:val="000000"/>
                <w:sz w:val="22"/>
                <w:szCs w:val="22"/>
                <w:lang w:val="uk-UA"/>
              </w:rPr>
            </w:pPr>
            <w:r w:rsidRPr="006E6E84">
              <w:rPr>
                <w:rFonts w:ascii="Arial" w:eastAsia="Arial" w:hAnsi="Arial" w:cs="Arial"/>
                <w:b/>
                <w:color w:val="000000"/>
                <w:sz w:val="22"/>
                <w:szCs w:val="22"/>
                <w:lang w:val="uk-UA"/>
              </w:rPr>
              <w:t>Підтримка малого і середнього бізнесу</w:t>
            </w:r>
          </w:p>
        </w:tc>
        <w:tc>
          <w:tcPr>
            <w:tcW w:w="6095" w:type="dxa"/>
          </w:tcPr>
          <w:p w14:paraId="35098D2E" w14:textId="77777777" w:rsidR="00CD1498" w:rsidRPr="006E6E84" w:rsidRDefault="00CD1498" w:rsidP="000C2F23">
            <w:pPr>
              <w:numPr>
                <w:ilvl w:val="2"/>
                <w:numId w:val="13"/>
              </w:numPr>
              <w:pBdr>
                <w:top w:val="nil"/>
                <w:left w:val="nil"/>
                <w:bottom w:val="nil"/>
                <w:right w:val="nil"/>
                <w:between w:val="nil"/>
              </w:pBdr>
              <w:ind w:left="288" w:hanging="239"/>
              <w:rPr>
                <w:rFonts w:ascii="Arial" w:eastAsia="Arial" w:hAnsi="Arial" w:cs="Arial"/>
                <w:color w:val="000000"/>
                <w:sz w:val="22"/>
                <w:szCs w:val="22"/>
                <w:lang w:val="uk-UA"/>
              </w:rPr>
            </w:pPr>
            <w:r w:rsidRPr="006E6E84">
              <w:rPr>
                <w:rFonts w:ascii="Arial" w:eastAsia="Arial" w:hAnsi="Arial" w:cs="Arial"/>
                <w:sz w:val="22"/>
                <w:szCs w:val="22"/>
                <w:lang w:val="uk-UA"/>
              </w:rPr>
              <w:t>Розвиток інфраструктури підтримки бізнесу у громаді</w:t>
            </w:r>
          </w:p>
        </w:tc>
      </w:tr>
      <w:tr w:rsidR="00CD1498" w:rsidRPr="006E6E84" w14:paraId="1B7D6788" w14:textId="77777777" w:rsidTr="005B2AD2">
        <w:tc>
          <w:tcPr>
            <w:tcW w:w="3715" w:type="dxa"/>
            <w:vMerge/>
            <w:vAlign w:val="center"/>
          </w:tcPr>
          <w:p w14:paraId="4400CF0F" w14:textId="77777777" w:rsidR="00CD1498" w:rsidRPr="006E6E84" w:rsidRDefault="00CD1498" w:rsidP="000C2F23">
            <w:pPr>
              <w:widowControl w:val="0"/>
              <w:pBdr>
                <w:top w:val="nil"/>
                <w:left w:val="nil"/>
                <w:bottom w:val="nil"/>
                <w:right w:val="nil"/>
                <w:between w:val="nil"/>
              </w:pBdr>
              <w:ind w:left="288"/>
              <w:rPr>
                <w:rFonts w:ascii="Arial" w:eastAsia="Arial" w:hAnsi="Arial" w:cs="Arial"/>
                <w:color w:val="000000"/>
                <w:sz w:val="22"/>
                <w:szCs w:val="22"/>
                <w:lang w:val="uk-UA"/>
              </w:rPr>
            </w:pPr>
          </w:p>
        </w:tc>
        <w:tc>
          <w:tcPr>
            <w:tcW w:w="6095" w:type="dxa"/>
          </w:tcPr>
          <w:p w14:paraId="6E144A90" w14:textId="77777777" w:rsidR="00CD1498" w:rsidRPr="006E6E84" w:rsidRDefault="00CD1498" w:rsidP="000C2F23">
            <w:pPr>
              <w:numPr>
                <w:ilvl w:val="2"/>
                <w:numId w:val="13"/>
              </w:numPr>
              <w:pBdr>
                <w:top w:val="nil"/>
                <w:left w:val="nil"/>
                <w:bottom w:val="nil"/>
                <w:right w:val="nil"/>
                <w:between w:val="nil"/>
              </w:pBdr>
              <w:ind w:left="288" w:hanging="239"/>
              <w:rPr>
                <w:rFonts w:ascii="Arial" w:eastAsia="Arial" w:hAnsi="Arial" w:cs="Arial"/>
                <w:color w:val="000000"/>
                <w:sz w:val="22"/>
                <w:szCs w:val="22"/>
                <w:lang w:val="uk-UA"/>
              </w:rPr>
            </w:pPr>
            <w:r w:rsidRPr="006E6E84">
              <w:rPr>
                <w:rFonts w:ascii="Arial" w:eastAsia="Arial" w:hAnsi="Arial" w:cs="Arial"/>
                <w:sz w:val="22"/>
                <w:szCs w:val="22"/>
                <w:lang w:val="uk-UA"/>
              </w:rPr>
              <w:t>Сприяння розвитку підприємницьких здібностей у населення громади та розвиток молодіжних підприємницьких ініціатив</w:t>
            </w:r>
          </w:p>
        </w:tc>
      </w:tr>
      <w:tr w:rsidR="00CD1498" w:rsidRPr="006E6E84" w14:paraId="65523440" w14:textId="77777777" w:rsidTr="00CD1498">
        <w:trPr>
          <w:trHeight w:val="280"/>
        </w:trPr>
        <w:tc>
          <w:tcPr>
            <w:tcW w:w="9810" w:type="dxa"/>
            <w:gridSpan w:val="2"/>
            <w:shd w:val="clear" w:color="auto" w:fill="1F3864"/>
          </w:tcPr>
          <w:p w14:paraId="34F99191" w14:textId="77777777" w:rsidR="00CD1498" w:rsidRPr="006E6E84" w:rsidRDefault="00CD1498" w:rsidP="000C2F23">
            <w:pPr>
              <w:pBdr>
                <w:top w:val="nil"/>
                <w:left w:val="nil"/>
                <w:bottom w:val="nil"/>
                <w:right w:val="nil"/>
                <w:between w:val="nil"/>
              </w:pBdr>
              <w:spacing w:before="120"/>
              <w:ind w:left="288"/>
              <w:jc w:val="center"/>
              <w:rPr>
                <w:rFonts w:ascii="Arial" w:eastAsia="Arial" w:hAnsi="Arial" w:cs="Arial"/>
                <w:b/>
                <w:color w:val="000000"/>
                <w:szCs w:val="28"/>
                <w:lang w:val="uk-UA"/>
              </w:rPr>
            </w:pPr>
            <w:r w:rsidRPr="006E6E84">
              <w:rPr>
                <w:rFonts w:ascii="Arial" w:eastAsia="Arial" w:hAnsi="Arial" w:cs="Arial"/>
                <w:b/>
                <w:color w:val="FFFFFF"/>
                <w:szCs w:val="28"/>
                <w:lang w:val="uk-UA"/>
              </w:rPr>
              <w:t>Стратегічна ціль 2. Розвиток людського капіталу та підвищення якості життя мешканців громади</w:t>
            </w:r>
          </w:p>
        </w:tc>
      </w:tr>
      <w:tr w:rsidR="00CD1498" w:rsidRPr="006E6E84" w14:paraId="7C002F49" w14:textId="77777777" w:rsidTr="005B2AD2">
        <w:tc>
          <w:tcPr>
            <w:tcW w:w="3715" w:type="dxa"/>
            <w:shd w:val="clear" w:color="auto" w:fill="D9D9D9"/>
          </w:tcPr>
          <w:p w14:paraId="1DAB6D85" w14:textId="77777777" w:rsidR="00CD1498" w:rsidRPr="006E6E84" w:rsidRDefault="00CD1498" w:rsidP="000C2F23">
            <w:pPr>
              <w:pBdr>
                <w:top w:val="nil"/>
                <w:left w:val="nil"/>
                <w:bottom w:val="nil"/>
                <w:right w:val="nil"/>
                <w:between w:val="nil"/>
              </w:pBdr>
              <w:ind w:left="288"/>
              <w:jc w:val="center"/>
              <w:rPr>
                <w:rFonts w:ascii="Arial" w:eastAsia="Arial" w:hAnsi="Arial" w:cs="Arial"/>
                <w:i/>
                <w:color w:val="000000"/>
                <w:sz w:val="22"/>
                <w:szCs w:val="22"/>
                <w:lang w:val="uk-UA"/>
              </w:rPr>
            </w:pPr>
            <w:r w:rsidRPr="006E6E84">
              <w:rPr>
                <w:rFonts w:ascii="Arial" w:eastAsia="Arial" w:hAnsi="Arial" w:cs="Arial"/>
                <w:i/>
                <w:color w:val="000000"/>
                <w:sz w:val="22"/>
                <w:szCs w:val="22"/>
                <w:lang w:val="uk-UA"/>
              </w:rPr>
              <w:t>Оперативні цілі</w:t>
            </w:r>
          </w:p>
        </w:tc>
        <w:tc>
          <w:tcPr>
            <w:tcW w:w="6095" w:type="dxa"/>
            <w:shd w:val="clear" w:color="auto" w:fill="D9D9D9"/>
          </w:tcPr>
          <w:p w14:paraId="54953ADE" w14:textId="77777777" w:rsidR="00CD1498" w:rsidRPr="006E6E84" w:rsidRDefault="00CD1498" w:rsidP="000C2F23">
            <w:pPr>
              <w:pBdr>
                <w:top w:val="nil"/>
                <w:left w:val="nil"/>
                <w:bottom w:val="nil"/>
                <w:right w:val="nil"/>
                <w:between w:val="nil"/>
              </w:pBdr>
              <w:ind w:left="288"/>
              <w:jc w:val="center"/>
              <w:rPr>
                <w:rFonts w:ascii="Arial" w:eastAsia="Arial" w:hAnsi="Arial" w:cs="Arial"/>
                <w:i/>
                <w:color w:val="000000"/>
                <w:sz w:val="22"/>
                <w:szCs w:val="22"/>
                <w:lang w:val="uk-UA"/>
              </w:rPr>
            </w:pPr>
            <w:r w:rsidRPr="006E6E84">
              <w:rPr>
                <w:rFonts w:ascii="Arial" w:eastAsia="Arial" w:hAnsi="Arial" w:cs="Arial"/>
                <w:i/>
                <w:color w:val="000000"/>
                <w:sz w:val="22"/>
                <w:szCs w:val="22"/>
                <w:lang w:val="uk-UA"/>
              </w:rPr>
              <w:t>Завдання</w:t>
            </w:r>
          </w:p>
        </w:tc>
      </w:tr>
      <w:tr w:rsidR="00CD1498" w:rsidRPr="00006523" w14:paraId="0657928B" w14:textId="77777777" w:rsidTr="005B2AD2">
        <w:tc>
          <w:tcPr>
            <w:tcW w:w="3715" w:type="dxa"/>
            <w:vMerge w:val="restart"/>
            <w:vAlign w:val="center"/>
          </w:tcPr>
          <w:p w14:paraId="2E22FF27" w14:textId="77777777" w:rsidR="00CD1498" w:rsidRPr="006E6E84" w:rsidRDefault="00CD1498" w:rsidP="000C2F23">
            <w:pPr>
              <w:pBdr>
                <w:top w:val="nil"/>
                <w:left w:val="nil"/>
                <w:bottom w:val="nil"/>
                <w:right w:val="nil"/>
                <w:between w:val="nil"/>
              </w:pBdr>
              <w:ind w:left="288"/>
              <w:rPr>
                <w:rFonts w:ascii="Arial" w:eastAsia="Arial" w:hAnsi="Arial" w:cs="Arial"/>
                <w:b/>
                <w:color w:val="000000"/>
                <w:sz w:val="22"/>
                <w:szCs w:val="22"/>
                <w:lang w:val="uk-UA"/>
              </w:rPr>
            </w:pPr>
            <w:r w:rsidRPr="006E6E84">
              <w:rPr>
                <w:rFonts w:ascii="Arial" w:eastAsia="Arial" w:hAnsi="Arial" w:cs="Arial"/>
                <w:b/>
                <w:color w:val="000000"/>
                <w:sz w:val="22"/>
                <w:szCs w:val="22"/>
                <w:lang w:val="uk-UA"/>
              </w:rPr>
              <w:t>2.1. Розвиток людського капіталу</w:t>
            </w:r>
          </w:p>
        </w:tc>
        <w:tc>
          <w:tcPr>
            <w:tcW w:w="6095" w:type="dxa"/>
          </w:tcPr>
          <w:p w14:paraId="0FA349EC" w14:textId="77777777" w:rsidR="00CD1498" w:rsidRPr="006E6E84" w:rsidRDefault="00CD1498" w:rsidP="000C2F23">
            <w:pPr>
              <w:pBdr>
                <w:top w:val="nil"/>
                <w:left w:val="nil"/>
                <w:bottom w:val="nil"/>
                <w:right w:val="nil"/>
                <w:between w:val="nil"/>
              </w:pBdr>
              <w:ind w:left="288"/>
              <w:rPr>
                <w:rFonts w:ascii="Arial" w:eastAsia="Arial" w:hAnsi="Arial" w:cs="Arial"/>
                <w:color w:val="000000"/>
                <w:sz w:val="22"/>
                <w:szCs w:val="22"/>
                <w:lang w:val="uk-UA"/>
              </w:rPr>
            </w:pPr>
            <w:r w:rsidRPr="006E6E84">
              <w:rPr>
                <w:rFonts w:ascii="Arial" w:eastAsia="Arial" w:hAnsi="Arial" w:cs="Arial"/>
                <w:color w:val="000000"/>
                <w:sz w:val="22"/>
                <w:szCs w:val="22"/>
                <w:lang w:val="uk-UA"/>
              </w:rPr>
              <w:t xml:space="preserve">2.1.1. </w:t>
            </w:r>
            <w:r w:rsidRPr="006E6E84">
              <w:rPr>
                <w:rFonts w:ascii="Arial" w:eastAsia="Arial" w:hAnsi="Arial" w:cs="Arial"/>
                <w:sz w:val="22"/>
                <w:szCs w:val="22"/>
                <w:lang w:val="uk-UA"/>
              </w:rPr>
              <w:t xml:space="preserve">Модернізація освітніх закладів та покращення системи надання послуг </w:t>
            </w:r>
            <w:r w:rsidRPr="006E6E84">
              <w:rPr>
                <w:rFonts w:ascii="Arial" w:eastAsia="Arial" w:hAnsi="Arial" w:cs="Arial"/>
                <w:color w:val="000000"/>
                <w:sz w:val="22"/>
                <w:szCs w:val="22"/>
                <w:lang w:val="uk-UA"/>
              </w:rPr>
              <w:t>дошкільної, загальної середньої та позашкільної освіти</w:t>
            </w:r>
          </w:p>
        </w:tc>
      </w:tr>
      <w:tr w:rsidR="00CD1498" w:rsidRPr="006E6E84" w14:paraId="182400B9" w14:textId="77777777" w:rsidTr="005B2AD2">
        <w:tc>
          <w:tcPr>
            <w:tcW w:w="3715" w:type="dxa"/>
            <w:vMerge/>
            <w:vAlign w:val="center"/>
          </w:tcPr>
          <w:p w14:paraId="689D8DA0" w14:textId="77777777" w:rsidR="00CD1498" w:rsidRPr="006E6E84" w:rsidRDefault="00CD1498" w:rsidP="000C2F23">
            <w:pPr>
              <w:widowControl w:val="0"/>
              <w:pBdr>
                <w:top w:val="nil"/>
                <w:left w:val="nil"/>
                <w:bottom w:val="nil"/>
                <w:right w:val="nil"/>
                <w:between w:val="nil"/>
              </w:pBdr>
              <w:ind w:left="288"/>
              <w:rPr>
                <w:rFonts w:ascii="Arial" w:eastAsia="Arial" w:hAnsi="Arial" w:cs="Arial"/>
                <w:b/>
                <w:color w:val="000000"/>
                <w:sz w:val="22"/>
                <w:szCs w:val="22"/>
                <w:lang w:val="uk-UA"/>
              </w:rPr>
            </w:pPr>
          </w:p>
        </w:tc>
        <w:tc>
          <w:tcPr>
            <w:tcW w:w="6095" w:type="dxa"/>
          </w:tcPr>
          <w:p w14:paraId="7F4F16A0" w14:textId="1D5A2C2F" w:rsidR="00CD1498" w:rsidRPr="006E6E84" w:rsidRDefault="00CD1498" w:rsidP="000C2F23">
            <w:pPr>
              <w:pBdr>
                <w:top w:val="nil"/>
                <w:left w:val="nil"/>
                <w:bottom w:val="nil"/>
                <w:right w:val="nil"/>
                <w:between w:val="nil"/>
              </w:pBdr>
              <w:ind w:left="288"/>
              <w:rPr>
                <w:rFonts w:ascii="Arial" w:eastAsia="Arial" w:hAnsi="Arial" w:cs="Arial"/>
                <w:color w:val="000000"/>
                <w:sz w:val="22"/>
                <w:szCs w:val="22"/>
                <w:lang w:val="uk-UA"/>
              </w:rPr>
            </w:pPr>
            <w:r w:rsidRPr="006E6E84">
              <w:rPr>
                <w:rFonts w:ascii="Arial" w:eastAsia="Arial" w:hAnsi="Arial" w:cs="Arial"/>
                <w:color w:val="000000"/>
                <w:sz w:val="22"/>
                <w:szCs w:val="22"/>
                <w:lang w:val="uk-UA"/>
              </w:rPr>
              <w:t>2.1.2. Модернізація матеріально-те</w:t>
            </w:r>
            <w:r w:rsidRPr="006E6E84">
              <w:rPr>
                <w:rFonts w:ascii="Arial" w:eastAsia="Arial" w:hAnsi="Arial" w:cs="Arial"/>
                <w:sz w:val="22"/>
                <w:szCs w:val="22"/>
                <w:lang w:val="uk-UA"/>
              </w:rPr>
              <w:t xml:space="preserve">хнічної бази системи закладів охорони </w:t>
            </w:r>
            <w:r w:rsidR="00C4166A" w:rsidRPr="006E6E84">
              <w:rPr>
                <w:rFonts w:ascii="Arial" w:eastAsia="Arial" w:hAnsi="Arial" w:cs="Arial"/>
                <w:sz w:val="22"/>
                <w:szCs w:val="22"/>
                <w:lang w:val="uk-UA"/>
              </w:rPr>
              <w:t>здоров’я</w:t>
            </w:r>
            <w:r w:rsidRPr="006E6E84">
              <w:rPr>
                <w:rFonts w:ascii="Arial" w:eastAsia="Arial" w:hAnsi="Arial" w:cs="Arial"/>
                <w:sz w:val="22"/>
                <w:szCs w:val="22"/>
                <w:lang w:val="uk-UA"/>
              </w:rPr>
              <w:t xml:space="preserve"> та </w:t>
            </w:r>
            <w:r w:rsidRPr="006E6E84">
              <w:rPr>
                <w:rFonts w:ascii="Arial" w:eastAsia="Arial" w:hAnsi="Arial" w:cs="Arial"/>
                <w:color w:val="000000"/>
                <w:sz w:val="22"/>
                <w:szCs w:val="22"/>
                <w:lang w:val="uk-UA"/>
              </w:rPr>
              <w:t xml:space="preserve">підвищення якості та  доступності </w:t>
            </w:r>
            <w:r w:rsidRPr="006E6E84">
              <w:rPr>
                <w:rFonts w:ascii="Arial" w:eastAsia="Arial" w:hAnsi="Arial" w:cs="Arial"/>
                <w:sz w:val="22"/>
                <w:szCs w:val="22"/>
                <w:lang w:val="uk-UA"/>
              </w:rPr>
              <w:t>медичних послуг</w:t>
            </w:r>
          </w:p>
        </w:tc>
      </w:tr>
      <w:tr w:rsidR="00CD1498" w:rsidRPr="006E6E84" w14:paraId="65C835D7" w14:textId="77777777" w:rsidTr="005B2AD2">
        <w:tc>
          <w:tcPr>
            <w:tcW w:w="3715" w:type="dxa"/>
            <w:vMerge/>
            <w:vAlign w:val="center"/>
          </w:tcPr>
          <w:p w14:paraId="383C71C7" w14:textId="77777777" w:rsidR="00CD1498" w:rsidRPr="006E6E84" w:rsidRDefault="00CD1498" w:rsidP="000C2F23">
            <w:pPr>
              <w:widowControl w:val="0"/>
              <w:pBdr>
                <w:top w:val="nil"/>
                <w:left w:val="nil"/>
                <w:bottom w:val="nil"/>
                <w:right w:val="nil"/>
                <w:between w:val="nil"/>
              </w:pBdr>
              <w:ind w:left="288"/>
              <w:rPr>
                <w:rFonts w:ascii="Arial" w:eastAsia="Arial" w:hAnsi="Arial" w:cs="Arial"/>
                <w:b/>
                <w:color w:val="000000"/>
                <w:sz w:val="22"/>
                <w:szCs w:val="22"/>
                <w:lang w:val="uk-UA"/>
              </w:rPr>
            </w:pPr>
          </w:p>
        </w:tc>
        <w:tc>
          <w:tcPr>
            <w:tcW w:w="6095" w:type="dxa"/>
          </w:tcPr>
          <w:p w14:paraId="01E5BE75" w14:textId="77777777" w:rsidR="00CD1498" w:rsidRPr="006E6E84" w:rsidRDefault="00CD1498" w:rsidP="000C2F23">
            <w:pPr>
              <w:pBdr>
                <w:top w:val="nil"/>
                <w:left w:val="nil"/>
                <w:bottom w:val="nil"/>
                <w:right w:val="nil"/>
                <w:between w:val="nil"/>
              </w:pBdr>
              <w:ind w:left="288"/>
              <w:rPr>
                <w:rFonts w:ascii="Arial" w:eastAsia="Arial" w:hAnsi="Arial" w:cs="Arial"/>
                <w:color w:val="000000"/>
                <w:sz w:val="22"/>
                <w:szCs w:val="22"/>
                <w:lang w:val="uk-UA"/>
              </w:rPr>
            </w:pPr>
            <w:r w:rsidRPr="006E6E84">
              <w:rPr>
                <w:rFonts w:ascii="Arial" w:eastAsia="Arial" w:hAnsi="Arial" w:cs="Arial"/>
                <w:color w:val="000000"/>
                <w:sz w:val="22"/>
                <w:szCs w:val="22"/>
                <w:lang w:val="uk-UA"/>
              </w:rPr>
              <w:t>2.1.3. Трансформація культурного простору</w:t>
            </w:r>
          </w:p>
        </w:tc>
      </w:tr>
      <w:tr w:rsidR="00CD1498" w:rsidRPr="006E6E84" w14:paraId="59AB54F3" w14:textId="77777777" w:rsidTr="005B2AD2">
        <w:tc>
          <w:tcPr>
            <w:tcW w:w="3715" w:type="dxa"/>
            <w:vMerge/>
            <w:vAlign w:val="center"/>
          </w:tcPr>
          <w:p w14:paraId="4CC660CF" w14:textId="77777777" w:rsidR="00CD1498" w:rsidRPr="006E6E84" w:rsidRDefault="00CD1498" w:rsidP="000C2F23">
            <w:pPr>
              <w:widowControl w:val="0"/>
              <w:pBdr>
                <w:top w:val="nil"/>
                <w:left w:val="nil"/>
                <w:bottom w:val="nil"/>
                <w:right w:val="nil"/>
                <w:between w:val="nil"/>
              </w:pBdr>
              <w:ind w:left="288"/>
              <w:rPr>
                <w:rFonts w:ascii="Arial" w:eastAsia="Arial" w:hAnsi="Arial" w:cs="Arial"/>
                <w:b/>
                <w:color w:val="000000"/>
                <w:sz w:val="22"/>
                <w:szCs w:val="22"/>
                <w:lang w:val="uk-UA"/>
              </w:rPr>
            </w:pPr>
          </w:p>
        </w:tc>
        <w:tc>
          <w:tcPr>
            <w:tcW w:w="6095" w:type="dxa"/>
          </w:tcPr>
          <w:p w14:paraId="717CBEA9" w14:textId="77777777" w:rsidR="00CD1498" w:rsidRPr="006E6E84" w:rsidRDefault="00CD1498" w:rsidP="000C2F23">
            <w:pPr>
              <w:pBdr>
                <w:top w:val="nil"/>
                <w:left w:val="nil"/>
                <w:bottom w:val="nil"/>
                <w:right w:val="nil"/>
                <w:between w:val="nil"/>
              </w:pBdr>
              <w:ind w:left="288"/>
              <w:rPr>
                <w:rFonts w:ascii="Arial" w:eastAsia="Arial" w:hAnsi="Arial" w:cs="Arial"/>
                <w:color w:val="000000"/>
                <w:sz w:val="22"/>
                <w:szCs w:val="22"/>
                <w:lang w:val="uk-UA"/>
              </w:rPr>
            </w:pPr>
            <w:r w:rsidRPr="006E6E84">
              <w:rPr>
                <w:rFonts w:ascii="Arial" w:eastAsia="Arial" w:hAnsi="Arial" w:cs="Arial"/>
                <w:color w:val="000000"/>
                <w:sz w:val="22"/>
                <w:szCs w:val="22"/>
                <w:lang w:val="uk-UA"/>
              </w:rPr>
              <w:t xml:space="preserve">2.1.4. Розвиток фізичної культури та спорту, популяризація здорового способу життя </w:t>
            </w:r>
          </w:p>
        </w:tc>
      </w:tr>
      <w:tr w:rsidR="00CD1498" w:rsidRPr="006E6E84" w14:paraId="1B6B80E9" w14:textId="77777777" w:rsidTr="005B2AD2">
        <w:tc>
          <w:tcPr>
            <w:tcW w:w="3715" w:type="dxa"/>
            <w:vMerge/>
            <w:vAlign w:val="center"/>
          </w:tcPr>
          <w:p w14:paraId="1CE6DC59" w14:textId="77777777" w:rsidR="00CD1498" w:rsidRPr="006E6E84" w:rsidRDefault="00CD1498" w:rsidP="000C2F23">
            <w:pPr>
              <w:widowControl w:val="0"/>
              <w:pBdr>
                <w:top w:val="nil"/>
                <w:left w:val="nil"/>
                <w:bottom w:val="nil"/>
                <w:right w:val="nil"/>
                <w:between w:val="nil"/>
              </w:pBdr>
              <w:ind w:left="288"/>
              <w:rPr>
                <w:rFonts w:ascii="Arial" w:eastAsia="Arial" w:hAnsi="Arial" w:cs="Arial"/>
                <w:b/>
                <w:color w:val="000000"/>
                <w:sz w:val="22"/>
                <w:szCs w:val="22"/>
                <w:lang w:val="uk-UA"/>
              </w:rPr>
            </w:pPr>
          </w:p>
        </w:tc>
        <w:tc>
          <w:tcPr>
            <w:tcW w:w="6095" w:type="dxa"/>
          </w:tcPr>
          <w:p w14:paraId="5FA015A7" w14:textId="77777777" w:rsidR="00CD1498" w:rsidRPr="006E6E84" w:rsidRDefault="00CD1498" w:rsidP="000C2F23">
            <w:pPr>
              <w:pBdr>
                <w:top w:val="nil"/>
                <w:left w:val="nil"/>
                <w:bottom w:val="nil"/>
                <w:right w:val="nil"/>
                <w:between w:val="nil"/>
              </w:pBdr>
              <w:ind w:left="288"/>
              <w:rPr>
                <w:rFonts w:ascii="Arial" w:eastAsia="Arial" w:hAnsi="Arial" w:cs="Arial"/>
                <w:color w:val="000000"/>
                <w:sz w:val="22"/>
                <w:szCs w:val="22"/>
                <w:lang w:val="uk-UA"/>
              </w:rPr>
            </w:pPr>
            <w:r w:rsidRPr="006E6E84">
              <w:rPr>
                <w:rFonts w:ascii="Arial" w:eastAsia="Arial" w:hAnsi="Arial" w:cs="Arial"/>
                <w:color w:val="000000"/>
                <w:sz w:val="22"/>
                <w:szCs w:val="22"/>
                <w:lang w:val="uk-UA"/>
              </w:rPr>
              <w:t xml:space="preserve">2.1.5. </w:t>
            </w:r>
            <w:r w:rsidRPr="006E6E84">
              <w:rPr>
                <w:rFonts w:ascii="Arial" w:eastAsia="Arial" w:hAnsi="Arial" w:cs="Arial"/>
                <w:sz w:val="22"/>
                <w:szCs w:val="22"/>
                <w:lang w:val="uk-UA"/>
              </w:rPr>
              <w:t>Підтримка громадської активності молоді та н</w:t>
            </w:r>
            <w:r w:rsidRPr="006E6E84">
              <w:rPr>
                <w:rFonts w:ascii="Arial" w:eastAsia="Arial" w:hAnsi="Arial" w:cs="Arial"/>
                <w:color w:val="000000"/>
                <w:sz w:val="22"/>
                <w:szCs w:val="22"/>
                <w:lang w:val="uk-UA"/>
              </w:rPr>
              <w:t>аціонально-патріотичне виховання</w:t>
            </w:r>
          </w:p>
        </w:tc>
      </w:tr>
      <w:tr w:rsidR="00CD1498" w:rsidRPr="006E6E84" w14:paraId="306D9CE1" w14:textId="77777777" w:rsidTr="005B2AD2">
        <w:trPr>
          <w:trHeight w:val="607"/>
        </w:trPr>
        <w:tc>
          <w:tcPr>
            <w:tcW w:w="3715" w:type="dxa"/>
            <w:vMerge w:val="restart"/>
            <w:vAlign w:val="center"/>
          </w:tcPr>
          <w:p w14:paraId="063D2AF0" w14:textId="77777777" w:rsidR="00CD1498" w:rsidRPr="006E6E84" w:rsidRDefault="00CD1498" w:rsidP="000C2F23">
            <w:pPr>
              <w:pBdr>
                <w:top w:val="nil"/>
                <w:left w:val="nil"/>
                <w:bottom w:val="nil"/>
                <w:right w:val="nil"/>
                <w:between w:val="nil"/>
              </w:pBdr>
              <w:ind w:left="288"/>
              <w:rPr>
                <w:rFonts w:ascii="Arial" w:eastAsia="Arial" w:hAnsi="Arial" w:cs="Arial"/>
                <w:b/>
                <w:color w:val="000000"/>
                <w:sz w:val="22"/>
                <w:szCs w:val="22"/>
                <w:lang w:val="uk-UA"/>
              </w:rPr>
            </w:pPr>
            <w:r w:rsidRPr="006E6E84">
              <w:rPr>
                <w:rFonts w:ascii="Arial" w:eastAsia="Arial" w:hAnsi="Arial" w:cs="Arial"/>
                <w:b/>
                <w:color w:val="000000"/>
                <w:sz w:val="22"/>
                <w:szCs w:val="22"/>
                <w:lang w:val="uk-UA"/>
              </w:rPr>
              <w:t>2.2. Комфортне і безпечне середовище</w:t>
            </w:r>
          </w:p>
        </w:tc>
        <w:tc>
          <w:tcPr>
            <w:tcW w:w="6095" w:type="dxa"/>
          </w:tcPr>
          <w:p w14:paraId="73A4E6D1" w14:textId="77777777" w:rsidR="00CD1498" w:rsidRPr="006E6E84" w:rsidRDefault="00CD1498" w:rsidP="000C2F23">
            <w:pPr>
              <w:pBdr>
                <w:top w:val="nil"/>
                <w:left w:val="nil"/>
                <w:bottom w:val="nil"/>
                <w:right w:val="nil"/>
                <w:between w:val="nil"/>
              </w:pBdr>
              <w:ind w:left="288"/>
              <w:rPr>
                <w:rFonts w:ascii="Arial" w:eastAsia="Arial" w:hAnsi="Arial" w:cs="Arial"/>
                <w:sz w:val="22"/>
                <w:szCs w:val="22"/>
                <w:lang w:val="uk-UA"/>
              </w:rPr>
            </w:pPr>
            <w:r w:rsidRPr="006E6E84">
              <w:rPr>
                <w:rFonts w:ascii="Arial" w:eastAsia="Arial" w:hAnsi="Arial" w:cs="Arial"/>
                <w:color w:val="000000"/>
                <w:sz w:val="22"/>
                <w:szCs w:val="22"/>
                <w:lang w:val="uk-UA"/>
              </w:rPr>
              <w:t>2.2.1.</w:t>
            </w:r>
            <w:r w:rsidRPr="006E6E84">
              <w:rPr>
                <w:rFonts w:ascii="Arial" w:eastAsia="Arial" w:hAnsi="Arial" w:cs="Arial"/>
                <w:sz w:val="22"/>
                <w:szCs w:val="22"/>
                <w:lang w:val="uk-UA"/>
              </w:rPr>
              <w:t>Підвищення рівня громадської та особистої безпеки</w:t>
            </w:r>
          </w:p>
          <w:p w14:paraId="1837D185" w14:textId="77777777" w:rsidR="00B562ED" w:rsidRPr="006E6E84" w:rsidRDefault="00B562ED" w:rsidP="000C2F23">
            <w:pPr>
              <w:pBdr>
                <w:top w:val="nil"/>
                <w:left w:val="nil"/>
                <w:bottom w:val="nil"/>
                <w:right w:val="nil"/>
                <w:between w:val="nil"/>
              </w:pBdr>
              <w:ind w:left="288"/>
              <w:rPr>
                <w:rFonts w:ascii="Arial" w:eastAsia="Arial" w:hAnsi="Arial" w:cs="Arial"/>
                <w:color w:val="000000"/>
                <w:sz w:val="22"/>
                <w:szCs w:val="22"/>
                <w:lang w:val="uk-UA"/>
              </w:rPr>
            </w:pPr>
          </w:p>
        </w:tc>
      </w:tr>
      <w:tr w:rsidR="00CD1498" w:rsidRPr="006E6E84" w14:paraId="013B83C4" w14:textId="77777777" w:rsidTr="005B2AD2">
        <w:tc>
          <w:tcPr>
            <w:tcW w:w="3715" w:type="dxa"/>
            <w:vMerge/>
            <w:vAlign w:val="center"/>
          </w:tcPr>
          <w:p w14:paraId="78283B1A" w14:textId="77777777" w:rsidR="00CD1498" w:rsidRPr="006E6E84" w:rsidRDefault="00CD1498" w:rsidP="000C2F23">
            <w:pPr>
              <w:widowControl w:val="0"/>
              <w:pBdr>
                <w:top w:val="nil"/>
                <w:left w:val="nil"/>
                <w:bottom w:val="nil"/>
                <w:right w:val="nil"/>
                <w:between w:val="nil"/>
              </w:pBdr>
              <w:ind w:left="288"/>
              <w:rPr>
                <w:rFonts w:ascii="Arial" w:eastAsia="Arial" w:hAnsi="Arial" w:cs="Arial"/>
                <w:b/>
                <w:color w:val="000000"/>
                <w:sz w:val="22"/>
                <w:szCs w:val="22"/>
                <w:lang w:val="uk-UA"/>
              </w:rPr>
            </w:pPr>
          </w:p>
        </w:tc>
        <w:tc>
          <w:tcPr>
            <w:tcW w:w="6095" w:type="dxa"/>
          </w:tcPr>
          <w:p w14:paraId="3A704CB5" w14:textId="3DA7B826" w:rsidR="00CD1498" w:rsidRPr="006E6E84" w:rsidRDefault="00CD1498" w:rsidP="000C2F23">
            <w:pPr>
              <w:pBdr>
                <w:top w:val="nil"/>
                <w:left w:val="nil"/>
                <w:bottom w:val="nil"/>
                <w:right w:val="nil"/>
                <w:between w:val="nil"/>
              </w:pBdr>
              <w:ind w:left="288"/>
              <w:rPr>
                <w:rFonts w:ascii="Arial" w:eastAsia="Arial" w:hAnsi="Arial" w:cs="Arial"/>
                <w:color w:val="000000"/>
                <w:sz w:val="22"/>
                <w:szCs w:val="22"/>
                <w:lang w:val="uk-UA"/>
              </w:rPr>
            </w:pPr>
            <w:r w:rsidRPr="006E6E84">
              <w:rPr>
                <w:rFonts w:ascii="Arial" w:eastAsia="Arial" w:hAnsi="Arial" w:cs="Arial"/>
                <w:color w:val="000000"/>
                <w:sz w:val="22"/>
                <w:szCs w:val="22"/>
                <w:lang w:val="uk-UA"/>
              </w:rPr>
              <w:t xml:space="preserve">2.2.2. </w:t>
            </w:r>
            <w:r w:rsidRPr="006E6E84">
              <w:rPr>
                <w:rFonts w:ascii="Arial" w:eastAsia="Arial" w:hAnsi="Arial" w:cs="Arial"/>
                <w:sz w:val="22"/>
                <w:szCs w:val="22"/>
                <w:lang w:val="uk-UA"/>
              </w:rPr>
              <w:t xml:space="preserve">Покращення </w:t>
            </w:r>
            <w:r w:rsidR="00C4166A" w:rsidRPr="006E6E84">
              <w:rPr>
                <w:rFonts w:ascii="Arial" w:eastAsia="Arial" w:hAnsi="Arial" w:cs="Arial"/>
                <w:sz w:val="22"/>
                <w:szCs w:val="22"/>
                <w:lang w:val="uk-UA"/>
              </w:rPr>
              <w:t>благоустрою</w:t>
            </w:r>
            <w:r w:rsidRPr="006E6E84">
              <w:rPr>
                <w:rFonts w:ascii="Arial" w:eastAsia="Arial" w:hAnsi="Arial" w:cs="Arial"/>
                <w:color w:val="000000"/>
                <w:sz w:val="22"/>
                <w:szCs w:val="22"/>
                <w:lang w:val="uk-UA"/>
              </w:rPr>
              <w:t xml:space="preserve"> громадського простору</w:t>
            </w:r>
          </w:p>
        </w:tc>
      </w:tr>
      <w:tr w:rsidR="00CD1498" w:rsidRPr="006E6E84" w14:paraId="448B62C6" w14:textId="77777777" w:rsidTr="005B2AD2">
        <w:tc>
          <w:tcPr>
            <w:tcW w:w="3715" w:type="dxa"/>
            <w:vMerge w:val="restart"/>
            <w:vAlign w:val="center"/>
          </w:tcPr>
          <w:p w14:paraId="633A98AB" w14:textId="77777777" w:rsidR="00CD1498" w:rsidRPr="006E6E84" w:rsidRDefault="00CD1498" w:rsidP="000C2F23">
            <w:pPr>
              <w:pBdr>
                <w:top w:val="nil"/>
                <w:left w:val="nil"/>
                <w:bottom w:val="nil"/>
                <w:right w:val="nil"/>
                <w:between w:val="nil"/>
              </w:pBdr>
              <w:ind w:left="288"/>
              <w:rPr>
                <w:rFonts w:ascii="Arial" w:eastAsia="Arial" w:hAnsi="Arial" w:cs="Arial"/>
                <w:b/>
                <w:color w:val="000000"/>
                <w:sz w:val="22"/>
                <w:szCs w:val="22"/>
                <w:lang w:val="uk-UA"/>
              </w:rPr>
            </w:pPr>
            <w:r w:rsidRPr="006E6E84">
              <w:rPr>
                <w:rFonts w:ascii="Arial" w:eastAsia="Arial" w:hAnsi="Arial" w:cs="Arial"/>
                <w:b/>
                <w:color w:val="000000"/>
                <w:sz w:val="22"/>
                <w:szCs w:val="22"/>
                <w:lang w:val="uk-UA"/>
              </w:rPr>
              <w:t>2.3. Ефективна влада, активна громада</w:t>
            </w:r>
          </w:p>
        </w:tc>
        <w:tc>
          <w:tcPr>
            <w:tcW w:w="6095" w:type="dxa"/>
          </w:tcPr>
          <w:p w14:paraId="59FFC73D" w14:textId="77777777" w:rsidR="00CD1498" w:rsidRPr="006E6E84" w:rsidRDefault="00CD1498" w:rsidP="000C2F23">
            <w:pPr>
              <w:pBdr>
                <w:top w:val="nil"/>
                <w:left w:val="nil"/>
                <w:bottom w:val="nil"/>
                <w:right w:val="nil"/>
                <w:between w:val="nil"/>
              </w:pBdr>
              <w:ind w:left="288"/>
              <w:rPr>
                <w:rFonts w:ascii="Arial" w:eastAsia="Arial" w:hAnsi="Arial" w:cs="Arial"/>
                <w:color w:val="000000"/>
                <w:sz w:val="22"/>
                <w:szCs w:val="22"/>
                <w:lang w:val="uk-UA"/>
              </w:rPr>
            </w:pPr>
            <w:r w:rsidRPr="006E6E84">
              <w:rPr>
                <w:rFonts w:ascii="Arial" w:eastAsia="Arial" w:hAnsi="Arial" w:cs="Arial"/>
                <w:color w:val="000000"/>
                <w:sz w:val="22"/>
                <w:szCs w:val="22"/>
                <w:lang w:val="uk-UA"/>
              </w:rPr>
              <w:t>2.3.1. Удосконалення системи управління громадою</w:t>
            </w:r>
          </w:p>
        </w:tc>
      </w:tr>
      <w:tr w:rsidR="00CD1498" w:rsidRPr="006E6E84" w14:paraId="17796E5B" w14:textId="77777777" w:rsidTr="005B2AD2">
        <w:trPr>
          <w:trHeight w:val="519"/>
        </w:trPr>
        <w:tc>
          <w:tcPr>
            <w:tcW w:w="3715" w:type="dxa"/>
            <w:vMerge/>
            <w:vAlign w:val="center"/>
          </w:tcPr>
          <w:p w14:paraId="32592A2F" w14:textId="77777777" w:rsidR="00CD1498" w:rsidRPr="006E6E84" w:rsidRDefault="00CD1498" w:rsidP="000C2F23">
            <w:pPr>
              <w:widowControl w:val="0"/>
              <w:pBdr>
                <w:top w:val="nil"/>
                <w:left w:val="nil"/>
                <w:bottom w:val="nil"/>
                <w:right w:val="nil"/>
                <w:between w:val="nil"/>
              </w:pBdr>
              <w:ind w:left="288"/>
              <w:rPr>
                <w:rFonts w:ascii="Arial" w:eastAsia="Arial" w:hAnsi="Arial" w:cs="Arial"/>
                <w:color w:val="000000"/>
                <w:sz w:val="22"/>
                <w:szCs w:val="22"/>
                <w:lang w:val="uk-UA"/>
              </w:rPr>
            </w:pPr>
          </w:p>
        </w:tc>
        <w:tc>
          <w:tcPr>
            <w:tcW w:w="6095" w:type="dxa"/>
          </w:tcPr>
          <w:p w14:paraId="21B42844" w14:textId="77777777" w:rsidR="00CD1498" w:rsidRPr="006E6E84" w:rsidRDefault="00CD1498" w:rsidP="000C2F23">
            <w:pPr>
              <w:pBdr>
                <w:top w:val="nil"/>
                <w:left w:val="nil"/>
                <w:bottom w:val="nil"/>
                <w:right w:val="nil"/>
                <w:between w:val="nil"/>
              </w:pBdr>
              <w:ind w:left="288"/>
              <w:rPr>
                <w:rFonts w:ascii="Arial" w:eastAsia="Arial" w:hAnsi="Arial" w:cs="Arial"/>
                <w:color w:val="000000"/>
                <w:sz w:val="22"/>
                <w:szCs w:val="22"/>
                <w:lang w:val="uk-UA"/>
              </w:rPr>
            </w:pPr>
            <w:r w:rsidRPr="006E6E84">
              <w:rPr>
                <w:rFonts w:ascii="Arial" w:eastAsia="Arial" w:hAnsi="Arial" w:cs="Arial"/>
                <w:color w:val="000000"/>
                <w:sz w:val="22"/>
                <w:szCs w:val="22"/>
                <w:lang w:val="uk-UA"/>
              </w:rPr>
              <w:t>2.3.2. Підвищення активності організацій громадянського суспільства</w:t>
            </w:r>
          </w:p>
        </w:tc>
      </w:tr>
      <w:tr w:rsidR="00CD1498" w:rsidRPr="006E6E84" w14:paraId="035471D3" w14:textId="77777777" w:rsidTr="00CD1498">
        <w:trPr>
          <w:trHeight w:val="280"/>
        </w:trPr>
        <w:tc>
          <w:tcPr>
            <w:tcW w:w="9810" w:type="dxa"/>
            <w:gridSpan w:val="2"/>
            <w:shd w:val="clear" w:color="auto" w:fill="1F3864"/>
          </w:tcPr>
          <w:p w14:paraId="288B4EA2" w14:textId="77777777" w:rsidR="00CD1498" w:rsidRPr="006E6E84" w:rsidRDefault="00CD1498" w:rsidP="000C2F23">
            <w:pPr>
              <w:pBdr>
                <w:top w:val="nil"/>
                <w:left w:val="nil"/>
                <w:bottom w:val="nil"/>
                <w:right w:val="nil"/>
                <w:between w:val="nil"/>
              </w:pBdr>
              <w:spacing w:before="120"/>
              <w:ind w:left="288"/>
              <w:jc w:val="center"/>
              <w:rPr>
                <w:rFonts w:ascii="Arial" w:eastAsia="Arial" w:hAnsi="Arial" w:cs="Arial"/>
                <w:b/>
                <w:color w:val="000000"/>
                <w:szCs w:val="28"/>
                <w:lang w:val="uk-UA"/>
              </w:rPr>
            </w:pPr>
            <w:r w:rsidRPr="006E6E84">
              <w:rPr>
                <w:rFonts w:ascii="Arial" w:eastAsia="Arial" w:hAnsi="Arial" w:cs="Arial"/>
                <w:b/>
                <w:color w:val="FFFFFF"/>
                <w:szCs w:val="28"/>
                <w:lang w:val="uk-UA"/>
              </w:rPr>
              <w:t>Стратегічна ціль 3. Сталий розвиток території</w:t>
            </w:r>
          </w:p>
        </w:tc>
      </w:tr>
      <w:tr w:rsidR="00CD1498" w:rsidRPr="006E6E84" w14:paraId="2D108EE2" w14:textId="77777777" w:rsidTr="005B2AD2">
        <w:tc>
          <w:tcPr>
            <w:tcW w:w="3715" w:type="dxa"/>
            <w:shd w:val="clear" w:color="auto" w:fill="D9D9D9"/>
          </w:tcPr>
          <w:p w14:paraId="599F5E61" w14:textId="77777777" w:rsidR="00CD1498" w:rsidRPr="006E6E84" w:rsidRDefault="00CD1498" w:rsidP="000C2F23">
            <w:pPr>
              <w:pBdr>
                <w:top w:val="nil"/>
                <w:left w:val="nil"/>
                <w:bottom w:val="nil"/>
                <w:right w:val="nil"/>
                <w:between w:val="nil"/>
              </w:pBdr>
              <w:ind w:left="288"/>
              <w:jc w:val="center"/>
              <w:rPr>
                <w:rFonts w:ascii="Arial" w:eastAsia="Arial" w:hAnsi="Arial" w:cs="Arial"/>
                <w:i/>
                <w:color w:val="000000"/>
                <w:sz w:val="22"/>
                <w:szCs w:val="22"/>
                <w:lang w:val="uk-UA"/>
              </w:rPr>
            </w:pPr>
            <w:r w:rsidRPr="006E6E84">
              <w:rPr>
                <w:rFonts w:ascii="Arial" w:eastAsia="Arial" w:hAnsi="Arial" w:cs="Arial"/>
                <w:i/>
                <w:color w:val="000000"/>
                <w:sz w:val="22"/>
                <w:szCs w:val="22"/>
                <w:lang w:val="uk-UA"/>
              </w:rPr>
              <w:t>Оперативні цілі</w:t>
            </w:r>
          </w:p>
        </w:tc>
        <w:tc>
          <w:tcPr>
            <w:tcW w:w="6095" w:type="dxa"/>
            <w:shd w:val="clear" w:color="auto" w:fill="D9D9D9"/>
          </w:tcPr>
          <w:p w14:paraId="51F487F4" w14:textId="77777777" w:rsidR="00CD1498" w:rsidRPr="006E6E84" w:rsidRDefault="00CD1498" w:rsidP="000C2F23">
            <w:pPr>
              <w:pBdr>
                <w:top w:val="nil"/>
                <w:left w:val="nil"/>
                <w:bottom w:val="nil"/>
                <w:right w:val="nil"/>
                <w:between w:val="nil"/>
              </w:pBdr>
              <w:ind w:left="288"/>
              <w:jc w:val="center"/>
              <w:rPr>
                <w:rFonts w:ascii="Arial" w:eastAsia="Arial" w:hAnsi="Arial" w:cs="Arial"/>
                <w:i/>
                <w:color w:val="000000"/>
                <w:sz w:val="22"/>
                <w:szCs w:val="22"/>
                <w:lang w:val="uk-UA"/>
              </w:rPr>
            </w:pPr>
            <w:r w:rsidRPr="006E6E84">
              <w:rPr>
                <w:rFonts w:ascii="Arial" w:eastAsia="Arial" w:hAnsi="Arial" w:cs="Arial"/>
                <w:i/>
                <w:color w:val="000000"/>
                <w:sz w:val="22"/>
                <w:szCs w:val="22"/>
                <w:lang w:val="uk-UA"/>
              </w:rPr>
              <w:t>Завдання</w:t>
            </w:r>
          </w:p>
        </w:tc>
      </w:tr>
      <w:tr w:rsidR="00CD1498" w:rsidRPr="006E6E84" w14:paraId="09B6D3BE" w14:textId="77777777" w:rsidTr="005B2AD2">
        <w:tc>
          <w:tcPr>
            <w:tcW w:w="3715" w:type="dxa"/>
            <w:vMerge w:val="restart"/>
            <w:vAlign w:val="center"/>
          </w:tcPr>
          <w:p w14:paraId="6F463583" w14:textId="77777777" w:rsidR="00CD1498" w:rsidRPr="006E6E84" w:rsidRDefault="00CD1498" w:rsidP="000C2F23">
            <w:pPr>
              <w:pBdr>
                <w:top w:val="nil"/>
                <w:left w:val="nil"/>
                <w:bottom w:val="nil"/>
                <w:right w:val="nil"/>
                <w:between w:val="nil"/>
              </w:pBdr>
              <w:ind w:left="288"/>
              <w:rPr>
                <w:rFonts w:ascii="Arial" w:eastAsia="Arial" w:hAnsi="Arial" w:cs="Arial"/>
                <w:b/>
                <w:color w:val="000000"/>
                <w:sz w:val="22"/>
                <w:szCs w:val="22"/>
                <w:lang w:val="uk-UA"/>
              </w:rPr>
            </w:pPr>
            <w:r w:rsidRPr="006E6E84">
              <w:rPr>
                <w:rFonts w:ascii="Arial" w:eastAsia="Arial" w:hAnsi="Arial" w:cs="Arial"/>
                <w:b/>
                <w:color w:val="000000"/>
                <w:sz w:val="22"/>
                <w:szCs w:val="22"/>
                <w:lang w:val="uk-UA"/>
              </w:rPr>
              <w:t>3.1. Інженерна інфраструктура громади</w:t>
            </w:r>
          </w:p>
        </w:tc>
        <w:tc>
          <w:tcPr>
            <w:tcW w:w="6095" w:type="dxa"/>
          </w:tcPr>
          <w:p w14:paraId="737FD261" w14:textId="77777777" w:rsidR="00CD1498" w:rsidRPr="006E6E84" w:rsidRDefault="00CD1498" w:rsidP="000C2F23">
            <w:pPr>
              <w:pBdr>
                <w:top w:val="nil"/>
                <w:left w:val="nil"/>
                <w:bottom w:val="nil"/>
                <w:right w:val="nil"/>
                <w:between w:val="nil"/>
              </w:pBdr>
              <w:ind w:left="288"/>
              <w:rPr>
                <w:rFonts w:ascii="Arial" w:eastAsia="Arial" w:hAnsi="Arial" w:cs="Arial"/>
                <w:color w:val="000000"/>
                <w:sz w:val="22"/>
                <w:szCs w:val="22"/>
                <w:lang w:val="uk-UA"/>
              </w:rPr>
            </w:pPr>
            <w:r w:rsidRPr="006E6E84">
              <w:rPr>
                <w:rFonts w:ascii="Arial" w:eastAsia="Arial" w:hAnsi="Arial" w:cs="Arial"/>
                <w:color w:val="000000"/>
                <w:sz w:val="22"/>
                <w:szCs w:val="22"/>
                <w:lang w:val="uk-UA"/>
              </w:rPr>
              <w:t xml:space="preserve">3.1.1. </w:t>
            </w:r>
            <w:r w:rsidRPr="006E6E84">
              <w:rPr>
                <w:rFonts w:ascii="Arial" w:eastAsia="Arial" w:hAnsi="Arial" w:cs="Arial"/>
                <w:sz w:val="22"/>
                <w:szCs w:val="22"/>
                <w:lang w:val="uk-UA"/>
              </w:rPr>
              <w:t>Модернізація та розвиток  і</w:t>
            </w:r>
            <w:r w:rsidRPr="006E6E84">
              <w:rPr>
                <w:rFonts w:ascii="Arial" w:eastAsia="Arial" w:hAnsi="Arial" w:cs="Arial"/>
                <w:color w:val="000000"/>
                <w:sz w:val="22"/>
                <w:szCs w:val="22"/>
                <w:lang w:val="uk-UA"/>
              </w:rPr>
              <w:t>нженерн</w:t>
            </w:r>
            <w:r w:rsidRPr="006E6E84">
              <w:rPr>
                <w:rFonts w:ascii="Arial" w:eastAsia="Arial" w:hAnsi="Arial" w:cs="Arial"/>
                <w:sz w:val="22"/>
                <w:szCs w:val="22"/>
                <w:lang w:val="uk-UA"/>
              </w:rPr>
              <w:t>ої</w:t>
            </w:r>
            <w:r w:rsidRPr="006E6E84">
              <w:rPr>
                <w:rFonts w:ascii="Arial" w:eastAsia="Arial" w:hAnsi="Arial" w:cs="Arial"/>
                <w:color w:val="000000"/>
                <w:sz w:val="22"/>
                <w:szCs w:val="22"/>
                <w:lang w:val="uk-UA"/>
              </w:rPr>
              <w:t xml:space="preserve"> інфраструктур</w:t>
            </w:r>
            <w:r w:rsidRPr="006E6E84">
              <w:rPr>
                <w:rFonts w:ascii="Arial" w:eastAsia="Arial" w:hAnsi="Arial" w:cs="Arial"/>
                <w:sz w:val="22"/>
                <w:szCs w:val="22"/>
                <w:lang w:val="uk-UA"/>
              </w:rPr>
              <w:t>и</w:t>
            </w:r>
            <w:r w:rsidRPr="006E6E84">
              <w:rPr>
                <w:rFonts w:ascii="Arial" w:eastAsia="Arial" w:hAnsi="Arial" w:cs="Arial"/>
                <w:color w:val="000000"/>
                <w:sz w:val="22"/>
                <w:szCs w:val="22"/>
                <w:lang w:val="uk-UA"/>
              </w:rPr>
              <w:t xml:space="preserve"> громади</w:t>
            </w:r>
          </w:p>
        </w:tc>
      </w:tr>
      <w:tr w:rsidR="00CD1498" w:rsidRPr="006E6E84" w14:paraId="698A4F82" w14:textId="77777777" w:rsidTr="005B2AD2">
        <w:tc>
          <w:tcPr>
            <w:tcW w:w="3715" w:type="dxa"/>
            <w:vMerge/>
            <w:vAlign w:val="center"/>
          </w:tcPr>
          <w:p w14:paraId="45E5E748" w14:textId="77777777" w:rsidR="00CD1498" w:rsidRPr="006E6E84" w:rsidRDefault="00CD1498" w:rsidP="000C2F23">
            <w:pPr>
              <w:widowControl w:val="0"/>
              <w:pBdr>
                <w:top w:val="nil"/>
                <w:left w:val="nil"/>
                <w:bottom w:val="nil"/>
                <w:right w:val="nil"/>
                <w:between w:val="nil"/>
              </w:pBdr>
              <w:ind w:left="288"/>
              <w:rPr>
                <w:rFonts w:ascii="Arial" w:eastAsia="Arial" w:hAnsi="Arial" w:cs="Arial"/>
                <w:b/>
                <w:color w:val="000000"/>
                <w:sz w:val="22"/>
                <w:szCs w:val="22"/>
                <w:lang w:val="uk-UA"/>
              </w:rPr>
            </w:pPr>
          </w:p>
        </w:tc>
        <w:tc>
          <w:tcPr>
            <w:tcW w:w="6095" w:type="dxa"/>
          </w:tcPr>
          <w:p w14:paraId="1FE68508" w14:textId="77777777" w:rsidR="00CD1498" w:rsidRPr="006E6E84" w:rsidRDefault="00CD1498" w:rsidP="000C2F23">
            <w:pPr>
              <w:pBdr>
                <w:top w:val="nil"/>
                <w:left w:val="nil"/>
                <w:bottom w:val="nil"/>
                <w:right w:val="nil"/>
                <w:between w:val="nil"/>
              </w:pBdr>
              <w:ind w:left="288"/>
              <w:rPr>
                <w:rFonts w:ascii="Arial" w:eastAsia="Arial" w:hAnsi="Arial" w:cs="Arial"/>
                <w:color w:val="000000"/>
                <w:sz w:val="22"/>
                <w:szCs w:val="22"/>
                <w:lang w:val="uk-UA"/>
              </w:rPr>
            </w:pPr>
            <w:r w:rsidRPr="006E6E84">
              <w:rPr>
                <w:rFonts w:ascii="Arial" w:eastAsia="Arial" w:hAnsi="Arial" w:cs="Arial"/>
                <w:color w:val="000000"/>
                <w:sz w:val="22"/>
                <w:szCs w:val="22"/>
                <w:lang w:val="uk-UA"/>
              </w:rPr>
              <w:t xml:space="preserve">3.1.2. </w:t>
            </w:r>
            <w:r w:rsidRPr="006E6E84">
              <w:rPr>
                <w:rFonts w:ascii="Arial" w:eastAsia="Arial" w:hAnsi="Arial" w:cs="Arial"/>
                <w:sz w:val="22"/>
                <w:szCs w:val="22"/>
                <w:lang w:val="uk-UA"/>
              </w:rPr>
              <w:t>Формування якісної дорожньої</w:t>
            </w:r>
            <w:r w:rsidRPr="006E6E84">
              <w:rPr>
                <w:rFonts w:ascii="Arial" w:eastAsia="Arial" w:hAnsi="Arial" w:cs="Arial"/>
                <w:color w:val="000000"/>
                <w:sz w:val="22"/>
                <w:szCs w:val="22"/>
                <w:lang w:val="uk-UA"/>
              </w:rPr>
              <w:t xml:space="preserve"> інфраструктур</w:t>
            </w:r>
            <w:r w:rsidRPr="006E6E84">
              <w:rPr>
                <w:rFonts w:ascii="Arial" w:eastAsia="Arial" w:hAnsi="Arial" w:cs="Arial"/>
                <w:sz w:val="22"/>
                <w:szCs w:val="22"/>
                <w:lang w:val="uk-UA"/>
              </w:rPr>
              <w:t>и</w:t>
            </w:r>
            <w:r w:rsidRPr="006E6E84">
              <w:rPr>
                <w:rFonts w:ascii="Arial" w:eastAsia="Arial" w:hAnsi="Arial" w:cs="Arial"/>
                <w:color w:val="000000"/>
                <w:sz w:val="22"/>
                <w:szCs w:val="22"/>
                <w:lang w:val="uk-UA"/>
              </w:rPr>
              <w:t xml:space="preserve"> </w:t>
            </w:r>
            <w:r w:rsidRPr="006E6E84">
              <w:rPr>
                <w:rFonts w:ascii="Arial" w:eastAsia="Arial" w:hAnsi="Arial" w:cs="Arial"/>
                <w:sz w:val="22"/>
                <w:szCs w:val="22"/>
                <w:lang w:val="uk-UA"/>
              </w:rPr>
              <w:t>громади та пасажирського сполучення</w:t>
            </w:r>
          </w:p>
        </w:tc>
      </w:tr>
      <w:tr w:rsidR="00CD1498" w:rsidRPr="006E6E84" w14:paraId="44E7C1E1" w14:textId="77777777" w:rsidTr="005B2AD2">
        <w:trPr>
          <w:trHeight w:val="240"/>
        </w:trPr>
        <w:tc>
          <w:tcPr>
            <w:tcW w:w="3715" w:type="dxa"/>
            <w:vMerge w:val="restart"/>
            <w:vAlign w:val="center"/>
          </w:tcPr>
          <w:p w14:paraId="7A1912A1" w14:textId="77777777" w:rsidR="00CD1498" w:rsidRPr="006E6E84" w:rsidRDefault="00CD1498" w:rsidP="000C2F23">
            <w:pPr>
              <w:pBdr>
                <w:top w:val="nil"/>
                <w:left w:val="nil"/>
                <w:bottom w:val="nil"/>
                <w:right w:val="nil"/>
                <w:between w:val="nil"/>
              </w:pBdr>
              <w:ind w:left="288"/>
              <w:rPr>
                <w:rFonts w:ascii="Arial" w:eastAsia="Arial" w:hAnsi="Arial" w:cs="Arial"/>
                <w:b/>
                <w:color w:val="000000"/>
                <w:sz w:val="22"/>
                <w:szCs w:val="22"/>
                <w:lang w:val="uk-UA"/>
              </w:rPr>
            </w:pPr>
            <w:r w:rsidRPr="006E6E84">
              <w:rPr>
                <w:rFonts w:ascii="Arial" w:eastAsia="Arial" w:hAnsi="Arial" w:cs="Arial"/>
                <w:b/>
                <w:color w:val="000000"/>
                <w:sz w:val="22"/>
                <w:szCs w:val="22"/>
                <w:lang w:val="uk-UA"/>
              </w:rPr>
              <w:t>3.2. Збереження навколишнього середовища</w:t>
            </w:r>
          </w:p>
        </w:tc>
        <w:tc>
          <w:tcPr>
            <w:tcW w:w="6095" w:type="dxa"/>
          </w:tcPr>
          <w:p w14:paraId="2EEC939D" w14:textId="77777777" w:rsidR="00CD1498" w:rsidRPr="006E6E84" w:rsidRDefault="00CD1498" w:rsidP="000C2F23">
            <w:pPr>
              <w:pBdr>
                <w:top w:val="nil"/>
                <w:left w:val="nil"/>
                <w:bottom w:val="nil"/>
                <w:right w:val="nil"/>
                <w:between w:val="nil"/>
              </w:pBdr>
              <w:ind w:left="288"/>
              <w:rPr>
                <w:rFonts w:ascii="Arial" w:eastAsia="Arial" w:hAnsi="Arial" w:cs="Arial"/>
                <w:color w:val="000000"/>
                <w:sz w:val="22"/>
                <w:szCs w:val="22"/>
                <w:lang w:val="uk-UA"/>
              </w:rPr>
            </w:pPr>
            <w:r w:rsidRPr="006E6E84">
              <w:rPr>
                <w:rFonts w:ascii="Arial" w:eastAsia="Arial" w:hAnsi="Arial" w:cs="Arial"/>
                <w:color w:val="000000"/>
                <w:sz w:val="22"/>
                <w:szCs w:val="22"/>
                <w:lang w:val="uk-UA"/>
              </w:rPr>
              <w:t>3.2.1. Забезпечення екологічної безпеки та захист населення та території від надзвичайних ситуацій природнього та техногенного характеру</w:t>
            </w:r>
          </w:p>
        </w:tc>
      </w:tr>
      <w:tr w:rsidR="00CD1498" w:rsidRPr="006E6E84" w14:paraId="78A212C0" w14:textId="77777777" w:rsidTr="005B2AD2">
        <w:trPr>
          <w:trHeight w:val="275"/>
        </w:trPr>
        <w:tc>
          <w:tcPr>
            <w:tcW w:w="3715" w:type="dxa"/>
            <w:vMerge/>
            <w:vAlign w:val="center"/>
          </w:tcPr>
          <w:p w14:paraId="0A05B866" w14:textId="77777777" w:rsidR="00CD1498" w:rsidRPr="006E6E84" w:rsidRDefault="00CD1498" w:rsidP="000C2F23">
            <w:pPr>
              <w:widowControl w:val="0"/>
              <w:pBdr>
                <w:top w:val="nil"/>
                <w:left w:val="nil"/>
                <w:bottom w:val="nil"/>
                <w:right w:val="nil"/>
                <w:between w:val="nil"/>
              </w:pBdr>
              <w:ind w:left="288"/>
              <w:rPr>
                <w:rFonts w:ascii="Arial" w:eastAsia="Arial" w:hAnsi="Arial" w:cs="Arial"/>
                <w:b/>
                <w:color w:val="000000"/>
                <w:sz w:val="22"/>
                <w:szCs w:val="22"/>
                <w:lang w:val="uk-UA"/>
              </w:rPr>
            </w:pPr>
          </w:p>
        </w:tc>
        <w:tc>
          <w:tcPr>
            <w:tcW w:w="6095" w:type="dxa"/>
          </w:tcPr>
          <w:p w14:paraId="187FC480" w14:textId="77777777" w:rsidR="00CD1498" w:rsidRPr="006E6E84" w:rsidRDefault="00CD1498" w:rsidP="000C2F23">
            <w:pPr>
              <w:pBdr>
                <w:top w:val="nil"/>
                <w:left w:val="nil"/>
                <w:bottom w:val="nil"/>
                <w:right w:val="nil"/>
                <w:between w:val="nil"/>
              </w:pBdr>
              <w:ind w:left="288"/>
              <w:rPr>
                <w:rFonts w:ascii="Arial" w:eastAsia="Arial" w:hAnsi="Arial" w:cs="Arial"/>
                <w:color w:val="000000"/>
                <w:sz w:val="22"/>
                <w:szCs w:val="22"/>
                <w:lang w:val="uk-UA"/>
              </w:rPr>
            </w:pPr>
            <w:r w:rsidRPr="006E6E84">
              <w:rPr>
                <w:rFonts w:ascii="Arial" w:eastAsia="Arial" w:hAnsi="Arial" w:cs="Arial"/>
                <w:color w:val="000000"/>
                <w:sz w:val="22"/>
                <w:szCs w:val="22"/>
                <w:lang w:val="uk-UA"/>
              </w:rPr>
              <w:t>3.2.2. Впровадження енергозберігаючих технологій</w:t>
            </w:r>
          </w:p>
        </w:tc>
      </w:tr>
      <w:tr w:rsidR="00CD1498" w:rsidRPr="006E6E84" w14:paraId="19C260B6" w14:textId="77777777" w:rsidTr="005B2AD2">
        <w:trPr>
          <w:trHeight w:val="275"/>
        </w:trPr>
        <w:tc>
          <w:tcPr>
            <w:tcW w:w="3715" w:type="dxa"/>
            <w:vMerge/>
            <w:vAlign w:val="center"/>
          </w:tcPr>
          <w:p w14:paraId="7CB64F0D" w14:textId="77777777" w:rsidR="00CD1498" w:rsidRPr="006E6E84" w:rsidRDefault="00CD1498" w:rsidP="000C2F23">
            <w:pPr>
              <w:widowControl w:val="0"/>
              <w:pBdr>
                <w:top w:val="nil"/>
                <w:left w:val="nil"/>
                <w:bottom w:val="nil"/>
                <w:right w:val="nil"/>
                <w:between w:val="nil"/>
              </w:pBdr>
              <w:ind w:left="288"/>
              <w:rPr>
                <w:rFonts w:ascii="Arial" w:eastAsia="Arial" w:hAnsi="Arial" w:cs="Arial"/>
                <w:b/>
                <w:color w:val="000000"/>
                <w:sz w:val="22"/>
                <w:szCs w:val="22"/>
                <w:lang w:val="uk-UA"/>
              </w:rPr>
            </w:pPr>
          </w:p>
        </w:tc>
        <w:tc>
          <w:tcPr>
            <w:tcW w:w="6095" w:type="dxa"/>
          </w:tcPr>
          <w:p w14:paraId="790396F0" w14:textId="77777777" w:rsidR="00CD1498" w:rsidRPr="006E6E84" w:rsidRDefault="00CD1498" w:rsidP="000C2F23">
            <w:pPr>
              <w:pBdr>
                <w:top w:val="nil"/>
                <w:left w:val="nil"/>
                <w:bottom w:val="nil"/>
                <w:right w:val="nil"/>
                <w:between w:val="nil"/>
              </w:pBdr>
              <w:ind w:left="288"/>
              <w:rPr>
                <w:rFonts w:ascii="Arial" w:eastAsia="Arial" w:hAnsi="Arial" w:cs="Arial"/>
                <w:color w:val="000000"/>
                <w:sz w:val="22"/>
                <w:szCs w:val="22"/>
                <w:lang w:val="uk-UA"/>
              </w:rPr>
            </w:pPr>
            <w:r w:rsidRPr="006E6E84">
              <w:rPr>
                <w:rFonts w:ascii="Arial" w:eastAsia="Arial" w:hAnsi="Arial" w:cs="Arial"/>
                <w:sz w:val="22"/>
                <w:szCs w:val="22"/>
                <w:lang w:val="uk-UA"/>
              </w:rPr>
              <w:t>3.2.3.Формування екологічної культури мешканців та підвищення культури поводження з ТПВ</w:t>
            </w:r>
          </w:p>
        </w:tc>
      </w:tr>
      <w:tr w:rsidR="00CD1498" w:rsidRPr="006E6E84" w14:paraId="141B987C" w14:textId="77777777" w:rsidTr="005B2AD2">
        <w:tc>
          <w:tcPr>
            <w:tcW w:w="3715" w:type="dxa"/>
            <w:vMerge w:val="restart"/>
            <w:vAlign w:val="center"/>
          </w:tcPr>
          <w:p w14:paraId="5104F2C5" w14:textId="77777777" w:rsidR="00CD1498" w:rsidRPr="006E6E84" w:rsidRDefault="00CD1498" w:rsidP="000C2F23">
            <w:pPr>
              <w:pBdr>
                <w:top w:val="nil"/>
                <w:left w:val="nil"/>
                <w:bottom w:val="nil"/>
                <w:right w:val="nil"/>
                <w:between w:val="nil"/>
              </w:pBdr>
              <w:ind w:left="288"/>
              <w:rPr>
                <w:rFonts w:ascii="Arial" w:eastAsia="Arial" w:hAnsi="Arial" w:cs="Arial"/>
                <w:b/>
                <w:color w:val="000000"/>
                <w:sz w:val="22"/>
                <w:szCs w:val="22"/>
                <w:lang w:val="uk-UA"/>
              </w:rPr>
            </w:pPr>
            <w:r w:rsidRPr="006E6E84">
              <w:rPr>
                <w:rFonts w:ascii="Arial" w:eastAsia="Arial" w:hAnsi="Arial" w:cs="Arial"/>
                <w:b/>
                <w:color w:val="000000"/>
                <w:sz w:val="22"/>
                <w:szCs w:val="22"/>
                <w:lang w:val="uk-UA"/>
              </w:rPr>
              <w:t>3.3. Планування розвитку територій</w:t>
            </w:r>
          </w:p>
        </w:tc>
        <w:tc>
          <w:tcPr>
            <w:tcW w:w="6095" w:type="dxa"/>
          </w:tcPr>
          <w:p w14:paraId="45E24270" w14:textId="77777777" w:rsidR="00CD1498" w:rsidRPr="006E6E84" w:rsidRDefault="00CD1498" w:rsidP="000C2F23">
            <w:pPr>
              <w:pBdr>
                <w:top w:val="nil"/>
                <w:left w:val="nil"/>
                <w:bottom w:val="nil"/>
                <w:right w:val="nil"/>
                <w:between w:val="nil"/>
              </w:pBdr>
              <w:ind w:left="288"/>
              <w:rPr>
                <w:rFonts w:ascii="Arial" w:eastAsia="Arial" w:hAnsi="Arial" w:cs="Arial"/>
                <w:color w:val="000000"/>
                <w:sz w:val="22"/>
                <w:szCs w:val="22"/>
                <w:lang w:val="uk-UA"/>
              </w:rPr>
            </w:pPr>
            <w:r w:rsidRPr="006E6E84">
              <w:rPr>
                <w:rFonts w:ascii="Arial" w:eastAsia="Arial" w:hAnsi="Arial" w:cs="Arial"/>
                <w:color w:val="000000"/>
                <w:sz w:val="22"/>
                <w:szCs w:val="22"/>
                <w:lang w:val="uk-UA"/>
              </w:rPr>
              <w:t>3.3.1. Оновлення та виготовлення планувальних, містобудівних документів</w:t>
            </w:r>
          </w:p>
        </w:tc>
      </w:tr>
      <w:tr w:rsidR="00CD1498" w:rsidRPr="006E6E84" w14:paraId="722CD749" w14:textId="77777777" w:rsidTr="005B2AD2">
        <w:tc>
          <w:tcPr>
            <w:tcW w:w="3715" w:type="dxa"/>
            <w:vMerge/>
            <w:vAlign w:val="center"/>
          </w:tcPr>
          <w:p w14:paraId="01B57FB4" w14:textId="77777777" w:rsidR="00CD1498" w:rsidRPr="006E6E84" w:rsidRDefault="00CD1498" w:rsidP="000C2F23">
            <w:pPr>
              <w:widowControl w:val="0"/>
              <w:pBdr>
                <w:top w:val="nil"/>
                <w:left w:val="nil"/>
                <w:bottom w:val="nil"/>
                <w:right w:val="nil"/>
                <w:between w:val="nil"/>
              </w:pBdr>
              <w:ind w:left="288"/>
              <w:rPr>
                <w:rFonts w:ascii="Arial" w:eastAsia="Arial" w:hAnsi="Arial" w:cs="Arial"/>
                <w:color w:val="000000"/>
                <w:sz w:val="22"/>
                <w:szCs w:val="22"/>
                <w:lang w:val="uk-UA"/>
              </w:rPr>
            </w:pPr>
          </w:p>
        </w:tc>
        <w:tc>
          <w:tcPr>
            <w:tcW w:w="6095" w:type="dxa"/>
          </w:tcPr>
          <w:p w14:paraId="2AF0C7C7" w14:textId="77777777" w:rsidR="00CD1498" w:rsidRPr="006E6E84" w:rsidRDefault="00CD1498" w:rsidP="000C2F23">
            <w:pPr>
              <w:pBdr>
                <w:top w:val="nil"/>
                <w:left w:val="nil"/>
                <w:bottom w:val="nil"/>
                <w:right w:val="nil"/>
                <w:between w:val="nil"/>
              </w:pBdr>
              <w:ind w:left="288"/>
              <w:rPr>
                <w:rFonts w:ascii="Arial" w:eastAsia="Arial" w:hAnsi="Arial" w:cs="Arial"/>
                <w:color w:val="000000"/>
                <w:sz w:val="22"/>
                <w:szCs w:val="22"/>
                <w:lang w:val="uk-UA"/>
              </w:rPr>
            </w:pPr>
            <w:r w:rsidRPr="006E6E84">
              <w:rPr>
                <w:rFonts w:ascii="Arial" w:eastAsia="Arial" w:hAnsi="Arial" w:cs="Arial"/>
                <w:color w:val="000000"/>
                <w:sz w:val="22"/>
                <w:szCs w:val="22"/>
                <w:lang w:val="uk-UA"/>
              </w:rPr>
              <w:t>3.3.2. Цифровізація громади</w:t>
            </w:r>
          </w:p>
        </w:tc>
      </w:tr>
    </w:tbl>
    <w:p w14:paraId="1A4F47A7" w14:textId="77777777" w:rsidR="005B2AD2" w:rsidRPr="006E6E84" w:rsidRDefault="005B2AD2" w:rsidP="000C2F23">
      <w:pPr>
        <w:rPr>
          <w:rFonts w:ascii="Arial" w:hAnsi="Arial" w:cs="Arial"/>
          <w:b/>
          <w:color w:val="002060"/>
          <w:lang w:val="uk-UA"/>
        </w:rPr>
      </w:pPr>
      <w:r w:rsidRPr="006E6E84">
        <w:rPr>
          <w:rFonts w:ascii="Arial" w:hAnsi="Arial" w:cs="Arial"/>
          <w:b/>
          <w:color w:val="002060"/>
          <w:lang w:val="uk-UA"/>
        </w:rPr>
        <w:br w:type="page"/>
      </w:r>
    </w:p>
    <w:p w14:paraId="2A815D56" w14:textId="2AFBD60C" w:rsidR="00791943" w:rsidRPr="006E6E84" w:rsidRDefault="00791943" w:rsidP="00861200">
      <w:pPr>
        <w:spacing w:after="120"/>
        <w:ind w:firstLine="567"/>
        <w:jc w:val="both"/>
        <w:rPr>
          <w:rFonts w:ascii="Arial" w:hAnsi="Arial" w:cs="Arial"/>
          <w:b/>
          <w:color w:val="002060"/>
          <w:lang w:val="uk-UA"/>
        </w:rPr>
      </w:pPr>
      <w:r w:rsidRPr="006E6E84">
        <w:rPr>
          <w:rFonts w:ascii="Arial" w:hAnsi="Arial" w:cs="Arial"/>
          <w:b/>
          <w:color w:val="002060"/>
          <w:lang w:val="uk-UA"/>
        </w:rPr>
        <w:lastRenderedPageBreak/>
        <w:t>Стратегічна ціль 1. Конкурентоздатна економіка громади</w:t>
      </w:r>
    </w:p>
    <w:p w14:paraId="073761E3" w14:textId="04C7C2A4" w:rsidR="00D41DC7" w:rsidRPr="006E6E84" w:rsidRDefault="00B562ED" w:rsidP="00861200">
      <w:pPr>
        <w:spacing w:after="120"/>
        <w:jc w:val="both"/>
        <w:rPr>
          <w:rFonts w:ascii="Arial" w:hAnsi="Arial" w:cs="Arial"/>
          <w:sz w:val="22"/>
          <w:szCs w:val="22"/>
          <w:shd w:val="clear" w:color="auto" w:fill="FFFFFF"/>
          <w:lang w:val="uk-UA"/>
        </w:rPr>
      </w:pPr>
      <w:r w:rsidRPr="006E6E84">
        <w:rPr>
          <w:rStyle w:val="afa"/>
          <w:rFonts w:ascii="Arial" w:hAnsi="Arial" w:cs="Arial"/>
          <w:b/>
          <w:bCs/>
          <w:sz w:val="22"/>
          <w:szCs w:val="22"/>
          <w:shd w:val="clear" w:color="auto" w:fill="FFFFFF"/>
          <w:lang w:val="uk-UA"/>
        </w:rPr>
        <w:t>Мета стратегічної цілі 1</w:t>
      </w:r>
      <w:r w:rsidR="006E0930" w:rsidRPr="006E6E84">
        <w:rPr>
          <w:rStyle w:val="afa"/>
          <w:rFonts w:ascii="Arial" w:hAnsi="Arial" w:cs="Arial"/>
          <w:b/>
          <w:bCs/>
          <w:sz w:val="22"/>
          <w:szCs w:val="22"/>
          <w:shd w:val="clear" w:color="auto" w:fill="FFFFFF"/>
          <w:lang w:val="uk-UA"/>
        </w:rPr>
        <w:t xml:space="preserve"> </w:t>
      </w:r>
      <w:r w:rsidR="0028046A" w:rsidRPr="006E6E84">
        <w:rPr>
          <w:rFonts w:ascii="Arial" w:hAnsi="Arial" w:cs="Arial"/>
          <w:sz w:val="22"/>
          <w:szCs w:val="22"/>
          <w:shd w:val="clear" w:color="auto" w:fill="FFFFFF"/>
          <w:lang w:val="uk-UA"/>
        </w:rPr>
        <w:t> </w:t>
      </w:r>
      <w:r w:rsidRPr="006E6E84">
        <w:rPr>
          <w:rFonts w:ascii="Arial" w:hAnsi="Arial" w:cs="Arial"/>
          <w:sz w:val="22"/>
          <w:szCs w:val="22"/>
          <w:shd w:val="clear" w:color="auto" w:fill="FFFFFF"/>
          <w:lang w:val="uk-UA"/>
        </w:rPr>
        <w:t>- п</w:t>
      </w:r>
      <w:r w:rsidR="0028046A" w:rsidRPr="006E6E84">
        <w:rPr>
          <w:rFonts w:ascii="Arial" w:hAnsi="Arial" w:cs="Arial"/>
          <w:sz w:val="22"/>
          <w:szCs w:val="22"/>
          <w:shd w:val="clear" w:color="auto" w:fill="FFFFFF"/>
          <w:lang w:val="uk-UA"/>
        </w:rPr>
        <w:t>окращення якості життя і економічного благополуччя населення шляхом ефективного використання наявного потенціалу та конкурентних переваг громади через стимулювання зростання інноваційної економіки, екологічно орієнтованого сільського господарства</w:t>
      </w:r>
      <w:r w:rsidR="00D41DC7" w:rsidRPr="006E6E84">
        <w:rPr>
          <w:rFonts w:ascii="Arial" w:hAnsi="Arial" w:cs="Arial"/>
          <w:sz w:val="22"/>
          <w:szCs w:val="22"/>
          <w:shd w:val="clear" w:color="auto" w:fill="FFFFFF"/>
          <w:lang w:val="uk-UA"/>
        </w:rPr>
        <w:t>, підвищення підприємницько</w:t>
      </w:r>
      <w:r w:rsidR="008D2CB6" w:rsidRPr="006E6E84">
        <w:rPr>
          <w:rFonts w:ascii="Arial" w:hAnsi="Arial" w:cs="Arial"/>
          <w:sz w:val="22"/>
          <w:szCs w:val="22"/>
          <w:shd w:val="clear" w:color="auto" w:fill="FFFFFF"/>
          <w:lang w:val="uk-UA"/>
        </w:rPr>
        <w:t>ї</w:t>
      </w:r>
      <w:r w:rsidR="00D41DC7" w:rsidRPr="006E6E84">
        <w:rPr>
          <w:rFonts w:ascii="Arial" w:hAnsi="Arial" w:cs="Arial"/>
          <w:sz w:val="22"/>
          <w:szCs w:val="22"/>
          <w:shd w:val="clear" w:color="auto" w:fill="FFFFFF"/>
          <w:lang w:val="uk-UA"/>
        </w:rPr>
        <w:t xml:space="preserve"> активності.</w:t>
      </w:r>
      <w:r w:rsidR="0028046A" w:rsidRPr="006E6E84">
        <w:rPr>
          <w:rFonts w:ascii="Arial" w:hAnsi="Arial" w:cs="Arial"/>
          <w:sz w:val="22"/>
          <w:szCs w:val="22"/>
          <w:shd w:val="clear" w:color="auto" w:fill="FFFFFF"/>
          <w:lang w:val="uk-UA"/>
        </w:rPr>
        <w:t xml:space="preserve"> </w:t>
      </w:r>
      <w:bookmarkStart w:id="542" w:name="_Hlk87185026"/>
    </w:p>
    <w:p w14:paraId="72B2EA86" w14:textId="6B60316C" w:rsidR="005750C3" w:rsidRPr="006E6E84" w:rsidRDefault="005750C3" w:rsidP="000C2F23">
      <w:pPr>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Необхідність постановки такої цілі зумовлено </w:t>
      </w:r>
      <w:r w:rsidR="00C4166A" w:rsidRPr="006E6E84">
        <w:rPr>
          <w:rFonts w:ascii="Arial" w:hAnsi="Arial" w:cs="Arial"/>
          <w:sz w:val="22"/>
          <w:szCs w:val="22"/>
          <w:shd w:val="clear" w:color="auto" w:fill="FFFFFF"/>
          <w:lang w:val="uk-UA"/>
        </w:rPr>
        <w:t>наявністю</w:t>
      </w:r>
      <w:r w:rsidRPr="006E6E84">
        <w:rPr>
          <w:rFonts w:ascii="Arial" w:hAnsi="Arial" w:cs="Arial"/>
          <w:sz w:val="22"/>
          <w:szCs w:val="22"/>
          <w:shd w:val="clear" w:color="auto" w:fill="FFFFFF"/>
          <w:lang w:val="uk-UA"/>
        </w:rPr>
        <w:t xml:space="preserve"> у громаді значного промислового потенціалу – підприємств харчової, деревообробної, металообробної промисловості, природнього потенціалу – лісів, земель сільськогосподарського призначення, покладів піску, вапна, людського капіталу, як</w:t>
      </w:r>
      <w:r w:rsidR="00C0328A" w:rsidRPr="006E6E84">
        <w:rPr>
          <w:rFonts w:ascii="Arial" w:hAnsi="Arial" w:cs="Arial"/>
          <w:sz w:val="22"/>
          <w:szCs w:val="22"/>
          <w:shd w:val="clear" w:color="auto" w:fill="FFFFFF"/>
          <w:lang w:val="uk-UA"/>
        </w:rPr>
        <w:t>і</w:t>
      </w:r>
      <w:r w:rsidRPr="006E6E84">
        <w:rPr>
          <w:rFonts w:ascii="Arial" w:hAnsi="Arial" w:cs="Arial"/>
          <w:sz w:val="22"/>
          <w:szCs w:val="22"/>
          <w:shd w:val="clear" w:color="auto" w:fill="FFFFFF"/>
          <w:lang w:val="uk-UA"/>
        </w:rPr>
        <w:t xml:space="preserve"> інтегруючи</w:t>
      </w:r>
      <w:r w:rsidR="00B82761" w:rsidRPr="006E6E84">
        <w:rPr>
          <w:rFonts w:ascii="Arial" w:hAnsi="Arial" w:cs="Arial"/>
          <w:sz w:val="22"/>
          <w:szCs w:val="22"/>
          <w:shd w:val="clear" w:color="auto" w:fill="FFFFFF"/>
          <w:lang w:val="uk-UA"/>
        </w:rPr>
        <w:t>с</w:t>
      </w:r>
      <w:r w:rsidRPr="006E6E84">
        <w:rPr>
          <w:rFonts w:ascii="Arial" w:hAnsi="Arial" w:cs="Arial"/>
          <w:sz w:val="22"/>
          <w:szCs w:val="22"/>
          <w:shd w:val="clear" w:color="auto" w:fill="FFFFFF"/>
          <w:lang w:val="uk-UA"/>
        </w:rPr>
        <w:t>ь з інноваційними рішення</w:t>
      </w:r>
      <w:r w:rsidR="004E29BD" w:rsidRPr="006E6E84">
        <w:rPr>
          <w:rFonts w:ascii="Arial" w:hAnsi="Arial" w:cs="Arial"/>
          <w:sz w:val="22"/>
          <w:szCs w:val="22"/>
          <w:shd w:val="clear" w:color="auto" w:fill="FFFFFF"/>
          <w:lang w:val="uk-UA"/>
        </w:rPr>
        <w:t>ми</w:t>
      </w:r>
      <w:r w:rsidRPr="006E6E84">
        <w:rPr>
          <w:rFonts w:ascii="Arial" w:hAnsi="Arial" w:cs="Arial"/>
          <w:sz w:val="22"/>
          <w:szCs w:val="22"/>
          <w:shd w:val="clear" w:color="auto" w:fill="FFFFFF"/>
          <w:lang w:val="uk-UA"/>
        </w:rPr>
        <w:t>, залучення</w:t>
      </w:r>
      <w:r w:rsidR="00852F1F" w:rsidRPr="006E6E84">
        <w:rPr>
          <w:rFonts w:ascii="Arial" w:hAnsi="Arial" w:cs="Arial"/>
          <w:sz w:val="22"/>
          <w:szCs w:val="22"/>
          <w:shd w:val="clear" w:color="auto" w:fill="FFFFFF"/>
          <w:lang w:val="uk-UA"/>
        </w:rPr>
        <w:t>м</w:t>
      </w:r>
      <w:r w:rsidRPr="006E6E84">
        <w:rPr>
          <w:rFonts w:ascii="Arial" w:hAnsi="Arial" w:cs="Arial"/>
          <w:sz w:val="22"/>
          <w:szCs w:val="22"/>
          <w:shd w:val="clear" w:color="auto" w:fill="FFFFFF"/>
          <w:lang w:val="uk-UA"/>
        </w:rPr>
        <w:t xml:space="preserve"> інвестицій здатні підвищити рівень конкурентоздатності економіки.</w:t>
      </w:r>
    </w:p>
    <w:p w14:paraId="17C04C5F" w14:textId="77777777" w:rsidR="0028046A" w:rsidRPr="006E6E84" w:rsidRDefault="0001276E" w:rsidP="000C2F23">
      <w:pPr>
        <w:spacing w:after="120"/>
        <w:jc w:val="both"/>
        <w:rPr>
          <w:rFonts w:ascii="Arial" w:hAnsi="Arial" w:cs="Arial"/>
          <w:sz w:val="22"/>
          <w:szCs w:val="22"/>
          <w:shd w:val="clear" w:color="auto" w:fill="FFFFFF"/>
          <w:lang w:val="uk-UA"/>
        </w:rPr>
      </w:pPr>
      <w:r w:rsidRPr="006E6E84">
        <w:rPr>
          <w:rFonts w:ascii="Arial" w:hAnsi="Arial" w:cs="Arial"/>
          <w:b/>
          <w:i/>
          <w:sz w:val="22"/>
          <w:szCs w:val="22"/>
          <w:shd w:val="clear" w:color="auto" w:fill="FFFFFF"/>
          <w:lang w:val="uk-UA"/>
        </w:rPr>
        <w:t xml:space="preserve">Стратегічна ціль </w:t>
      </w:r>
      <w:r w:rsidR="00B562ED" w:rsidRPr="006E6E84">
        <w:rPr>
          <w:rFonts w:ascii="Arial" w:hAnsi="Arial" w:cs="Arial"/>
          <w:b/>
          <w:i/>
          <w:sz w:val="22"/>
          <w:szCs w:val="22"/>
          <w:shd w:val="clear" w:color="auto" w:fill="FFFFFF"/>
          <w:lang w:val="uk-UA"/>
        </w:rPr>
        <w:t>1</w:t>
      </w:r>
      <w:r w:rsidR="0028046A" w:rsidRPr="006E6E84">
        <w:rPr>
          <w:rFonts w:ascii="Arial" w:hAnsi="Arial" w:cs="Arial"/>
          <w:b/>
          <w:i/>
          <w:sz w:val="22"/>
          <w:szCs w:val="22"/>
          <w:shd w:val="clear" w:color="auto" w:fill="FFFFFF"/>
          <w:lang w:val="uk-UA"/>
        </w:rPr>
        <w:t xml:space="preserve"> досягається через реалізацію таких опера</w:t>
      </w:r>
      <w:r w:rsidR="006E0930" w:rsidRPr="006E6E84">
        <w:rPr>
          <w:rFonts w:ascii="Arial" w:hAnsi="Arial" w:cs="Arial"/>
          <w:b/>
          <w:i/>
          <w:sz w:val="22"/>
          <w:szCs w:val="22"/>
          <w:shd w:val="clear" w:color="auto" w:fill="FFFFFF"/>
          <w:lang w:val="uk-UA"/>
        </w:rPr>
        <w:t>тив</w:t>
      </w:r>
      <w:r w:rsidR="0028046A" w:rsidRPr="006E6E84">
        <w:rPr>
          <w:rFonts w:ascii="Arial" w:hAnsi="Arial" w:cs="Arial"/>
          <w:b/>
          <w:i/>
          <w:sz w:val="22"/>
          <w:szCs w:val="22"/>
          <w:shd w:val="clear" w:color="auto" w:fill="FFFFFF"/>
          <w:lang w:val="uk-UA"/>
        </w:rPr>
        <w:t>них цілей:</w:t>
      </w:r>
      <w:bookmarkEnd w:id="542"/>
      <w:r w:rsidR="0028046A" w:rsidRPr="006E6E84">
        <w:rPr>
          <w:rFonts w:ascii="Arial" w:hAnsi="Arial" w:cs="Arial"/>
          <w:b/>
          <w:i/>
          <w:sz w:val="22"/>
          <w:szCs w:val="22"/>
          <w:shd w:val="clear" w:color="auto" w:fill="FFFFFF"/>
          <w:lang w:val="uk-UA"/>
        </w:rPr>
        <w:t xml:space="preserve"> </w:t>
      </w:r>
      <w:r w:rsidR="00C72F5A" w:rsidRPr="00174995">
        <w:rPr>
          <w:rFonts w:ascii="Arial" w:hAnsi="Arial" w:cs="Arial"/>
          <w:sz w:val="22"/>
          <w:szCs w:val="22"/>
          <w:shd w:val="clear" w:color="auto" w:fill="FFFFFF"/>
          <w:lang w:val="uk-UA"/>
        </w:rPr>
        <w:t>«Ф</w:t>
      </w:r>
      <w:r w:rsidR="0028046A" w:rsidRPr="006E6E84">
        <w:rPr>
          <w:rFonts w:ascii="Arial" w:hAnsi="Arial" w:cs="Arial"/>
          <w:sz w:val="22"/>
          <w:szCs w:val="22"/>
          <w:shd w:val="clear" w:color="auto" w:fill="FFFFFF"/>
          <w:lang w:val="uk-UA"/>
        </w:rPr>
        <w:t>ормування інвестиційної привабливості громади</w:t>
      </w:r>
      <w:r w:rsidR="00C72F5A" w:rsidRPr="006E6E84">
        <w:rPr>
          <w:rFonts w:ascii="Arial" w:hAnsi="Arial" w:cs="Arial"/>
          <w:sz w:val="22"/>
          <w:szCs w:val="22"/>
          <w:shd w:val="clear" w:color="auto" w:fill="FFFFFF"/>
          <w:lang w:val="uk-UA"/>
        </w:rPr>
        <w:t>»;  «П</w:t>
      </w:r>
      <w:r w:rsidR="0028046A" w:rsidRPr="006E6E84">
        <w:rPr>
          <w:rFonts w:ascii="Arial" w:hAnsi="Arial" w:cs="Arial"/>
          <w:sz w:val="22"/>
          <w:szCs w:val="22"/>
          <w:shd w:val="clear" w:color="auto" w:fill="FFFFFF"/>
          <w:lang w:val="uk-UA"/>
        </w:rPr>
        <w:t>ідтримка розвитку агропромислового сектору</w:t>
      </w:r>
      <w:r w:rsidR="00C72F5A" w:rsidRPr="006E6E84">
        <w:rPr>
          <w:rFonts w:ascii="Arial" w:hAnsi="Arial" w:cs="Arial"/>
          <w:sz w:val="22"/>
          <w:szCs w:val="22"/>
          <w:shd w:val="clear" w:color="auto" w:fill="FFFFFF"/>
          <w:lang w:val="uk-UA"/>
        </w:rPr>
        <w:t>»</w:t>
      </w:r>
      <w:r w:rsidR="0028046A" w:rsidRPr="006E6E84">
        <w:rPr>
          <w:rFonts w:ascii="Arial" w:hAnsi="Arial" w:cs="Arial"/>
          <w:sz w:val="22"/>
          <w:szCs w:val="22"/>
          <w:shd w:val="clear" w:color="auto" w:fill="FFFFFF"/>
          <w:lang w:val="uk-UA"/>
        </w:rPr>
        <w:t>;</w:t>
      </w:r>
      <w:r w:rsidR="00C72F5A" w:rsidRPr="006E6E84">
        <w:rPr>
          <w:rFonts w:ascii="Arial" w:hAnsi="Arial" w:cs="Arial"/>
          <w:sz w:val="22"/>
          <w:szCs w:val="22"/>
          <w:shd w:val="clear" w:color="auto" w:fill="FFFFFF"/>
          <w:lang w:val="uk-UA"/>
        </w:rPr>
        <w:t xml:space="preserve"> «П</w:t>
      </w:r>
      <w:r w:rsidR="00D41DC7" w:rsidRPr="006E6E84">
        <w:rPr>
          <w:rFonts w:ascii="Arial" w:hAnsi="Arial" w:cs="Arial"/>
          <w:sz w:val="22"/>
          <w:szCs w:val="22"/>
          <w:shd w:val="clear" w:color="auto" w:fill="FFFFFF"/>
          <w:lang w:val="uk-UA"/>
        </w:rPr>
        <w:t>ідтримка малого та середнього бізнесу</w:t>
      </w:r>
      <w:r w:rsidR="00C72F5A" w:rsidRPr="006E6E84">
        <w:rPr>
          <w:rFonts w:ascii="Arial" w:hAnsi="Arial" w:cs="Arial"/>
          <w:sz w:val="22"/>
          <w:szCs w:val="22"/>
          <w:shd w:val="clear" w:color="auto" w:fill="FFFFFF"/>
          <w:lang w:val="uk-UA"/>
        </w:rPr>
        <w:t>».</w:t>
      </w:r>
    </w:p>
    <w:p w14:paraId="473E9FFE" w14:textId="182A6088" w:rsidR="006E0930" w:rsidRPr="006E6E84" w:rsidRDefault="006E0930" w:rsidP="000C2F23">
      <w:pPr>
        <w:spacing w:after="120"/>
        <w:jc w:val="both"/>
        <w:rPr>
          <w:rFonts w:ascii="Arial" w:eastAsia="Arial" w:hAnsi="Arial" w:cs="Arial"/>
          <w:sz w:val="22"/>
          <w:szCs w:val="22"/>
          <w:lang w:val="uk-UA"/>
        </w:rPr>
      </w:pPr>
      <w:r w:rsidRPr="006E6E84">
        <w:rPr>
          <w:rFonts w:ascii="Arial" w:hAnsi="Arial" w:cs="Arial"/>
          <w:b/>
          <w:i/>
          <w:sz w:val="22"/>
          <w:szCs w:val="22"/>
          <w:shd w:val="clear" w:color="auto" w:fill="FFFFFF"/>
          <w:lang w:val="uk-UA"/>
        </w:rPr>
        <w:t>Оперативна ціль -  1.1</w:t>
      </w:r>
      <w:r w:rsidRPr="006E6E84">
        <w:rPr>
          <w:rFonts w:ascii="Arial" w:hAnsi="Arial" w:cs="Arial"/>
          <w:sz w:val="22"/>
          <w:szCs w:val="22"/>
          <w:shd w:val="clear" w:color="auto" w:fill="FFFFFF"/>
          <w:lang w:val="uk-UA"/>
        </w:rPr>
        <w:t>.</w:t>
      </w:r>
      <w:r w:rsidR="00B562ED" w:rsidRPr="006E6E84">
        <w:rPr>
          <w:rFonts w:ascii="Arial" w:hAnsi="Arial" w:cs="Arial"/>
          <w:sz w:val="22"/>
          <w:szCs w:val="22"/>
          <w:shd w:val="clear" w:color="auto" w:fill="FFFFFF"/>
          <w:lang w:val="uk-UA"/>
        </w:rPr>
        <w:t xml:space="preserve"> </w:t>
      </w:r>
      <w:r w:rsidRPr="006E6E84">
        <w:rPr>
          <w:rFonts w:ascii="Arial" w:hAnsi="Arial" w:cs="Arial"/>
          <w:i/>
          <w:sz w:val="22"/>
          <w:szCs w:val="22"/>
          <w:shd w:val="clear" w:color="auto" w:fill="FFFFFF"/>
          <w:lang w:val="uk-UA"/>
        </w:rPr>
        <w:t>Формування інвестиційної привабливості громади</w:t>
      </w:r>
      <w:r w:rsidRPr="006E6E84">
        <w:rPr>
          <w:rFonts w:ascii="Arial" w:hAnsi="Arial" w:cs="Arial"/>
          <w:sz w:val="22"/>
          <w:szCs w:val="22"/>
          <w:shd w:val="clear" w:color="auto" w:fill="FFFFFF"/>
          <w:lang w:val="uk-UA"/>
        </w:rPr>
        <w:t xml:space="preserve"> включає </w:t>
      </w:r>
      <w:r w:rsidR="003A6C25" w:rsidRPr="006E6E84">
        <w:rPr>
          <w:rFonts w:ascii="Arial" w:hAnsi="Arial" w:cs="Arial"/>
          <w:sz w:val="22"/>
          <w:szCs w:val="22"/>
          <w:shd w:val="clear" w:color="auto" w:fill="FFFFFF"/>
          <w:lang w:val="uk-UA"/>
        </w:rPr>
        <w:t>два</w:t>
      </w:r>
      <w:r w:rsidRPr="006E6E84">
        <w:rPr>
          <w:rFonts w:ascii="Arial" w:hAnsi="Arial" w:cs="Arial"/>
          <w:sz w:val="22"/>
          <w:szCs w:val="22"/>
          <w:shd w:val="clear" w:color="auto" w:fill="FFFFFF"/>
          <w:lang w:val="uk-UA"/>
        </w:rPr>
        <w:t xml:space="preserve"> завдання:</w:t>
      </w:r>
      <w:r w:rsidRPr="006E6E84">
        <w:rPr>
          <w:rFonts w:ascii="Arial" w:eastAsia="Arial" w:hAnsi="Arial" w:cs="Arial"/>
          <w:color w:val="000000"/>
          <w:sz w:val="22"/>
          <w:szCs w:val="22"/>
          <w:lang w:val="uk-UA"/>
        </w:rPr>
        <w:t xml:space="preserve"> </w:t>
      </w:r>
      <w:r w:rsidR="00C72F5A" w:rsidRPr="006E6E84">
        <w:rPr>
          <w:rFonts w:ascii="Arial" w:eastAsia="Arial" w:hAnsi="Arial" w:cs="Arial"/>
          <w:sz w:val="22"/>
          <w:szCs w:val="22"/>
          <w:lang w:val="uk-UA"/>
        </w:rPr>
        <w:t>«</w:t>
      </w:r>
      <w:r w:rsidR="00533B30" w:rsidRPr="006E6E84">
        <w:rPr>
          <w:rFonts w:ascii="Arial" w:eastAsia="Arial" w:hAnsi="Arial" w:cs="Arial"/>
          <w:sz w:val="22"/>
          <w:szCs w:val="22"/>
          <w:lang w:val="uk-UA"/>
        </w:rPr>
        <w:t xml:space="preserve">Формування </w:t>
      </w:r>
      <w:r w:rsidRPr="006E6E84">
        <w:rPr>
          <w:rFonts w:ascii="Arial" w:eastAsia="Arial" w:hAnsi="Arial" w:cs="Arial"/>
          <w:sz w:val="22"/>
          <w:szCs w:val="22"/>
          <w:lang w:val="uk-UA"/>
        </w:rPr>
        <w:t xml:space="preserve">інвестиційної </w:t>
      </w:r>
      <w:r w:rsidR="00533B30" w:rsidRPr="006E6E84">
        <w:rPr>
          <w:rFonts w:ascii="Arial" w:eastAsia="Arial" w:hAnsi="Arial" w:cs="Arial"/>
          <w:sz w:val="22"/>
          <w:szCs w:val="22"/>
          <w:lang w:val="uk-UA"/>
        </w:rPr>
        <w:t xml:space="preserve">політики </w:t>
      </w:r>
      <w:r w:rsidRPr="006E6E84">
        <w:rPr>
          <w:rFonts w:ascii="Arial" w:eastAsia="Arial" w:hAnsi="Arial" w:cs="Arial"/>
          <w:sz w:val="22"/>
          <w:szCs w:val="22"/>
          <w:lang w:val="uk-UA"/>
        </w:rPr>
        <w:t>громади</w:t>
      </w:r>
      <w:r w:rsidR="00C72F5A" w:rsidRPr="006E6E84">
        <w:rPr>
          <w:rFonts w:ascii="Arial" w:eastAsia="Arial" w:hAnsi="Arial" w:cs="Arial"/>
          <w:sz w:val="22"/>
          <w:szCs w:val="22"/>
          <w:lang w:val="uk-UA"/>
        </w:rPr>
        <w:t>»</w:t>
      </w:r>
      <w:r w:rsidRPr="006E6E84">
        <w:rPr>
          <w:rFonts w:ascii="Arial" w:eastAsia="Arial" w:hAnsi="Arial" w:cs="Arial"/>
          <w:sz w:val="22"/>
          <w:szCs w:val="22"/>
          <w:lang w:val="uk-UA"/>
        </w:rPr>
        <w:t xml:space="preserve">; </w:t>
      </w:r>
      <w:r w:rsidR="00C72F5A" w:rsidRPr="006E6E84">
        <w:rPr>
          <w:rFonts w:ascii="Arial" w:eastAsia="Arial" w:hAnsi="Arial" w:cs="Arial"/>
          <w:sz w:val="22"/>
          <w:szCs w:val="22"/>
          <w:lang w:val="uk-UA"/>
        </w:rPr>
        <w:t>«</w:t>
      </w:r>
      <w:r w:rsidR="00174995">
        <w:rPr>
          <w:rFonts w:ascii="Arial" w:eastAsia="Arial" w:hAnsi="Arial" w:cs="Arial"/>
          <w:sz w:val="22"/>
          <w:szCs w:val="22"/>
          <w:lang w:val="uk-UA"/>
        </w:rPr>
        <w:t xml:space="preserve">Промоція </w:t>
      </w:r>
      <w:r w:rsidRPr="006E6E84">
        <w:rPr>
          <w:rFonts w:ascii="Arial" w:eastAsia="Arial" w:hAnsi="Arial" w:cs="Arial"/>
          <w:sz w:val="22"/>
          <w:szCs w:val="22"/>
          <w:lang w:val="uk-UA"/>
        </w:rPr>
        <w:t>громади</w:t>
      </w:r>
      <w:r w:rsidR="00C72F5A" w:rsidRPr="006E6E84">
        <w:rPr>
          <w:rFonts w:ascii="Arial" w:eastAsia="Arial" w:hAnsi="Arial" w:cs="Arial"/>
          <w:sz w:val="22"/>
          <w:szCs w:val="22"/>
          <w:lang w:val="uk-UA"/>
        </w:rPr>
        <w:t>»</w:t>
      </w:r>
      <w:r w:rsidR="00E67DFA" w:rsidRPr="006E6E84">
        <w:rPr>
          <w:rFonts w:ascii="Arial" w:eastAsia="Arial" w:hAnsi="Arial" w:cs="Arial"/>
          <w:sz w:val="22"/>
          <w:szCs w:val="22"/>
          <w:lang w:val="uk-UA"/>
        </w:rPr>
        <w:t xml:space="preserve"> (табл.5.2)</w:t>
      </w:r>
      <w:r w:rsidR="000C50C2" w:rsidRPr="006E6E84">
        <w:rPr>
          <w:rFonts w:ascii="Arial" w:eastAsia="Arial" w:hAnsi="Arial" w:cs="Arial"/>
          <w:sz w:val="22"/>
          <w:szCs w:val="22"/>
          <w:lang w:val="uk-UA"/>
        </w:rPr>
        <w:t>.</w:t>
      </w:r>
    </w:p>
    <w:p w14:paraId="488CB80D" w14:textId="24551A03" w:rsidR="000C50C2" w:rsidRPr="006E6E84" w:rsidRDefault="000C50C2" w:rsidP="000C2F23">
      <w:pPr>
        <w:spacing w:after="120"/>
        <w:jc w:val="both"/>
        <w:rPr>
          <w:rFonts w:ascii="Arial" w:hAnsi="Arial" w:cs="Arial"/>
          <w:sz w:val="22"/>
          <w:szCs w:val="22"/>
          <w:shd w:val="clear" w:color="auto" w:fill="FFFFFF"/>
          <w:lang w:val="uk-UA"/>
        </w:rPr>
      </w:pPr>
      <w:r w:rsidRPr="006E6E84">
        <w:rPr>
          <w:rFonts w:ascii="Arial" w:eastAsia="Arial" w:hAnsi="Arial" w:cs="Arial"/>
          <w:sz w:val="22"/>
          <w:szCs w:val="22"/>
          <w:lang w:val="uk-UA"/>
        </w:rPr>
        <w:t>Підвищення інвестиційної привабливості громади є однією з ключових передумов залуження та функціонування бізнесу на її території. Досягнути цього можна шляхом розробки/актуалізації документів, які вивчає інвестор перед прийняттям рішення про вкладання інвестицій. Зокрема</w:t>
      </w:r>
      <w:r w:rsidR="00174995">
        <w:rPr>
          <w:rFonts w:ascii="Arial" w:eastAsia="Arial" w:hAnsi="Arial" w:cs="Arial"/>
          <w:sz w:val="22"/>
          <w:szCs w:val="22"/>
          <w:lang w:val="uk-UA"/>
        </w:rPr>
        <w:t>,</w:t>
      </w:r>
      <w:r w:rsidRPr="006E6E84">
        <w:rPr>
          <w:rFonts w:ascii="Arial" w:eastAsia="Arial" w:hAnsi="Arial" w:cs="Arial"/>
          <w:sz w:val="22"/>
          <w:szCs w:val="22"/>
          <w:lang w:val="uk-UA"/>
        </w:rPr>
        <w:t xml:space="preserve"> формування інвестиційного паспорта громади, розробки</w:t>
      </w:r>
      <w:r w:rsidR="004C6D28" w:rsidRPr="006E6E84">
        <w:rPr>
          <w:rFonts w:ascii="Arial" w:eastAsia="Arial" w:hAnsi="Arial" w:cs="Arial"/>
          <w:sz w:val="22"/>
          <w:szCs w:val="22"/>
          <w:lang w:val="uk-UA"/>
        </w:rPr>
        <w:t xml:space="preserve"> комунікаційної стратегії розвитку громади, яка б сприяли ефективній співпраці усіх </w:t>
      </w:r>
      <w:r w:rsidR="003B63A8" w:rsidRPr="006E6E84">
        <w:rPr>
          <w:rFonts w:ascii="Arial" w:eastAsia="Arial" w:hAnsi="Arial" w:cs="Arial"/>
          <w:sz w:val="22"/>
          <w:szCs w:val="22"/>
          <w:lang w:val="uk-UA"/>
        </w:rPr>
        <w:t>суб’єктів</w:t>
      </w:r>
      <w:r w:rsidR="004C6D28" w:rsidRPr="006E6E84">
        <w:rPr>
          <w:rFonts w:ascii="Arial" w:eastAsia="Arial" w:hAnsi="Arial" w:cs="Arial"/>
          <w:sz w:val="22"/>
          <w:szCs w:val="22"/>
          <w:lang w:val="uk-UA"/>
        </w:rPr>
        <w:t xml:space="preserve"> розвитку місцевої економіки</w:t>
      </w:r>
      <w:r w:rsidRPr="006E6E84">
        <w:rPr>
          <w:rFonts w:ascii="Arial" w:eastAsia="Arial" w:hAnsi="Arial" w:cs="Arial"/>
          <w:sz w:val="22"/>
          <w:szCs w:val="22"/>
          <w:lang w:val="uk-UA"/>
        </w:rPr>
        <w:t>,</w:t>
      </w:r>
      <w:r w:rsidR="004C6D28" w:rsidRPr="006E6E84">
        <w:rPr>
          <w:rFonts w:ascii="Arial" w:eastAsia="Arial" w:hAnsi="Arial" w:cs="Arial"/>
          <w:sz w:val="22"/>
          <w:szCs w:val="22"/>
          <w:lang w:val="uk-UA"/>
        </w:rPr>
        <w:t xml:space="preserve"> розробки бренду громади</w:t>
      </w:r>
      <w:r w:rsidR="00240C60" w:rsidRPr="006E6E84">
        <w:rPr>
          <w:rFonts w:ascii="Arial" w:eastAsia="Arial" w:hAnsi="Arial" w:cs="Arial"/>
          <w:sz w:val="22"/>
          <w:szCs w:val="22"/>
          <w:lang w:val="uk-UA"/>
        </w:rPr>
        <w:t>. Важливим чинником залучення інвестицій є комунікація, супровід інвестора. Відтак удосконалення комунікаційних стандартів обслуговування інвесторів може мати позитивний вплив на економіку громади через створення нових підприємств.</w:t>
      </w:r>
    </w:p>
    <w:p w14:paraId="597DB053" w14:textId="77777777" w:rsidR="006E0930" w:rsidRPr="006E6E84" w:rsidRDefault="005750C3" w:rsidP="000C2F23">
      <w:pPr>
        <w:spacing w:after="120"/>
        <w:jc w:val="both"/>
        <w:rPr>
          <w:rFonts w:ascii="Arial" w:hAnsi="Arial" w:cs="Arial"/>
          <w:sz w:val="22"/>
          <w:szCs w:val="22"/>
          <w:shd w:val="clear" w:color="auto" w:fill="FFFFFF"/>
          <w:lang w:val="uk-UA"/>
        </w:rPr>
      </w:pPr>
      <w:bookmarkStart w:id="543" w:name="_Hlk135913887"/>
      <w:r w:rsidRPr="006E6E84">
        <w:rPr>
          <w:rFonts w:ascii="Arial" w:hAnsi="Arial" w:cs="Arial"/>
          <w:sz w:val="22"/>
          <w:szCs w:val="22"/>
          <w:shd w:val="clear" w:color="auto" w:fill="FFFFFF"/>
          <w:lang w:val="uk-UA"/>
        </w:rPr>
        <w:t>Наявні проблеми та виклики:</w:t>
      </w:r>
    </w:p>
    <w:p w14:paraId="45E245AE" w14:textId="77777777" w:rsidR="005750C3" w:rsidRPr="006E6E84" w:rsidRDefault="006C0AE6" w:rsidP="000C2F23">
      <w:pPr>
        <w:numPr>
          <w:ilvl w:val="0"/>
          <w:numId w:val="3"/>
        </w:numPr>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в</w:t>
      </w:r>
      <w:r w:rsidR="005750C3" w:rsidRPr="006E6E84">
        <w:rPr>
          <w:rFonts w:ascii="Arial" w:hAnsi="Arial" w:cs="Arial"/>
          <w:sz w:val="22"/>
          <w:szCs w:val="22"/>
          <w:shd w:val="clear" w:color="auto" w:fill="FFFFFF"/>
          <w:lang w:val="uk-UA"/>
        </w:rPr>
        <w:t>ідсутність систематизованої інформації про інвестиційні можливості в громаді;</w:t>
      </w:r>
    </w:p>
    <w:p w14:paraId="149802C6" w14:textId="0F7F5E9D" w:rsidR="005750C3" w:rsidRPr="006E6E84" w:rsidRDefault="005750C3" w:rsidP="000C2F23">
      <w:pPr>
        <w:numPr>
          <w:ilvl w:val="0"/>
          <w:numId w:val="3"/>
        </w:numPr>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 </w:t>
      </w:r>
      <w:r w:rsidR="006C0AE6" w:rsidRPr="006E6E84">
        <w:rPr>
          <w:rFonts w:ascii="Arial" w:hAnsi="Arial" w:cs="Arial"/>
          <w:sz w:val="22"/>
          <w:szCs w:val="22"/>
          <w:shd w:val="clear" w:color="auto" w:fill="FFFFFF"/>
          <w:lang w:val="uk-UA"/>
        </w:rPr>
        <w:t>н</w:t>
      </w:r>
      <w:r w:rsidRPr="006E6E84">
        <w:rPr>
          <w:rFonts w:ascii="Arial" w:hAnsi="Arial" w:cs="Arial"/>
          <w:sz w:val="22"/>
          <w:szCs w:val="22"/>
          <w:shd w:val="clear" w:color="auto" w:fill="FFFFFF"/>
          <w:lang w:val="uk-UA"/>
        </w:rPr>
        <w:t xml:space="preserve">аявні у громаді </w:t>
      </w:r>
      <w:r w:rsidR="00C4166A" w:rsidRPr="006E6E84">
        <w:rPr>
          <w:rFonts w:ascii="Arial" w:hAnsi="Arial" w:cs="Arial"/>
          <w:sz w:val="22"/>
          <w:szCs w:val="22"/>
          <w:shd w:val="clear" w:color="auto" w:fill="FFFFFF"/>
          <w:lang w:val="uk-UA"/>
        </w:rPr>
        <w:t>об’єктів</w:t>
      </w:r>
      <w:r w:rsidRPr="006E6E84">
        <w:rPr>
          <w:rFonts w:ascii="Arial" w:hAnsi="Arial" w:cs="Arial"/>
          <w:sz w:val="22"/>
          <w:szCs w:val="22"/>
          <w:shd w:val="clear" w:color="auto" w:fill="FFFFFF"/>
          <w:lang w:val="uk-UA"/>
        </w:rPr>
        <w:t xml:space="preserve"> комунальної інфраструктури, що потребують проведення </w:t>
      </w:r>
      <w:r w:rsidR="00C4166A" w:rsidRPr="006E6E84">
        <w:rPr>
          <w:rFonts w:ascii="Arial" w:hAnsi="Arial" w:cs="Arial"/>
          <w:sz w:val="22"/>
          <w:szCs w:val="22"/>
          <w:shd w:val="clear" w:color="auto" w:fill="FFFFFF"/>
          <w:lang w:val="uk-UA"/>
        </w:rPr>
        <w:t>інвентаризації</w:t>
      </w:r>
      <w:r w:rsidRPr="006E6E84">
        <w:rPr>
          <w:rFonts w:ascii="Arial" w:hAnsi="Arial" w:cs="Arial"/>
          <w:sz w:val="22"/>
          <w:szCs w:val="22"/>
          <w:shd w:val="clear" w:color="auto" w:fill="FFFFFF"/>
          <w:lang w:val="uk-UA"/>
        </w:rPr>
        <w:t>;</w:t>
      </w:r>
    </w:p>
    <w:p w14:paraId="26AF2240" w14:textId="77777777" w:rsidR="00A9429E" w:rsidRPr="006E6E84" w:rsidRDefault="008A4C1E" w:rsidP="000C2F23">
      <w:pPr>
        <w:numPr>
          <w:ilvl w:val="0"/>
          <w:numId w:val="3"/>
        </w:numPr>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обмеження інвестиційні можливості використання землі через знаходження ділянок у довгостроковій оренді</w:t>
      </w:r>
      <w:r w:rsidR="00A9429E" w:rsidRPr="006E6E84">
        <w:rPr>
          <w:rFonts w:ascii="Arial" w:hAnsi="Arial" w:cs="Arial"/>
          <w:sz w:val="22"/>
          <w:szCs w:val="22"/>
          <w:shd w:val="clear" w:color="auto" w:fill="FFFFFF"/>
          <w:lang w:val="uk-UA"/>
        </w:rPr>
        <w:t>;</w:t>
      </w:r>
    </w:p>
    <w:p w14:paraId="27C1AD32" w14:textId="77777777" w:rsidR="006C0AE6" w:rsidRPr="006E6E84" w:rsidRDefault="006C0AE6" w:rsidP="000C2F23">
      <w:pPr>
        <w:numPr>
          <w:ilvl w:val="0"/>
          <w:numId w:val="3"/>
        </w:numPr>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відсутність місцевих інструментів фінансової та інформаційної підтримки бізнесу</w:t>
      </w:r>
      <w:r w:rsidR="00B562ED" w:rsidRPr="006E6E84">
        <w:rPr>
          <w:rFonts w:ascii="Arial" w:hAnsi="Arial" w:cs="Arial"/>
          <w:sz w:val="22"/>
          <w:szCs w:val="22"/>
          <w:shd w:val="clear" w:color="auto" w:fill="FFFFFF"/>
          <w:lang w:val="uk-UA"/>
        </w:rPr>
        <w:t>.</w:t>
      </w:r>
    </w:p>
    <w:p w14:paraId="6E7C9B78" w14:textId="77777777" w:rsidR="005B2AD2" w:rsidRPr="006E6E84" w:rsidRDefault="005B2AD2" w:rsidP="000C2F23">
      <w:pPr>
        <w:pStyle w:val="90"/>
      </w:pPr>
      <w:bookmarkStart w:id="544" w:name="_Toc136255677"/>
    </w:p>
    <w:p w14:paraId="4C1E16A1" w14:textId="689CF39E" w:rsidR="00B562ED" w:rsidRPr="006E6E84" w:rsidRDefault="00E67DFA" w:rsidP="000C2F23">
      <w:pPr>
        <w:pStyle w:val="90"/>
      </w:pPr>
      <w:bookmarkStart w:id="545" w:name="_Toc145586157"/>
      <w:r w:rsidRPr="006E6E84">
        <w:t xml:space="preserve">Таблиця 5.2. </w:t>
      </w:r>
      <w:r w:rsidR="00C34C7F">
        <w:t>Потенційні сфери реалізації проє</w:t>
      </w:r>
      <w:r w:rsidRPr="006E6E84">
        <w:t>ктів оперативної цілі 1.1. Формування інвестиційної привабливості громади</w:t>
      </w:r>
      <w:bookmarkEnd w:id="544"/>
      <w:bookmarkEnd w:id="545"/>
    </w:p>
    <w:tbl>
      <w:tblPr>
        <w:tblW w:w="96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5431"/>
      </w:tblGrid>
      <w:tr w:rsidR="00B562ED" w:rsidRPr="006E6E84" w14:paraId="4FF1B13F" w14:textId="77777777" w:rsidTr="005B2AD2">
        <w:trPr>
          <w:tblHeader/>
        </w:trPr>
        <w:tc>
          <w:tcPr>
            <w:tcW w:w="4253" w:type="dxa"/>
            <w:shd w:val="clear" w:color="auto" w:fill="D9D9D9"/>
          </w:tcPr>
          <w:p w14:paraId="3956F28F" w14:textId="77777777" w:rsidR="00B562ED" w:rsidRPr="006E6E84" w:rsidRDefault="00B562ED" w:rsidP="000C2F23">
            <w:pPr>
              <w:pBdr>
                <w:top w:val="nil"/>
                <w:left w:val="nil"/>
                <w:bottom w:val="nil"/>
                <w:right w:val="nil"/>
                <w:between w:val="nil"/>
              </w:pBdr>
              <w:ind w:left="288"/>
              <w:jc w:val="center"/>
              <w:rPr>
                <w:rFonts w:ascii="Arial" w:eastAsia="Arial" w:hAnsi="Arial" w:cs="Arial"/>
                <w:b/>
                <w:color w:val="000000"/>
                <w:sz w:val="22"/>
                <w:szCs w:val="22"/>
                <w:lang w:val="uk-UA"/>
              </w:rPr>
            </w:pPr>
            <w:r w:rsidRPr="006E6E84">
              <w:rPr>
                <w:rFonts w:ascii="Arial" w:eastAsia="Arial" w:hAnsi="Arial" w:cs="Arial"/>
                <w:b/>
                <w:color w:val="000000"/>
                <w:sz w:val="22"/>
                <w:szCs w:val="22"/>
                <w:lang w:val="uk-UA"/>
              </w:rPr>
              <w:t>Оперативні цілі</w:t>
            </w:r>
          </w:p>
        </w:tc>
        <w:tc>
          <w:tcPr>
            <w:tcW w:w="5431" w:type="dxa"/>
            <w:shd w:val="clear" w:color="auto" w:fill="D9D9D9"/>
          </w:tcPr>
          <w:p w14:paraId="57A42A25" w14:textId="77777777" w:rsidR="00B562ED" w:rsidRPr="006E6E84" w:rsidRDefault="00B562ED" w:rsidP="000C2F23">
            <w:pPr>
              <w:pBdr>
                <w:top w:val="nil"/>
                <w:left w:val="nil"/>
                <w:bottom w:val="nil"/>
                <w:right w:val="nil"/>
                <w:between w:val="nil"/>
              </w:pBdr>
              <w:ind w:left="288"/>
              <w:jc w:val="center"/>
              <w:rPr>
                <w:rFonts w:ascii="Arial" w:eastAsia="Arial" w:hAnsi="Arial" w:cs="Arial"/>
                <w:b/>
                <w:color w:val="000000"/>
                <w:sz w:val="22"/>
                <w:szCs w:val="22"/>
                <w:lang w:val="uk-UA"/>
              </w:rPr>
            </w:pPr>
            <w:r w:rsidRPr="006E6E84">
              <w:rPr>
                <w:rFonts w:ascii="Arial" w:eastAsia="Arial" w:hAnsi="Arial" w:cs="Arial"/>
                <w:b/>
                <w:color w:val="000000"/>
                <w:sz w:val="22"/>
                <w:szCs w:val="22"/>
                <w:lang w:val="uk-UA"/>
              </w:rPr>
              <w:t>Потенційні сфери реалізації проєктів</w:t>
            </w:r>
          </w:p>
        </w:tc>
      </w:tr>
      <w:tr w:rsidR="00B562ED" w:rsidRPr="00006523" w14:paraId="72C197C6" w14:textId="77777777" w:rsidTr="00B562ED">
        <w:tc>
          <w:tcPr>
            <w:tcW w:w="4253" w:type="dxa"/>
          </w:tcPr>
          <w:p w14:paraId="2686F53D" w14:textId="4BFF4697" w:rsidR="00B562ED" w:rsidRPr="006E6E84" w:rsidRDefault="00B562ED" w:rsidP="000C2F23">
            <w:pPr>
              <w:ind w:left="288"/>
              <w:rPr>
                <w:rFonts w:ascii="Arial" w:eastAsia="Arial" w:hAnsi="Arial" w:cs="Arial"/>
                <w:b/>
                <w:sz w:val="20"/>
                <w:szCs w:val="20"/>
                <w:lang w:val="uk-UA"/>
              </w:rPr>
            </w:pPr>
            <w:r w:rsidRPr="006E6E84">
              <w:rPr>
                <w:rFonts w:ascii="Arial" w:eastAsia="Arial" w:hAnsi="Arial" w:cs="Arial"/>
                <w:b/>
                <w:sz w:val="20"/>
                <w:szCs w:val="20"/>
                <w:lang w:val="uk-UA"/>
              </w:rPr>
              <w:t>1.1.</w:t>
            </w:r>
            <w:r w:rsidR="003A6C25" w:rsidRPr="006E6E84">
              <w:rPr>
                <w:rFonts w:ascii="Arial" w:eastAsia="Arial" w:hAnsi="Arial" w:cs="Arial"/>
                <w:b/>
                <w:sz w:val="20"/>
                <w:szCs w:val="20"/>
                <w:lang w:val="uk-UA"/>
              </w:rPr>
              <w:t>1</w:t>
            </w:r>
            <w:r w:rsidRPr="006E6E84">
              <w:rPr>
                <w:rFonts w:ascii="Arial" w:eastAsia="Arial" w:hAnsi="Arial" w:cs="Arial"/>
                <w:b/>
                <w:sz w:val="20"/>
                <w:szCs w:val="20"/>
                <w:lang w:val="uk-UA"/>
              </w:rPr>
              <w:t>.</w:t>
            </w:r>
            <w:r w:rsidR="00533B30" w:rsidRPr="006E6E84">
              <w:rPr>
                <w:rFonts w:ascii="Arial" w:eastAsia="Arial" w:hAnsi="Arial" w:cs="Arial"/>
                <w:b/>
                <w:sz w:val="20"/>
                <w:szCs w:val="20"/>
                <w:lang w:val="uk-UA"/>
              </w:rPr>
              <w:t>Формування інвестиційної політики громади</w:t>
            </w:r>
          </w:p>
        </w:tc>
        <w:tc>
          <w:tcPr>
            <w:tcW w:w="5431" w:type="dxa"/>
          </w:tcPr>
          <w:p w14:paraId="227ADB8F" w14:textId="5281A3FA" w:rsidR="00B562ED" w:rsidRPr="006E6E84" w:rsidRDefault="00CB53C4" w:rsidP="000C2F23">
            <w:pPr>
              <w:numPr>
                <w:ilvl w:val="0"/>
                <w:numId w:val="49"/>
              </w:numPr>
              <w:ind w:left="488"/>
              <w:jc w:val="both"/>
              <w:rPr>
                <w:rFonts w:ascii="Arial" w:eastAsia="Arial" w:hAnsi="Arial" w:cs="Arial"/>
                <w:sz w:val="20"/>
                <w:szCs w:val="20"/>
                <w:lang w:val="uk-UA"/>
              </w:rPr>
            </w:pPr>
            <w:r w:rsidRPr="006E6E84">
              <w:rPr>
                <w:rFonts w:ascii="Arial" w:eastAsia="Arial" w:hAnsi="Arial" w:cs="Arial"/>
                <w:sz w:val="20"/>
                <w:szCs w:val="20"/>
                <w:lang w:val="uk-UA"/>
              </w:rPr>
              <w:t>формування каталогу інвестиційних пропозицій громади</w:t>
            </w:r>
            <w:r w:rsidR="00281C44" w:rsidRPr="006E6E84">
              <w:rPr>
                <w:rFonts w:ascii="Arial" w:eastAsia="Arial" w:hAnsi="Arial" w:cs="Arial"/>
                <w:sz w:val="20"/>
                <w:szCs w:val="20"/>
                <w:lang w:val="uk-UA"/>
              </w:rPr>
              <w:t>;</w:t>
            </w:r>
          </w:p>
          <w:p w14:paraId="527C7D3E" w14:textId="5D1AD35B" w:rsidR="003A6C25" w:rsidRPr="006E6E84" w:rsidRDefault="003A6C25" w:rsidP="000C2F23">
            <w:pPr>
              <w:numPr>
                <w:ilvl w:val="0"/>
                <w:numId w:val="49"/>
              </w:numPr>
              <w:pBdr>
                <w:top w:val="nil"/>
                <w:left w:val="nil"/>
                <w:bottom w:val="nil"/>
                <w:right w:val="nil"/>
                <w:between w:val="nil"/>
              </w:pBdr>
              <w:ind w:left="488"/>
              <w:jc w:val="both"/>
              <w:rPr>
                <w:rFonts w:ascii="Arial" w:eastAsia="Arial" w:hAnsi="Arial" w:cs="Arial"/>
                <w:color w:val="000000"/>
                <w:sz w:val="20"/>
                <w:szCs w:val="20"/>
                <w:lang w:val="uk-UA"/>
              </w:rPr>
            </w:pPr>
            <w:r w:rsidRPr="006E6E84">
              <w:rPr>
                <w:rFonts w:ascii="Arial" w:eastAsia="Arial" w:hAnsi="Arial" w:cs="Arial"/>
                <w:color w:val="000000"/>
                <w:sz w:val="20"/>
                <w:szCs w:val="20"/>
                <w:lang w:val="uk-UA"/>
              </w:rPr>
              <w:t>створення інвестиційного паспорту громади з використанням системи візуальної ідентифікації (фірмового стилю) громади;</w:t>
            </w:r>
          </w:p>
          <w:p w14:paraId="298C6943" w14:textId="660A8C1E" w:rsidR="00CB53C4" w:rsidRPr="006E6E84" w:rsidRDefault="00CB53C4" w:rsidP="000C2F23">
            <w:pPr>
              <w:numPr>
                <w:ilvl w:val="0"/>
                <w:numId w:val="49"/>
              </w:numPr>
              <w:ind w:left="488"/>
              <w:jc w:val="both"/>
              <w:rPr>
                <w:rFonts w:ascii="Arial" w:eastAsia="Arial" w:hAnsi="Arial" w:cs="Arial"/>
                <w:sz w:val="20"/>
                <w:szCs w:val="20"/>
                <w:lang w:val="uk-UA"/>
              </w:rPr>
            </w:pPr>
            <w:r w:rsidRPr="006E6E84">
              <w:rPr>
                <w:rFonts w:ascii="Arial" w:eastAsia="Arial" w:hAnsi="Arial" w:cs="Arial"/>
                <w:sz w:val="20"/>
                <w:szCs w:val="20"/>
                <w:lang w:val="uk-UA"/>
              </w:rPr>
              <w:t xml:space="preserve">створення </w:t>
            </w:r>
            <w:r w:rsidR="00B97116" w:rsidRPr="006E6E84">
              <w:rPr>
                <w:rFonts w:ascii="Arial" w:eastAsia="Arial" w:hAnsi="Arial" w:cs="Arial"/>
                <w:sz w:val="20"/>
                <w:szCs w:val="20"/>
                <w:lang w:val="uk-UA"/>
              </w:rPr>
              <w:t>алгоритму супроводу інвестора</w:t>
            </w:r>
            <w:r w:rsidR="004C6D28" w:rsidRPr="006E6E84">
              <w:rPr>
                <w:rFonts w:ascii="Arial" w:eastAsia="Arial" w:hAnsi="Arial" w:cs="Arial"/>
                <w:sz w:val="20"/>
                <w:szCs w:val="20"/>
                <w:lang w:val="uk-UA"/>
              </w:rPr>
              <w:t>;</w:t>
            </w:r>
          </w:p>
          <w:p w14:paraId="3DAE4FC9" w14:textId="37508ACC" w:rsidR="004C6D28" w:rsidRPr="006E6E84" w:rsidRDefault="004C6D28" w:rsidP="000C2F23">
            <w:pPr>
              <w:numPr>
                <w:ilvl w:val="0"/>
                <w:numId w:val="49"/>
              </w:numPr>
              <w:ind w:left="488"/>
              <w:jc w:val="both"/>
              <w:rPr>
                <w:rFonts w:ascii="Arial" w:eastAsia="Arial" w:hAnsi="Arial" w:cs="Arial"/>
                <w:sz w:val="20"/>
                <w:szCs w:val="20"/>
                <w:lang w:val="uk-UA"/>
              </w:rPr>
            </w:pPr>
            <w:r w:rsidRPr="006E6E84">
              <w:rPr>
                <w:rFonts w:ascii="Arial" w:eastAsia="Arial" w:hAnsi="Arial" w:cs="Arial"/>
                <w:sz w:val="20"/>
                <w:szCs w:val="20"/>
                <w:lang w:val="uk-UA"/>
              </w:rPr>
              <w:t>забезпечення комунікацій усіх стейкхолдерів розвитку громади</w:t>
            </w:r>
            <w:r w:rsidR="003A6C25" w:rsidRPr="006E6E84">
              <w:rPr>
                <w:rFonts w:ascii="Arial" w:eastAsia="Arial" w:hAnsi="Arial" w:cs="Arial"/>
                <w:sz w:val="20"/>
                <w:szCs w:val="20"/>
                <w:lang w:val="uk-UA"/>
              </w:rPr>
              <w:t xml:space="preserve"> через створення Комунікаційної стратегії громади</w:t>
            </w:r>
            <w:r w:rsidR="00174995">
              <w:rPr>
                <w:rFonts w:ascii="Arial" w:eastAsia="Arial" w:hAnsi="Arial" w:cs="Arial"/>
                <w:sz w:val="20"/>
                <w:szCs w:val="20"/>
                <w:lang w:val="uk-UA"/>
              </w:rPr>
              <w:t>.</w:t>
            </w:r>
          </w:p>
          <w:p w14:paraId="0AAEE631" w14:textId="77777777" w:rsidR="00CB53C4" w:rsidRPr="006E6E84" w:rsidRDefault="00CB53C4" w:rsidP="000C2F23">
            <w:pPr>
              <w:ind w:left="488" w:hanging="346"/>
              <w:jc w:val="both"/>
              <w:rPr>
                <w:rFonts w:ascii="Arial" w:eastAsia="Arial" w:hAnsi="Arial" w:cs="Arial"/>
                <w:sz w:val="20"/>
                <w:szCs w:val="20"/>
                <w:lang w:val="uk-UA"/>
              </w:rPr>
            </w:pPr>
          </w:p>
        </w:tc>
      </w:tr>
      <w:tr w:rsidR="00B562ED" w:rsidRPr="006E6E84" w14:paraId="73B01961" w14:textId="77777777" w:rsidTr="00B562ED">
        <w:tc>
          <w:tcPr>
            <w:tcW w:w="4253" w:type="dxa"/>
          </w:tcPr>
          <w:p w14:paraId="07E88D0E" w14:textId="481E6E7E" w:rsidR="00B562ED" w:rsidRPr="006E6E84" w:rsidRDefault="00B562ED" w:rsidP="000C2F23">
            <w:pPr>
              <w:pBdr>
                <w:top w:val="nil"/>
                <w:left w:val="nil"/>
                <w:bottom w:val="nil"/>
                <w:right w:val="nil"/>
                <w:between w:val="nil"/>
              </w:pBdr>
              <w:ind w:left="288"/>
              <w:rPr>
                <w:rFonts w:ascii="Arial" w:eastAsia="Arial" w:hAnsi="Arial" w:cs="Arial"/>
                <w:b/>
                <w:color w:val="000000"/>
                <w:sz w:val="20"/>
                <w:szCs w:val="20"/>
                <w:lang w:val="uk-UA"/>
              </w:rPr>
            </w:pPr>
            <w:r w:rsidRPr="006E6E84">
              <w:rPr>
                <w:rFonts w:ascii="Arial" w:eastAsia="Arial" w:hAnsi="Arial" w:cs="Arial"/>
                <w:b/>
                <w:sz w:val="20"/>
                <w:szCs w:val="20"/>
                <w:lang w:val="uk-UA"/>
              </w:rPr>
              <w:t>1.1.</w:t>
            </w:r>
            <w:r w:rsidR="003A6C25" w:rsidRPr="006E6E84">
              <w:rPr>
                <w:rFonts w:ascii="Arial" w:eastAsia="Arial" w:hAnsi="Arial" w:cs="Arial"/>
                <w:b/>
                <w:sz w:val="20"/>
                <w:szCs w:val="20"/>
                <w:lang w:val="uk-UA"/>
              </w:rPr>
              <w:t>2</w:t>
            </w:r>
            <w:r w:rsidRPr="006E6E84">
              <w:rPr>
                <w:rFonts w:ascii="Arial" w:eastAsia="Arial" w:hAnsi="Arial" w:cs="Arial"/>
                <w:b/>
                <w:sz w:val="20"/>
                <w:szCs w:val="20"/>
                <w:lang w:val="uk-UA"/>
              </w:rPr>
              <w:t>.</w:t>
            </w:r>
            <w:r w:rsidR="00533B30" w:rsidRPr="006E6E84">
              <w:rPr>
                <w:rFonts w:ascii="Arial" w:eastAsia="Arial" w:hAnsi="Arial" w:cs="Arial"/>
                <w:b/>
                <w:sz w:val="20"/>
                <w:szCs w:val="20"/>
                <w:lang w:val="uk-UA"/>
              </w:rPr>
              <w:t>Промоція громади</w:t>
            </w:r>
          </w:p>
        </w:tc>
        <w:tc>
          <w:tcPr>
            <w:tcW w:w="5431" w:type="dxa"/>
          </w:tcPr>
          <w:p w14:paraId="00D673B8" w14:textId="685050DC" w:rsidR="00533B30" w:rsidRPr="006E6E84" w:rsidRDefault="00533B30" w:rsidP="000C2F23">
            <w:pPr>
              <w:numPr>
                <w:ilvl w:val="0"/>
                <w:numId w:val="49"/>
              </w:numPr>
              <w:ind w:left="488"/>
              <w:rPr>
                <w:rFonts w:ascii="Arial" w:eastAsia="Arial" w:hAnsi="Arial" w:cs="Arial"/>
                <w:color w:val="000000"/>
                <w:sz w:val="20"/>
                <w:szCs w:val="20"/>
                <w:lang w:val="uk-UA"/>
              </w:rPr>
            </w:pPr>
            <w:r w:rsidRPr="006E6E84">
              <w:rPr>
                <w:rFonts w:ascii="Arial" w:eastAsia="Arial" w:hAnsi="Arial" w:cs="Arial"/>
                <w:color w:val="000000"/>
                <w:sz w:val="20"/>
                <w:szCs w:val="20"/>
                <w:lang w:val="uk-UA"/>
              </w:rPr>
              <w:t>брендування громади та маркетинг бренду</w:t>
            </w:r>
            <w:r w:rsidR="00281C44" w:rsidRPr="006E6E84">
              <w:rPr>
                <w:rFonts w:ascii="Arial" w:eastAsia="Arial" w:hAnsi="Arial" w:cs="Arial"/>
                <w:color w:val="000000"/>
                <w:sz w:val="20"/>
                <w:szCs w:val="20"/>
                <w:lang w:val="uk-UA"/>
              </w:rPr>
              <w:t>;</w:t>
            </w:r>
          </w:p>
          <w:p w14:paraId="4DF659A7" w14:textId="6C3AE834" w:rsidR="00B562ED" w:rsidRPr="006E6E84" w:rsidRDefault="00533B30" w:rsidP="000C2F23">
            <w:pPr>
              <w:numPr>
                <w:ilvl w:val="0"/>
                <w:numId w:val="49"/>
              </w:numPr>
              <w:pBdr>
                <w:top w:val="nil"/>
                <w:left w:val="nil"/>
                <w:bottom w:val="nil"/>
                <w:right w:val="nil"/>
                <w:between w:val="nil"/>
              </w:pBdr>
              <w:ind w:left="488"/>
              <w:rPr>
                <w:rFonts w:ascii="Arial" w:eastAsia="Arial" w:hAnsi="Arial" w:cs="Arial"/>
                <w:color w:val="000000"/>
                <w:sz w:val="20"/>
                <w:szCs w:val="20"/>
                <w:lang w:val="uk-UA"/>
              </w:rPr>
            </w:pPr>
            <w:r w:rsidRPr="006E6E84">
              <w:rPr>
                <w:rFonts w:ascii="Arial" w:eastAsia="Arial" w:hAnsi="Arial" w:cs="Arial"/>
                <w:color w:val="000000"/>
                <w:sz w:val="20"/>
                <w:szCs w:val="20"/>
                <w:lang w:val="uk-UA"/>
              </w:rPr>
              <w:t>розробка плану промоції інвестиційних ресурсів громади</w:t>
            </w:r>
            <w:r w:rsidR="00281C44" w:rsidRPr="006E6E84">
              <w:rPr>
                <w:rFonts w:ascii="Arial" w:eastAsia="Arial" w:hAnsi="Arial" w:cs="Arial"/>
                <w:color w:val="000000"/>
                <w:sz w:val="20"/>
                <w:szCs w:val="20"/>
                <w:lang w:val="uk-UA"/>
              </w:rPr>
              <w:t>;</w:t>
            </w:r>
          </w:p>
          <w:p w14:paraId="3ECA5873" w14:textId="337F4EAF" w:rsidR="00533B30" w:rsidRPr="006E6E84" w:rsidRDefault="00533B30" w:rsidP="000C2F23">
            <w:pPr>
              <w:numPr>
                <w:ilvl w:val="0"/>
                <w:numId w:val="49"/>
              </w:numPr>
              <w:pBdr>
                <w:top w:val="nil"/>
                <w:left w:val="nil"/>
                <w:bottom w:val="nil"/>
                <w:right w:val="nil"/>
                <w:between w:val="nil"/>
              </w:pBdr>
              <w:ind w:left="488"/>
              <w:rPr>
                <w:rFonts w:ascii="Arial" w:eastAsia="Arial" w:hAnsi="Arial" w:cs="Arial"/>
                <w:color w:val="000000"/>
                <w:sz w:val="20"/>
                <w:szCs w:val="20"/>
                <w:lang w:val="uk-UA"/>
              </w:rPr>
            </w:pPr>
            <w:r w:rsidRPr="006E6E84">
              <w:rPr>
                <w:rFonts w:ascii="Arial" w:eastAsia="Arial" w:hAnsi="Arial" w:cs="Arial"/>
                <w:color w:val="000000"/>
                <w:sz w:val="20"/>
                <w:szCs w:val="20"/>
                <w:lang w:val="uk-UA"/>
              </w:rPr>
              <w:t>проведення промоційних кампаній (виставки, презентації, прес</w:t>
            </w:r>
            <w:r w:rsidR="00506DA0" w:rsidRPr="006E6E84">
              <w:rPr>
                <w:rFonts w:ascii="Arial" w:eastAsia="Arial" w:hAnsi="Arial" w:cs="Arial"/>
                <w:color w:val="000000"/>
                <w:sz w:val="20"/>
                <w:szCs w:val="20"/>
                <w:lang w:val="uk-UA"/>
              </w:rPr>
              <w:t>-</w:t>
            </w:r>
            <w:r w:rsidRPr="006E6E84">
              <w:rPr>
                <w:rFonts w:ascii="Arial" w:eastAsia="Arial" w:hAnsi="Arial" w:cs="Arial"/>
                <w:color w:val="000000"/>
                <w:sz w:val="20"/>
                <w:szCs w:val="20"/>
                <w:lang w:val="uk-UA"/>
              </w:rPr>
              <w:t>конференції, спонсорські заходи)</w:t>
            </w:r>
            <w:r w:rsidR="00281C44" w:rsidRPr="006E6E84">
              <w:rPr>
                <w:rFonts w:ascii="Arial" w:eastAsia="Arial" w:hAnsi="Arial" w:cs="Arial"/>
                <w:color w:val="000000"/>
                <w:sz w:val="20"/>
                <w:szCs w:val="20"/>
                <w:lang w:val="uk-UA"/>
              </w:rPr>
              <w:t>.</w:t>
            </w:r>
          </w:p>
        </w:tc>
      </w:tr>
    </w:tbl>
    <w:p w14:paraId="45CA83C4" w14:textId="77777777" w:rsidR="005750C3" w:rsidRPr="006E6E84" w:rsidRDefault="005750C3" w:rsidP="000C2F23">
      <w:pPr>
        <w:spacing w:after="120"/>
        <w:jc w:val="both"/>
        <w:rPr>
          <w:rFonts w:ascii="Arial" w:hAnsi="Arial" w:cs="Arial"/>
          <w:sz w:val="22"/>
          <w:szCs w:val="22"/>
          <w:shd w:val="clear" w:color="auto" w:fill="FFFFFF"/>
          <w:lang w:val="uk-UA"/>
        </w:rPr>
      </w:pPr>
    </w:p>
    <w:p w14:paraId="052DD4D7" w14:textId="77777777" w:rsidR="005750C3" w:rsidRPr="006E6E84" w:rsidRDefault="006C0AE6" w:rsidP="000C2F23">
      <w:pPr>
        <w:spacing w:after="120"/>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lastRenderedPageBreak/>
        <w:t xml:space="preserve"> Очікувані результати:</w:t>
      </w:r>
    </w:p>
    <w:p w14:paraId="4A4AFF64" w14:textId="29D7DF36" w:rsidR="00A12FC5" w:rsidRPr="006E6E84" w:rsidRDefault="00A12FC5" w:rsidP="000C2F23">
      <w:pPr>
        <w:numPr>
          <w:ilvl w:val="0"/>
          <w:numId w:val="22"/>
        </w:numPr>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забезпечення ефективно</w:t>
      </w:r>
      <w:r w:rsidR="00174995">
        <w:rPr>
          <w:rFonts w:ascii="Arial" w:hAnsi="Arial" w:cs="Arial"/>
          <w:sz w:val="22"/>
          <w:szCs w:val="22"/>
          <w:shd w:val="clear" w:color="auto" w:fill="FFFFFF"/>
          <w:lang w:val="uk-UA"/>
        </w:rPr>
        <w:t>го управління ресурсами громади;</w:t>
      </w:r>
    </w:p>
    <w:p w14:paraId="3A347D83" w14:textId="77777777" w:rsidR="006C0AE6" w:rsidRPr="006E6E84" w:rsidRDefault="0001276E" w:rsidP="000C2F23">
      <w:pPr>
        <w:numPr>
          <w:ilvl w:val="0"/>
          <w:numId w:val="22"/>
        </w:numPr>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залучено нових інвесторів </w:t>
      </w:r>
      <w:r w:rsidR="00CB53C4" w:rsidRPr="006E6E84">
        <w:rPr>
          <w:rFonts w:ascii="Arial" w:hAnsi="Arial" w:cs="Arial"/>
          <w:sz w:val="22"/>
          <w:szCs w:val="22"/>
          <w:shd w:val="clear" w:color="auto" w:fill="FFFFFF"/>
          <w:lang w:val="uk-UA"/>
        </w:rPr>
        <w:t>в економіку громаду</w:t>
      </w:r>
      <w:r w:rsidR="006C0AE6" w:rsidRPr="006E6E84">
        <w:rPr>
          <w:rFonts w:ascii="Arial" w:hAnsi="Arial" w:cs="Arial"/>
          <w:sz w:val="22"/>
          <w:szCs w:val="22"/>
          <w:shd w:val="clear" w:color="auto" w:fill="FFFFFF"/>
          <w:lang w:val="uk-UA"/>
        </w:rPr>
        <w:t>;</w:t>
      </w:r>
    </w:p>
    <w:p w14:paraId="0ABFF0CC" w14:textId="0603D12D" w:rsidR="006C0AE6" w:rsidRPr="006E6E84" w:rsidRDefault="00174995" w:rsidP="000C2F23">
      <w:pPr>
        <w:numPr>
          <w:ilvl w:val="0"/>
          <w:numId w:val="22"/>
        </w:numPr>
        <w:spacing w:after="120"/>
        <w:jc w:val="both"/>
        <w:rPr>
          <w:rFonts w:ascii="Arial" w:hAnsi="Arial" w:cs="Arial"/>
          <w:sz w:val="22"/>
          <w:szCs w:val="22"/>
          <w:shd w:val="clear" w:color="auto" w:fill="FFFFFF"/>
          <w:lang w:val="uk-UA"/>
        </w:rPr>
      </w:pPr>
      <w:r>
        <w:rPr>
          <w:rFonts w:ascii="Arial" w:hAnsi="Arial" w:cs="Arial"/>
          <w:sz w:val="22"/>
          <w:szCs w:val="22"/>
          <w:shd w:val="clear" w:color="auto" w:fill="FFFFFF"/>
          <w:lang w:val="uk-UA"/>
        </w:rPr>
        <w:t>створення нових робочих місць;</w:t>
      </w:r>
    </w:p>
    <w:p w14:paraId="00856C4C" w14:textId="0D90423F" w:rsidR="0062010A" w:rsidRPr="006E6E84" w:rsidRDefault="0062010A" w:rsidP="000C2F23">
      <w:pPr>
        <w:numPr>
          <w:ilvl w:val="0"/>
          <w:numId w:val="22"/>
        </w:numPr>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економія комунальних видатків місцевого бюджету</w:t>
      </w:r>
      <w:r w:rsidR="00174995">
        <w:rPr>
          <w:rFonts w:ascii="Arial" w:hAnsi="Arial" w:cs="Arial"/>
          <w:sz w:val="22"/>
          <w:szCs w:val="22"/>
          <w:shd w:val="clear" w:color="auto" w:fill="FFFFFF"/>
          <w:lang w:val="uk-UA"/>
        </w:rPr>
        <w:t>.</w:t>
      </w:r>
      <w:r w:rsidRPr="006E6E84">
        <w:rPr>
          <w:rFonts w:ascii="Arial" w:hAnsi="Arial" w:cs="Arial"/>
          <w:sz w:val="22"/>
          <w:szCs w:val="22"/>
          <w:shd w:val="clear" w:color="auto" w:fill="FFFFFF"/>
          <w:lang w:val="uk-UA"/>
        </w:rPr>
        <w:t xml:space="preserve"> </w:t>
      </w:r>
    </w:p>
    <w:p w14:paraId="19985D34" w14:textId="77777777" w:rsidR="00A12FC5" w:rsidRPr="006E6E84" w:rsidRDefault="00A12FC5" w:rsidP="000C2F23">
      <w:pPr>
        <w:spacing w:after="120"/>
        <w:jc w:val="both"/>
        <w:rPr>
          <w:rFonts w:ascii="Arial" w:hAnsi="Arial" w:cs="Arial"/>
          <w:sz w:val="22"/>
          <w:szCs w:val="22"/>
          <w:shd w:val="clear" w:color="auto" w:fill="FFFFFF"/>
          <w:lang w:val="uk-UA"/>
        </w:rPr>
      </w:pPr>
    </w:p>
    <w:p w14:paraId="053C5336" w14:textId="77777777" w:rsidR="0086704E" w:rsidRPr="006E6E84" w:rsidRDefault="0086704E" w:rsidP="000C2F23">
      <w:pPr>
        <w:spacing w:after="120"/>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Індикатори виконання оперативної цілі:</w:t>
      </w:r>
    </w:p>
    <w:p w14:paraId="7650E9E3" w14:textId="7297491A" w:rsidR="00A12FC5" w:rsidRPr="006E6E84" w:rsidRDefault="00281C44" w:rsidP="000C2F23">
      <w:pPr>
        <w:numPr>
          <w:ilvl w:val="0"/>
          <w:numId w:val="21"/>
        </w:numPr>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о</w:t>
      </w:r>
      <w:r w:rsidR="00A12FC5" w:rsidRPr="006E6E84">
        <w:rPr>
          <w:rFonts w:ascii="Arial" w:hAnsi="Arial" w:cs="Arial"/>
          <w:sz w:val="22"/>
          <w:szCs w:val="22"/>
          <w:shd w:val="clear" w:color="auto" w:fill="FFFFFF"/>
          <w:lang w:val="uk-UA"/>
        </w:rPr>
        <w:t>бсяг надходжень до бюджету від продажу та ор</w:t>
      </w:r>
      <w:r w:rsidR="00174995">
        <w:rPr>
          <w:rFonts w:ascii="Arial" w:hAnsi="Arial" w:cs="Arial"/>
          <w:sz w:val="22"/>
          <w:szCs w:val="22"/>
          <w:shd w:val="clear" w:color="auto" w:fill="FFFFFF"/>
          <w:lang w:val="uk-UA"/>
        </w:rPr>
        <w:t>енди комунального майна і землі;</w:t>
      </w:r>
    </w:p>
    <w:p w14:paraId="1929928E" w14:textId="3A33F6CA" w:rsidR="0086704E" w:rsidRPr="006E6E84" w:rsidRDefault="00281C44" w:rsidP="000C2F23">
      <w:pPr>
        <w:numPr>
          <w:ilvl w:val="0"/>
          <w:numId w:val="21"/>
        </w:numPr>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в</w:t>
      </w:r>
      <w:r w:rsidR="0086704E" w:rsidRPr="006E6E84">
        <w:rPr>
          <w:rFonts w:ascii="Arial" w:hAnsi="Arial" w:cs="Arial"/>
          <w:sz w:val="22"/>
          <w:szCs w:val="22"/>
          <w:shd w:val="clear" w:color="auto" w:fill="FFFFFF"/>
          <w:lang w:val="uk-UA"/>
        </w:rPr>
        <w:t>ідсоток наданого в оренду комунального майна від загальної чисельності згідно електронної бази комунального майна</w:t>
      </w:r>
      <w:r w:rsidRPr="006E6E84">
        <w:rPr>
          <w:rFonts w:ascii="Arial" w:hAnsi="Arial" w:cs="Arial"/>
          <w:sz w:val="22"/>
          <w:szCs w:val="22"/>
          <w:shd w:val="clear" w:color="auto" w:fill="FFFFFF"/>
          <w:lang w:val="uk-UA"/>
        </w:rPr>
        <w:t>;</w:t>
      </w:r>
    </w:p>
    <w:p w14:paraId="6AE80ECD" w14:textId="7ABC5DC3" w:rsidR="0086704E" w:rsidRPr="006E6E84" w:rsidRDefault="00281C44" w:rsidP="000C2F23">
      <w:pPr>
        <w:numPr>
          <w:ilvl w:val="0"/>
          <w:numId w:val="21"/>
        </w:numPr>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о</w:t>
      </w:r>
      <w:r w:rsidR="0086704E" w:rsidRPr="006E6E84">
        <w:rPr>
          <w:rFonts w:ascii="Arial" w:hAnsi="Arial" w:cs="Arial"/>
          <w:sz w:val="22"/>
          <w:szCs w:val="22"/>
          <w:shd w:val="clear" w:color="auto" w:fill="FFFFFF"/>
          <w:lang w:val="uk-UA"/>
        </w:rPr>
        <w:t>бсяг залучених інвестицій в громаду</w:t>
      </w:r>
      <w:r w:rsidRPr="006E6E84">
        <w:rPr>
          <w:rFonts w:ascii="Arial" w:hAnsi="Arial" w:cs="Arial"/>
          <w:sz w:val="22"/>
          <w:szCs w:val="22"/>
          <w:shd w:val="clear" w:color="auto" w:fill="FFFFFF"/>
          <w:lang w:val="uk-UA"/>
        </w:rPr>
        <w:t>;</w:t>
      </w:r>
    </w:p>
    <w:p w14:paraId="2765EA11" w14:textId="3DF914B7" w:rsidR="00281C44" w:rsidRPr="006E6E84" w:rsidRDefault="00281C44" w:rsidP="000C2F23">
      <w:pPr>
        <w:numPr>
          <w:ilvl w:val="0"/>
          <w:numId w:val="21"/>
        </w:numPr>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чисельність проведених заходів з промоції громади;</w:t>
      </w:r>
    </w:p>
    <w:p w14:paraId="638CB7AC" w14:textId="669845D8" w:rsidR="0086704E" w:rsidRPr="006E6E84" w:rsidRDefault="00281C44" w:rsidP="000C2F23">
      <w:pPr>
        <w:numPr>
          <w:ilvl w:val="0"/>
          <w:numId w:val="21"/>
        </w:numPr>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к</w:t>
      </w:r>
      <w:r w:rsidR="0086704E" w:rsidRPr="006E6E84">
        <w:rPr>
          <w:rFonts w:ascii="Arial" w:hAnsi="Arial" w:cs="Arial"/>
          <w:sz w:val="22"/>
          <w:szCs w:val="22"/>
          <w:shd w:val="clear" w:color="auto" w:fill="FFFFFF"/>
          <w:lang w:val="uk-UA"/>
        </w:rPr>
        <w:t>ількість створених робочих місць.</w:t>
      </w:r>
    </w:p>
    <w:bookmarkEnd w:id="543"/>
    <w:p w14:paraId="6E7E57CB" w14:textId="54925060" w:rsidR="00C6247D" w:rsidRPr="006E6E84" w:rsidRDefault="00C6247D" w:rsidP="000C2F23">
      <w:pPr>
        <w:spacing w:after="120"/>
        <w:jc w:val="both"/>
        <w:rPr>
          <w:rFonts w:ascii="Arial" w:hAnsi="Arial" w:cs="Arial"/>
          <w:sz w:val="22"/>
          <w:szCs w:val="22"/>
          <w:shd w:val="clear" w:color="auto" w:fill="FFFFFF"/>
          <w:lang w:val="uk-UA"/>
        </w:rPr>
      </w:pPr>
      <w:r w:rsidRPr="006E6E84">
        <w:rPr>
          <w:rFonts w:ascii="Arial" w:hAnsi="Arial" w:cs="Arial"/>
          <w:b/>
          <w:i/>
          <w:sz w:val="22"/>
          <w:szCs w:val="22"/>
          <w:shd w:val="clear" w:color="auto" w:fill="FFFFFF"/>
          <w:lang w:val="uk-UA"/>
        </w:rPr>
        <w:t>Оперативна ціль 1.2.</w:t>
      </w:r>
      <w:r w:rsidRPr="006E6E84">
        <w:rPr>
          <w:rFonts w:ascii="Arial" w:hAnsi="Arial" w:cs="Arial"/>
          <w:sz w:val="22"/>
          <w:szCs w:val="22"/>
          <w:shd w:val="clear" w:color="auto" w:fill="FFFFFF"/>
          <w:lang w:val="uk-UA"/>
        </w:rPr>
        <w:t xml:space="preserve"> «</w:t>
      </w:r>
      <w:r w:rsidRPr="006E6E84">
        <w:rPr>
          <w:rFonts w:ascii="Arial" w:hAnsi="Arial" w:cs="Arial"/>
          <w:b/>
          <w:i/>
          <w:sz w:val="22"/>
          <w:szCs w:val="22"/>
          <w:shd w:val="clear" w:color="auto" w:fill="FFFFFF"/>
          <w:lang w:val="uk-UA"/>
        </w:rPr>
        <w:t xml:space="preserve">Підтримка розвитку агропромислового сектору громади» </w:t>
      </w:r>
      <w:r w:rsidRPr="006E6E84">
        <w:rPr>
          <w:rFonts w:ascii="Arial" w:hAnsi="Arial" w:cs="Arial"/>
          <w:sz w:val="22"/>
          <w:szCs w:val="22"/>
          <w:shd w:val="clear" w:color="auto" w:fill="FFFFFF"/>
          <w:lang w:val="uk-UA"/>
        </w:rPr>
        <w:t>включає два завдання: «Розвиток садівничо-ягідного кластеру» та «Підтримка виробництва крафтової продукції»</w:t>
      </w:r>
      <w:r w:rsidR="00E67DFA" w:rsidRPr="006E6E84">
        <w:rPr>
          <w:rFonts w:ascii="Arial" w:hAnsi="Arial" w:cs="Arial"/>
          <w:sz w:val="22"/>
          <w:szCs w:val="22"/>
          <w:shd w:val="clear" w:color="auto" w:fill="FFFFFF"/>
          <w:lang w:val="uk-UA"/>
        </w:rPr>
        <w:t xml:space="preserve"> (табл.5.3.)</w:t>
      </w:r>
      <w:r w:rsidR="00281C44" w:rsidRPr="006E6E84">
        <w:rPr>
          <w:rFonts w:ascii="Arial" w:hAnsi="Arial" w:cs="Arial"/>
          <w:sz w:val="22"/>
          <w:szCs w:val="22"/>
          <w:shd w:val="clear" w:color="auto" w:fill="FFFFFF"/>
          <w:lang w:val="uk-UA"/>
        </w:rPr>
        <w:t>.</w:t>
      </w:r>
    </w:p>
    <w:p w14:paraId="7FFB0513" w14:textId="6F7C43C5" w:rsidR="00C6247D" w:rsidRPr="006E6E84" w:rsidRDefault="00C6247D" w:rsidP="000C2F23">
      <w:pPr>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Наявність великої частки сільськогосподарських земель у громаді при державній підтримці </w:t>
      </w:r>
      <w:r w:rsidR="00C4166A" w:rsidRPr="006E6E84">
        <w:rPr>
          <w:rFonts w:ascii="Arial" w:hAnsi="Arial" w:cs="Arial"/>
          <w:sz w:val="22"/>
          <w:szCs w:val="22"/>
          <w:shd w:val="clear" w:color="auto" w:fill="FFFFFF"/>
          <w:lang w:val="uk-UA"/>
        </w:rPr>
        <w:t>сільськогосподарських</w:t>
      </w:r>
      <w:r w:rsidRPr="006E6E84">
        <w:rPr>
          <w:rFonts w:ascii="Arial" w:hAnsi="Arial" w:cs="Arial"/>
          <w:sz w:val="22"/>
          <w:szCs w:val="22"/>
          <w:shd w:val="clear" w:color="auto" w:fill="FFFFFF"/>
          <w:lang w:val="uk-UA"/>
        </w:rPr>
        <w:t xml:space="preserve"> виробників є майданчиком для розвитку малого підприємництва. У громаді функціонують великі агрохолдингові підприємств</w:t>
      </w:r>
      <w:r w:rsidR="00281C44" w:rsidRPr="006E6E84">
        <w:rPr>
          <w:rFonts w:ascii="Arial" w:hAnsi="Arial" w:cs="Arial"/>
          <w:sz w:val="22"/>
          <w:szCs w:val="22"/>
          <w:shd w:val="clear" w:color="auto" w:fill="FFFFFF"/>
          <w:lang w:val="uk-UA"/>
        </w:rPr>
        <w:t>а</w:t>
      </w:r>
      <w:r w:rsidRPr="006E6E84">
        <w:rPr>
          <w:rFonts w:ascii="Arial" w:hAnsi="Arial" w:cs="Arial"/>
          <w:sz w:val="22"/>
          <w:szCs w:val="22"/>
          <w:shd w:val="clear" w:color="auto" w:fill="FFFFFF"/>
          <w:lang w:val="uk-UA"/>
        </w:rPr>
        <w:t xml:space="preserve">, однак це не сприяє зростанню рівня зайнятості. Тому важливо розвивати </w:t>
      </w:r>
      <w:r w:rsidR="00B82761" w:rsidRPr="006E6E84">
        <w:rPr>
          <w:rFonts w:ascii="Arial" w:hAnsi="Arial" w:cs="Arial"/>
          <w:sz w:val="22"/>
          <w:szCs w:val="22"/>
          <w:shd w:val="clear" w:color="auto" w:fill="FFFFFF"/>
          <w:lang w:val="uk-UA"/>
        </w:rPr>
        <w:t>бізнес</w:t>
      </w:r>
      <w:r w:rsidRPr="006E6E84">
        <w:rPr>
          <w:rFonts w:ascii="Arial" w:hAnsi="Arial" w:cs="Arial"/>
          <w:sz w:val="22"/>
          <w:szCs w:val="22"/>
          <w:shd w:val="clear" w:color="auto" w:fill="FFFFFF"/>
          <w:lang w:val="uk-UA"/>
        </w:rPr>
        <w:t>-середовище у громаді, яке б сприяло створенню нових підприємницьких структур та дозволило розвивати нові напрямки сільського господарства, зокрема</w:t>
      </w:r>
      <w:r w:rsidR="00174995">
        <w:rPr>
          <w:rFonts w:ascii="Arial" w:hAnsi="Arial" w:cs="Arial"/>
          <w:sz w:val="22"/>
          <w:szCs w:val="22"/>
          <w:shd w:val="clear" w:color="auto" w:fill="FFFFFF"/>
          <w:lang w:val="uk-UA"/>
        </w:rPr>
        <w:t>,</w:t>
      </w:r>
      <w:r w:rsidRPr="006E6E84">
        <w:rPr>
          <w:rFonts w:ascii="Arial" w:hAnsi="Arial" w:cs="Arial"/>
          <w:sz w:val="22"/>
          <w:szCs w:val="22"/>
          <w:shd w:val="clear" w:color="auto" w:fill="FFFFFF"/>
          <w:lang w:val="uk-UA"/>
        </w:rPr>
        <w:t xml:space="preserve"> ягідництво, садівництво, виробництво крафтової продукції та інші.</w:t>
      </w:r>
    </w:p>
    <w:p w14:paraId="609A6F41" w14:textId="77777777" w:rsidR="008D2CB6" w:rsidRPr="006E6E84" w:rsidRDefault="008D2CB6" w:rsidP="000C2F23">
      <w:pPr>
        <w:autoSpaceDE w:val="0"/>
        <w:autoSpaceDN w:val="0"/>
        <w:adjustRightInd w:val="0"/>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З метою забезпечення поінформування суб’єктів підприємницької діяльності необхідно створити та постійно оновлювати базу даних про вільні виробничі потужності, земельні ділянки, нежитлові приміщення та об'єкти комунальної власності, які можуть бути використані для здійснення підприємницької діяльності.</w:t>
      </w:r>
    </w:p>
    <w:p w14:paraId="2DDBB423" w14:textId="77777777" w:rsidR="008D2CB6" w:rsidRPr="006E6E84" w:rsidRDefault="008D2CB6" w:rsidP="000C2F23">
      <w:pPr>
        <w:spacing w:after="120"/>
        <w:jc w:val="both"/>
        <w:rPr>
          <w:rFonts w:ascii="Arial" w:hAnsi="Arial" w:cs="Arial"/>
          <w:sz w:val="22"/>
          <w:szCs w:val="22"/>
          <w:shd w:val="clear" w:color="auto" w:fill="FFFFFF"/>
          <w:lang w:val="uk-UA"/>
        </w:rPr>
      </w:pPr>
    </w:p>
    <w:p w14:paraId="5BFEA442" w14:textId="77777777" w:rsidR="00C6247D" w:rsidRPr="006E6E84" w:rsidRDefault="00C6247D" w:rsidP="000C2F23">
      <w:pPr>
        <w:spacing w:after="120"/>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Наявні проблеми та виклики:</w:t>
      </w:r>
    </w:p>
    <w:p w14:paraId="52F069A4" w14:textId="77777777" w:rsidR="00C6247D" w:rsidRPr="006E6E84" w:rsidRDefault="00C6247D" w:rsidP="000C2F23">
      <w:pPr>
        <w:numPr>
          <w:ilvl w:val="0"/>
          <w:numId w:val="14"/>
        </w:numPr>
        <w:ind w:left="284" w:firstLine="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відсутність систематизованої  інформації на сайті громади про вільні земельні ділянки для оренди чи продажу;</w:t>
      </w:r>
    </w:p>
    <w:p w14:paraId="6C11A778" w14:textId="77777777" w:rsidR="00C6247D" w:rsidRPr="006E6E84" w:rsidRDefault="00C6247D" w:rsidP="000C2F23">
      <w:pPr>
        <w:numPr>
          <w:ilvl w:val="0"/>
          <w:numId w:val="14"/>
        </w:numPr>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відсутність місцевих інструментів фінансової та інформаційної підтримки бізнесу (програм підтримки);</w:t>
      </w:r>
    </w:p>
    <w:p w14:paraId="7C52A033" w14:textId="062E43E9" w:rsidR="00C6247D" w:rsidRPr="006E6E84" w:rsidRDefault="00C6247D" w:rsidP="000C2F23">
      <w:pPr>
        <w:numPr>
          <w:ilvl w:val="0"/>
          <w:numId w:val="14"/>
        </w:numPr>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відсутність майданчиків комунікації місцевого бізнесу – бізнес-хабу, агенцій місцевого економічного розвитку тощо</w:t>
      </w:r>
      <w:r w:rsidR="00281C44" w:rsidRPr="006E6E84">
        <w:rPr>
          <w:rFonts w:ascii="Arial" w:hAnsi="Arial" w:cs="Arial"/>
          <w:sz w:val="22"/>
          <w:szCs w:val="22"/>
          <w:shd w:val="clear" w:color="auto" w:fill="FFFFFF"/>
          <w:lang w:val="uk-UA"/>
        </w:rPr>
        <w:t>;</w:t>
      </w:r>
    </w:p>
    <w:p w14:paraId="08D8BD3E" w14:textId="77777777" w:rsidR="00C6247D" w:rsidRPr="006E6E84" w:rsidRDefault="00C6247D" w:rsidP="000C2F23">
      <w:pPr>
        <w:numPr>
          <w:ilvl w:val="0"/>
          <w:numId w:val="14"/>
        </w:numPr>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слабка і малорозвинена комунікація органів місцевого самоврядування з бізнесом.</w:t>
      </w:r>
    </w:p>
    <w:p w14:paraId="0A1EF150" w14:textId="77777777" w:rsidR="00AE3E38" w:rsidRPr="006E6E84" w:rsidRDefault="00AE3E38" w:rsidP="000C2F23">
      <w:pPr>
        <w:pStyle w:val="90"/>
      </w:pPr>
      <w:bookmarkStart w:id="546" w:name="_Toc136255678"/>
    </w:p>
    <w:p w14:paraId="7DE0989C" w14:textId="619E84EE" w:rsidR="00C6247D" w:rsidRPr="006E6E84" w:rsidRDefault="00DF060C" w:rsidP="000C2F23">
      <w:pPr>
        <w:pStyle w:val="90"/>
      </w:pPr>
      <w:bookmarkStart w:id="547" w:name="_Toc145586158"/>
      <w:r w:rsidRPr="006E6E84">
        <w:t>Табли</w:t>
      </w:r>
      <w:r w:rsidR="00E67DFA" w:rsidRPr="006E6E84">
        <w:t xml:space="preserve">ця 5.3. </w:t>
      </w:r>
      <w:r w:rsidR="00E67DFA" w:rsidRPr="006E6E84">
        <w:rPr>
          <w:rFonts w:eastAsia="Arial"/>
        </w:rPr>
        <w:t xml:space="preserve">Потенційні сфери реалізації проєктів оперативної цілі 1.2. Підтримка розвитку </w:t>
      </w:r>
      <w:r w:rsidR="00B82761" w:rsidRPr="006E6E84">
        <w:rPr>
          <w:rFonts w:eastAsia="Arial"/>
        </w:rPr>
        <w:t>агропромислового</w:t>
      </w:r>
      <w:r w:rsidR="00E67DFA" w:rsidRPr="006E6E84">
        <w:rPr>
          <w:rFonts w:eastAsia="Arial"/>
        </w:rPr>
        <w:t xml:space="preserve"> сектору громади</w:t>
      </w:r>
      <w:bookmarkEnd w:id="546"/>
      <w:bookmarkEnd w:id="547"/>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0"/>
        <w:gridCol w:w="5811"/>
      </w:tblGrid>
      <w:tr w:rsidR="00641ADF" w:rsidRPr="006E6E84" w14:paraId="79D21768" w14:textId="77777777" w:rsidTr="005B2AD2">
        <w:trPr>
          <w:tblHeader/>
        </w:trPr>
        <w:tc>
          <w:tcPr>
            <w:tcW w:w="3970" w:type="dxa"/>
            <w:shd w:val="clear" w:color="auto" w:fill="D9D9D9"/>
          </w:tcPr>
          <w:p w14:paraId="2C4B9581" w14:textId="77777777" w:rsidR="00641ADF" w:rsidRPr="006E6E84" w:rsidRDefault="00641ADF" w:rsidP="000C2F23">
            <w:pPr>
              <w:pBdr>
                <w:top w:val="nil"/>
                <w:left w:val="nil"/>
                <w:bottom w:val="nil"/>
                <w:right w:val="nil"/>
                <w:between w:val="nil"/>
              </w:pBdr>
              <w:ind w:left="288"/>
              <w:jc w:val="center"/>
              <w:rPr>
                <w:rFonts w:ascii="Arial" w:eastAsia="Arial" w:hAnsi="Arial" w:cs="Arial"/>
                <w:b/>
                <w:color w:val="000000"/>
                <w:sz w:val="22"/>
                <w:szCs w:val="22"/>
                <w:lang w:val="uk-UA"/>
              </w:rPr>
            </w:pPr>
            <w:r w:rsidRPr="006E6E84">
              <w:rPr>
                <w:rFonts w:ascii="Arial" w:eastAsia="Arial" w:hAnsi="Arial" w:cs="Arial"/>
                <w:b/>
                <w:color w:val="000000"/>
                <w:sz w:val="22"/>
                <w:szCs w:val="22"/>
                <w:lang w:val="uk-UA"/>
              </w:rPr>
              <w:t>Оперативні цілі</w:t>
            </w:r>
          </w:p>
        </w:tc>
        <w:tc>
          <w:tcPr>
            <w:tcW w:w="5811" w:type="dxa"/>
            <w:shd w:val="clear" w:color="auto" w:fill="D9D9D9"/>
          </w:tcPr>
          <w:p w14:paraId="6AB34104" w14:textId="77777777" w:rsidR="00641ADF" w:rsidRPr="006E6E84" w:rsidRDefault="00641ADF" w:rsidP="000C2F23">
            <w:pPr>
              <w:pBdr>
                <w:top w:val="nil"/>
                <w:left w:val="nil"/>
                <w:bottom w:val="nil"/>
                <w:right w:val="nil"/>
                <w:between w:val="nil"/>
              </w:pBdr>
              <w:ind w:left="288"/>
              <w:jc w:val="center"/>
              <w:rPr>
                <w:rFonts w:ascii="Arial" w:eastAsia="Arial" w:hAnsi="Arial" w:cs="Arial"/>
                <w:b/>
                <w:color w:val="000000"/>
                <w:sz w:val="22"/>
                <w:szCs w:val="22"/>
                <w:lang w:val="uk-UA"/>
              </w:rPr>
            </w:pPr>
            <w:r w:rsidRPr="006E6E84">
              <w:rPr>
                <w:rFonts w:ascii="Arial" w:eastAsia="Arial" w:hAnsi="Arial" w:cs="Arial"/>
                <w:b/>
                <w:color w:val="000000"/>
                <w:sz w:val="22"/>
                <w:szCs w:val="22"/>
                <w:lang w:val="uk-UA"/>
              </w:rPr>
              <w:t>Потенційні сфери реалізації проєктів</w:t>
            </w:r>
          </w:p>
        </w:tc>
      </w:tr>
      <w:tr w:rsidR="00641ADF" w:rsidRPr="006E6E84" w14:paraId="10D3A2BF" w14:textId="77777777" w:rsidTr="00641ADF">
        <w:tc>
          <w:tcPr>
            <w:tcW w:w="3970" w:type="dxa"/>
          </w:tcPr>
          <w:p w14:paraId="0BD8F2A3" w14:textId="76265A4A" w:rsidR="00641ADF" w:rsidRPr="006E6E84" w:rsidRDefault="00641ADF" w:rsidP="000C2F23">
            <w:pPr>
              <w:pBdr>
                <w:top w:val="nil"/>
                <w:left w:val="nil"/>
                <w:bottom w:val="nil"/>
                <w:right w:val="nil"/>
                <w:between w:val="nil"/>
              </w:pBdr>
              <w:rPr>
                <w:rFonts w:ascii="Arial" w:eastAsia="Arial" w:hAnsi="Arial" w:cs="Arial"/>
                <w:b/>
                <w:color w:val="000000"/>
                <w:sz w:val="20"/>
                <w:szCs w:val="20"/>
                <w:lang w:val="uk-UA"/>
              </w:rPr>
            </w:pPr>
            <w:r w:rsidRPr="006E6E84">
              <w:rPr>
                <w:rFonts w:ascii="Arial" w:eastAsia="Arial" w:hAnsi="Arial" w:cs="Arial"/>
                <w:b/>
                <w:sz w:val="20"/>
                <w:szCs w:val="20"/>
                <w:lang w:val="uk-UA"/>
              </w:rPr>
              <w:t>1.2.1.Розвиток садівничо-ягідного кластеру</w:t>
            </w:r>
            <w:r w:rsidR="00FA14B1" w:rsidRPr="006E6E84">
              <w:rPr>
                <w:rFonts w:ascii="Arial" w:eastAsia="Arial" w:hAnsi="Arial" w:cs="Arial"/>
                <w:b/>
                <w:sz w:val="20"/>
                <w:szCs w:val="20"/>
                <w:lang w:val="uk-UA"/>
              </w:rPr>
              <w:t>, підтримка сільськогосподарських виробників</w:t>
            </w:r>
          </w:p>
        </w:tc>
        <w:tc>
          <w:tcPr>
            <w:tcW w:w="5811" w:type="dxa"/>
          </w:tcPr>
          <w:p w14:paraId="7F27C832" w14:textId="37F00408" w:rsidR="00641ADF" w:rsidRPr="006E6E84" w:rsidRDefault="00DF567A" w:rsidP="000C2F23">
            <w:pPr>
              <w:numPr>
                <w:ilvl w:val="0"/>
                <w:numId w:val="39"/>
              </w:numPr>
              <w:pBdr>
                <w:top w:val="nil"/>
                <w:left w:val="nil"/>
                <w:bottom w:val="nil"/>
                <w:right w:val="nil"/>
                <w:between w:val="nil"/>
              </w:pBdr>
              <w:ind w:left="459"/>
              <w:jc w:val="both"/>
              <w:rPr>
                <w:rFonts w:ascii="Arial" w:hAnsi="Arial" w:cs="Arial"/>
                <w:sz w:val="20"/>
                <w:szCs w:val="20"/>
                <w:lang w:val="uk-UA"/>
              </w:rPr>
            </w:pPr>
            <w:r w:rsidRPr="006E6E84">
              <w:rPr>
                <w:rFonts w:ascii="Arial" w:hAnsi="Arial" w:cs="Arial"/>
                <w:sz w:val="20"/>
                <w:szCs w:val="20"/>
                <w:lang w:val="uk-UA"/>
              </w:rPr>
              <w:t>з</w:t>
            </w:r>
            <w:r w:rsidR="00641ADF" w:rsidRPr="006E6E84">
              <w:rPr>
                <w:rFonts w:ascii="Arial" w:hAnsi="Arial" w:cs="Arial"/>
                <w:sz w:val="20"/>
                <w:szCs w:val="20"/>
                <w:lang w:val="uk-UA"/>
              </w:rPr>
              <w:t>абезпечення організаційного супров</w:t>
            </w:r>
            <w:r w:rsidR="00C4166A" w:rsidRPr="006E6E84">
              <w:rPr>
                <w:rFonts w:ascii="Arial" w:hAnsi="Arial" w:cs="Arial"/>
                <w:sz w:val="20"/>
                <w:szCs w:val="20"/>
                <w:lang w:val="uk-UA"/>
              </w:rPr>
              <w:t>о</w:t>
            </w:r>
            <w:r w:rsidR="00641ADF" w:rsidRPr="006E6E84">
              <w:rPr>
                <w:rFonts w:ascii="Arial" w:hAnsi="Arial" w:cs="Arial"/>
                <w:sz w:val="20"/>
                <w:szCs w:val="20"/>
                <w:lang w:val="uk-UA"/>
              </w:rPr>
              <w:t>ду створення садівничо-ягідного кластеру</w:t>
            </w:r>
            <w:r w:rsidR="00281C44" w:rsidRPr="006E6E84">
              <w:rPr>
                <w:rFonts w:ascii="Arial" w:hAnsi="Arial" w:cs="Arial"/>
                <w:sz w:val="20"/>
                <w:szCs w:val="20"/>
                <w:lang w:val="uk-UA"/>
              </w:rPr>
              <w:t>;</w:t>
            </w:r>
          </w:p>
          <w:p w14:paraId="34381EE0" w14:textId="0DD77E33" w:rsidR="00DF567A" w:rsidRPr="006E6E84" w:rsidRDefault="00DF567A" w:rsidP="000C2F23">
            <w:pPr>
              <w:numPr>
                <w:ilvl w:val="0"/>
                <w:numId w:val="39"/>
              </w:numPr>
              <w:pBdr>
                <w:top w:val="nil"/>
                <w:left w:val="nil"/>
                <w:bottom w:val="nil"/>
                <w:right w:val="nil"/>
                <w:between w:val="nil"/>
              </w:pBdr>
              <w:ind w:left="459"/>
              <w:jc w:val="both"/>
              <w:rPr>
                <w:rFonts w:ascii="Arial" w:hAnsi="Arial" w:cs="Arial"/>
                <w:sz w:val="20"/>
                <w:szCs w:val="20"/>
                <w:lang w:val="uk-UA"/>
              </w:rPr>
            </w:pPr>
            <w:r w:rsidRPr="006E6E84">
              <w:rPr>
                <w:rFonts w:ascii="Arial" w:hAnsi="Arial" w:cs="Arial"/>
                <w:sz w:val="20"/>
                <w:szCs w:val="20"/>
                <w:lang w:val="uk-UA"/>
              </w:rPr>
              <w:t>розроблення механізмів підтримки фермерства та сільського господарства, малих виробників сільськогосподарської продукції та їх кооперації (створення програми підтримки)</w:t>
            </w:r>
            <w:r w:rsidR="00281C44" w:rsidRPr="006E6E84">
              <w:rPr>
                <w:rFonts w:ascii="Arial" w:hAnsi="Arial" w:cs="Arial"/>
                <w:sz w:val="20"/>
                <w:szCs w:val="20"/>
                <w:lang w:val="uk-UA"/>
              </w:rPr>
              <w:t>;</w:t>
            </w:r>
          </w:p>
          <w:p w14:paraId="680542D3" w14:textId="1F113575" w:rsidR="00641ADF" w:rsidRPr="006E6E84" w:rsidRDefault="0040032C" w:rsidP="000C2F23">
            <w:pPr>
              <w:numPr>
                <w:ilvl w:val="0"/>
                <w:numId w:val="39"/>
              </w:numPr>
              <w:pBdr>
                <w:top w:val="nil"/>
                <w:left w:val="nil"/>
                <w:bottom w:val="nil"/>
                <w:right w:val="nil"/>
                <w:between w:val="nil"/>
              </w:pBdr>
              <w:ind w:left="459"/>
              <w:jc w:val="both"/>
              <w:rPr>
                <w:rFonts w:ascii="Arial" w:hAnsi="Arial" w:cs="Arial"/>
                <w:sz w:val="20"/>
                <w:szCs w:val="20"/>
                <w:lang w:val="uk-UA"/>
              </w:rPr>
            </w:pPr>
            <w:r w:rsidRPr="006E6E84">
              <w:rPr>
                <w:rFonts w:ascii="Arial" w:hAnsi="Arial" w:cs="Arial"/>
                <w:sz w:val="20"/>
                <w:szCs w:val="20"/>
                <w:lang w:val="uk-UA"/>
              </w:rPr>
              <w:t>сприяння  розширенню площ багаторічних плодових насаджень (садів, ягідників)</w:t>
            </w:r>
            <w:r w:rsidR="00281C44" w:rsidRPr="006E6E84">
              <w:rPr>
                <w:rFonts w:ascii="Arial" w:hAnsi="Arial" w:cs="Arial"/>
                <w:sz w:val="20"/>
                <w:szCs w:val="20"/>
                <w:lang w:val="uk-UA"/>
              </w:rPr>
              <w:t>;</w:t>
            </w:r>
          </w:p>
          <w:p w14:paraId="2CE1957C" w14:textId="0B86DDA1" w:rsidR="0040032C" w:rsidRPr="006E6E84" w:rsidRDefault="0040032C" w:rsidP="000C2F23">
            <w:pPr>
              <w:numPr>
                <w:ilvl w:val="0"/>
                <w:numId w:val="39"/>
              </w:numPr>
              <w:pBdr>
                <w:top w:val="nil"/>
                <w:left w:val="nil"/>
                <w:bottom w:val="nil"/>
                <w:right w:val="nil"/>
                <w:between w:val="nil"/>
              </w:pBdr>
              <w:ind w:left="459"/>
              <w:jc w:val="both"/>
              <w:rPr>
                <w:rFonts w:ascii="Arial" w:hAnsi="Arial" w:cs="Arial"/>
                <w:sz w:val="20"/>
                <w:szCs w:val="20"/>
                <w:lang w:val="uk-UA"/>
              </w:rPr>
            </w:pPr>
            <w:r w:rsidRPr="006E6E84">
              <w:rPr>
                <w:rFonts w:ascii="Arial" w:hAnsi="Arial" w:cs="Arial"/>
                <w:sz w:val="20"/>
                <w:szCs w:val="20"/>
                <w:lang w:val="uk-UA"/>
              </w:rPr>
              <w:lastRenderedPageBreak/>
              <w:t xml:space="preserve">забезпечення можливості для </w:t>
            </w:r>
            <w:r w:rsidR="00C4166A" w:rsidRPr="006E6E84">
              <w:rPr>
                <w:rFonts w:ascii="Arial" w:hAnsi="Arial" w:cs="Arial"/>
                <w:sz w:val="20"/>
                <w:szCs w:val="20"/>
                <w:lang w:val="uk-UA"/>
              </w:rPr>
              <w:t>суб’єктів</w:t>
            </w:r>
            <w:r w:rsidRPr="006E6E84">
              <w:rPr>
                <w:rFonts w:ascii="Arial" w:hAnsi="Arial" w:cs="Arial"/>
                <w:sz w:val="20"/>
                <w:szCs w:val="20"/>
                <w:lang w:val="uk-UA"/>
              </w:rPr>
              <w:t xml:space="preserve"> господарювання вивчення міжнародного досвіду у галузі садівництва</w:t>
            </w:r>
            <w:r w:rsidR="00FA14B1" w:rsidRPr="006E6E84">
              <w:rPr>
                <w:rFonts w:ascii="Arial" w:hAnsi="Arial" w:cs="Arial"/>
                <w:sz w:val="20"/>
                <w:szCs w:val="20"/>
                <w:lang w:val="uk-UA"/>
              </w:rPr>
              <w:t>;</w:t>
            </w:r>
          </w:p>
          <w:p w14:paraId="3C2DFCB5" w14:textId="195E9839" w:rsidR="00FA14B1" w:rsidRPr="006E6E84" w:rsidRDefault="00FA14B1" w:rsidP="000C2F23">
            <w:pPr>
              <w:numPr>
                <w:ilvl w:val="0"/>
                <w:numId w:val="39"/>
              </w:numPr>
              <w:pBdr>
                <w:top w:val="nil"/>
                <w:left w:val="nil"/>
                <w:bottom w:val="nil"/>
                <w:right w:val="nil"/>
                <w:between w:val="nil"/>
              </w:pBdr>
              <w:ind w:left="459"/>
              <w:jc w:val="both"/>
              <w:rPr>
                <w:rFonts w:ascii="Arial" w:hAnsi="Arial" w:cs="Arial"/>
                <w:sz w:val="20"/>
                <w:szCs w:val="20"/>
                <w:lang w:val="uk-UA"/>
              </w:rPr>
            </w:pPr>
            <w:r w:rsidRPr="006E6E84">
              <w:rPr>
                <w:rFonts w:ascii="Arial" w:hAnsi="Arial" w:cs="Arial"/>
                <w:sz w:val="20"/>
                <w:szCs w:val="20"/>
                <w:lang w:val="uk-UA"/>
              </w:rPr>
              <w:t>сприяння створенню інфраструктури первинної переробки, зберігання, транспортування, логістики і маркетингу с</w:t>
            </w:r>
            <w:r w:rsidR="00B82761" w:rsidRPr="006E6E84">
              <w:rPr>
                <w:rFonts w:ascii="Arial" w:hAnsi="Arial" w:cs="Arial"/>
                <w:sz w:val="20"/>
                <w:szCs w:val="20"/>
                <w:lang w:val="uk-UA"/>
              </w:rPr>
              <w:t>/</w:t>
            </w:r>
            <w:r w:rsidRPr="006E6E84">
              <w:rPr>
                <w:rFonts w:ascii="Arial" w:hAnsi="Arial" w:cs="Arial"/>
                <w:sz w:val="20"/>
                <w:szCs w:val="20"/>
                <w:lang w:val="uk-UA"/>
              </w:rPr>
              <w:t>г продукції</w:t>
            </w:r>
            <w:r w:rsidR="00281C44" w:rsidRPr="006E6E84">
              <w:rPr>
                <w:rFonts w:ascii="Arial" w:hAnsi="Arial" w:cs="Arial"/>
                <w:sz w:val="20"/>
                <w:szCs w:val="20"/>
                <w:lang w:val="uk-UA"/>
              </w:rPr>
              <w:t>;</w:t>
            </w:r>
          </w:p>
          <w:p w14:paraId="6530810C" w14:textId="64BC0D97" w:rsidR="0040032C" w:rsidRPr="006E6E84" w:rsidRDefault="00FA14B1" w:rsidP="00861200">
            <w:pPr>
              <w:numPr>
                <w:ilvl w:val="0"/>
                <w:numId w:val="39"/>
              </w:numPr>
              <w:pBdr>
                <w:top w:val="nil"/>
                <w:left w:val="nil"/>
                <w:bottom w:val="nil"/>
                <w:right w:val="nil"/>
                <w:between w:val="nil"/>
              </w:pBdr>
              <w:ind w:left="459"/>
              <w:jc w:val="both"/>
              <w:rPr>
                <w:rFonts w:ascii="Arial" w:eastAsia="Arial" w:hAnsi="Arial" w:cs="Arial"/>
                <w:sz w:val="20"/>
                <w:szCs w:val="20"/>
                <w:lang w:val="uk-UA"/>
              </w:rPr>
            </w:pPr>
            <w:r w:rsidRPr="006E6E84">
              <w:rPr>
                <w:rFonts w:ascii="Arial" w:hAnsi="Arial" w:cs="Arial"/>
                <w:sz w:val="20"/>
                <w:szCs w:val="20"/>
                <w:lang w:val="uk-UA"/>
              </w:rPr>
              <w:t>сприяння отриманню державної фінансової підтримки місцевими сільськогосподарськими товаровиробниками</w:t>
            </w:r>
            <w:r w:rsidR="00174995">
              <w:rPr>
                <w:rFonts w:ascii="Arial" w:hAnsi="Arial" w:cs="Arial"/>
                <w:sz w:val="20"/>
                <w:szCs w:val="20"/>
                <w:lang w:val="uk-UA"/>
              </w:rPr>
              <w:t>.</w:t>
            </w:r>
          </w:p>
        </w:tc>
      </w:tr>
      <w:tr w:rsidR="00641ADF" w:rsidRPr="006E6E84" w14:paraId="4FF9B324" w14:textId="77777777" w:rsidTr="00641ADF">
        <w:tc>
          <w:tcPr>
            <w:tcW w:w="3970" w:type="dxa"/>
          </w:tcPr>
          <w:p w14:paraId="221736C1" w14:textId="77777777" w:rsidR="00641ADF" w:rsidRPr="006E6E84" w:rsidRDefault="00641ADF" w:rsidP="000C2F23">
            <w:pPr>
              <w:pBdr>
                <w:top w:val="nil"/>
                <w:left w:val="nil"/>
                <w:bottom w:val="nil"/>
                <w:right w:val="nil"/>
                <w:between w:val="nil"/>
              </w:pBdr>
              <w:rPr>
                <w:rFonts w:ascii="Arial" w:eastAsia="Arial" w:hAnsi="Arial" w:cs="Arial"/>
                <w:b/>
                <w:color w:val="000000"/>
                <w:sz w:val="20"/>
                <w:szCs w:val="20"/>
                <w:lang w:val="uk-UA"/>
              </w:rPr>
            </w:pPr>
            <w:r w:rsidRPr="006E6E84">
              <w:rPr>
                <w:rFonts w:ascii="Arial" w:eastAsia="Arial" w:hAnsi="Arial" w:cs="Arial"/>
                <w:b/>
                <w:sz w:val="20"/>
                <w:szCs w:val="20"/>
                <w:lang w:val="uk-UA"/>
              </w:rPr>
              <w:lastRenderedPageBreak/>
              <w:t>1.2.2.Підтримка виробництва крафтової продукції</w:t>
            </w:r>
          </w:p>
        </w:tc>
        <w:tc>
          <w:tcPr>
            <w:tcW w:w="5811" w:type="dxa"/>
          </w:tcPr>
          <w:p w14:paraId="6F9C5AE2" w14:textId="1AA0D061" w:rsidR="00641ADF" w:rsidRPr="006E6E84" w:rsidRDefault="00DF567A" w:rsidP="000C2F23">
            <w:pPr>
              <w:numPr>
                <w:ilvl w:val="0"/>
                <w:numId w:val="40"/>
              </w:numPr>
              <w:pBdr>
                <w:top w:val="nil"/>
                <w:left w:val="nil"/>
                <w:bottom w:val="nil"/>
                <w:right w:val="nil"/>
                <w:between w:val="nil"/>
              </w:pBdr>
              <w:ind w:left="459"/>
              <w:jc w:val="both"/>
              <w:rPr>
                <w:rFonts w:ascii="Arial" w:hAnsi="Arial" w:cs="Arial"/>
                <w:sz w:val="20"/>
                <w:szCs w:val="20"/>
                <w:lang w:val="uk-UA"/>
              </w:rPr>
            </w:pPr>
            <w:r w:rsidRPr="006E6E84">
              <w:rPr>
                <w:rFonts w:ascii="Arial" w:hAnsi="Arial" w:cs="Arial"/>
                <w:sz w:val="20"/>
                <w:szCs w:val="20"/>
                <w:lang w:val="uk-UA"/>
              </w:rPr>
              <w:t>залучення місцевих товаровиробників до участі у ярмарках, заходах щодо просування крафтової продукції</w:t>
            </w:r>
            <w:r w:rsidR="00281C44" w:rsidRPr="006E6E84">
              <w:rPr>
                <w:rFonts w:ascii="Arial" w:hAnsi="Arial" w:cs="Arial"/>
                <w:sz w:val="20"/>
                <w:szCs w:val="20"/>
                <w:lang w:val="uk-UA"/>
              </w:rPr>
              <w:t>;</w:t>
            </w:r>
          </w:p>
          <w:p w14:paraId="2666DB8D" w14:textId="056CE667" w:rsidR="009E4F0B" w:rsidRPr="006E6E84" w:rsidRDefault="009E4F0B" w:rsidP="000C2F23">
            <w:pPr>
              <w:numPr>
                <w:ilvl w:val="0"/>
                <w:numId w:val="40"/>
              </w:numPr>
              <w:pBdr>
                <w:top w:val="nil"/>
                <w:left w:val="nil"/>
                <w:bottom w:val="nil"/>
                <w:right w:val="nil"/>
                <w:between w:val="nil"/>
              </w:pBdr>
              <w:ind w:left="459"/>
              <w:jc w:val="both"/>
              <w:rPr>
                <w:rFonts w:ascii="Arial" w:hAnsi="Arial" w:cs="Arial"/>
                <w:sz w:val="20"/>
                <w:szCs w:val="20"/>
                <w:lang w:val="uk-UA"/>
              </w:rPr>
            </w:pPr>
            <w:r w:rsidRPr="006E6E84">
              <w:rPr>
                <w:rFonts w:ascii="Arial" w:hAnsi="Arial" w:cs="Arial"/>
                <w:sz w:val="20"/>
                <w:szCs w:val="20"/>
                <w:lang w:val="uk-UA"/>
              </w:rPr>
              <w:t>популяризація рукоділля – прикраси, обереги, плетіння лози, різьба по дереву, інше;</w:t>
            </w:r>
          </w:p>
          <w:p w14:paraId="252E1EC2" w14:textId="62FE9BA8" w:rsidR="0040032C" w:rsidRPr="006E6E84" w:rsidRDefault="0040032C" w:rsidP="000C2F23">
            <w:pPr>
              <w:numPr>
                <w:ilvl w:val="0"/>
                <w:numId w:val="40"/>
              </w:numPr>
              <w:pBdr>
                <w:top w:val="nil"/>
                <w:left w:val="nil"/>
                <w:bottom w:val="nil"/>
                <w:right w:val="nil"/>
                <w:between w:val="nil"/>
              </w:pBdr>
              <w:ind w:left="459"/>
              <w:jc w:val="both"/>
              <w:rPr>
                <w:rFonts w:ascii="Arial" w:hAnsi="Arial" w:cs="Arial"/>
                <w:sz w:val="20"/>
                <w:szCs w:val="20"/>
                <w:lang w:val="uk-UA"/>
              </w:rPr>
            </w:pPr>
            <w:r w:rsidRPr="006E6E84">
              <w:rPr>
                <w:rFonts w:ascii="Arial" w:hAnsi="Arial" w:cs="Arial"/>
                <w:sz w:val="20"/>
                <w:szCs w:val="20"/>
                <w:lang w:val="uk-UA"/>
              </w:rPr>
              <w:t xml:space="preserve">сприяння збільшенню виробництва продукції </w:t>
            </w:r>
            <w:r w:rsidR="00C4166A" w:rsidRPr="006E6E84">
              <w:rPr>
                <w:rFonts w:ascii="Arial" w:hAnsi="Arial" w:cs="Arial"/>
                <w:sz w:val="20"/>
                <w:szCs w:val="20"/>
                <w:lang w:val="uk-UA"/>
              </w:rPr>
              <w:t>бджільництва</w:t>
            </w:r>
            <w:r w:rsidR="00281C44" w:rsidRPr="006E6E84">
              <w:rPr>
                <w:rFonts w:ascii="Arial" w:hAnsi="Arial" w:cs="Arial"/>
                <w:sz w:val="20"/>
                <w:szCs w:val="20"/>
                <w:lang w:val="uk-UA"/>
              </w:rPr>
              <w:t>;</w:t>
            </w:r>
          </w:p>
          <w:p w14:paraId="755EC6B3" w14:textId="01DA262D" w:rsidR="00DF567A" w:rsidRPr="006E6E84" w:rsidRDefault="00FA14B1" w:rsidP="00861200">
            <w:pPr>
              <w:numPr>
                <w:ilvl w:val="0"/>
                <w:numId w:val="40"/>
              </w:numPr>
              <w:pBdr>
                <w:top w:val="nil"/>
                <w:left w:val="nil"/>
                <w:bottom w:val="nil"/>
                <w:right w:val="nil"/>
                <w:between w:val="nil"/>
              </w:pBdr>
              <w:ind w:left="459"/>
              <w:jc w:val="both"/>
              <w:rPr>
                <w:rFonts w:ascii="Arial" w:eastAsia="Arial" w:hAnsi="Arial" w:cs="Arial"/>
                <w:sz w:val="22"/>
                <w:szCs w:val="22"/>
                <w:lang w:val="uk-UA"/>
              </w:rPr>
            </w:pPr>
            <w:r w:rsidRPr="006E6E84">
              <w:rPr>
                <w:rFonts w:ascii="Arial" w:hAnsi="Arial" w:cs="Arial"/>
                <w:sz w:val="20"/>
                <w:szCs w:val="20"/>
                <w:lang w:val="uk-UA"/>
              </w:rPr>
              <w:t>проведення інформаційних кампаній, локальних подій та фестивалів “Купуй локальне</w:t>
            </w:r>
            <w:r w:rsidRPr="006E6E84">
              <w:rPr>
                <w:lang w:val="uk-UA"/>
              </w:rPr>
              <w:t>”</w:t>
            </w:r>
            <w:r w:rsidR="00281C44" w:rsidRPr="006E6E84">
              <w:rPr>
                <w:lang w:val="uk-UA"/>
              </w:rPr>
              <w:t>.</w:t>
            </w:r>
          </w:p>
        </w:tc>
      </w:tr>
    </w:tbl>
    <w:p w14:paraId="395A5E7F" w14:textId="77777777" w:rsidR="00C6247D" w:rsidRPr="006E6E84" w:rsidRDefault="00C6247D" w:rsidP="000C2F23">
      <w:pPr>
        <w:spacing w:after="120"/>
        <w:jc w:val="both"/>
        <w:rPr>
          <w:rFonts w:ascii="Arial" w:hAnsi="Arial" w:cs="Arial"/>
          <w:sz w:val="22"/>
          <w:szCs w:val="22"/>
          <w:shd w:val="clear" w:color="auto" w:fill="FFFFFF"/>
          <w:lang w:val="uk-UA"/>
        </w:rPr>
      </w:pPr>
    </w:p>
    <w:p w14:paraId="5AE7EF9F" w14:textId="77777777" w:rsidR="00C6247D" w:rsidRPr="006E6E84" w:rsidRDefault="00C6247D" w:rsidP="000C2F23">
      <w:pPr>
        <w:spacing w:after="120"/>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Очікувані результати:</w:t>
      </w:r>
    </w:p>
    <w:p w14:paraId="0EE09D87" w14:textId="2CA70CF1" w:rsidR="00C6247D" w:rsidRPr="006E6E84" w:rsidRDefault="00281C44" w:rsidP="000C2F23">
      <w:pPr>
        <w:numPr>
          <w:ilvl w:val="0"/>
          <w:numId w:val="15"/>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д</w:t>
      </w:r>
      <w:r w:rsidR="00C6247D" w:rsidRPr="006E6E84">
        <w:rPr>
          <w:rFonts w:ascii="Arial" w:hAnsi="Arial" w:cs="Arial"/>
          <w:sz w:val="22"/>
          <w:szCs w:val="22"/>
          <w:shd w:val="clear" w:color="auto" w:fill="FFFFFF"/>
          <w:lang w:val="uk-UA"/>
        </w:rPr>
        <w:t xml:space="preserve">иверсифікація </w:t>
      </w:r>
      <w:r w:rsidR="00DF567A" w:rsidRPr="006E6E84">
        <w:rPr>
          <w:rFonts w:ascii="Arial" w:hAnsi="Arial" w:cs="Arial"/>
          <w:sz w:val="22"/>
          <w:szCs w:val="22"/>
          <w:shd w:val="clear" w:color="auto" w:fill="FFFFFF"/>
          <w:lang w:val="uk-UA"/>
        </w:rPr>
        <w:t>структури еконо</w:t>
      </w:r>
      <w:r w:rsidR="00C6247D" w:rsidRPr="006E6E84">
        <w:rPr>
          <w:rFonts w:ascii="Arial" w:hAnsi="Arial" w:cs="Arial"/>
          <w:sz w:val="22"/>
          <w:szCs w:val="22"/>
          <w:shd w:val="clear" w:color="auto" w:fill="FFFFFF"/>
          <w:lang w:val="uk-UA"/>
        </w:rPr>
        <w:t>міки через розширення напрямків</w:t>
      </w:r>
      <w:r w:rsidR="00174995">
        <w:rPr>
          <w:rFonts w:ascii="Arial" w:hAnsi="Arial" w:cs="Arial"/>
          <w:sz w:val="22"/>
          <w:szCs w:val="22"/>
          <w:shd w:val="clear" w:color="auto" w:fill="FFFFFF"/>
          <w:lang w:val="uk-UA"/>
        </w:rPr>
        <w:t>;</w:t>
      </w:r>
      <w:r w:rsidR="00C6247D" w:rsidRPr="006E6E84">
        <w:rPr>
          <w:rFonts w:ascii="Arial" w:hAnsi="Arial" w:cs="Arial"/>
          <w:sz w:val="22"/>
          <w:szCs w:val="22"/>
          <w:shd w:val="clear" w:color="auto" w:fill="FFFFFF"/>
          <w:lang w:val="uk-UA"/>
        </w:rPr>
        <w:t xml:space="preserve"> сільськогосподарських виробництв;</w:t>
      </w:r>
    </w:p>
    <w:p w14:paraId="5A07F3B2" w14:textId="77777777" w:rsidR="00C6247D" w:rsidRPr="006E6E84" w:rsidRDefault="00C6247D" w:rsidP="000C2F23">
      <w:pPr>
        <w:numPr>
          <w:ilvl w:val="0"/>
          <w:numId w:val="15"/>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 збільшення зайнятості населення;</w:t>
      </w:r>
    </w:p>
    <w:p w14:paraId="7E1CE195" w14:textId="77777777" w:rsidR="00C6247D" w:rsidRPr="006E6E84" w:rsidRDefault="00C6247D" w:rsidP="000C2F23">
      <w:pPr>
        <w:numPr>
          <w:ilvl w:val="0"/>
          <w:numId w:val="15"/>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 зростання обсягу податків та зборів до бюджету;</w:t>
      </w:r>
    </w:p>
    <w:p w14:paraId="3506FCE0" w14:textId="77777777" w:rsidR="00C6247D" w:rsidRPr="006E6E84" w:rsidRDefault="00C6247D" w:rsidP="000C2F23">
      <w:pPr>
        <w:numPr>
          <w:ilvl w:val="0"/>
          <w:numId w:val="15"/>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 підвищення комунікації, довіри та співпраці місцевого бізнесу та влади.</w:t>
      </w:r>
    </w:p>
    <w:p w14:paraId="681FFF01" w14:textId="77777777" w:rsidR="00DF567A" w:rsidRPr="006E6E84" w:rsidRDefault="00DF567A" w:rsidP="000C2F23">
      <w:pPr>
        <w:spacing w:after="120"/>
        <w:ind w:left="360"/>
        <w:jc w:val="both"/>
        <w:rPr>
          <w:rFonts w:ascii="Arial" w:hAnsi="Arial" w:cs="Arial"/>
          <w:i/>
          <w:sz w:val="22"/>
          <w:szCs w:val="22"/>
          <w:shd w:val="clear" w:color="auto" w:fill="FFFFFF"/>
          <w:lang w:val="uk-UA"/>
        </w:rPr>
      </w:pPr>
    </w:p>
    <w:p w14:paraId="2E86BD34" w14:textId="77777777" w:rsidR="00DF567A" w:rsidRPr="006E6E84" w:rsidRDefault="00DF567A" w:rsidP="000C2F23">
      <w:pPr>
        <w:spacing w:after="120"/>
        <w:ind w:left="360"/>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Індикатори виконання оперативної цілі:</w:t>
      </w:r>
    </w:p>
    <w:p w14:paraId="021546B1" w14:textId="5557AD41" w:rsidR="00C6247D" w:rsidRPr="006E6E84" w:rsidRDefault="00E904C5" w:rsidP="000C2F23">
      <w:pPr>
        <w:numPr>
          <w:ilvl w:val="0"/>
          <w:numId w:val="31"/>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відсоток </w:t>
      </w:r>
      <w:r w:rsidR="00281C44" w:rsidRPr="006E6E84">
        <w:rPr>
          <w:rFonts w:ascii="Arial" w:hAnsi="Arial" w:cs="Arial"/>
          <w:sz w:val="22"/>
          <w:szCs w:val="22"/>
          <w:shd w:val="clear" w:color="auto" w:fill="FFFFFF"/>
          <w:lang w:val="uk-UA"/>
        </w:rPr>
        <w:t>з</w:t>
      </w:r>
      <w:r w:rsidR="008B3690" w:rsidRPr="006E6E84">
        <w:rPr>
          <w:rFonts w:ascii="Arial" w:hAnsi="Arial" w:cs="Arial"/>
          <w:sz w:val="22"/>
          <w:szCs w:val="22"/>
          <w:shd w:val="clear" w:color="auto" w:fill="FFFFFF"/>
          <w:lang w:val="uk-UA"/>
        </w:rPr>
        <w:t xml:space="preserve">більшення чисельності </w:t>
      </w:r>
      <w:r w:rsidR="0040032C" w:rsidRPr="006E6E84">
        <w:rPr>
          <w:rFonts w:ascii="Arial" w:hAnsi="Arial" w:cs="Arial"/>
          <w:sz w:val="22"/>
          <w:szCs w:val="22"/>
          <w:shd w:val="clear" w:color="auto" w:fill="FFFFFF"/>
          <w:lang w:val="uk-UA"/>
        </w:rPr>
        <w:t xml:space="preserve"> садово-ягідних господарств;</w:t>
      </w:r>
    </w:p>
    <w:p w14:paraId="05459CC4" w14:textId="77777777" w:rsidR="0040032C" w:rsidRPr="006E6E84" w:rsidRDefault="0040032C" w:rsidP="000C2F23">
      <w:pPr>
        <w:numPr>
          <w:ilvl w:val="0"/>
          <w:numId w:val="31"/>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чисельність стартапів у рамках програми підтримки сільськогосподарських виробників;</w:t>
      </w:r>
    </w:p>
    <w:p w14:paraId="5A9BC1FA" w14:textId="77777777" w:rsidR="0040032C" w:rsidRPr="006E6E84" w:rsidRDefault="0040032C" w:rsidP="000C2F23">
      <w:pPr>
        <w:numPr>
          <w:ilvl w:val="0"/>
          <w:numId w:val="31"/>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площа земель під садами та ягідниками;</w:t>
      </w:r>
    </w:p>
    <w:p w14:paraId="246D7C30" w14:textId="256EEDBA" w:rsidR="0040032C" w:rsidRPr="006E6E84" w:rsidRDefault="0040032C" w:rsidP="000C2F23">
      <w:pPr>
        <w:numPr>
          <w:ilvl w:val="0"/>
          <w:numId w:val="31"/>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чисельність товаровиробників крафтової продукції, що взяли участь у ярмарках</w:t>
      </w:r>
      <w:r w:rsidR="00C22B39" w:rsidRPr="006E6E84">
        <w:rPr>
          <w:rFonts w:ascii="Arial" w:hAnsi="Arial" w:cs="Arial"/>
          <w:sz w:val="22"/>
          <w:szCs w:val="22"/>
          <w:shd w:val="clear" w:color="auto" w:fill="FFFFFF"/>
          <w:lang w:val="uk-UA"/>
        </w:rPr>
        <w:t>;</w:t>
      </w:r>
    </w:p>
    <w:p w14:paraId="2BA2C7EC" w14:textId="48A1E3C1" w:rsidR="00C22B39" w:rsidRPr="006E6E84" w:rsidRDefault="00C22B39" w:rsidP="000C2F23">
      <w:pPr>
        <w:numPr>
          <w:ilvl w:val="0"/>
          <w:numId w:val="31"/>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чисельність с</w:t>
      </w:r>
      <w:r w:rsidR="00B82761" w:rsidRPr="006E6E84">
        <w:rPr>
          <w:rFonts w:ascii="Arial" w:hAnsi="Arial" w:cs="Arial"/>
          <w:sz w:val="22"/>
          <w:szCs w:val="22"/>
          <w:shd w:val="clear" w:color="auto" w:fill="FFFFFF"/>
          <w:lang w:val="uk-UA"/>
        </w:rPr>
        <w:t>/</w:t>
      </w:r>
      <w:r w:rsidRPr="006E6E84">
        <w:rPr>
          <w:rFonts w:ascii="Arial" w:hAnsi="Arial" w:cs="Arial"/>
          <w:sz w:val="22"/>
          <w:szCs w:val="22"/>
          <w:shd w:val="clear" w:color="auto" w:fill="FFFFFF"/>
          <w:lang w:val="uk-UA"/>
        </w:rPr>
        <w:t xml:space="preserve">г виробників, що </w:t>
      </w:r>
      <w:r w:rsidR="00B82761" w:rsidRPr="006E6E84">
        <w:rPr>
          <w:rFonts w:ascii="Arial" w:hAnsi="Arial" w:cs="Arial"/>
          <w:sz w:val="22"/>
          <w:szCs w:val="22"/>
          <w:shd w:val="clear" w:color="auto" w:fill="FFFFFF"/>
          <w:lang w:val="uk-UA"/>
        </w:rPr>
        <w:t>отримали</w:t>
      </w:r>
      <w:r w:rsidRPr="006E6E84">
        <w:rPr>
          <w:rFonts w:ascii="Arial" w:hAnsi="Arial" w:cs="Arial"/>
          <w:sz w:val="22"/>
          <w:szCs w:val="22"/>
          <w:shd w:val="clear" w:color="auto" w:fill="FFFFFF"/>
          <w:lang w:val="uk-UA"/>
        </w:rPr>
        <w:t xml:space="preserve"> допомогу в ДАР;</w:t>
      </w:r>
    </w:p>
    <w:p w14:paraId="23C1DC5C" w14:textId="05AB3670" w:rsidR="00C22B39" w:rsidRPr="006E6E84" w:rsidRDefault="00C22B39" w:rsidP="000C2F23">
      <w:pPr>
        <w:numPr>
          <w:ilvl w:val="0"/>
          <w:numId w:val="31"/>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створено нові підприємства у сфері переробки с</w:t>
      </w:r>
      <w:r w:rsidR="00B82761" w:rsidRPr="006E6E84">
        <w:rPr>
          <w:rFonts w:ascii="Arial" w:hAnsi="Arial" w:cs="Arial"/>
          <w:sz w:val="22"/>
          <w:szCs w:val="22"/>
          <w:shd w:val="clear" w:color="auto" w:fill="FFFFFF"/>
          <w:lang w:val="uk-UA"/>
        </w:rPr>
        <w:t>/</w:t>
      </w:r>
      <w:r w:rsidRPr="006E6E84">
        <w:rPr>
          <w:rFonts w:ascii="Arial" w:hAnsi="Arial" w:cs="Arial"/>
          <w:sz w:val="22"/>
          <w:szCs w:val="22"/>
          <w:shd w:val="clear" w:color="auto" w:fill="FFFFFF"/>
          <w:lang w:val="uk-UA"/>
        </w:rPr>
        <w:t>г продукції, логістичні комплекси.</w:t>
      </w:r>
    </w:p>
    <w:p w14:paraId="174208F8" w14:textId="77777777" w:rsidR="00CC33B4" w:rsidRPr="006E6E84" w:rsidRDefault="00CC33B4" w:rsidP="000C2F23">
      <w:pPr>
        <w:autoSpaceDE w:val="0"/>
        <w:autoSpaceDN w:val="0"/>
        <w:adjustRightInd w:val="0"/>
        <w:ind w:left="720"/>
        <w:rPr>
          <w:rFonts w:ascii="Arial" w:hAnsi="Arial" w:cs="Arial"/>
          <w:sz w:val="22"/>
          <w:szCs w:val="22"/>
          <w:shd w:val="clear" w:color="auto" w:fill="FFFFFF"/>
          <w:lang w:val="uk-UA"/>
        </w:rPr>
      </w:pPr>
    </w:p>
    <w:p w14:paraId="5B5EC92A" w14:textId="77777777" w:rsidR="00CC33B4" w:rsidRPr="006E6E84" w:rsidRDefault="00CC33B4" w:rsidP="000C2F23">
      <w:pPr>
        <w:autoSpaceDE w:val="0"/>
        <w:autoSpaceDN w:val="0"/>
        <w:adjustRightInd w:val="0"/>
        <w:ind w:left="720"/>
        <w:rPr>
          <w:rFonts w:ascii="Arial" w:hAnsi="Arial" w:cs="Arial"/>
          <w:sz w:val="22"/>
          <w:szCs w:val="22"/>
          <w:shd w:val="clear" w:color="auto" w:fill="FFFFFF"/>
          <w:lang w:val="uk-UA"/>
        </w:rPr>
      </w:pPr>
    </w:p>
    <w:p w14:paraId="5E583D80" w14:textId="24B12CEE" w:rsidR="00C6247D" w:rsidRPr="006E6E84" w:rsidRDefault="00C6247D" w:rsidP="000C2F23">
      <w:pPr>
        <w:autoSpaceDE w:val="0"/>
        <w:autoSpaceDN w:val="0"/>
        <w:adjustRightInd w:val="0"/>
        <w:spacing w:after="120"/>
        <w:jc w:val="both"/>
        <w:rPr>
          <w:rFonts w:ascii="Arial" w:hAnsi="Arial" w:cs="Arial"/>
          <w:sz w:val="22"/>
          <w:szCs w:val="22"/>
          <w:shd w:val="clear" w:color="auto" w:fill="FFFFFF"/>
          <w:lang w:val="uk-UA"/>
        </w:rPr>
      </w:pPr>
      <w:r w:rsidRPr="006E6E84">
        <w:rPr>
          <w:rFonts w:ascii="Arial" w:hAnsi="Arial" w:cs="Arial"/>
          <w:b/>
          <w:i/>
          <w:sz w:val="22"/>
          <w:szCs w:val="22"/>
          <w:shd w:val="clear" w:color="auto" w:fill="FFFFFF"/>
          <w:lang w:val="uk-UA"/>
        </w:rPr>
        <w:t>Оперативна ціль 1.3.</w:t>
      </w:r>
      <w:r w:rsidRPr="006E6E84">
        <w:rPr>
          <w:rFonts w:ascii="Arial" w:hAnsi="Arial" w:cs="Arial"/>
          <w:sz w:val="22"/>
          <w:szCs w:val="22"/>
          <w:shd w:val="clear" w:color="auto" w:fill="FFFFFF"/>
          <w:lang w:val="uk-UA"/>
        </w:rPr>
        <w:t xml:space="preserve"> «</w:t>
      </w:r>
      <w:r w:rsidRPr="006E6E84">
        <w:rPr>
          <w:rFonts w:ascii="Arial" w:hAnsi="Arial" w:cs="Arial"/>
          <w:b/>
          <w:i/>
          <w:sz w:val="22"/>
          <w:szCs w:val="22"/>
          <w:shd w:val="clear" w:color="auto" w:fill="FFFFFF"/>
          <w:lang w:val="uk-UA"/>
        </w:rPr>
        <w:t xml:space="preserve">Підтримка малого та середнього бізнесу» </w:t>
      </w:r>
      <w:r w:rsidRPr="006E6E84">
        <w:rPr>
          <w:rFonts w:ascii="Arial" w:hAnsi="Arial" w:cs="Arial"/>
          <w:sz w:val="22"/>
          <w:szCs w:val="22"/>
          <w:shd w:val="clear" w:color="auto" w:fill="FFFFFF"/>
          <w:lang w:val="uk-UA"/>
        </w:rPr>
        <w:t>включає два завдання: «Розвиток інфраструктури підтримки бізнесу у громаді» та «Сприяння розвитку підприємницьких здібностей у населення громади та розвиток молодіжних підприємницьких ініціатив»</w:t>
      </w:r>
      <w:r w:rsidR="00E67DFA" w:rsidRPr="006E6E84">
        <w:rPr>
          <w:rFonts w:ascii="Arial" w:hAnsi="Arial" w:cs="Arial"/>
          <w:sz w:val="22"/>
          <w:szCs w:val="22"/>
          <w:shd w:val="clear" w:color="auto" w:fill="FFFFFF"/>
          <w:lang w:val="uk-UA"/>
        </w:rPr>
        <w:t xml:space="preserve"> (табл.5.4).</w:t>
      </w:r>
    </w:p>
    <w:p w14:paraId="7A3C5141" w14:textId="77777777" w:rsidR="00C6247D" w:rsidRPr="006E6E84" w:rsidRDefault="00C6247D" w:rsidP="000C2F23">
      <w:pPr>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 Розвиток бізнес-середовища у громаді сприятиме появі нових підприємницьких структур, зростанню надходжень до місцевого бюджету, зайнятості населення, що в кінцевому результаті відобразиться у позитивному впливі на зростання рівня життя населення. Важливим для малого бізнесу, який потребує інформаційних послуг,  є підтримка їхніх підприємницьких ініціатив органами місцевого самоврядування.</w:t>
      </w:r>
    </w:p>
    <w:p w14:paraId="4399BA9B" w14:textId="77777777" w:rsidR="00C6247D" w:rsidRPr="006E6E84" w:rsidRDefault="00C6247D" w:rsidP="000C2F23">
      <w:pPr>
        <w:autoSpaceDE w:val="0"/>
        <w:autoSpaceDN w:val="0"/>
        <w:adjustRightInd w:val="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Для популяризації підприємництва та місцевих товаровиробників планується здійснення заходів щодо покращення взаємодії між владою та приватним сектором, залучення суб’єктів підприємництва до участі у круглих столах, благодійних акціях, ярмаркових та виставкових заходах.</w:t>
      </w:r>
    </w:p>
    <w:p w14:paraId="7B98A0C0" w14:textId="77777777" w:rsidR="00C6247D" w:rsidRPr="006E6E84" w:rsidRDefault="00C6247D" w:rsidP="000C2F23">
      <w:pPr>
        <w:spacing w:after="120"/>
        <w:jc w:val="both"/>
        <w:rPr>
          <w:rFonts w:ascii="Arial" w:hAnsi="Arial" w:cs="Arial"/>
          <w:sz w:val="22"/>
          <w:szCs w:val="22"/>
          <w:shd w:val="clear" w:color="auto" w:fill="FFFFFF"/>
          <w:lang w:val="uk-UA"/>
        </w:rPr>
      </w:pPr>
    </w:p>
    <w:p w14:paraId="295BDACA" w14:textId="77777777" w:rsidR="00C6247D" w:rsidRPr="006E6E84" w:rsidRDefault="00C6247D" w:rsidP="000C2F23">
      <w:pPr>
        <w:spacing w:after="120"/>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Наявні проблеми та виклики:</w:t>
      </w:r>
    </w:p>
    <w:p w14:paraId="43E546BB" w14:textId="77777777" w:rsidR="00C6247D" w:rsidRPr="006E6E84" w:rsidRDefault="00C6247D" w:rsidP="000C2F23">
      <w:pPr>
        <w:numPr>
          <w:ilvl w:val="0"/>
          <w:numId w:val="14"/>
        </w:numPr>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низький рівень підприємницької активності, концентрація близько половини  підприємств та ФОП у м.Рожище;</w:t>
      </w:r>
    </w:p>
    <w:p w14:paraId="4DD75B7C" w14:textId="77777777" w:rsidR="00C6247D" w:rsidRPr="006E6E84" w:rsidRDefault="00C6247D" w:rsidP="000C2F23">
      <w:pPr>
        <w:numPr>
          <w:ilvl w:val="0"/>
          <w:numId w:val="14"/>
        </w:numPr>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lastRenderedPageBreak/>
        <w:t>відсутність місцевих інструментів фінансової та інформаційної підтримки малого та середнього бізнесу (програм підтримки);</w:t>
      </w:r>
    </w:p>
    <w:p w14:paraId="59DD7EEF" w14:textId="77777777" w:rsidR="00C6247D" w:rsidRPr="006E6E84" w:rsidRDefault="00C6247D" w:rsidP="000C2F23">
      <w:pPr>
        <w:numPr>
          <w:ilvl w:val="0"/>
          <w:numId w:val="14"/>
        </w:numPr>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відсутність інформаційної допомоги незайнятому населенню з питань започаткування та ведення бізнесу;</w:t>
      </w:r>
    </w:p>
    <w:p w14:paraId="215B7D54" w14:textId="5069586C" w:rsidR="00C6247D" w:rsidRPr="006E6E84" w:rsidRDefault="00C6247D" w:rsidP="000C2F23">
      <w:pPr>
        <w:numPr>
          <w:ilvl w:val="0"/>
          <w:numId w:val="14"/>
        </w:numPr>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відсутність майданчиків комунікації місцевого бізнесу – бізнес-хабу,  агенцій місцевого економічного розвитку,</w:t>
      </w:r>
      <w:r w:rsidR="00C4166A" w:rsidRPr="006E6E84">
        <w:rPr>
          <w:rFonts w:ascii="Arial" w:hAnsi="Arial" w:cs="Arial"/>
          <w:sz w:val="22"/>
          <w:szCs w:val="22"/>
          <w:shd w:val="clear" w:color="auto" w:fill="FFFFFF"/>
          <w:lang w:val="uk-UA"/>
        </w:rPr>
        <w:t xml:space="preserve"> </w:t>
      </w:r>
      <w:r w:rsidRPr="006E6E84">
        <w:rPr>
          <w:rFonts w:ascii="Arial" w:hAnsi="Arial" w:cs="Arial"/>
          <w:sz w:val="22"/>
          <w:szCs w:val="22"/>
          <w:shd w:val="clear" w:color="auto" w:fill="FFFFFF"/>
          <w:lang w:val="uk-UA"/>
        </w:rPr>
        <w:t>тощо</w:t>
      </w:r>
      <w:r w:rsidR="00174995">
        <w:rPr>
          <w:rFonts w:ascii="Arial" w:hAnsi="Arial" w:cs="Arial"/>
          <w:sz w:val="22"/>
          <w:szCs w:val="22"/>
          <w:shd w:val="clear" w:color="auto" w:fill="FFFFFF"/>
          <w:lang w:val="uk-UA"/>
        </w:rPr>
        <w:t>;</w:t>
      </w:r>
    </w:p>
    <w:p w14:paraId="4DE3C593" w14:textId="77777777" w:rsidR="00C6247D" w:rsidRPr="006E6E84" w:rsidRDefault="00C6247D" w:rsidP="000C2F23">
      <w:pPr>
        <w:numPr>
          <w:ilvl w:val="0"/>
          <w:numId w:val="14"/>
        </w:numPr>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слабка і малорозвинена комунікація органів місцевого самоврядування з бізнесом (інформування, навчання).</w:t>
      </w:r>
    </w:p>
    <w:p w14:paraId="35FA6B70" w14:textId="77777777" w:rsidR="005B2AD2" w:rsidRPr="006E6E84" w:rsidRDefault="005B2AD2" w:rsidP="000C2F23">
      <w:pPr>
        <w:pStyle w:val="90"/>
      </w:pPr>
      <w:bookmarkStart w:id="548" w:name="_Toc136255679"/>
    </w:p>
    <w:p w14:paraId="361F6BE0" w14:textId="7890785F" w:rsidR="00C6247D" w:rsidRPr="006E6E84" w:rsidRDefault="00E67DFA" w:rsidP="000C2F23">
      <w:pPr>
        <w:pStyle w:val="90"/>
      </w:pPr>
      <w:bookmarkStart w:id="549" w:name="_Toc145586159"/>
      <w:r w:rsidRPr="006E6E84">
        <w:t xml:space="preserve">Таблиця.5.4. </w:t>
      </w:r>
      <w:r w:rsidRPr="006E6E84">
        <w:rPr>
          <w:rFonts w:eastAsia="Arial"/>
        </w:rPr>
        <w:t>Потенційні сфери реалізації проєктів оперативної цілі 1.3. Підтримка малого та середнього бізнесу</w:t>
      </w:r>
      <w:bookmarkEnd w:id="548"/>
      <w:bookmarkEnd w:id="549"/>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5387"/>
      </w:tblGrid>
      <w:tr w:rsidR="00923EB0" w:rsidRPr="006E6E84" w14:paraId="0AE98F75" w14:textId="77777777" w:rsidTr="00923EB0">
        <w:tc>
          <w:tcPr>
            <w:tcW w:w="4678" w:type="dxa"/>
            <w:shd w:val="clear" w:color="auto" w:fill="BFBFBF" w:themeFill="background1" w:themeFillShade="BF"/>
          </w:tcPr>
          <w:p w14:paraId="2938F3C8" w14:textId="099A0026" w:rsidR="00923EB0" w:rsidRPr="006E6E84" w:rsidRDefault="00923EB0" w:rsidP="000C2F23">
            <w:pPr>
              <w:pBdr>
                <w:top w:val="nil"/>
                <w:left w:val="nil"/>
                <w:bottom w:val="nil"/>
                <w:right w:val="nil"/>
                <w:between w:val="nil"/>
              </w:pBdr>
              <w:ind w:left="927" w:hanging="927"/>
              <w:jc w:val="center"/>
              <w:rPr>
                <w:rFonts w:ascii="Arial" w:eastAsia="Arial" w:hAnsi="Arial" w:cs="Arial"/>
                <w:b/>
                <w:sz w:val="20"/>
                <w:szCs w:val="20"/>
                <w:lang w:val="uk-UA"/>
              </w:rPr>
            </w:pPr>
            <w:r w:rsidRPr="006E6E84">
              <w:rPr>
                <w:rFonts w:ascii="Arial" w:eastAsia="Arial" w:hAnsi="Arial" w:cs="Arial"/>
                <w:b/>
                <w:color w:val="000000"/>
                <w:sz w:val="22"/>
                <w:szCs w:val="22"/>
                <w:lang w:val="uk-UA"/>
              </w:rPr>
              <w:t>Оперативні цілі</w:t>
            </w:r>
          </w:p>
        </w:tc>
        <w:tc>
          <w:tcPr>
            <w:tcW w:w="5387" w:type="dxa"/>
            <w:shd w:val="clear" w:color="auto" w:fill="BFBFBF" w:themeFill="background1" w:themeFillShade="BF"/>
          </w:tcPr>
          <w:p w14:paraId="08ED1920" w14:textId="74047011" w:rsidR="00923EB0" w:rsidRPr="006E6E84" w:rsidRDefault="00923EB0" w:rsidP="000C2F23">
            <w:pPr>
              <w:pBdr>
                <w:top w:val="nil"/>
                <w:left w:val="nil"/>
                <w:bottom w:val="nil"/>
                <w:right w:val="nil"/>
                <w:between w:val="nil"/>
              </w:pBdr>
              <w:ind w:left="459"/>
              <w:rPr>
                <w:rFonts w:ascii="Arial" w:eastAsia="Arial" w:hAnsi="Arial" w:cs="Arial"/>
                <w:sz w:val="20"/>
                <w:szCs w:val="20"/>
                <w:lang w:val="uk-UA"/>
              </w:rPr>
            </w:pPr>
            <w:r w:rsidRPr="006E6E84">
              <w:rPr>
                <w:rFonts w:ascii="Arial" w:eastAsia="Arial" w:hAnsi="Arial" w:cs="Arial"/>
                <w:b/>
                <w:color w:val="000000"/>
                <w:sz w:val="22"/>
                <w:szCs w:val="22"/>
                <w:lang w:val="uk-UA"/>
              </w:rPr>
              <w:t>Потенційні сфери реалізації проєктів</w:t>
            </w:r>
          </w:p>
        </w:tc>
      </w:tr>
      <w:tr w:rsidR="00923EB0" w:rsidRPr="006E6E84" w14:paraId="660F82FC" w14:textId="77777777" w:rsidTr="00CC33B4">
        <w:tc>
          <w:tcPr>
            <w:tcW w:w="4678" w:type="dxa"/>
          </w:tcPr>
          <w:p w14:paraId="6E7A312F" w14:textId="77777777" w:rsidR="00923EB0" w:rsidRPr="006E6E84" w:rsidRDefault="00923EB0" w:rsidP="000C2F23">
            <w:pPr>
              <w:pBdr>
                <w:top w:val="nil"/>
                <w:left w:val="nil"/>
                <w:bottom w:val="nil"/>
                <w:right w:val="nil"/>
                <w:between w:val="nil"/>
              </w:pBdr>
              <w:ind w:left="927" w:hanging="927"/>
              <w:rPr>
                <w:rFonts w:ascii="Arial" w:eastAsia="Arial" w:hAnsi="Arial" w:cs="Arial"/>
                <w:b/>
                <w:color w:val="000000"/>
                <w:sz w:val="20"/>
                <w:szCs w:val="20"/>
                <w:lang w:val="uk-UA"/>
              </w:rPr>
            </w:pPr>
            <w:r w:rsidRPr="006E6E84">
              <w:rPr>
                <w:rFonts w:ascii="Arial" w:eastAsia="Arial" w:hAnsi="Arial" w:cs="Arial"/>
                <w:b/>
                <w:sz w:val="20"/>
                <w:szCs w:val="20"/>
                <w:lang w:val="uk-UA"/>
              </w:rPr>
              <w:t>1.3.1. Розвиток інфраструктури підтримки бізнесу у громаді</w:t>
            </w:r>
          </w:p>
        </w:tc>
        <w:tc>
          <w:tcPr>
            <w:tcW w:w="5387" w:type="dxa"/>
          </w:tcPr>
          <w:p w14:paraId="6ECE4593" w14:textId="75E84A48" w:rsidR="00923EB0" w:rsidRPr="006E6E84" w:rsidRDefault="00B97116" w:rsidP="000C2F23">
            <w:pPr>
              <w:numPr>
                <w:ilvl w:val="0"/>
                <w:numId w:val="37"/>
              </w:numPr>
              <w:pBdr>
                <w:top w:val="nil"/>
                <w:left w:val="nil"/>
                <w:bottom w:val="nil"/>
                <w:right w:val="nil"/>
                <w:between w:val="nil"/>
              </w:pBdr>
              <w:ind w:left="459"/>
              <w:jc w:val="both"/>
              <w:rPr>
                <w:rFonts w:ascii="Arial" w:eastAsia="Arial" w:hAnsi="Arial" w:cs="Arial"/>
                <w:sz w:val="20"/>
                <w:szCs w:val="20"/>
                <w:lang w:val="uk-UA"/>
              </w:rPr>
            </w:pPr>
            <w:r w:rsidRPr="006E6E84">
              <w:rPr>
                <w:rFonts w:ascii="Arial" w:eastAsia="Arial" w:hAnsi="Arial" w:cs="Arial"/>
                <w:sz w:val="20"/>
                <w:szCs w:val="20"/>
                <w:lang w:val="uk-UA"/>
              </w:rPr>
              <w:t xml:space="preserve">забезпечення </w:t>
            </w:r>
            <w:r w:rsidR="00923EB0" w:rsidRPr="006E6E84">
              <w:rPr>
                <w:rFonts w:ascii="Arial" w:eastAsia="Arial" w:hAnsi="Arial" w:cs="Arial"/>
                <w:sz w:val="20"/>
                <w:szCs w:val="20"/>
                <w:lang w:val="uk-UA"/>
              </w:rPr>
              <w:t>створення локацій на центральних площах населених пунктів для проведення ярмаркових заходів;</w:t>
            </w:r>
          </w:p>
          <w:p w14:paraId="6B76A790" w14:textId="4F8B009B" w:rsidR="009E4F0B" w:rsidRPr="006E6E84" w:rsidRDefault="009E4F0B" w:rsidP="000C2F23">
            <w:pPr>
              <w:numPr>
                <w:ilvl w:val="0"/>
                <w:numId w:val="37"/>
              </w:numPr>
              <w:pBdr>
                <w:top w:val="nil"/>
                <w:left w:val="nil"/>
                <w:bottom w:val="nil"/>
                <w:right w:val="nil"/>
                <w:between w:val="nil"/>
              </w:pBdr>
              <w:ind w:left="459"/>
              <w:jc w:val="both"/>
              <w:rPr>
                <w:rFonts w:ascii="Arial" w:eastAsia="Arial" w:hAnsi="Arial" w:cs="Arial"/>
                <w:sz w:val="20"/>
                <w:szCs w:val="20"/>
                <w:lang w:val="uk-UA"/>
              </w:rPr>
            </w:pPr>
            <w:r w:rsidRPr="006E6E84">
              <w:rPr>
                <w:rFonts w:ascii="Arial" w:eastAsia="Arial" w:hAnsi="Arial" w:cs="Arial"/>
                <w:sz w:val="20"/>
                <w:szCs w:val="20"/>
                <w:lang w:val="uk-UA"/>
              </w:rPr>
              <w:t>сприяння створенню у м.Рожище бізнес-хабу.</w:t>
            </w:r>
          </w:p>
          <w:p w14:paraId="6A8E0981" w14:textId="77777777" w:rsidR="00923EB0" w:rsidRPr="006E6E84" w:rsidRDefault="00923EB0" w:rsidP="000C2F23">
            <w:pPr>
              <w:pBdr>
                <w:top w:val="nil"/>
                <w:left w:val="nil"/>
                <w:bottom w:val="nil"/>
                <w:right w:val="nil"/>
                <w:between w:val="nil"/>
              </w:pBdr>
              <w:jc w:val="both"/>
              <w:rPr>
                <w:rFonts w:ascii="Arial" w:eastAsia="Arial" w:hAnsi="Arial" w:cs="Arial"/>
                <w:sz w:val="22"/>
                <w:szCs w:val="22"/>
                <w:lang w:val="uk-UA"/>
              </w:rPr>
            </w:pPr>
          </w:p>
        </w:tc>
      </w:tr>
      <w:tr w:rsidR="00923EB0" w:rsidRPr="00006523" w14:paraId="2ABDFD74" w14:textId="77777777" w:rsidTr="00CC33B4">
        <w:tc>
          <w:tcPr>
            <w:tcW w:w="4678" w:type="dxa"/>
          </w:tcPr>
          <w:p w14:paraId="7C20F7AD" w14:textId="77777777" w:rsidR="00923EB0" w:rsidRPr="006E6E84" w:rsidRDefault="00923EB0" w:rsidP="000C2F23">
            <w:pPr>
              <w:numPr>
                <w:ilvl w:val="2"/>
                <w:numId w:val="33"/>
              </w:numPr>
              <w:pBdr>
                <w:top w:val="nil"/>
                <w:left w:val="nil"/>
                <w:bottom w:val="nil"/>
                <w:right w:val="nil"/>
                <w:between w:val="nil"/>
              </w:pBdr>
              <w:rPr>
                <w:rFonts w:ascii="Arial" w:eastAsia="Arial" w:hAnsi="Arial" w:cs="Arial"/>
                <w:b/>
                <w:color w:val="000000"/>
                <w:sz w:val="20"/>
                <w:szCs w:val="20"/>
                <w:lang w:val="uk-UA"/>
              </w:rPr>
            </w:pPr>
            <w:r w:rsidRPr="006E6E84">
              <w:rPr>
                <w:rFonts w:ascii="Arial" w:eastAsia="Arial" w:hAnsi="Arial" w:cs="Arial"/>
                <w:b/>
                <w:sz w:val="20"/>
                <w:szCs w:val="20"/>
                <w:lang w:val="uk-UA"/>
              </w:rPr>
              <w:t>Сприяння розвитку підприємницьких здібностей у населення громади та розвиток молодіжних підприємницьких ініціатив</w:t>
            </w:r>
          </w:p>
        </w:tc>
        <w:tc>
          <w:tcPr>
            <w:tcW w:w="5387" w:type="dxa"/>
          </w:tcPr>
          <w:p w14:paraId="17CAAAE6" w14:textId="77777777" w:rsidR="00923EB0" w:rsidRPr="006E6E84" w:rsidRDefault="00923EB0" w:rsidP="000C2F23">
            <w:pPr>
              <w:numPr>
                <w:ilvl w:val="0"/>
                <w:numId w:val="38"/>
              </w:numPr>
              <w:pBdr>
                <w:top w:val="nil"/>
                <w:left w:val="nil"/>
                <w:bottom w:val="nil"/>
                <w:right w:val="nil"/>
                <w:between w:val="nil"/>
              </w:pBdr>
              <w:ind w:left="459"/>
              <w:jc w:val="both"/>
              <w:rPr>
                <w:rFonts w:ascii="Arial" w:eastAsia="Arial" w:hAnsi="Arial" w:cs="Arial"/>
                <w:sz w:val="20"/>
                <w:szCs w:val="20"/>
                <w:lang w:val="uk-UA"/>
              </w:rPr>
            </w:pPr>
            <w:r w:rsidRPr="006E6E84">
              <w:rPr>
                <w:rFonts w:ascii="Arial" w:eastAsia="Arial" w:hAnsi="Arial" w:cs="Arial"/>
                <w:sz w:val="20"/>
                <w:szCs w:val="20"/>
                <w:lang w:val="uk-UA"/>
              </w:rPr>
              <w:t>вдосконалення форм та методів взаємодії між органом місцевого самоврядування та бізнесом (інформування, комунікація, навчання);</w:t>
            </w:r>
          </w:p>
          <w:p w14:paraId="550B078E" w14:textId="79AC63B4" w:rsidR="00923EB0" w:rsidRPr="006E6E84" w:rsidRDefault="00923EB0" w:rsidP="000C2F23">
            <w:pPr>
              <w:numPr>
                <w:ilvl w:val="0"/>
                <w:numId w:val="38"/>
              </w:numPr>
              <w:pBdr>
                <w:top w:val="nil"/>
                <w:left w:val="nil"/>
                <w:bottom w:val="nil"/>
                <w:right w:val="nil"/>
                <w:between w:val="nil"/>
              </w:pBdr>
              <w:ind w:left="459"/>
              <w:jc w:val="both"/>
              <w:rPr>
                <w:rFonts w:ascii="Arial" w:eastAsia="Arial" w:hAnsi="Arial" w:cs="Arial"/>
                <w:sz w:val="20"/>
                <w:szCs w:val="20"/>
                <w:lang w:val="uk-UA"/>
              </w:rPr>
            </w:pPr>
            <w:r w:rsidRPr="006E6E84">
              <w:rPr>
                <w:rFonts w:ascii="Arial" w:eastAsia="Arial" w:hAnsi="Arial" w:cs="Arial"/>
                <w:sz w:val="20"/>
                <w:szCs w:val="20"/>
                <w:lang w:val="uk-UA"/>
              </w:rPr>
              <w:t xml:space="preserve">виділення кваліфікованих працівників зі штату міської ради для надання консалтингової допомоги бізнесу та мешканцям громади з </w:t>
            </w:r>
            <w:r w:rsidR="00C4166A" w:rsidRPr="006E6E84">
              <w:rPr>
                <w:rFonts w:ascii="Arial" w:eastAsia="Arial" w:hAnsi="Arial" w:cs="Arial"/>
                <w:sz w:val="20"/>
                <w:szCs w:val="20"/>
                <w:lang w:val="uk-UA"/>
              </w:rPr>
              <w:t>питань</w:t>
            </w:r>
            <w:r w:rsidRPr="006E6E84">
              <w:rPr>
                <w:rFonts w:ascii="Arial" w:eastAsia="Arial" w:hAnsi="Arial" w:cs="Arial"/>
                <w:sz w:val="20"/>
                <w:szCs w:val="20"/>
                <w:lang w:val="uk-UA"/>
              </w:rPr>
              <w:t xml:space="preserve"> започаткування та ведення підприємницької діяльності</w:t>
            </w:r>
            <w:r w:rsidR="00174995">
              <w:rPr>
                <w:rFonts w:ascii="Arial" w:eastAsia="Arial" w:hAnsi="Arial" w:cs="Arial"/>
                <w:sz w:val="20"/>
                <w:szCs w:val="20"/>
                <w:lang w:val="uk-UA"/>
              </w:rPr>
              <w:t>;</w:t>
            </w:r>
          </w:p>
          <w:p w14:paraId="44DF238D" w14:textId="0C4B476B" w:rsidR="00923EB0" w:rsidRPr="006E6E84" w:rsidRDefault="00923EB0" w:rsidP="000C2F23">
            <w:pPr>
              <w:numPr>
                <w:ilvl w:val="0"/>
                <w:numId w:val="38"/>
              </w:numPr>
              <w:pBdr>
                <w:top w:val="nil"/>
                <w:left w:val="nil"/>
                <w:bottom w:val="nil"/>
                <w:right w:val="nil"/>
                <w:between w:val="nil"/>
              </w:pBdr>
              <w:ind w:left="459"/>
              <w:jc w:val="both"/>
              <w:rPr>
                <w:rFonts w:ascii="Arial" w:eastAsia="Arial" w:hAnsi="Arial" w:cs="Arial"/>
                <w:sz w:val="22"/>
                <w:szCs w:val="22"/>
                <w:lang w:val="uk-UA"/>
              </w:rPr>
            </w:pPr>
            <w:r w:rsidRPr="006E6E84">
              <w:rPr>
                <w:rFonts w:ascii="Arial" w:eastAsia="Arial" w:hAnsi="Arial" w:cs="Arial"/>
                <w:sz w:val="20"/>
                <w:szCs w:val="20"/>
                <w:lang w:val="uk-UA"/>
              </w:rPr>
              <w:t>підтримка підприємництва  (виділення земельних ділянок, пустуючих споруд)</w:t>
            </w:r>
            <w:r w:rsidR="00C22B39" w:rsidRPr="006E6E84">
              <w:rPr>
                <w:rFonts w:ascii="Arial" w:eastAsia="Arial" w:hAnsi="Arial" w:cs="Arial"/>
                <w:sz w:val="20"/>
                <w:szCs w:val="20"/>
                <w:lang w:val="uk-UA"/>
              </w:rPr>
              <w:t xml:space="preserve"> </w:t>
            </w:r>
            <w:r w:rsidRPr="006E6E84">
              <w:rPr>
                <w:rFonts w:ascii="Arial" w:eastAsia="Arial" w:hAnsi="Arial" w:cs="Arial"/>
                <w:sz w:val="20"/>
                <w:szCs w:val="20"/>
                <w:lang w:val="uk-UA"/>
              </w:rPr>
              <w:t>через організацію конкурсу бізнес-планів підприємців та місцевих мешканців, що бажають розпочати бізнес</w:t>
            </w:r>
            <w:r w:rsidR="00174995">
              <w:rPr>
                <w:rFonts w:ascii="Arial" w:eastAsia="Arial" w:hAnsi="Arial" w:cs="Arial"/>
                <w:sz w:val="20"/>
                <w:szCs w:val="20"/>
                <w:lang w:val="uk-UA"/>
              </w:rPr>
              <w:t>;</w:t>
            </w:r>
          </w:p>
          <w:p w14:paraId="232DAFCC" w14:textId="6A178E18" w:rsidR="00B97116" w:rsidRPr="006E6E84" w:rsidRDefault="00B97116" w:rsidP="000C2F23">
            <w:pPr>
              <w:numPr>
                <w:ilvl w:val="0"/>
                <w:numId w:val="38"/>
              </w:numPr>
              <w:pBdr>
                <w:top w:val="nil"/>
                <w:left w:val="nil"/>
                <w:bottom w:val="nil"/>
                <w:right w:val="nil"/>
                <w:between w:val="nil"/>
              </w:pBdr>
              <w:ind w:left="459"/>
              <w:jc w:val="both"/>
              <w:rPr>
                <w:rFonts w:ascii="Arial" w:eastAsia="Arial" w:hAnsi="Arial" w:cs="Arial"/>
                <w:sz w:val="22"/>
                <w:szCs w:val="22"/>
                <w:lang w:val="uk-UA"/>
              </w:rPr>
            </w:pPr>
            <w:r w:rsidRPr="006E6E84">
              <w:rPr>
                <w:rFonts w:ascii="Arial" w:eastAsia="Arial" w:hAnsi="Arial" w:cs="Arial"/>
                <w:sz w:val="20"/>
                <w:szCs w:val="20"/>
                <w:lang w:val="uk-UA"/>
              </w:rPr>
              <w:t xml:space="preserve">забезпечення популяризації розвитку </w:t>
            </w:r>
            <w:r w:rsidR="00E821D9" w:rsidRPr="006E6E84">
              <w:rPr>
                <w:rFonts w:ascii="Arial" w:eastAsia="Arial" w:hAnsi="Arial" w:cs="Arial"/>
                <w:sz w:val="20"/>
                <w:szCs w:val="20"/>
                <w:lang w:val="uk-UA"/>
              </w:rPr>
              <w:t xml:space="preserve">молодіжного </w:t>
            </w:r>
            <w:r w:rsidRPr="006E6E84">
              <w:rPr>
                <w:rFonts w:ascii="Arial" w:eastAsia="Arial" w:hAnsi="Arial" w:cs="Arial"/>
                <w:sz w:val="20"/>
                <w:szCs w:val="20"/>
                <w:lang w:val="uk-UA"/>
              </w:rPr>
              <w:t>підприємництва шляхом впровадження освітніх програм з підприємництва</w:t>
            </w:r>
            <w:r w:rsidR="00174995">
              <w:rPr>
                <w:rFonts w:ascii="Arial" w:eastAsia="Arial" w:hAnsi="Arial" w:cs="Arial"/>
                <w:sz w:val="20"/>
                <w:szCs w:val="20"/>
                <w:lang w:val="uk-UA"/>
              </w:rPr>
              <w:t>.</w:t>
            </w:r>
          </w:p>
        </w:tc>
      </w:tr>
    </w:tbl>
    <w:p w14:paraId="55B10489" w14:textId="77777777" w:rsidR="00C6247D" w:rsidRPr="006E6E84" w:rsidRDefault="00C6247D" w:rsidP="000C2F23">
      <w:pPr>
        <w:autoSpaceDE w:val="0"/>
        <w:autoSpaceDN w:val="0"/>
        <w:adjustRightInd w:val="0"/>
        <w:rPr>
          <w:rFonts w:ascii="Arial" w:hAnsi="Arial" w:cs="Arial"/>
          <w:sz w:val="22"/>
          <w:szCs w:val="22"/>
          <w:shd w:val="clear" w:color="auto" w:fill="FFFFFF"/>
          <w:lang w:val="uk-UA"/>
        </w:rPr>
      </w:pPr>
    </w:p>
    <w:p w14:paraId="0307DADC" w14:textId="77777777" w:rsidR="00C6247D" w:rsidRPr="006E6E84" w:rsidRDefault="00C6247D" w:rsidP="000C2F23">
      <w:pPr>
        <w:spacing w:after="120"/>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Очікувані результати:</w:t>
      </w:r>
    </w:p>
    <w:p w14:paraId="5F63CA4A" w14:textId="77777777" w:rsidR="00C6247D" w:rsidRPr="006E6E84" w:rsidRDefault="00C6247D" w:rsidP="000C2F23">
      <w:pPr>
        <w:numPr>
          <w:ilvl w:val="0"/>
          <w:numId w:val="15"/>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диверсифікована структура економіки громади;</w:t>
      </w:r>
    </w:p>
    <w:p w14:paraId="125464B6" w14:textId="77777777" w:rsidR="00C6247D" w:rsidRPr="006E6E84" w:rsidRDefault="00C6247D" w:rsidP="000C2F23">
      <w:pPr>
        <w:numPr>
          <w:ilvl w:val="0"/>
          <w:numId w:val="15"/>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 збільшення зайнятості населення та зменшення числа безробітних;</w:t>
      </w:r>
    </w:p>
    <w:p w14:paraId="4AA84CD8" w14:textId="77777777" w:rsidR="00C6247D" w:rsidRPr="006E6E84" w:rsidRDefault="00C6247D" w:rsidP="000C2F23">
      <w:pPr>
        <w:numPr>
          <w:ilvl w:val="0"/>
          <w:numId w:val="15"/>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 зростання обсягу податків та зборів до бюджету, єдиного податку, ПДФО, плати за землю, орендної плати тощо;</w:t>
      </w:r>
    </w:p>
    <w:p w14:paraId="3598D32F" w14:textId="77777777" w:rsidR="00C6247D" w:rsidRPr="006E6E84" w:rsidRDefault="00C6247D" w:rsidP="000C2F23">
      <w:pPr>
        <w:numPr>
          <w:ilvl w:val="0"/>
          <w:numId w:val="15"/>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 підвищення комунікації, довіри та співпраці місцевого бізнесу та влади.</w:t>
      </w:r>
    </w:p>
    <w:p w14:paraId="42EA8E50" w14:textId="77777777" w:rsidR="00E93AB5" w:rsidRPr="006E6E84" w:rsidRDefault="00E93AB5" w:rsidP="000C2F23">
      <w:pPr>
        <w:spacing w:after="120"/>
        <w:ind w:left="720"/>
        <w:jc w:val="both"/>
        <w:rPr>
          <w:rFonts w:ascii="Arial" w:hAnsi="Arial" w:cs="Arial"/>
          <w:i/>
          <w:sz w:val="22"/>
          <w:szCs w:val="22"/>
          <w:shd w:val="clear" w:color="auto" w:fill="FFFFFF"/>
          <w:lang w:val="uk-UA"/>
        </w:rPr>
      </w:pPr>
    </w:p>
    <w:p w14:paraId="3B625D8B" w14:textId="77777777" w:rsidR="00E93AB5" w:rsidRPr="006E6E84" w:rsidRDefault="00E93AB5" w:rsidP="000C2F23">
      <w:pPr>
        <w:spacing w:after="120"/>
        <w:ind w:left="360"/>
        <w:jc w:val="both"/>
        <w:rPr>
          <w:rFonts w:ascii="Arial" w:hAnsi="Arial" w:cs="Arial"/>
          <w:i/>
          <w:sz w:val="22"/>
          <w:szCs w:val="22"/>
          <w:shd w:val="clear" w:color="auto" w:fill="FFFFFF"/>
          <w:lang w:val="uk-UA"/>
        </w:rPr>
      </w:pPr>
      <w:bookmarkStart w:id="550" w:name="_Hlk135920882"/>
      <w:r w:rsidRPr="006E6E84">
        <w:rPr>
          <w:rFonts w:ascii="Arial" w:hAnsi="Arial" w:cs="Arial"/>
          <w:i/>
          <w:sz w:val="22"/>
          <w:szCs w:val="22"/>
          <w:shd w:val="clear" w:color="auto" w:fill="FFFFFF"/>
          <w:lang w:val="uk-UA"/>
        </w:rPr>
        <w:t>Індикатори виконання оперативної цілі:</w:t>
      </w:r>
    </w:p>
    <w:p w14:paraId="47AB661A" w14:textId="2D2F20D9" w:rsidR="00E93AB5" w:rsidRPr="006E6E84" w:rsidRDefault="004A7DCD" w:rsidP="000C2F23">
      <w:pPr>
        <w:numPr>
          <w:ilvl w:val="0"/>
          <w:numId w:val="32"/>
        </w:numPr>
        <w:ind w:left="1077" w:hanging="357"/>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С</w:t>
      </w:r>
      <w:r w:rsidR="00E93AB5" w:rsidRPr="006E6E84">
        <w:rPr>
          <w:rFonts w:ascii="Arial" w:hAnsi="Arial" w:cs="Arial"/>
          <w:i/>
          <w:sz w:val="22"/>
          <w:szCs w:val="22"/>
          <w:shd w:val="clear" w:color="auto" w:fill="FFFFFF"/>
          <w:lang w:val="uk-UA"/>
        </w:rPr>
        <w:t>творено</w:t>
      </w:r>
      <w:r w:rsidR="003B63A8">
        <w:rPr>
          <w:rFonts w:ascii="Arial" w:hAnsi="Arial" w:cs="Arial"/>
          <w:i/>
          <w:sz w:val="22"/>
          <w:szCs w:val="22"/>
          <w:shd w:val="clear" w:color="auto" w:fill="FFFFFF"/>
          <w:lang w:val="uk-UA"/>
        </w:rPr>
        <w:t xml:space="preserve"> </w:t>
      </w:r>
      <w:r w:rsidR="009E4F0B" w:rsidRPr="006E6E84">
        <w:rPr>
          <w:rFonts w:ascii="Arial" w:hAnsi="Arial" w:cs="Arial"/>
          <w:i/>
          <w:sz w:val="22"/>
          <w:szCs w:val="22"/>
          <w:shd w:val="clear" w:color="auto" w:fill="FFFFFF"/>
          <w:lang w:val="uk-UA"/>
        </w:rPr>
        <w:t>агенцію місцевого економічного розвитку</w:t>
      </w:r>
      <w:r w:rsidR="00E93AB5" w:rsidRPr="006E6E84">
        <w:rPr>
          <w:rFonts w:ascii="Arial" w:hAnsi="Arial" w:cs="Arial"/>
          <w:i/>
          <w:sz w:val="22"/>
          <w:szCs w:val="22"/>
          <w:shd w:val="clear" w:color="auto" w:fill="FFFFFF"/>
          <w:lang w:val="uk-UA"/>
        </w:rPr>
        <w:t>;</w:t>
      </w:r>
    </w:p>
    <w:p w14:paraId="1578CDA9" w14:textId="4009765A" w:rsidR="00E93AB5" w:rsidRPr="006E6E84" w:rsidRDefault="00C22B39" w:rsidP="000C2F23">
      <w:pPr>
        <w:numPr>
          <w:ilvl w:val="0"/>
          <w:numId w:val="32"/>
        </w:numPr>
        <w:ind w:left="1077" w:hanging="357"/>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 xml:space="preserve">чисельність </w:t>
      </w:r>
      <w:r w:rsidR="00E93AB5" w:rsidRPr="006E6E84">
        <w:rPr>
          <w:rFonts w:ascii="Arial" w:hAnsi="Arial" w:cs="Arial"/>
          <w:i/>
          <w:sz w:val="22"/>
          <w:szCs w:val="22"/>
          <w:shd w:val="clear" w:color="auto" w:fill="FFFFFF"/>
          <w:lang w:val="uk-UA"/>
        </w:rPr>
        <w:t>нових ФОП</w:t>
      </w:r>
      <w:r w:rsidR="004A7DCD" w:rsidRPr="006E6E84">
        <w:rPr>
          <w:rFonts w:ascii="Arial" w:hAnsi="Arial" w:cs="Arial"/>
          <w:i/>
          <w:sz w:val="22"/>
          <w:szCs w:val="22"/>
          <w:shd w:val="clear" w:color="auto" w:fill="FFFFFF"/>
          <w:lang w:val="uk-UA"/>
        </w:rPr>
        <w:t>, в тому числі з числа ВПО</w:t>
      </w:r>
      <w:r w:rsidR="00E93AB5" w:rsidRPr="006E6E84">
        <w:rPr>
          <w:rFonts w:ascii="Arial" w:hAnsi="Arial" w:cs="Arial"/>
          <w:i/>
          <w:sz w:val="22"/>
          <w:szCs w:val="22"/>
          <w:shd w:val="clear" w:color="auto" w:fill="FFFFFF"/>
          <w:lang w:val="uk-UA"/>
        </w:rPr>
        <w:t>;</w:t>
      </w:r>
    </w:p>
    <w:p w14:paraId="56769A8B" w14:textId="07329FD4" w:rsidR="00E93AB5" w:rsidRPr="006E6E84" w:rsidRDefault="00C22B39" w:rsidP="000C2F23">
      <w:pPr>
        <w:numPr>
          <w:ilvl w:val="0"/>
          <w:numId w:val="32"/>
        </w:numPr>
        <w:ind w:left="1077" w:hanging="357"/>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 xml:space="preserve">чисельність </w:t>
      </w:r>
      <w:r w:rsidR="00E93AB5" w:rsidRPr="006E6E84">
        <w:rPr>
          <w:rFonts w:ascii="Arial" w:hAnsi="Arial" w:cs="Arial"/>
          <w:i/>
          <w:sz w:val="22"/>
          <w:szCs w:val="22"/>
          <w:shd w:val="clear" w:color="auto" w:fill="FFFFFF"/>
          <w:lang w:val="uk-UA"/>
        </w:rPr>
        <w:t>проведених ярмарок;</w:t>
      </w:r>
    </w:p>
    <w:p w14:paraId="3C2A490E" w14:textId="343F7376" w:rsidR="009E4F0B" w:rsidRPr="006E6E84" w:rsidRDefault="009E4F0B" w:rsidP="000C2F23">
      <w:pPr>
        <w:numPr>
          <w:ilvl w:val="0"/>
          <w:numId w:val="32"/>
        </w:numPr>
        <w:ind w:left="1077" w:hanging="357"/>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створено бізнес-хаб;</w:t>
      </w:r>
    </w:p>
    <w:p w14:paraId="5192D70A" w14:textId="5853F26C" w:rsidR="00EF0520" w:rsidRPr="006E6E84" w:rsidRDefault="00C22B39" w:rsidP="000C2F23">
      <w:pPr>
        <w:numPr>
          <w:ilvl w:val="0"/>
          <w:numId w:val="32"/>
        </w:numPr>
        <w:ind w:left="1077" w:hanging="357"/>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 xml:space="preserve">чисельність </w:t>
      </w:r>
      <w:r w:rsidR="00EF0520" w:rsidRPr="006E6E84">
        <w:rPr>
          <w:rFonts w:ascii="Arial" w:hAnsi="Arial" w:cs="Arial"/>
          <w:i/>
          <w:sz w:val="22"/>
          <w:szCs w:val="22"/>
          <w:shd w:val="clear" w:color="auto" w:fill="FFFFFF"/>
          <w:lang w:val="uk-UA"/>
        </w:rPr>
        <w:t>проведених навчать з питань започаткування бізнесу;</w:t>
      </w:r>
    </w:p>
    <w:p w14:paraId="2787FB9E" w14:textId="4850CABA" w:rsidR="00436D96" w:rsidRPr="006E6E84" w:rsidRDefault="00436D96" w:rsidP="000C2F23">
      <w:pPr>
        <w:numPr>
          <w:ilvl w:val="0"/>
          <w:numId w:val="32"/>
        </w:numPr>
        <w:ind w:left="1077" w:hanging="357"/>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 xml:space="preserve">наявність освітньої програми з </w:t>
      </w:r>
      <w:r w:rsidR="00B82761" w:rsidRPr="006E6E84">
        <w:rPr>
          <w:rFonts w:ascii="Arial" w:hAnsi="Arial" w:cs="Arial"/>
          <w:i/>
          <w:sz w:val="22"/>
          <w:szCs w:val="22"/>
          <w:shd w:val="clear" w:color="auto" w:fill="FFFFFF"/>
          <w:lang w:val="uk-UA"/>
        </w:rPr>
        <w:t>вивчення навичок за</w:t>
      </w:r>
      <w:r w:rsidR="00E904C5" w:rsidRPr="006E6E84">
        <w:rPr>
          <w:rFonts w:ascii="Arial" w:hAnsi="Arial" w:cs="Arial"/>
          <w:i/>
          <w:sz w:val="22"/>
          <w:szCs w:val="22"/>
          <w:shd w:val="clear" w:color="auto" w:fill="FFFFFF"/>
          <w:lang w:val="uk-UA"/>
        </w:rPr>
        <w:t>початкування та ведення бізнесу</w:t>
      </w:r>
      <w:r w:rsidRPr="006E6E84">
        <w:rPr>
          <w:rFonts w:ascii="Arial" w:hAnsi="Arial" w:cs="Arial"/>
          <w:i/>
          <w:sz w:val="22"/>
          <w:szCs w:val="22"/>
          <w:shd w:val="clear" w:color="auto" w:fill="FFFFFF"/>
          <w:lang w:val="uk-UA"/>
        </w:rPr>
        <w:t>;</w:t>
      </w:r>
    </w:p>
    <w:p w14:paraId="09507B25" w14:textId="5B233011" w:rsidR="00EF0520" w:rsidRPr="006E6E84" w:rsidRDefault="00C22B39" w:rsidP="000C2F23">
      <w:pPr>
        <w:numPr>
          <w:ilvl w:val="0"/>
          <w:numId w:val="32"/>
        </w:numPr>
        <w:ind w:left="1077" w:hanging="357"/>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чисельність</w:t>
      </w:r>
      <w:r w:rsidR="00EF0520" w:rsidRPr="006E6E84">
        <w:rPr>
          <w:rFonts w:ascii="Arial" w:hAnsi="Arial" w:cs="Arial"/>
          <w:i/>
          <w:sz w:val="22"/>
          <w:szCs w:val="22"/>
          <w:shd w:val="clear" w:color="auto" w:fill="FFFFFF"/>
          <w:lang w:val="uk-UA"/>
        </w:rPr>
        <w:t xml:space="preserve"> написаних грантових проектів бізнесу, громадських організацій, мешканців.</w:t>
      </w:r>
    </w:p>
    <w:p w14:paraId="36D7C928" w14:textId="77777777" w:rsidR="00E904C5" w:rsidRPr="006E6E84" w:rsidRDefault="00E904C5" w:rsidP="000C2F23">
      <w:pPr>
        <w:widowControl w:val="0"/>
        <w:autoSpaceDE w:val="0"/>
        <w:autoSpaceDN w:val="0"/>
        <w:spacing w:before="9"/>
        <w:rPr>
          <w:rFonts w:ascii="Arial" w:eastAsia="Arial" w:hAnsi="Arial" w:cs="Arial"/>
          <w:b/>
          <w:bCs/>
          <w:color w:val="0070C0"/>
          <w:sz w:val="22"/>
          <w:szCs w:val="22"/>
          <w:lang w:val="uk-UA" w:eastAsia="uk-UA"/>
        </w:rPr>
      </w:pPr>
      <w:bookmarkStart w:id="551" w:name="_Hlk135922045"/>
      <w:bookmarkEnd w:id="550"/>
    </w:p>
    <w:p w14:paraId="3100EC29" w14:textId="77777777" w:rsidR="00C6247D" w:rsidRPr="006E6E84" w:rsidRDefault="00C6247D" w:rsidP="000C2F23">
      <w:pPr>
        <w:widowControl w:val="0"/>
        <w:autoSpaceDE w:val="0"/>
        <w:autoSpaceDN w:val="0"/>
        <w:spacing w:before="9"/>
        <w:rPr>
          <w:rFonts w:ascii="Arial" w:eastAsia="Arial" w:hAnsi="Arial" w:cs="Arial"/>
          <w:b/>
          <w:bCs/>
          <w:color w:val="0070C0"/>
          <w:sz w:val="22"/>
          <w:szCs w:val="22"/>
          <w:lang w:val="uk-UA" w:eastAsia="uk-UA"/>
        </w:rPr>
      </w:pPr>
      <w:r w:rsidRPr="006E6E84">
        <w:rPr>
          <w:rFonts w:ascii="Arial" w:eastAsia="Arial" w:hAnsi="Arial" w:cs="Arial"/>
          <w:b/>
          <w:bCs/>
          <w:color w:val="0070C0"/>
          <w:sz w:val="22"/>
          <w:szCs w:val="22"/>
          <w:lang w:val="uk-UA" w:eastAsia="uk-UA"/>
        </w:rPr>
        <w:t>Стратегічна ціль 2. Розвиток людського капіталу та підвищення якості життя мешканців громади</w:t>
      </w:r>
    </w:p>
    <w:bookmarkEnd w:id="551"/>
    <w:p w14:paraId="0B70B412" w14:textId="77777777" w:rsidR="00C6247D" w:rsidRPr="006E6E84" w:rsidRDefault="00C6247D" w:rsidP="000C2F23">
      <w:pPr>
        <w:jc w:val="both"/>
        <w:rPr>
          <w:rFonts w:ascii="Arial" w:hAnsi="Arial" w:cs="Arial"/>
          <w:b/>
          <w:bCs/>
          <w:i/>
          <w:iCs/>
          <w:sz w:val="22"/>
          <w:szCs w:val="22"/>
          <w:shd w:val="clear" w:color="auto" w:fill="FFFFFF"/>
          <w:lang w:val="uk-UA"/>
        </w:rPr>
      </w:pPr>
    </w:p>
    <w:p w14:paraId="7DB8BB7A" w14:textId="77777777" w:rsidR="00C6247D" w:rsidRPr="006E6E84" w:rsidRDefault="00C6247D" w:rsidP="000C2F23">
      <w:pPr>
        <w:spacing w:after="120"/>
        <w:jc w:val="both"/>
        <w:rPr>
          <w:rFonts w:ascii="Arial" w:hAnsi="Arial" w:cs="Arial"/>
          <w:sz w:val="22"/>
          <w:szCs w:val="22"/>
          <w:lang w:val="uk-UA"/>
        </w:rPr>
      </w:pPr>
      <w:r w:rsidRPr="006E6E84">
        <w:rPr>
          <w:rFonts w:ascii="Arial" w:hAnsi="Arial" w:cs="Arial"/>
          <w:b/>
          <w:i/>
          <w:iCs/>
          <w:sz w:val="22"/>
          <w:szCs w:val="22"/>
          <w:lang w:val="uk-UA"/>
        </w:rPr>
        <w:t>Мета стратегічної цілі 2.</w:t>
      </w:r>
      <w:r w:rsidRPr="006E6E84">
        <w:rPr>
          <w:rFonts w:ascii="Arial" w:hAnsi="Arial" w:cs="Arial"/>
          <w:i/>
          <w:iCs/>
          <w:sz w:val="22"/>
          <w:szCs w:val="22"/>
          <w:lang w:val="uk-UA"/>
        </w:rPr>
        <w:t xml:space="preserve"> </w:t>
      </w:r>
      <w:r w:rsidRPr="006E6E84">
        <w:rPr>
          <w:rFonts w:ascii="Arial" w:hAnsi="Arial" w:cs="Arial"/>
          <w:sz w:val="22"/>
          <w:szCs w:val="22"/>
          <w:lang w:val="uk-UA"/>
        </w:rPr>
        <w:t xml:space="preserve">  Полягає у розвитку людського капіталу шляхом інвестування у конкретні процеси  життєдіяльності людей та підвищенні якості, доступності наданих послуг. </w:t>
      </w:r>
    </w:p>
    <w:p w14:paraId="32FD2637" w14:textId="77777777" w:rsidR="00C6247D" w:rsidRPr="006E6E84" w:rsidRDefault="00C6247D" w:rsidP="000C2F23">
      <w:pPr>
        <w:widowControl w:val="0"/>
        <w:jc w:val="both"/>
        <w:rPr>
          <w:rFonts w:ascii="Arial" w:hAnsi="Arial" w:cs="Arial"/>
          <w:sz w:val="22"/>
          <w:szCs w:val="22"/>
          <w:shd w:val="clear" w:color="auto" w:fill="FFFFFF"/>
          <w:lang w:val="uk-UA"/>
        </w:rPr>
      </w:pPr>
      <w:r w:rsidRPr="006E6E84">
        <w:rPr>
          <w:rFonts w:ascii="Arial" w:hAnsi="Arial" w:cs="Arial"/>
          <w:b/>
          <w:i/>
          <w:sz w:val="22"/>
          <w:szCs w:val="22"/>
          <w:shd w:val="clear" w:color="auto" w:fill="FFFFFF"/>
          <w:lang w:val="uk-UA"/>
        </w:rPr>
        <w:lastRenderedPageBreak/>
        <w:t>Стратегічна ціль 2. «Розвиток людського капіталу та підвищення якості життя мешканців громади» досягається через реалізацію таких оперативних цілей: «</w:t>
      </w:r>
      <w:r w:rsidRPr="006E6E84">
        <w:rPr>
          <w:rFonts w:ascii="Arial" w:hAnsi="Arial" w:cs="Arial"/>
          <w:sz w:val="22"/>
          <w:szCs w:val="22"/>
          <w:shd w:val="clear" w:color="auto" w:fill="FFFFFF"/>
          <w:lang w:val="uk-UA"/>
        </w:rPr>
        <w:t>Розвиток людського капіталу»; «Комфортне і безпечне середовище» та «Ефективна влада, активна громада».</w:t>
      </w:r>
    </w:p>
    <w:p w14:paraId="34AFDF3A" w14:textId="77777777" w:rsidR="00C6247D" w:rsidRPr="006E6E84" w:rsidRDefault="00C6247D" w:rsidP="000C2F23">
      <w:pPr>
        <w:widowControl w:val="0"/>
        <w:ind w:firstLine="709"/>
        <w:jc w:val="both"/>
        <w:rPr>
          <w:rFonts w:ascii="Arial" w:hAnsi="Arial" w:cs="Arial"/>
          <w:b/>
          <w:sz w:val="22"/>
          <w:szCs w:val="22"/>
          <w:shd w:val="clear" w:color="auto" w:fill="FFFFFF"/>
          <w:lang w:val="uk-UA"/>
        </w:rPr>
      </w:pPr>
      <w:r w:rsidRPr="006E6E84">
        <w:rPr>
          <w:rFonts w:ascii="Arial" w:hAnsi="Arial" w:cs="Arial"/>
          <w:sz w:val="22"/>
          <w:szCs w:val="22"/>
          <w:shd w:val="clear" w:color="auto" w:fill="FFFFFF"/>
          <w:lang w:val="uk-UA"/>
        </w:rPr>
        <w:t xml:space="preserve"> </w:t>
      </w:r>
    </w:p>
    <w:p w14:paraId="5A138657" w14:textId="45D1F5A8" w:rsidR="00C6247D" w:rsidRPr="006E6E84" w:rsidRDefault="00C6247D" w:rsidP="000C2F23">
      <w:pPr>
        <w:spacing w:after="120"/>
        <w:jc w:val="both"/>
        <w:rPr>
          <w:rFonts w:ascii="Arial" w:eastAsia="Arial" w:hAnsi="Arial" w:cs="Arial"/>
          <w:color w:val="000000"/>
          <w:sz w:val="22"/>
          <w:szCs w:val="22"/>
          <w:lang w:val="uk-UA"/>
        </w:rPr>
      </w:pPr>
      <w:r w:rsidRPr="006E6E84">
        <w:rPr>
          <w:rFonts w:ascii="Arial" w:hAnsi="Arial" w:cs="Arial"/>
          <w:b/>
          <w:i/>
          <w:sz w:val="22"/>
          <w:szCs w:val="22"/>
          <w:shd w:val="clear" w:color="auto" w:fill="FFFFFF"/>
          <w:lang w:val="uk-UA"/>
        </w:rPr>
        <w:t>Оперативна ціль -  2.1</w:t>
      </w:r>
      <w:r w:rsidRPr="006E6E84">
        <w:rPr>
          <w:rFonts w:ascii="Arial" w:hAnsi="Arial" w:cs="Arial"/>
          <w:b/>
          <w:sz w:val="22"/>
          <w:szCs w:val="22"/>
          <w:shd w:val="clear" w:color="auto" w:fill="FFFFFF"/>
          <w:lang w:val="uk-UA"/>
        </w:rPr>
        <w:t>. «</w:t>
      </w:r>
      <w:r w:rsidRPr="006E6E84">
        <w:rPr>
          <w:rFonts w:ascii="Arial" w:hAnsi="Arial" w:cs="Arial"/>
          <w:b/>
          <w:i/>
          <w:sz w:val="22"/>
          <w:szCs w:val="22"/>
          <w:shd w:val="clear" w:color="auto" w:fill="FFFFFF"/>
          <w:lang w:val="uk-UA"/>
        </w:rPr>
        <w:t>Розвиток людського капіталу</w:t>
      </w:r>
      <w:r w:rsidRPr="006E6E84">
        <w:rPr>
          <w:rFonts w:ascii="Arial" w:hAnsi="Arial" w:cs="Arial"/>
          <w:i/>
          <w:sz w:val="22"/>
          <w:szCs w:val="22"/>
          <w:shd w:val="clear" w:color="auto" w:fill="FFFFFF"/>
          <w:lang w:val="uk-UA"/>
        </w:rPr>
        <w:t xml:space="preserve">» </w:t>
      </w:r>
      <w:r w:rsidRPr="006E6E84">
        <w:rPr>
          <w:rFonts w:ascii="Arial" w:hAnsi="Arial" w:cs="Arial"/>
          <w:sz w:val="22"/>
          <w:szCs w:val="22"/>
          <w:shd w:val="clear" w:color="auto" w:fill="FFFFFF"/>
          <w:lang w:val="uk-UA"/>
        </w:rPr>
        <w:t xml:space="preserve"> включає </w:t>
      </w:r>
      <w:r w:rsidR="00C4166A" w:rsidRPr="006E6E84">
        <w:rPr>
          <w:rFonts w:ascii="Arial" w:hAnsi="Arial" w:cs="Arial"/>
          <w:sz w:val="22"/>
          <w:szCs w:val="22"/>
          <w:shd w:val="clear" w:color="auto" w:fill="FFFFFF"/>
          <w:lang w:val="uk-UA"/>
        </w:rPr>
        <w:t>п’ять</w:t>
      </w:r>
      <w:r w:rsidRPr="006E6E84">
        <w:rPr>
          <w:rFonts w:ascii="Arial" w:hAnsi="Arial" w:cs="Arial"/>
          <w:sz w:val="22"/>
          <w:szCs w:val="22"/>
          <w:shd w:val="clear" w:color="auto" w:fill="FFFFFF"/>
          <w:lang w:val="uk-UA"/>
        </w:rPr>
        <w:t xml:space="preserve"> завдань:</w:t>
      </w:r>
      <w:r w:rsidRPr="006E6E84">
        <w:rPr>
          <w:rFonts w:ascii="Arial" w:eastAsia="Arial" w:hAnsi="Arial" w:cs="Arial"/>
          <w:color w:val="000000"/>
          <w:sz w:val="22"/>
          <w:szCs w:val="22"/>
          <w:lang w:val="uk-UA"/>
        </w:rPr>
        <w:t xml:space="preserve"> «</w:t>
      </w:r>
      <w:r w:rsidRPr="006E6E84">
        <w:rPr>
          <w:rFonts w:ascii="Arial" w:eastAsia="Arial" w:hAnsi="Arial" w:cs="Arial"/>
          <w:sz w:val="22"/>
          <w:szCs w:val="22"/>
          <w:lang w:val="uk-UA"/>
        </w:rPr>
        <w:t xml:space="preserve">Модернізація освітніх закладів та покращення системи надання послуг </w:t>
      </w:r>
      <w:r w:rsidRPr="006E6E84">
        <w:rPr>
          <w:rFonts w:ascii="Arial" w:eastAsia="Arial" w:hAnsi="Arial" w:cs="Arial"/>
          <w:color w:val="000000"/>
          <w:sz w:val="22"/>
          <w:szCs w:val="22"/>
          <w:lang w:val="uk-UA"/>
        </w:rPr>
        <w:t>дошкільної, загальної середньої та позашкільної освіти»; «Модернізація матеріально-те</w:t>
      </w:r>
      <w:r w:rsidRPr="006E6E84">
        <w:rPr>
          <w:rFonts w:ascii="Arial" w:eastAsia="Arial" w:hAnsi="Arial" w:cs="Arial"/>
          <w:sz w:val="22"/>
          <w:szCs w:val="22"/>
          <w:lang w:val="uk-UA"/>
        </w:rPr>
        <w:t xml:space="preserve">хнічної бази системи закладів охорони </w:t>
      </w:r>
      <w:r w:rsidR="00C4166A" w:rsidRPr="006E6E84">
        <w:rPr>
          <w:rFonts w:ascii="Arial" w:eastAsia="Arial" w:hAnsi="Arial" w:cs="Arial"/>
          <w:sz w:val="22"/>
          <w:szCs w:val="22"/>
          <w:lang w:val="uk-UA"/>
        </w:rPr>
        <w:t>здоров’я</w:t>
      </w:r>
      <w:r w:rsidRPr="006E6E84">
        <w:rPr>
          <w:rFonts w:ascii="Arial" w:eastAsia="Arial" w:hAnsi="Arial" w:cs="Arial"/>
          <w:sz w:val="22"/>
          <w:szCs w:val="22"/>
          <w:lang w:val="uk-UA"/>
        </w:rPr>
        <w:t xml:space="preserve"> та </w:t>
      </w:r>
      <w:r w:rsidRPr="006E6E84">
        <w:rPr>
          <w:rFonts w:ascii="Arial" w:eastAsia="Arial" w:hAnsi="Arial" w:cs="Arial"/>
          <w:color w:val="000000"/>
          <w:sz w:val="22"/>
          <w:szCs w:val="22"/>
          <w:lang w:val="uk-UA"/>
        </w:rPr>
        <w:t xml:space="preserve">підвищення якості та  доступності </w:t>
      </w:r>
      <w:r w:rsidRPr="006E6E84">
        <w:rPr>
          <w:rFonts w:ascii="Arial" w:eastAsia="Arial" w:hAnsi="Arial" w:cs="Arial"/>
          <w:sz w:val="22"/>
          <w:szCs w:val="22"/>
          <w:lang w:val="uk-UA"/>
        </w:rPr>
        <w:t>медичних послуг»;</w:t>
      </w:r>
      <w:r w:rsidRPr="006E6E84">
        <w:rPr>
          <w:rFonts w:ascii="Arial" w:eastAsia="Arial" w:hAnsi="Arial" w:cs="Arial"/>
          <w:color w:val="000000"/>
          <w:sz w:val="22"/>
          <w:szCs w:val="22"/>
          <w:lang w:val="uk-UA"/>
        </w:rPr>
        <w:t xml:space="preserve"> «Трансформація культурного простору»; «Розвиток фізичної культури та спорту, популяризація здорового способу життя»; «</w:t>
      </w:r>
      <w:r w:rsidRPr="006E6E84">
        <w:rPr>
          <w:rFonts w:ascii="Arial" w:eastAsia="Arial" w:hAnsi="Arial" w:cs="Arial"/>
          <w:sz w:val="22"/>
          <w:szCs w:val="22"/>
          <w:lang w:val="uk-UA"/>
        </w:rPr>
        <w:t>Підтримка громадської активності молоді та н</w:t>
      </w:r>
      <w:r w:rsidRPr="006E6E84">
        <w:rPr>
          <w:rFonts w:ascii="Arial" w:eastAsia="Arial" w:hAnsi="Arial" w:cs="Arial"/>
          <w:color w:val="000000"/>
          <w:sz w:val="22"/>
          <w:szCs w:val="22"/>
          <w:lang w:val="uk-UA"/>
        </w:rPr>
        <w:t>аціонально-патріотичне виховання»</w:t>
      </w:r>
      <w:r w:rsidR="00E67DFA" w:rsidRPr="006E6E84">
        <w:rPr>
          <w:rFonts w:ascii="Arial" w:eastAsia="Arial" w:hAnsi="Arial" w:cs="Arial"/>
          <w:color w:val="000000"/>
          <w:sz w:val="22"/>
          <w:szCs w:val="22"/>
          <w:lang w:val="uk-UA"/>
        </w:rPr>
        <w:t xml:space="preserve"> (табл. 5.5.)</w:t>
      </w:r>
      <w:r w:rsidRPr="006E6E84">
        <w:rPr>
          <w:rFonts w:ascii="Arial" w:eastAsia="Arial" w:hAnsi="Arial" w:cs="Arial"/>
          <w:color w:val="000000"/>
          <w:sz w:val="22"/>
          <w:szCs w:val="22"/>
          <w:lang w:val="uk-UA"/>
        </w:rPr>
        <w:t>.</w:t>
      </w:r>
    </w:p>
    <w:p w14:paraId="3A15A261" w14:textId="7CF5D647" w:rsidR="00C6247D" w:rsidRPr="006E6E84" w:rsidRDefault="00C6247D" w:rsidP="000C2F23">
      <w:pPr>
        <w:spacing w:after="120"/>
        <w:jc w:val="both"/>
        <w:rPr>
          <w:rFonts w:ascii="Arial" w:hAnsi="Arial" w:cs="Arial"/>
          <w:sz w:val="22"/>
          <w:szCs w:val="22"/>
          <w:lang w:val="uk-UA"/>
        </w:rPr>
      </w:pPr>
      <w:r w:rsidRPr="006E6E84">
        <w:rPr>
          <w:rFonts w:ascii="Arial" w:hAnsi="Arial" w:cs="Arial"/>
          <w:sz w:val="22"/>
          <w:szCs w:val="22"/>
          <w:lang w:val="uk-UA"/>
        </w:rPr>
        <w:t>Людський капітал громади є ключовим чинником її  конкурентоспроможності. Необхідність стратегічного планування людського капіталу набуває особливої актуальності у зв'язку з втратою громадою людського потенціалу, що обумовлено від’ємним природнім приростом</w:t>
      </w:r>
      <w:r w:rsidR="008D2CB6" w:rsidRPr="006E6E84">
        <w:rPr>
          <w:rFonts w:ascii="Arial" w:hAnsi="Arial" w:cs="Arial"/>
          <w:sz w:val="22"/>
          <w:szCs w:val="22"/>
          <w:lang w:val="uk-UA"/>
        </w:rPr>
        <w:t>,</w:t>
      </w:r>
      <w:r w:rsidRPr="006E6E84">
        <w:rPr>
          <w:rFonts w:ascii="Arial" w:hAnsi="Arial" w:cs="Arial"/>
          <w:sz w:val="22"/>
          <w:szCs w:val="22"/>
          <w:lang w:val="uk-UA"/>
        </w:rPr>
        <w:t xml:space="preserve"> підвищенням рівня еміграційних</w:t>
      </w:r>
      <w:r w:rsidR="008D2CB6" w:rsidRPr="006E6E84">
        <w:rPr>
          <w:rFonts w:ascii="Arial" w:hAnsi="Arial" w:cs="Arial"/>
          <w:sz w:val="22"/>
          <w:szCs w:val="22"/>
          <w:lang w:val="uk-UA"/>
        </w:rPr>
        <w:t xml:space="preserve"> процесів</w:t>
      </w:r>
      <w:r w:rsidRPr="006E6E84">
        <w:rPr>
          <w:rFonts w:ascii="Arial" w:hAnsi="Arial" w:cs="Arial"/>
          <w:sz w:val="22"/>
          <w:szCs w:val="22"/>
          <w:lang w:val="uk-UA"/>
        </w:rPr>
        <w:t xml:space="preserve"> та втратою населення через війну, посиленням дисбалансу попиту та пропозиції ринку праці та інше. </w:t>
      </w:r>
    </w:p>
    <w:p w14:paraId="6B0336DB" w14:textId="77777777" w:rsidR="00C6247D" w:rsidRPr="006E6E84" w:rsidRDefault="00C6247D" w:rsidP="000C2F23">
      <w:pPr>
        <w:widowControl w:val="0"/>
        <w:jc w:val="both"/>
        <w:rPr>
          <w:rFonts w:cs="Arial"/>
          <w:lang w:val="uk-UA"/>
        </w:rPr>
      </w:pPr>
      <w:r w:rsidRPr="006E6E84">
        <w:rPr>
          <w:rFonts w:ascii="Arial" w:hAnsi="Arial" w:cs="Arial"/>
          <w:sz w:val="22"/>
          <w:szCs w:val="22"/>
          <w:lang w:val="uk-UA"/>
        </w:rPr>
        <w:t xml:space="preserve">Людський капітал формується у різних сферах соціально-економічного життя, серед яких: сфера охорони здоров’я, освіти, культури, фізкультури та спорту, національно-патріотичного виховання тощо. </w:t>
      </w:r>
    </w:p>
    <w:p w14:paraId="755C64AB" w14:textId="77777777" w:rsidR="00C6247D" w:rsidRPr="006E6E84" w:rsidRDefault="00C6247D" w:rsidP="000C2F23">
      <w:pPr>
        <w:spacing w:after="120"/>
        <w:jc w:val="both"/>
        <w:rPr>
          <w:rFonts w:ascii="Arial" w:hAnsi="Arial" w:cs="Arial"/>
          <w:sz w:val="22"/>
          <w:szCs w:val="22"/>
          <w:shd w:val="clear" w:color="auto" w:fill="FFFFFF"/>
          <w:lang w:val="uk-UA"/>
        </w:rPr>
      </w:pPr>
    </w:p>
    <w:p w14:paraId="748EF0B9" w14:textId="77777777" w:rsidR="00C6247D" w:rsidRPr="006E6E84" w:rsidRDefault="00C6247D" w:rsidP="000C2F23">
      <w:pPr>
        <w:spacing w:after="120"/>
        <w:jc w:val="both"/>
        <w:rPr>
          <w:rFonts w:ascii="Arial" w:hAnsi="Arial" w:cs="Arial"/>
          <w:sz w:val="22"/>
          <w:szCs w:val="22"/>
          <w:shd w:val="clear" w:color="auto" w:fill="FFFFFF"/>
          <w:lang w:val="uk-UA"/>
        </w:rPr>
      </w:pPr>
      <w:r w:rsidRPr="006E6E84">
        <w:rPr>
          <w:rFonts w:ascii="Arial" w:hAnsi="Arial" w:cs="Arial"/>
          <w:i/>
          <w:sz w:val="22"/>
          <w:szCs w:val="22"/>
          <w:shd w:val="clear" w:color="auto" w:fill="FFFFFF"/>
          <w:lang w:val="uk-UA"/>
        </w:rPr>
        <w:t>Наявні проблеми та виклики</w:t>
      </w:r>
      <w:r w:rsidRPr="006E6E84">
        <w:rPr>
          <w:rFonts w:ascii="Arial" w:hAnsi="Arial" w:cs="Arial"/>
          <w:sz w:val="22"/>
          <w:szCs w:val="22"/>
          <w:shd w:val="clear" w:color="auto" w:fill="FFFFFF"/>
          <w:lang w:val="uk-UA"/>
        </w:rPr>
        <w:t>:</w:t>
      </w:r>
    </w:p>
    <w:p w14:paraId="202FAE3D" w14:textId="0F4CC94B" w:rsidR="00C6247D" w:rsidRPr="006E6E84" w:rsidRDefault="00C6247D" w:rsidP="000C2F23">
      <w:pPr>
        <w:numPr>
          <w:ilvl w:val="0"/>
          <w:numId w:val="16"/>
        </w:numPr>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низький рівень матеріально-технічного забезпечення закладів освіти, охорони </w:t>
      </w:r>
      <w:r w:rsidR="00C4166A" w:rsidRPr="006E6E84">
        <w:rPr>
          <w:rFonts w:ascii="Arial" w:hAnsi="Arial" w:cs="Arial"/>
          <w:sz w:val="22"/>
          <w:szCs w:val="22"/>
          <w:shd w:val="clear" w:color="auto" w:fill="FFFFFF"/>
          <w:lang w:val="uk-UA"/>
        </w:rPr>
        <w:t>здоров’я</w:t>
      </w:r>
      <w:r w:rsidR="00436D96" w:rsidRPr="006E6E84">
        <w:rPr>
          <w:rFonts w:ascii="Arial" w:hAnsi="Arial" w:cs="Arial"/>
          <w:sz w:val="22"/>
          <w:szCs w:val="22"/>
          <w:shd w:val="clear" w:color="auto" w:fill="FFFFFF"/>
          <w:lang w:val="uk-UA"/>
        </w:rPr>
        <w:t>,</w:t>
      </w:r>
      <w:r w:rsidR="00E904C5" w:rsidRPr="006E6E84">
        <w:rPr>
          <w:rFonts w:ascii="Arial" w:hAnsi="Arial" w:cs="Arial"/>
          <w:sz w:val="22"/>
          <w:szCs w:val="22"/>
          <w:shd w:val="clear" w:color="auto" w:fill="FFFFFF"/>
          <w:lang w:val="uk-UA"/>
        </w:rPr>
        <w:t xml:space="preserve"> </w:t>
      </w:r>
      <w:r w:rsidR="00436D96" w:rsidRPr="006E6E84">
        <w:rPr>
          <w:rFonts w:ascii="Arial" w:hAnsi="Arial" w:cs="Arial"/>
          <w:sz w:val="22"/>
          <w:szCs w:val="22"/>
          <w:shd w:val="clear" w:color="auto" w:fill="FFFFFF"/>
          <w:lang w:val="uk-UA"/>
        </w:rPr>
        <w:t xml:space="preserve">культури </w:t>
      </w:r>
      <w:r w:rsidRPr="006E6E84">
        <w:rPr>
          <w:rFonts w:ascii="Arial" w:hAnsi="Arial" w:cs="Arial"/>
          <w:sz w:val="22"/>
          <w:szCs w:val="22"/>
          <w:shd w:val="clear" w:color="auto" w:fill="FFFFFF"/>
          <w:lang w:val="uk-UA"/>
        </w:rPr>
        <w:t xml:space="preserve">та необхідність </w:t>
      </w:r>
      <w:r w:rsidR="00C4166A" w:rsidRPr="006E6E84">
        <w:rPr>
          <w:rFonts w:ascii="Arial" w:hAnsi="Arial" w:cs="Arial"/>
          <w:sz w:val="22"/>
          <w:szCs w:val="22"/>
          <w:shd w:val="clear" w:color="auto" w:fill="FFFFFF"/>
          <w:lang w:val="uk-UA"/>
        </w:rPr>
        <w:t>модернізації</w:t>
      </w:r>
      <w:r w:rsidRPr="006E6E84">
        <w:rPr>
          <w:rFonts w:ascii="Arial" w:hAnsi="Arial" w:cs="Arial"/>
          <w:sz w:val="22"/>
          <w:szCs w:val="22"/>
          <w:shd w:val="clear" w:color="auto" w:fill="FFFFFF"/>
          <w:lang w:val="uk-UA"/>
        </w:rPr>
        <w:t xml:space="preserve"> </w:t>
      </w:r>
      <w:r w:rsidR="00C4166A" w:rsidRPr="006E6E84">
        <w:rPr>
          <w:rFonts w:ascii="Arial" w:hAnsi="Arial" w:cs="Arial"/>
          <w:sz w:val="22"/>
          <w:szCs w:val="22"/>
          <w:shd w:val="clear" w:color="auto" w:fill="FFFFFF"/>
          <w:lang w:val="uk-UA"/>
        </w:rPr>
        <w:t>інфраструктури</w:t>
      </w:r>
      <w:r w:rsidRPr="006E6E84">
        <w:rPr>
          <w:rFonts w:ascii="Arial" w:hAnsi="Arial" w:cs="Arial"/>
          <w:sz w:val="22"/>
          <w:szCs w:val="22"/>
          <w:shd w:val="clear" w:color="auto" w:fill="FFFFFF"/>
          <w:lang w:val="uk-UA"/>
        </w:rPr>
        <w:t>;</w:t>
      </w:r>
    </w:p>
    <w:p w14:paraId="53EC671A" w14:textId="50E1EA59" w:rsidR="00436D96" w:rsidRPr="006E6E84" w:rsidRDefault="00436D96" w:rsidP="000C2F23">
      <w:pPr>
        <w:numPr>
          <w:ilvl w:val="0"/>
          <w:numId w:val="16"/>
        </w:numPr>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низький рівень знань випускників при складанні ЗНО;</w:t>
      </w:r>
    </w:p>
    <w:p w14:paraId="05E82F54" w14:textId="78E12E32" w:rsidR="00436D96" w:rsidRPr="006E6E84" w:rsidRDefault="00436D96" w:rsidP="000C2F23">
      <w:pPr>
        <w:numPr>
          <w:ilvl w:val="0"/>
          <w:numId w:val="16"/>
        </w:numPr>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проблеми довезення учнів до навчальних закладів;</w:t>
      </w:r>
    </w:p>
    <w:p w14:paraId="603C1940" w14:textId="77777777" w:rsidR="00C6247D" w:rsidRPr="006E6E84" w:rsidRDefault="00C6247D" w:rsidP="000C2F23">
      <w:pPr>
        <w:numPr>
          <w:ilvl w:val="0"/>
          <w:numId w:val="16"/>
        </w:numPr>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застарілі підходи до організації культурно-просвітницької діяльності;</w:t>
      </w:r>
    </w:p>
    <w:p w14:paraId="7CA183D6" w14:textId="396F20C6" w:rsidR="00C6247D" w:rsidRPr="006E6E84" w:rsidRDefault="00C6247D" w:rsidP="000C2F23">
      <w:pPr>
        <w:numPr>
          <w:ilvl w:val="0"/>
          <w:numId w:val="16"/>
        </w:numPr>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нерозвинена, застаріла інфраструктура для занять фізичною культурою та спортом</w:t>
      </w:r>
      <w:r w:rsidR="00E67DFA" w:rsidRPr="006E6E84">
        <w:rPr>
          <w:rFonts w:ascii="Arial" w:hAnsi="Arial" w:cs="Arial"/>
          <w:sz w:val="22"/>
          <w:szCs w:val="22"/>
          <w:shd w:val="clear" w:color="auto" w:fill="FFFFFF"/>
          <w:lang w:val="uk-UA"/>
        </w:rPr>
        <w:t>.</w:t>
      </w:r>
    </w:p>
    <w:p w14:paraId="22C9F956" w14:textId="77777777" w:rsidR="00E67DFA" w:rsidRPr="006E6E84" w:rsidRDefault="00E67DFA" w:rsidP="000C2F23">
      <w:pPr>
        <w:ind w:left="714"/>
        <w:jc w:val="both"/>
        <w:rPr>
          <w:rFonts w:ascii="Arial" w:hAnsi="Arial" w:cs="Arial"/>
          <w:sz w:val="22"/>
          <w:szCs w:val="22"/>
          <w:shd w:val="clear" w:color="auto" w:fill="FFFFFF"/>
          <w:lang w:val="uk-UA"/>
        </w:rPr>
      </w:pPr>
    </w:p>
    <w:p w14:paraId="77491F2C" w14:textId="24C0B5E8" w:rsidR="00E67DFA" w:rsidRPr="006E6E84" w:rsidRDefault="00E67DFA" w:rsidP="000C2F23">
      <w:pPr>
        <w:pStyle w:val="90"/>
      </w:pPr>
      <w:bookmarkStart w:id="552" w:name="_Toc136255680"/>
      <w:bookmarkStart w:id="553" w:name="_Toc145586160"/>
      <w:r w:rsidRPr="006E6E84">
        <w:t xml:space="preserve">Таблиця 5.5. </w:t>
      </w:r>
      <w:r w:rsidRPr="006E6E84">
        <w:rPr>
          <w:rFonts w:eastAsia="Arial"/>
        </w:rPr>
        <w:t>Потенційні сфери реалі</w:t>
      </w:r>
      <w:r w:rsidR="00B82761" w:rsidRPr="006E6E84">
        <w:rPr>
          <w:rFonts w:eastAsia="Arial"/>
        </w:rPr>
        <w:t>зації проєктів оперативної цілі</w:t>
      </w:r>
      <w:r w:rsidRPr="006E6E84">
        <w:rPr>
          <w:rFonts w:eastAsia="Arial"/>
        </w:rPr>
        <w:t xml:space="preserve"> 2.1. Розвиток людського капіталу</w:t>
      </w:r>
      <w:bookmarkEnd w:id="552"/>
      <w:bookmarkEnd w:id="553"/>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2"/>
        <w:gridCol w:w="5358"/>
      </w:tblGrid>
      <w:tr w:rsidR="00923EB0" w:rsidRPr="006E6E84" w14:paraId="0E71E3D0" w14:textId="77777777" w:rsidTr="005B2AD2">
        <w:trPr>
          <w:tblHeader/>
        </w:trPr>
        <w:tc>
          <w:tcPr>
            <w:tcW w:w="4282" w:type="dxa"/>
            <w:shd w:val="clear" w:color="auto" w:fill="BFBFBF" w:themeFill="background1" w:themeFillShade="BF"/>
          </w:tcPr>
          <w:p w14:paraId="65BA2E45" w14:textId="36076183" w:rsidR="00923EB0" w:rsidRPr="006E6E84" w:rsidRDefault="00923EB0" w:rsidP="000C2F23">
            <w:pPr>
              <w:pBdr>
                <w:top w:val="nil"/>
                <w:left w:val="nil"/>
                <w:bottom w:val="nil"/>
                <w:right w:val="nil"/>
                <w:between w:val="nil"/>
              </w:pBdr>
              <w:ind w:left="288"/>
              <w:jc w:val="center"/>
              <w:rPr>
                <w:rFonts w:ascii="Arial" w:eastAsia="Arial" w:hAnsi="Arial" w:cs="Arial"/>
                <w:color w:val="000000"/>
                <w:sz w:val="20"/>
                <w:szCs w:val="20"/>
                <w:lang w:val="uk-UA"/>
              </w:rPr>
            </w:pPr>
            <w:bookmarkStart w:id="554" w:name="_Hlk135923799"/>
            <w:r w:rsidRPr="006E6E84">
              <w:rPr>
                <w:rFonts w:ascii="Arial" w:eastAsia="Arial" w:hAnsi="Arial" w:cs="Arial"/>
                <w:b/>
                <w:color w:val="000000"/>
                <w:sz w:val="20"/>
                <w:szCs w:val="20"/>
                <w:lang w:val="uk-UA"/>
              </w:rPr>
              <w:t>Оперативні цілі</w:t>
            </w:r>
          </w:p>
        </w:tc>
        <w:tc>
          <w:tcPr>
            <w:tcW w:w="5358" w:type="dxa"/>
            <w:shd w:val="clear" w:color="auto" w:fill="BFBFBF" w:themeFill="background1" w:themeFillShade="BF"/>
          </w:tcPr>
          <w:p w14:paraId="328E0C12" w14:textId="5434C04C" w:rsidR="00923EB0" w:rsidRPr="006E6E84" w:rsidRDefault="00923EB0" w:rsidP="000C2F23">
            <w:pPr>
              <w:pBdr>
                <w:top w:val="nil"/>
                <w:left w:val="nil"/>
                <w:bottom w:val="nil"/>
                <w:right w:val="nil"/>
                <w:between w:val="nil"/>
              </w:pBdr>
              <w:ind w:left="318"/>
              <w:jc w:val="center"/>
              <w:rPr>
                <w:rStyle w:val="211pt1"/>
                <w:rFonts w:ascii="Arial" w:eastAsia="Calibri" w:hAnsi="Arial" w:cs="Arial"/>
                <w:sz w:val="20"/>
                <w:szCs w:val="20"/>
              </w:rPr>
            </w:pPr>
            <w:r w:rsidRPr="006E6E84">
              <w:rPr>
                <w:rFonts w:ascii="Arial" w:eastAsia="Arial" w:hAnsi="Arial" w:cs="Arial"/>
                <w:b/>
                <w:color w:val="000000"/>
                <w:sz w:val="20"/>
                <w:szCs w:val="20"/>
                <w:lang w:val="uk-UA"/>
              </w:rPr>
              <w:t>Потенційні сфери реалізації проєктів</w:t>
            </w:r>
          </w:p>
        </w:tc>
      </w:tr>
      <w:tr w:rsidR="00923EB0" w:rsidRPr="00006523" w14:paraId="1963C135" w14:textId="77777777" w:rsidTr="000051CC">
        <w:tc>
          <w:tcPr>
            <w:tcW w:w="4282" w:type="dxa"/>
          </w:tcPr>
          <w:p w14:paraId="5B4BB5E8" w14:textId="77777777" w:rsidR="00923EB0" w:rsidRPr="006E6E84" w:rsidRDefault="00923EB0" w:rsidP="000C2F23">
            <w:pPr>
              <w:pBdr>
                <w:top w:val="nil"/>
                <w:left w:val="nil"/>
                <w:bottom w:val="nil"/>
                <w:right w:val="nil"/>
                <w:between w:val="nil"/>
              </w:pBdr>
              <w:ind w:left="288"/>
              <w:rPr>
                <w:rFonts w:ascii="Arial" w:eastAsia="Arial" w:hAnsi="Arial" w:cs="Arial"/>
                <w:color w:val="000000"/>
                <w:sz w:val="20"/>
                <w:szCs w:val="20"/>
                <w:lang w:val="uk-UA"/>
              </w:rPr>
            </w:pPr>
            <w:r w:rsidRPr="006E6E84">
              <w:rPr>
                <w:rFonts w:ascii="Arial" w:eastAsia="Arial" w:hAnsi="Arial" w:cs="Arial"/>
                <w:color w:val="000000"/>
                <w:sz w:val="20"/>
                <w:szCs w:val="20"/>
                <w:lang w:val="uk-UA"/>
              </w:rPr>
              <w:t xml:space="preserve">2.1.1. </w:t>
            </w:r>
            <w:r w:rsidRPr="006E6E84">
              <w:rPr>
                <w:rFonts w:ascii="Arial" w:eastAsia="Arial" w:hAnsi="Arial" w:cs="Arial"/>
                <w:sz w:val="20"/>
                <w:szCs w:val="20"/>
                <w:lang w:val="uk-UA"/>
              </w:rPr>
              <w:t xml:space="preserve">Модернізація освітніх закладів та покращення системи надання послуг </w:t>
            </w:r>
            <w:r w:rsidRPr="006E6E84">
              <w:rPr>
                <w:rFonts w:ascii="Arial" w:eastAsia="Arial" w:hAnsi="Arial" w:cs="Arial"/>
                <w:color w:val="000000"/>
                <w:sz w:val="20"/>
                <w:szCs w:val="20"/>
                <w:lang w:val="uk-UA"/>
              </w:rPr>
              <w:t>дошкільної, загальної середньої та позашкільної освіти</w:t>
            </w:r>
          </w:p>
        </w:tc>
        <w:tc>
          <w:tcPr>
            <w:tcW w:w="5358" w:type="dxa"/>
          </w:tcPr>
          <w:p w14:paraId="028E6737" w14:textId="77777777" w:rsidR="00923EB0" w:rsidRPr="006E6E84" w:rsidRDefault="00923EB0" w:rsidP="000C2F23">
            <w:pPr>
              <w:numPr>
                <w:ilvl w:val="0"/>
                <w:numId w:val="36"/>
              </w:numPr>
              <w:pBdr>
                <w:top w:val="nil"/>
                <w:left w:val="nil"/>
                <w:bottom w:val="nil"/>
                <w:right w:val="nil"/>
                <w:between w:val="nil"/>
              </w:pBdr>
              <w:ind w:left="318"/>
              <w:rPr>
                <w:rStyle w:val="211pt1"/>
                <w:rFonts w:ascii="Arial" w:eastAsia="Calibri" w:hAnsi="Arial" w:cs="Arial"/>
                <w:sz w:val="20"/>
                <w:szCs w:val="20"/>
              </w:rPr>
            </w:pPr>
            <w:r w:rsidRPr="006E6E84">
              <w:rPr>
                <w:rStyle w:val="211pt1"/>
                <w:rFonts w:ascii="Arial" w:eastAsia="Calibri" w:hAnsi="Arial" w:cs="Arial"/>
                <w:sz w:val="20"/>
                <w:szCs w:val="20"/>
              </w:rPr>
              <w:t>модернізація та поповнення матеріально-технічної бази закладів освіти;</w:t>
            </w:r>
          </w:p>
          <w:p w14:paraId="0CACCB69" w14:textId="3D7CCD86" w:rsidR="00923EB0" w:rsidRPr="006E6E84" w:rsidRDefault="00C4166A" w:rsidP="000C2F23">
            <w:pPr>
              <w:numPr>
                <w:ilvl w:val="0"/>
                <w:numId w:val="35"/>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комп’ютеризація</w:t>
            </w:r>
            <w:r w:rsidR="00923EB0" w:rsidRPr="006E6E84">
              <w:rPr>
                <w:rFonts w:ascii="Arial" w:eastAsia="Arial" w:hAnsi="Arial" w:cs="Arial"/>
                <w:color w:val="000000"/>
                <w:sz w:val="20"/>
                <w:szCs w:val="20"/>
                <w:lang w:val="uk-UA"/>
              </w:rPr>
              <w:t xml:space="preserve"> закладів освіти, створення сайтів</w:t>
            </w:r>
            <w:r w:rsidR="000051CC" w:rsidRPr="006E6E84">
              <w:rPr>
                <w:rFonts w:ascii="Arial" w:eastAsia="Arial" w:hAnsi="Arial" w:cs="Arial"/>
                <w:color w:val="000000"/>
                <w:sz w:val="20"/>
                <w:szCs w:val="20"/>
                <w:lang w:val="uk-UA"/>
              </w:rPr>
              <w:t xml:space="preserve"> дошкільних закладів</w:t>
            </w:r>
            <w:r w:rsidR="00923EB0" w:rsidRPr="006E6E84">
              <w:rPr>
                <w:rFonts w:ascii="Arial" w:eastAsia="Arial" w:hAnsi="Arial" w:cs="Arial"/>
                <w:color w:val="000000"/>
                <w:sz w:val="20"/>
                <w:szCs w:val="20"/>
                <w:lang w:val="uk-UA"/>
              </w:rPr>
              <w:t>,  встано</w:t>
            </w:r>
            <w:r w:rsidR="00174995">
              <w:rPr>
                <w:rFonts w:ascii="Arial" w:eastAsia="Arial" w:hAnsi="Arial" w:cs="Arial"/>
                <w:color w:val="000000"/>
                <w:sz w:val="20"/>
                <w:szCs w:val="20"/>
                <w:lang w:val="uk-UA"/>
              </w:rPr>
              <w:t>влення програмного забезпечення;</w:t>
            </w:r>
            <w:r w:rsidR="00923EB0" w:rsidRPr="006E6E84">
              <w:rPr>
                <w:rFonts w:ascii="Arial" w:eastAsia="Arial" w:hAnsi="Arial" w:cs="Arial"/>
                <w:color w:val="000000"/>
                <w:sz w:val="20"/>
                <w:szCs w:val="20"/>
                <w:lang w:val="uk-UA"/>
              </w:rPr>
              <w:t xml:space="preserve"> </w:t>
            </w:r>
          </w:p>
          <w:p w14:paraId="7FFF238B" w14:textId="5D0CD8B1" w:rsidR="000051CC" w:rsidRPr="006E6E84" w:rsidRDefault="000051CC" w:rsidP="000C2F23">
            <w:pPr>
              <w:numPr>
                <w:ilvl w:val="0"/>
                <w:numId w:val="35"/>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забезпечення ефективної системи підвезення учасників освітнього процесу через закупівлю шкільних автобусів та оптимізацію маршрутів</w:t>
            </w:r>
            <w:r w:rsidR="00436D96" w:rsidRPr="006E6E84">
              <w:rPr>
                <w:rFonts w:ascii="Arial" w:eastAsia="Arial" w:hAnsi="Arial" w:cs="Arial"/>
                <w:color w:val="000000"/>
                <w:sz w:val="20"/>
                <w:szCs w:val="20"/>
                <w:lang w:val="uk-UA"/>
              </w:rPr>
              <w:t>;</w:t>
            </w:r>
          </w:p>
          <w:p w14:paraId="2982C428" w14:textId="71B627ED" w:rsidR="00923EB0" w:rsidRPr="006E6E84" w:rsidRDefault="00923EB0" w:rsidP="000C2F23">
            <w:pPr>
              <w:numPr>
                <w:ilvl w:val="0"/>
                <w:numId w:val="35"/>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hAnsi="Arial" w:cs="Arial"/>
                <w:sz w:val="20"/>
                <w:szCs w:val="20"/>
                <w:lang w:val="uk-UA"/>
              </w:rPr>
              <w:t>заохочення та підтримка обдарованих дітей</w:t>
            </w:r>
            <w:r w:rsidR="00436D96" w:rsidRPr="006E6E84">
              <w:rPr>
                <w:rFonts w:ascii="Arial" w:hAnsi="Arial" w:cs="Arial"/>
                <w:sz w:val="20"/>
                <w:szCs w:val="20"/>
                <w:lang w:val="uk-UA"/>
              </w:rPr>
              <w:t>;</w:t>
            </w:r>
          </w:p>
          <w:p w14:paraId="06E2F0E7" w14:textId="1389F25C" w:rsidR="000051CC" w:rsidRPr="006E6E84" w:rsidRDefault="000051CC" w:rsidP="000C2F23">
            <w:pPr>
              <w:numPr>
                <w:ilvl w:val="0"/>
                <w:numId w:val="35"/>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реорганізація освітніх закладів</w:t>
            </w:r>
            <w:r w:rsidR="00436D96" w:rsidRPr="006E6E84">
              <w:rPr>
                <w:rFonts w:ascii="Arial" w:eastAsia="Arial" w:hAnsi="Arial" w:cs="Arial"/>
                <w:color w:val="000000"/>
                <w:sz w:val="20"/>
                <w:szCs w:val="20"/>
                <w:lang w:val="uk-UA"/>
              </w:rPr>
              <w:t>;</w:t>
            </w:r>
          </w:p>
          <w:p w14:paraId="2E2369E5" w14:textId="773ABAB9" w:rsidR="00387A24" w:rsidRPr="006E6E84" w:rsidRDefault="00387A24" w:rsidP="000C2F23">
            <w:pPr>
              <w:numPr>
                <w:ilvl w:val="0"/>
                <w:numId w:val="35"/>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облаштування ресурсного простору у КУ «Інклюзивний ресурсний центр»</w:t>
            </w:r>
          </w:p>
          <w:p w14:paraId="283C65A6" w14:textId="08FC2475" w:rsidR="000051CC" w:rsidRPr="006E6E84" w:rsidRDefault="000051CC" w:rsidP="000C2F23">
            <w:pPr>
              <w:numPr>
                <w:ilvl w:val="0"/>
                <w:numId w:val="35"/>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hAnsi="Arial" w:cs="Arial"/>
                <w:sz w:val="20"/>
                <w:szCs w:val="20"/>
                <w:lang w:val="uk-UA"/>
              </w:rPr>
              <w:t>розширення функцій закладу позашкільної освіти як центру соціокультур</w:t>
            </w:r>
            <w:r w:rsidR="00174995">
              <w:rPr>
                <w:rFonts w:ascii="Arial" w:hAnsi="Arial" w:cs="Arial"/>
                <w:sz w:val="20"/>
                <w:szCs w:val="20"/>
                <w:lang w:val="uk-UA"/>
              </w:rPr>
              <w:t>ної та громадянської діяльності.</w:t>
            </w:r>
          </w:p>
          <w:p w14:paraId="18ABFF09" w14:textId="77777777" w:rsidR="00923EB0" w:rsidRPr="006E6E84" w:rsidRDefault="00923EB0" w:rsidP="000C2F23">
            <w:pPr>
              <w:pBdr>
                <w:top w:val="nil"/>
                <w:left w:val="nil"/>
                <w:bottom w:val="nil"/>
                <w:right w:val="nil"/>
                <w:between w:val="nil"/>
              </w:pBdr>
              <w:ind w:left="288"/>
              <w:rPr>
                <w:rFonts w:ascii="Arial" w:eastAsia="Arial" w:hAnsi="Arial" w:cs="Arial"/>
                <w:color w:val="000000"/>
                <w:sz w:val="20"/>
                <w:szCs w:val="20"/>
                <w:lang w:val="uk-UA"/>
              </w:rPr>
            </w:pPr>
          </w:p>
        </w:tc>
      </w:tr>
      <w:tr w:rsidR="00923EB0" w:rsidRPr="006E6E84" w14:paraId="7A1DEC4E" w14:textId="77777777" w:rsidTr="000051CC">
        <w:tc>
          <w:tcPr>
            <w:tcW w:w="4282" w:type="dxa"/>
          </w:tcPr>
          <w:p w14:paraId="22F7C5ED" w14:textId="20C2254E" w:rsidR="00923EB0" w:rsidRPr="006E6E84" w:rsidRDefault="00923EB0" w:rsidP="000C2F23">
            <w:pPr>
              <w:pBdr>
                <w:top w:val="nil"/>
                <w:left w:val="nil"/>
                <w:bottom w:val="nil"/>
                <w:right w:val="nil"/>
                <w:between w:val="nil"/>
              </w:pBdr>
              <w:ind w:left="288"/>
              <w:rPr>
                <w:rFonts w:ascii="Arial" w:eastAsia="Arial" w:hAnsi="Arial" w:cs="Arial"/>
                <w:color w:val="000000"/>
                <w:sz w:val="20"/>
                <w:szCs w:val="20"/>
                <w:lang w:val="uk-UA"/>
              </w:rPr>
            </w:pPr>
            <w:r w:rsidRPr="006E6E84">
              <w:rPr>
                <w:rFonts w:ascii="Arial" w:eastAsia="Arial" w:hAnsi="Arial" w:cs="Arial"/>
                <w:color w:val="000000"/>
                <w:sz w:val="20"/>
                <w:szCs w:val="20"/>
                <w:lang w:val="uk-UA"/>
              </w:rPr>
              <w:t>2.1.2. Модернізація матеріально-те</w:t>
            </w:r>
            <w:r w:rsidRPr="006E6E84">
              <w:rPr>
                <w:rFonts w:ascii="Arial" w:eastAsia="Arial" w:hAnsi="Arial" w:cs="Arial"/>
                <w:sz w:val="20"/>
                <w:szCs w:val="20"/>
                <w:lang w:val="uk-UA"/>
              </w:rPr>
              <w:t xml:space="preserve">хнічної бази системи закладів охорони </w:t>
            </w:r>
            <w:r w:rsidR="00C4166A" w:rsidRPr="006E6E84">
              <w:rPr>
                <w:rFonts w:ascii="Arial" w:eastAsia="Arial" w:hAnsi="Arial" w:cs="Arial"/>
                <w:sz w:val="20"/>
                <w:szCs w:val="20"/>
                <w:lang w:val="uk-UA"/>
              </w:rPr>
              <w:t>здоров’я</w:t>
            </w:r>
            <w:r w:rsidRPr="006E6E84">
              <w:rPr>
                <w:rFonts w:ascii="Arial" w:eastAsia="Arial" w:hAnsi="Arial" w:cs="Arial"/>
                <w:sz w:val="20"/>
                <w:szCs w:val="20"/>
                <w:lang w:val="uk-UA"/>
              </w:rPr>
              <w:t xml:space="preserve"> та </w:t>
            </w:r>
            <w:r w:rsidRPr="006E6E84">
              <w:rPr>
                <w:rFonts w:ascii="Arial" w:eastAsia="Arial" w:hAnsi="Arial" w:cs="Arial"/>
                <w:color w:val="000000"/>
                <w:sz w:val="20"/>
                <w:szCs w:val="20"/>
                <w:lang w:val="uk-UA"/>
              </w:rPr>
              <w:t xml:space="preserve">підвищення якості та  доступності </w:t>
            </w:r>
            <w:r w:rsidRPr="006E6E84">
              <w:rPr>
                <w:rFonts w:ascii="Arial" w:eastAsia="Arial" w:hAnsi="Arial" w:cs="Arial"/>
                <w:sz w:val="20"/>
                <w:szCs w:val="20"/>
                <w:lang w:val="uk-UA"/>
              </w:rPr>
              <w:t>медичних послуг</w:t>
            </w:r>
          </w:p>
        </w:tc>
        <w:tc>
          <w:tcPr>
            <w:tcW w:w="5358" w:type="dxa"/>
          </w:tcPr>
          <w:p w14:paraId="1670ED5E" w14:textId="77777777" w:rsidR="00923EB0" w:rsidRPr="006E6E84" w:rsidRDefault="00923EB0"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поповнення матеріально-технічної бази Рожищенської лікарні новим обладнанням;</w:t>
            </w:r>
          </w:p>
          <w:p w14:paraId="054EE194" w14:textId="760CB8D5" w:rsidR="00923EB0" w:rsidRPr="006E6E84" w:rsidRDefault="00923EB0"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 xml:space="preserve">модернізація обладнання </w:t>
            </w:r>
            <w:r w:rsidR="00436D96" w:rsidRPr="006E6E84">
              <w:rPr>
                <w:rFonts w:ascii="Arial" w:eastAsia="Arial" w:hAnsi="Arial" w:cs="Arial"/>
                <w:color w:val="000000"/>
                <w:sz w:val="20"/>
                <w:szCs w:val="20"/>
                <w:lang w:val="uk-UA"/>
              </w:rPr>
              <w:t xml:space="preserve"> закладів охорони </w:t>
            </w:r>
            <w:r w:rsidR="00B82761" w:rsidRPr="006E6E84">
              <w:rPr>
                <w:rFonts w:ascii="Arial" w:eastAsia="Arial" w:hAnsi="Arial" w:cs="Arial"/>
                <w:color w:val="000000"/>
                <w:sz w:val="20"/>
                <w:szCs w:val="20"/>
                <w:lang w:val="uk-UA"/>
              </w:rPr>
              <w:t>здоров’я</w:t>
            </w:r>
            <w:r w:rsidR="00436D96" w:rsidRPr="006E6E84">
              <w:rPr>
                <w:rFonts w:ascii="Arial" w:eastAsia="Arial" w:hAnsi="Arial" w:cs="Arial"/>
                <w:color w:val="000000"/>
                <w:sz w:val="20"/>
                <w:szCs w:val="20"/>
                <w:lang w:val="uk-UA"/>
              </w:rPr>
              <w:t xml:space="preserve"> </w:t>
            </w:r>
            <w:r w:rsidRPr="006E6E84">
              <w:rPr>
                <w:rFonts w:ascii="Arial" w:eastAsia="Arial" w:hAnsi="Arial" w:cs="Arial"/>
                <w:color w:val="000000"/>
                <w:sz w:val="20"/>
                <w:szCs w:val="20"/>
                <w:lang w:val="uk-UA"/>
              </w:rPr>
              <w:t>та використання сучасних технологій за рахунок грантових коштів</w:t>
            </w:r>
            <w:r w:rsidR="00436D96" w:rsidRPr="006E6E84">
              <w:rPr>
                <w:rFonts w:ascii="Arial" w:eastAsia="Arial" w:hAnsi="Arial" w:cs="Arial"/>
                <w:color w:val="000000"/>
                <w:sz w:val="20"/>
                <w:szCs w:val="20"/>
                <w:lang w:val="uk-UA"/>
              </w:rPr>
              <w:t>, спонсорської допомоги</w:t>
            </w:r>
            <w:r w:rsidRPr="006E6E84">
              <w:rPr>
                <w:rFonts w:ascii="Arial" w:eastAsia="Arial" w:hAnsi="Arial" w:cs="Arial"/>
                <w:color w:val="000000"/>
                <w:sz w:val="20"/>
                <w:szCs w:val="20"/>
                <w:lang w:val="uk-UA"/>
              </w:rPr>
              <w:t xml:space="preserve"> та </w:t>
            </w:r>
            <w:r w:rsidR="00436D96" w:rsidRPr="006E6E84">
              <w:rPr>
                <w:rFonts w:ascii="Arial" w:eastAsia="Arial" w:hAnsi="Arial" w:cs="Arial"/>
                <w:color w:val="000000"/>
                <w:sz w:val="20"/>
                <w:szCs w:val="20"/>
                <w:lang w:val="uk-UA"/>
              </w:rPr>
              <w:t xml:space="preserve">коштів </w:t>
            </w:r>
            <w:r w:rsidRPr="006E6E84">
              <w:rPr>
                <w:rFonts w:ascii="Arial" w:eastAsia="Arial" w:hAnsi="Arial" w:cs="Arial"/>
                <w:color w:val="000000"/>
                <w:sz w:val="20"/>
                <w:szCs w:val="20"/>
                <w:lang w:val="uk-UA"/>
              </w:rPr>
              <w:t>бюджетів різних рівнів;</w:t>
            </w:r>
          </w:p>
          <w:p w14:paraId="3E30A79C" w14:textId="0DC9BF7B" w:rsidR="00923EB0" w:rsidRPr="006E6E84" w:rsidRDefault="00923EB0"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розширення переліку медичних послуг;</w:t>
            </w:r>
          </w:p>
          <w:p w14:paraId="44BDFA3B" w14:textId="2D40BC43" w:rsidR="00387A24" w:rsidRPr="006E6E84" w:rsidRDefault="00387A24"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lastRenderedPageBreak/>
              <w:t>надання реабілітаційної допомоги пацієнтам з порушеннями опорно-рухового апарату;</w:t>
            </w:r>
          </w:p>
          <w:p w14:paraId="6B9AD207" w14:textId="030E64EA" w:rsidR="00923EB0" w:rsidRPr="006E6E84" w:rsidRDefault="00FA14B1"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 xml:space="preserve">модернізація </w:t>
            </w:r>
            <w:r w:rsidR="00923EB0" w:rsidRPr="006E6E84">
              <w:rPr>
                <w:rFonts w:ascii="Arial" w:eastAsia="Arial" w:hAnsi="Arial" w:cs="Arial"/>
                <w:color w:val="000000"/>
                <w:sz w:val="20"/>
                <w:szCs w:val="20"/>
                <w:lang w:val="uk-UA"/>
              </w:rPr>
              <w:t>медичних закладів та  покращення якості інженерної інфраструктури</w:t>
            </w:r>
            <w:r w:rsidR="00174995">
              <w:rPr>
                <w:rFonts w:ascii="Arial" w:eastAsia="Arial" w:hAnsi="Arial" w:cs="Arial"/>
                <w:color w:val="000000"/>
                <w:sz w:val="20"/>
                <w:szCs w:val="20"/>
                <w:lang w:val="uk-UA"/>
              </w:rPr>
              <w:t>.</w:t>
            </w:r>
          </w:p>
          <w:p w14:paraId="2D7845E3" w14:textId="77777777" w:rsidR="00923EB0" w:rsidRPr="006E6E84" w:rsidRDefault="00923EB0" w:rsidP="000C2F23">
            <w:pPr>
              <w:pBdr>
                <w:top w:val="nil"/>
                <w:left w:val="nil"/>
                <w:bottom w:val="nil"/>
                <w:right w:val="nil"/>
                <w:between w:val="nil"/>
              </w:pBdr>
              <w:ind w:left="1008"/>
              <w:rPr>
                <w:rFonts w:ascii="Arial" w:eastAsia="Arial" w:hAnsi="Arial" w:cs="Arial"/>
                <w:color w:val="000000"/>
                <w:sz w:val="20"/>
                <w:szCs w:val="20"/>
                <w:lang w:val="uk-UA"/>
              </w:rPr>
            </w:pPr>
          </w:p>
        </w:tc>
      </w:tr>
      <w:tr w:rsidR="00923EB0" w:rsidRPr="006E6E84" w14:paraId="3814BBF6" w14:textId="77777777" w:rsidTr="000051CC">
        <w:tc>
          <w:tcPr>
            <w:tcW w:w="4282" w:type="dxa"/>
          </w:tcPr>
          <w:p w14:paraId="68FF5A2E" w14:textId="77777777" w:rsidR="00923EB0" w:rsidRPr="006E6E84" w:rsidRDefault="00923EB0" w:rsidP="000C2F23">
            <w:pPr>
              <w:pBdr>
                <w:top w:val="nil"/>
                <w:left w:val="nil"/>
                <w:bottom w:val="nil"/>
                <w:right w:val="nil"/>
                <w:between w:val="nil"/>
              </w:pBdr>
              <w:ind w:left="288"/>
              <w:rPr>
                <w:rFonts w:ascii="Arial" w:eastAsia="Arial" w:hAnsi="Arial" w:cs="Arial"/>
                <w:color w:val="000000"/>
                <w:sz w:val="20"/>
                <w:szCs w:val="20"/>
                <w:lang w:val="uk-UA"/>
              </w:rPr>
            </w:pPr>
            <w:r w:rsidRPr="006E6E84">
              <w:rPr>
                <w:rFonts w:ascii="Arial" w:eastAsia="Arial" w:hAnsi="Arial" w:cs="Arial"/>
                <w:color w:val="000000"/>
                <w:sz w:val="20"/>
                <w:szCs w:val="20"/>
                <w:lang w:val="uk-UA"/>
              </w:rPr>
              <w:lastRenderedPageBreak/>
              <w:t>2.1.3. Трансформація культурного простору</w:t>
            </w:r>
          </w:p>
        </w:tc>
        <w:tc>
          <w:tcPr>
            <w:tcW w:w="5358" w:type="dxa"/>
          </w:tcPr>
          <w:p w14:paraId="27337BA4" w14:textId="02097C1A" w:rsidR="00923EB0" w:rsidRPr="006E6E84" w:rsidRDefault="00923EB0"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покращення матеріально-технічної бази закладів культури;</w:t>
            </w:r>
          </w:p>
          <w:p w14:paraId="7D1B0FC0" w14:textId="77777777" w:rsidR="00923EB0" w:rsidRPr="006E6E84" w:rsidRDefault="00923EB0"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поповнення музейних фондів;</w:t>
            </w:r>
          </w:p>
          <w:p w14:paraId="12383C67" w14:textId="3AE8898C" w:rsidR="00923EB0" w:rsidRPr="006E6E84" w:rsidRDefault="000051CC" w:rsidP="000C2F23">
            <w:pPr>
              <w:numPr>
                <w:ilvl w:val="0"/>
                <w:numId w:val="34"/>
              </w:numP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 xml:space="preserve">поповнення музичного інвентаря - </w:t>
            </w:r>
            <w:r w:rsidR="00923EB0" w:rsidRPr="006E6E84">
              <w:rPr>
                <w:rFonts w:ascii="Arial" w:eastAsia="Arial" w:hAnsi="Arial" w:cs="Arial"/>
                <w:color w:val="000000"/>
                <w:sz w:val="20"/>
                <w:szCs w:val="20"/>
                <w:lang w:val="uk-UA"/>
              </w:rPr>
              <w:t>придбання звукової апаратури, музичних інструментів, сценічних костюмів, світлової апаратури;</w:t>
            </w:r>
          </w:p>
          <w:p w14:paraId="1271F471" w14:textId="5AED140A" w:rsidR="00923EB0" w:rsidRPr="006E6E84" w:rsidRDefault="00923EB0" w:rsidP="000C2F23">
            <w:pPr>
              <w:numPr>
                <w:ilvl w:val="0"/>
                <w:numId w:val="34"/>
              </w:numPr>
              <w:ind w:left="318"/>
              <w:rPr>
                <w:rFonts w:ascii="Arial" w:hAnsi="Arial" w:cs="Arial"/>
                <w:sz w:val="20"/>
                <w:szCs w:val="20"/>
                <w:lang w:val="uk-UA"/>
              </w:rPr>
            </w:pPr>
            <w:r w:rsidRPr="006E6E84">
              <w:rPr>
                <w:rFonts w:ascii="Arial" w:eastAsia="Arial" w:hAnsi="Arial" w:cs="Arial"/>
                <w:color w:val="000000"/>
                <w:sz w:val="20"/>
                <w:szCs w:val="20"/>
                <w:lang w:val="uk-UA"/>
              </w:rPr>
              <w:t xml:space="preserve">створення умов безпечного навчання </w:t>
            </w:r>
            <w:r w:rsidR="00436D96" w:rsidRPr="006E6E84">
              <w:rPr>
                <w:rFonts w:ascii="Arial" w:eastAsia="Arial" w:hAnsi="Arial" w:cs="Arial"/>
                <w:color w:val="000000"/>
                <w:sz w:val="20"/>
                <w:szCs w:val="20"/>
                <w:lang w:val="uk-UA"/>
              </w:rPr>
              <w:t>та</w:t>
            </w:r>
            <w:r w:rsidRPr="006E6E84">
              <w:rPr>
                <w:rFonts w:ascii="Arial" w:eastAsia="Arial" w:hAnsi="Arial" w:cs="Arial"/>
                <w:color w:val="000000"/>
                <w:sz w:val="20"/>
                <w:szCs w:val="20"/>
                <w:lang w:val="uk-UA"/>
              </w:rPr>
              <w:t xml:space="preserve"> перебування у закладах культури</w:t>
            </w:r>
            <w:r w:rsidR="00436D96" w:rsidRPr="006E6E84">
              <w:rPr>
                <w:rFonts w:ascii="Arial" w:eastAsia="Arial" w:hAnsi="Arial" w:cs="Arial"/>
                <w:color w:val="000000"/>
                <w:sz w:val="20"/>
                <w:szCs w:val="20"/>
                <w:lang w:val="uk-UA"/>
              </w:rPr>
              <w:t>;</w:t>
            </w:r>
          </w:p>
          <w:p w14:paraId="38BB4F4B" w14:textId="5426B539" w:rsidR="00923EB0" w:rsidRPr="006E6E84" w:rsidRDefault="00923EB0" w:rsidP="000C2F23">
            <w:pPr>
              <w:numPr>
                <w:ilvl w:val="0"/>
                <w:numId w:val="34"/>
              </w:numPr>
              <w:ind w:left="318"/>
              <w:rPr>
                <w:rFonts w:ascii="Arial" w:hAnsi="Arial" w:cs="Arial"/>
                <w:sz w:val="20"/>
                <w:szCs w:val="20"/>
                <w:lang w:val="uk-UA"/>
              </w:rPr>
            </w:pPr>
            <w:r w:rsidRPr="006E6E84">
              <w:rPr>
                <w:rFonts w:ascii="Arial" w:eastAsia="Arial" w:hAnsi="Arial" w:cs="Arial"/>
                <w:color w:val="000000"/>
                <w:sz w:val="20"/>
                <w:szCs w:val="20"/>
                <w:lang w:val="uk-UA"/>
              </w:rPr>
              <w:t>забезпечення належного стану бібліотечних приміщень</w:t>
            </w:r>
            <w:r w:rsidR="00436D96" w:rsidRPr="006E6E84">
              <w:rPr>
                <w:rFonts w:ascii="Arial" w:eastAsia="Arial" w:hAnsi="Arial" w:cs="Arial"/>
                <w:color w:val="000000"/>
                <w:sz w:val="20"/>
                <w:szCs w:val="20"/>
                <w:lang w:val="uk-UA"/>
              </w:rPr>
              <w:t>;</w:t>
            </w:r>
          </w:p>
          <w:p w14:paraId="04DDCB96" w14:textId="652C4725" w:rsidR="00923EB0" w:rsidRPr="006E6E84" w:rsidRDefault="00923EB0" w:rsidP="000C2F23">
            <w:pPr>
              <w:numPr>
                <w:ilvl w:val="0"/>
                <w:numId w:val="34"/>
              </w:numPr>
              <w:ind w:left="318"/>
              <w:rPr>
                <w:rFonts w:ascii="Arial" w:hAnsi="Arial" w:cs="Arial"/>
                <w:sz w:val="20"/>
                <w:szCs w:val="20"/>
                <w:lang w:val="uk-UA"/>
              </w:rPr>
            </w:pPr>
            <w:r w:rsidRPr="006E6E84">
              <w:rPr>
                <w:rFonts w:ascii="Arial" w:eastAsia="Arial" w:hAnsi="Arial" w:cs="Arial"/>
                <w:color w:val="000000"/>
                <w:sz w:val="20"/>
                <w:szCs w:val="20"/>
                <w:lang w:val="uk-UA"/>
              </w:rPr>
              <w:t>створення на базі бібліотек відкритих просторів для підтримки освіти впродовж життя, навчання мешканців громади основ ведення бізнесу</w:t>
            </w:r>
            <w:r w:rsidR="002E5606" w:rsidRPr="006E6E84">
              <w:rPr>
                <w:rFonts w:ascii="Arial" w:eastAsia="Arial" w:hAnsi="Arial" w:cs="Arial"/>
                <w:color w:val="000000"/>
                <w:sz w:val="20"/>
                <w:szCs w:val="20"/>
                <w:lang w:val="uk-UA"/>
              </w:rPr>
              <w:t>;</w:t>
            </w:r>
          </w:p>
          <w:p w14:paraId="1E12D730" w14:textId="21445ADB" w:rsidR="000051CC" w:rsidRPr="006E6E84" w:rsidRDefault="000051CC" w:rsidP="000C2F23">
            <w:pPr>
              <w:numPr>
                <w:ilvl w:val="0"/>
                <w:numId w:val="34"/>
              </w:numP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створення умов для залучення молодих спеціалістів, особливо у сільських населених пунктах</w:t>
            </w:r>
            <w:r w:rsidR="00174995">
              <w:rPr>
                <w:rFonts w:ascii="Arial" w:eastAsia="Arial" w:hAnsi="Arial" w:cs="Arial"/>
                <w:color w:val="000000"/>
                <w:sz w:val="20"/>
                <w:szCs w:val="20"/>
                <w:lang w:val="uk-UA"/>
              </w:rPr>
              <w:t>;</w:t>
            </w:r>
          </w:p>
          <w:p w14:paraId="15860E9D" w14:textId="6E89F5C4" w:rsidR="000051CC" w:rsidRPr="006E6E84" w:rsidRDefault="00B82761" w:rsidP="000C2F23">
            <w:pPr>
              <w:numPr>
                <w:ilvl w:val="0"/>
                <w:numId w:val="34"/>
              </w:numP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проведення</w:t>
            </w:r>
            <w:r w:rsidR="000051CC" w:rsidRPr="006E6E84">
              <w:rPr>
                <w:rFonts w:ascii="Arial" w:eastAsia="Arial" w:hAnsi="Arial" w:cs="Arial"/>
                <w:color w:val="000000"/>
                <w:sz w:val="20"/>
                <w:szCs w:val="20"/>
                <w:lang w:val="uk-UA"/>
              </w:rPr>
              <w:t xml:space="preserve"> культурно-масових, мистецьких заходів і підтримки заходів у рамках міжнародних, всеукраїнських, регіональних і місцевих фестивалів і конкурсів</w:t>
            </w:r>
            <w:r w:rsidR="00174995">
              <w:rPr>
                <w:rFonts w:ascii="Arial" w:eastAsia="Arial" w:hAnsi="Arial" w:cs="Arial"/>
                <w:color w:val="000000"/>
                <w:sz w:val="20"/>
                <w:szCs w:val="20"/>
                <w:lang w:val="uk-UA"/>
              </w:rPr>
              <w:t>.</w:t>
            </w:r>
          </w:p>
          <w:p w14:paraId="4BD7FD14" w14:textId="77777777" w:rsidR="00923EB0" w:rsidRPr="006E6E84" w:rsidRDefault="00923EB0" w:rsidP="000C2F23">
            <w:pPr>
              <w:pBdr>
                <w:top w:val="nil"/>
                <w:left w:val="nil"/>
                <w:bottom w:val="nil"/>
                <w:right w:val="nil"/>
                <w:between w:val="nil"/>
              </w:pBdr>
              <w:ind w:left="288"/>
              <w:rPr>
                <w:rFonts w:ascii="Arial" w:eastAsia="Arial" w:hAnsi="Arial" w:cs="Arial"/>
                <w:color w:val="000000"/>
                <w:sz w:val="20"/>
                <w:szCs w:val="20"/>
                <w:lang w:val="uk-UA"/>
              </w:rPr>
            </w:pPr>
          </w:p>
        </w:tc>
      </w:tr>
      <w:tr w:rsidR="00923EB0" w:rsidRPr="006E6E84" w14:paraId="31050AED" w14:textId="77777777" w:rsidTr="000051CC">
        <w:tc>
          <w:tcPr>
            <w:tcW w:w="4282" w:type="dxa"/>
          </w:tcPr>
          <w:p w14:paraId="0E7BA217" w14:textId="77777777" w:rsidR="00923EB0" w:rsidRPr="006E6E84" w:rsidRDefault="00923EB0" w:rsidP="000C2F23">
            <w:pPr>
              <w:pBdr>
                <w:top w:val="nil"/>
                <w:left w:val="nil"/>
                <w:bottom w:val="nil"/>
                <w:right w:val="nil"/>
                <w:between w:val="nil"/>
              </w:pBdr>
              <w:ind w:left="288"/>
              <w:rPr>
                <w:rFonts w:ascii="Arial" w:eastAsia="Arial" w:hAnsi="Arial" w:cs="Arial"/>
                <w:color w:val="000000"/>
                <w:sz w:val="20"/>
                <w:szCs w:val="20"/>
                <w:lang w:val="uk-UA"/>
              </w:rPr>
            </w:pPr>
            <w:r w:rsidRPr="006E6E84">
              <w:rPr>
                <w:rFonts w:ascii="Arial" w:eastAsia="Arial" w:hAnsi="Arial" w:cs="Arial"/>
                <w:color w:val="000000"/>
                <w:sz w:val="20"/>
                <w:szCs w:val="20"/>
                <w:lang w:val="uk-UA"/>
              </w:rPr>
              <w:t xml:space="preserve">2.1.4. Розвиток фізичної культури та спорту, популяризація здорового способу життя </w:t>
            </w:r>
          </w:p>
        </w:tc>
        <w:tc>
          <w:tcPr>
            <w:tcW w:w="5358" w:type="dxa"/>
          </w:tcPr>
          <w:p w14:paraId="3805F80A" w14:textId="460E25A0" w:rsidR="00923EB0" w:rsidRPr="006E6E84" w:rsidRDefault="00923EB0"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облаштування мультифункціональних майданчиків для занять ігровими видами спорту;</w:t>
            </w:r>
          </w:p>
          <w:p w14:paraId="27C6372E" w14:textId="58567FE9" w:rsidR="004A7DCD" w:rsidRPr="006E6E84" w:rsidRDefault="004A7DCD"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реконструкція бігових доріжок;</w:t>
            </w:r>
          </w:p>
          <w:p w14:paraId="58096D80" w14:textId="0B9C89ED" w:rsidR="00923EB0" w:rsidRPr="006E6E84" w:rsidRDefault="000051CC"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 xml:space="preserve">модернізація </w:t>
            </w:r>
            <w:r w:rsidR="00923EB0" w:rsidRPr="006E6E84">
              <w:rPr>
                <w:rFonts w:ascii="Arial" w:eastAsia="Arial" w:hAnsi="Arial" w:cs="Arial"/>
                <w:color w:val="000000"/>
                <w:sz w:val="20"/>
                <w:szCs w:val="20"/>
                <w:lang w:val="uk-UA"/>
              </w:rPr>
              <w:t>спортивних залів у закладах освіти</w:t>
            </w:r>
            <w:r w:rsidRPr="006E6E84">
              <w:rPr>
                <w:rFonts w:ascii="Arial" w:eastAsia="Arial" w:hAnsi="Arial" w:cs="Arial"/>
                <w:color w:val="000000"/>
                <w:sz w:val="20"/>
                <w:szCs w:val="20"/>
                <w:lang w:val="uk-UA"/>
              </w:rPr>
              <w:t xml:space="preserve"> (капітальний ремонт)</w:t>
            </w:r>
            <w:r w:rsidR="00923EB0" w:rsidRPr="006E6E84">
              <w:rPr>
                <w:rFonts w:ascii="Arial" w:eastAsia="Arial" w:hAnsi="Arial" w:cs="Arial"/>
                <w:color w:val="000000"/>
                <w:sz w:val="20"/>
                <w:szCs w:val="20"/>
                <w:lang w:val="uk-UA"/>
              </w:rPr>
              <w:t>;</w:t>
            </w:r>
          </w:p>
          <w:p w14:paraId="7CBAA77B" w14:textId="77777777" w:rsidR="00923EB0" w:rsidRPr="006E6E84" w:rsidRDefault="00923EB0"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забезпечення закладів освіти спортивним обладнанням та інвентарем;</w:t>
            </w:r>
          </w:p>
          <w:p w14:paraId="1FB80DAD" w14:textId="15DB032B" w:rsidR="00923EB0" w:rsidRPr="006E6E84" w:rsidRDefault="00923EB0"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забезпечення команд спортивною формою та інвент</w:t>
            </w:r>
            <w:r w:rsidRPr="006E6E84">
              <w:rPr>
                <w:rFonts w:ascii="Arial" w:hAnsi="Arial" w:cs="Arial"/>
                <w:sz w:val="20"/>
                <w:szCs w:val="20"/>
                <w:lang w:val="uk-UA"/>
              </w:rPr>
              <w:t>арем</w:t>
            </w:r>
            <w:r w:rsidR="00174995">
              <w:rPr>
                <w:rFonts w:ascii="Arial" w:hAnsi="Arial" w:cs="Arial"/>
                <w:sz w:val="20"/>
                <w:szCs w:val="20"/>
                <w:lang w:val="uk-UA"/>
              </w:rPr>
              <w:t>.</w:t>
            </w:r>
          </w:p>
          <w:p w14:paraId="72F16037" w14:textId="77777777" w:rsidR="00923EB0" w:rsidRPr="006E6E84" w:rsidRDefault="00923EB0" w:rsidP="000C2F23">
            <w:pPr>
              <w:pBdr>
                <w:top w:val="nil"/>
                <w:left w:val="nil"/>
                <w:bottom w:val="nil"/>
                <w:right w:val="nil"/>
                <w:between w:val="nil"/>
              </w:pBdr>
              <w:ind w:left="318"/>
              <w:rPr>
                <w:rFonts w:ascii="Arial" w:eastAsia="Arial" w:hAnsi="Arial" w:cs="Arial"/>
                <w:color w:val="000000"/>
                <w:sz w:val="20"/>
                <w:szCs w:val="20"/>
                <w:lang w:val="uk-UA"/>
              </w:rPr>
            </w:pPr>
          </w:p>
        </w:tc>
      </w:tr>
      <w:tr w:rsidR="00923EB0" w:rsidRPr="006E6E84" w14:paraId="413BC8F4" w14:textId="77777777" w:rsidTr="000051CC">
        <w:tc>
          <w:tcPr>
            <w:tcW w:w="4282" w:type="dxa"/>
          </w:tcPr>
          <w:p w14:paraId="29810422" w14:textId="77777777" w:rsidR="00923EB0" w:rsidRPr="006E6E84" w:rsidRDefault="00923EB0" w:rsidP="000C2F23">
            <w:pPr>
              <w:pBdr>
                <w:top w:val="nil"/>
                <w:left w:val="nil"/>
                <w:bottom w:val="nil"/>
                <w:right w:val="nil"/>
                <w:between w:val="nil"/>
              </w:pBdr>
              <w:ind w:left="288"/>
              <w:rPr>
                <w:rFonts w:ascii="Arial" w:eastAsia="Arial" w:hAnsi="Arial" w:cs="Arial"/>
                <w:color w:val="000000"/>
                <w:sz w:val="20"/>
                <w:szCs w:val="20"/>
                <w:lang w:val="uk-UA"/>
              </w:rPr>
            </w:pPr>
            <w:r w:rsidRPr="006E6E84">
              <w:rPr>
                <w:rFonts w:ascii="Arial" w:eastAsia="Arial" w:hAnsi="Arial" w:cs="Arial"/>
                <w:color w:val="000000"/>
                <w:sz w:val="20"/>
                <w:szCs w:val="20"/>
                <w:lang w:val="uk-UA"/>
              </w:rPr>
              <w:t xml:space="preserve">2.1.5. </w:t>
            </w:r>
            <w:r w:rsidRPr="006E6E84">
              <w:rPr>
                <w:rFonts w:ascii="Arial" w:eastAsia="Arial" w:hAnsi="Arial" w:cs="Arial"/>
                <w:sz w:val="20"/>
                <w:szCs w:val="20"/>
                <w:lang w:val="uk-UA"/>
              </w:rPr>
              <w:t>Підтримка громадської активності молоді та н</w:t>
            </w:r>
            <w:r w:rsidRPr="006E6E84">
              <w:rPr>
                <w:rFonts w:ascii="Arial" w:eastAsia="Arial" w:hAnsi="Arial" w:cs="Arial"/>
                <w:color w:val="000000"/>
                <w:sz w:val="20"/>
                <w:szCs w:val="20"/>
                <w:lang w:val="uk-UA"/>
              </w:rPr>
              <w:t>аціонально-патріотичне виховання</w:t>
            </w:r>
          </w:p>
        </w:tc>
        <w:tc>
          <w:tcPr>
            <w:tcW w:w="5358" w:type="dxa"/>
          </w:tcPr>
          <w:p w14:paraId="6C88DA30" w14:textId="77777777" w:rsidR="00923EB0" w:rsidRPr="006E6E84" w:rsidRDefault="00923EB0"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залученню молоді до розроблення місцевих програм у молодіжній сфері;</w:t>
            </w:r>
          </w:p>
          <w:p w14:paraId="592746A4" w14:textId="6C6E0A21" w:rsidR="00923EB0" w:rsidRPr="006E6E84" w:rsidRDefault="00923EB0"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сприяння розвиток учнівського самоврядування у навчальних закладах</w:t>
            </w:r>
            <w:r w:rsidR="00174995">
              <w:rPr>
                <w:rFonts w:ascii="Arial" w:eastAsia="Arial" w:hAnsi="Arial" w:cs="Arial"/>
                <w:color w:val="000000"/>
                <w:sz w:val="20"/>
                <w:szCs w:val="20"/>
                <w:lang w:val="uk-UA"/>
              </w:rPr>
              <w:t>;</w:t>
            </w:r>
          </w:p>
          <w:p w14:paraId="68A22B77" w14:textId="48DE3EB1" w:rsidR="00923EB0" w:rsidRPr="006E6E84" w:rsidRDefault="00923EB0"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 xml:space="preserve">сприяння національно-патріотичному вихованню дітей та молоді </w:t>
            </w:r>
            <w:r w:rsidRPr="006E6E84">
              <w:rPr>
                <w:rFonts w:ascii="Arial" w:hAnsi="Arial" w:cs="Arial"/>
                <w:sz w:val="20"/>
                <w:szCs w:val="20"/>
                <w:lang w:val="uk-UA"/>
              </w:rPr>
              <w:t>(створення програми підтримки)</w:t>
            </w:r>
            <w:r w:rsidR="002E5606" w:rsidRPr="006E6E84">
              <w:rPr>
                <w:rFonts w:ascii="Arial" w:hAnsi="Arial" w:cs="Arial"/>
                <w:sz w:val="20"/>
                <w:szCs w:val="20"/>
                <w:lang w:val="uk-UA"/>
              </w:rPr>
              <w:t>;</w:t>
            </w:r>
          </w:p>
          <w:p w14:paraId="306A6E71" w14:textId="0C11B48F" w:rsidR="0009333B" w:rsidRPr="006E6E84" w:rsidRDefault="0009333B"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сприяння участі молоді у процесі розроблення актів м</w:t>
            </w:r>
            <w:r w:rsidR="00174995">
              <w:rPr>
                <w:rFonts w:ascii="Arial" w:eastAsia="Arial" w:hAnsi="Arial" w:cs="Arial"/>
                <w:color w:val="000000"/>
                <w:sz w:val="20"/>
                <w:szCs w:val="20"/>
                <w:lang w:val="uk-UA"/>
              </w:rPr>
              <w:t>ісцевої ради у молодіжній сфері.</w:t>
            </w:r>
          </w:p>
          <w:p w14:paraId="52CDEE4C" w14:textId="71767638" w:rsidR="0009333B" w:rsidRPr="006E6E84" w:rsidRDefault="0009333B" w:rsidP="000C2F23">
            <w:pPr>
              <w:pBdr>
                <w:top w:val="nil"/>
                <w:left w:val="nil"/>
                <w:bottom w:val="nil"/>
                <w:right w:val="nil"/>
                <w:between w:val="nil"/>
              </w:pBdr>
              <w:rPr>
                <w:rFonts w:ascii="Arial" w:eastAsia="Arial" w:hAnsi="Arial" w:cs="Arial"/>
                <w:color w:val="000000"/>
                <w:sz w:val="20"/>
                <w:szCs w:val="20"/>
                <w:lang w:val="uk-UA"/>
              </w:rPr>
            </w:pPr>
          </w:p>
        </w:tc>
      </w:tr>
    </w:tbl>
    <w:p w14:paraId="2D990F56" w14:textId="77777777" w:rsidR="00C6247D" w:rsidRPr="006E6E84" w:rsidRDefault="00C6247D" w:rsidP="000C2F23">
      <w:pPr>
        <w:autoSpaceDE w:val="0"/>
        <w:autoSpaceDN w:val="0"/>
        <w:adjustRightInd w:val="0"/>
        <w:rPr>
          <w:rFonts w:ascii="Arial" w:hAnsi="Arial" w:cs="Arial"/>
          <w:sz w:val="20"/>
          <w:szCs w:val="20"/>
          <w:shd w:val="clear" w:color="auto" w:fill="FFFFFF"/>
          <w:lang w:val="uk-UA"/>
        </w:rPr>
      </w:pPr>
    </w:p>
    <w:p w14:paraId="63EE0FC9" w14:textId="77777777" w:rsidR="00C6247D" w:rsidRPr="006E6E84" w:rsidRDefault="00C6247D" w:rsidP="000C2F23">
      <w:pPr>
        <w:autoSpaceDE w:val="0"/>
        <w:autoSpaceDN w:val="0"/>
        <w:adjustRightInd w:val="0"/>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Очікувані результати:</w:t>
      </w:r>
    </w:p>
    <w:p w14:paraId="3EE07F0A" w14:textId="64D09017" w:rsidR="002808E9" w:rsidRPr="006E6E84" w:rsidRDefault="00450323" w:rsidP="000C2F23">
      <w:pPr>
        <w:numPr>
          <w:ilvl w:val="0"/>
          <w:numId w:val="17"/>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нов</w:t>
      </w:r>
      <w:r w:rsidR="005B3E11" w:rsidRPr="006E6E84">
        <w:rPr>
          <w:rFonts w:ascii="Arial" w:hAnsi="Arial" w:cs="Arial"/>
          <w:sz w:val="22"/>
          <w:szCs w:val="22"/>
          <w:shd w:val="clear" w:color="auto" w:fill="FFFFFF"/>
          <w:lang w:val="uk-UA"/>
        </w:rPr>
        <w:t>ий</w:t>
      </w:r>
      <w:r w:rsidRPr="006E6E84">
        <w:rPr>
          <w:rFonts w:ascii="Arial" w:hAnsi="Arial" w:cs="Arial"/>
          <w:sz w:val="22"/>
          <w:szCs w:val="22"/>
          <w:shd w:val="clear" w:color="auto" w:fill="FFFFFF"/>
          <w:lang w:val="uk-UA"/>
        </w:rPr>
        <w:t xml:space="preserve"> </w:t>
      </w:r>
      <w:r w:rsidR="008D2CB6" w:rsidRPr="006E6E84">
        <w:rPr>
          <w:rFonts w:ascii="Arial" w:hAnsi="Arial" w:cs="Arial"/>
          <w:sz w:val="22"/>
          <w:szCs w:val="22"/>
          <w:shd w:val="clear" w:color="auto" w:fill="FFFFFF"/>
          <w:lang w:val="uk-UA"/>
        </w:rPr>
        <w:t>культурно-</w:t>
      </w:r>
      <w:r w:rsidRPr="006E6E84">
        <w:rPr>
          <w:rFonts w:ascii="Arial" w:hAnsi="Arial" w:cs="Arial"/>
          <w:sz w:val="22"/>
          <w:szCs w:val="22"/>
          <w:shd w:val="clear" w:color="auto" w:fill="FFFFFF"/>
          <w:lang w:val="uk-UA"/>
        </w:rPr>
        <w:t>освітн</w:t>
      </w:r>
      <w:r w:rsidR="005B3E11" w:rsidRPr="006E6E84">
        <w:rPr>
          <w:rFonts w:ascii="Arial" w:hAnsi="Arial" w:cs="Arial"/>
          <w:sz w:val="22"/>
          <w:szCs w:val="22"/>
          <w:shd w:val="clear" w:color="auto" w:fill="FFFFFF"/>
          <w:lang w:val="uk-UA"/>
        </w:rPr>
        <w:t>ій</w:t>
      </w:r>
      <w:r w:rsidRPr="006E6E84">
        <w:rPr>
          <w:rFonts w:ascii="Arial" w:hAnsi="Arial" w:cs="Arial"/>
          <w:sz w:val="22"/>
          <w:szCs w:val="22"/>
          <w:shd w:val="clear" w:color="auto" w:fill="FFFFFF"/>
          <w:lang w:val="uk-UA"/>
        </w:rPr>
        <w:t xml:space="preserve"> прост</w:t>
      </w:r>
      <w:r w:rsidR="005B3E11" w:rsidRPr="006E6E84">
        <w:rPr>
          <w:rFonts w:ascii="Arial" w:hAnsi="Arial" w:cs="Arial"/>
          <w:sz w:val="22"/>
          <w:szCs w:val="22"/>
          <w:shd w:val="clear" w:color="auto" w:fill="FFFFFF"/>
          <w:lang w:val="uk-UA"/>
        </w:rPr>
        <w:t>і</w:t>
      </w:r>
      <w:r w:rsidRPr="006E6E84">
        <w:rPr>
          <w:rFonts w:ascii="Arial" w:hAnsi="Arial" w:cs="Arial"/>
          <w:sz w:val="22"/>
          <w:szCs w:val="22"/>
          <w:shd w:val="clear" w:color="auto" w:fill="FFFFFF"/>
          <w:lang w:val="uk-UA"/>
        </w:rPr>
        <w:t>р</w:t>
      </w:r>
      <w:r w:rsidR="002E5606" w:rsidRPr="006E6E84">
        <w:rPr>
          <w:rFonts w:ascii="Arial" w:hAnsi="Arial" w:cs="Arial"/>
          <w:sz w:val="22"/>
          <w:szCs w:val="22"/>
          <w:shd w:val="clear" w:color="auto" w:fill="FFFFFF"/>
          <w:lang w:val="uk-UA"/>
        </w:rPr>
        <w:t>;</w:t>
      </w:r>
      <w:r w:rsidR="002808E9" w:rsidRPr="006E6E84">
        <w:rPr>
          <w:rFonts w:ascii="Arial" w:hAnsi="Arial" w:cs="Arial"/>
          <w:sz w:val="22"/>
          <w:szCs w:val="22"/>
          <w:shd w:val="clear" w:color="auto" w:fill="FFFFFF"/>
          <w:lang w:val="uk-UA"/>
        </w:rPr>
        <w:t xml:space="preserve"> </w:t>
      </w:r>
    </w:p>
    <w:p w14:paraId="67776ACE" w14:textId="3FCF4DF5" w:rsidR="00450323" w:rsidRPr="006E6E84" w:rsidRDefault="005B3E11" w:rsidP="000C2F23">
      <w:pPr>
        <w:numPr>
          <w:ilvl w:val="0"/>
          <w:numId w:val="17"/>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високий рівень </w:t>
      </w:r>
      <w:r w:rsidR="00E910FE" w:rsidRPr="006E6E84">
        <w:rPr>
          <w:rFonts w:ascii="Arial" w:hAnsi="Arial" w:cs="Arial"/>
          <w:sz w:val="22"/>
          <w:szCs w:val="22"/>
          <w:shd w:val="clear" w:color="auto" w:fill="FFFFFF"/>
          <w:lang w:val="uk-UA"/>
        </w:rPr>
        <w:t xml:space="preserve">освіченості </w:t>
      </w:r>
      <w:r w:rsidR="002E5606" w:rsidRPr="006E6E84">
        <w:rPr>
          <w:rFonts w:ascii="Arial" w:hAnsi="Arial" w:cs="Arial"/>
          <w:sz w:val="22"/>
          <w:szCs w:val="22"/>
          <w:shd w:val="clear" w:color="auto" w:fill="FFFFFF"/>
          <w:lang w:val="uk-UA"/>
        </w:rPr>
        <w:t xml:space="preserve">учнів та </w:t>
      </w:r>
      <w:r w:rsidR="00E910FE" w:rsidRPr="006E6E84">
        <w:rPr>
          <w:rFonts w:ascii="Arial" w:hAnsi="Arial" w:cs="Arial"/>
          <w:sz w:val="22"/>
          <w:szCs w:val="22"/>
          <w:shd w:val="clear" w:color="auto" w:fill="FFFFFF"/>
          <w:lang w:val="uk-UA"/>
        </w:rPr>
        <w:t xml:space="preserve">мешканців, </w:t>
      </w:r>
      <w:r w:rsidR="00333723" w:rsidRPr="006E6E84">
        <w:rPr>
          <w:rFonts w:ascii="Arial" w:hAnsi="Arial" w:cs="Arial"/>
          <w:sz w:val="22"/>
          <w:szCs w:val="22"/>
          <w:shd w:val="clear" w:color="auto" w:fill="FFFFFF"/>
          <w:lang w:val="uk-UA"/>
        </w:rPr>
        <w:t>навчання  мешканців впродовж життя</w:t>
      </w:r>
      <w:r w:rsidR="002808E9" w:rsidRPr="006E6E84">
        <w:rPr>
          <w:rFonts w:ascii="Arial" w:hAnsi="Arial" w:cs="Arial"/>
          <w:sz w:val="22"/>
          <w:szCs w:val="22"/>
          <w:shd w:val="clear" w:color="auto" w:fill="FFFFFF"/>
          <w:lang w:val="uk-UA"/>
        </w:rPr>
        <w:t>;</w:t>
      </w:r>
      <w:r w:rsidR="00E910FE" w:rsidRPr="006E6E84">
        <w:rPr>
          <w:rFonts w:ascii="Arial" w:hAnsi="Arial" w:cs="Arial"/>
          <w:sz w:val="22"/>
          <w:szCs w:val="22"/>
          <w:shd w:val="clear" w:color="auto" w:fill="FFFFFF"/>
          <w:lang w:val="uk-UA"/>
        </w:rPr>
        <w:t xml:space="preserve"> </w:t>
      </w:r>
    </w:p>
    <w:p w14:paraId="6B493FC5" w14:textId="5ED5DE51" w:rsidR="00E910FE" w:rsidRPr="006E6E84" w:rsidRDefault="008D2CB6" w:rsidP="000C2F23">
      <w:pPr>
        <w:numPr>
          <w:ilvl w:val="0"/>
          <w:numId w:val="17"/>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активний спосіб життя мешканців громади</w:t>
      </w:r>
      <w:r w:rsidR="00E910FE" w:rsidRPr="006E6E84">
        <w:rPr>
          <w:rFonts w:ascii="Arial" w:hAnsi="Arial" w:cs="Arial"/>
          <w:sz w:val="22"/>
          <w:szCs w:val="22"/>
          <w:shd w:val="clear" w:color="auto" w:fill="FFFFFF"/>
          <w:lang w:val="uk-UA"/>
        </w:rPr>
        <w:t>;</w:t>
      </w:r>
    </w:p>
    <w:p w14:paraId="742047B9" w14:textId="4E9D6908" w:rsidR="00E910FE" w:rsidRPr="006E6E84" w:rsidRDefault="00C6247D" w:rsidP="000C2F23">
      <w:pPr>
        <w:numPr>
          <w:ilvl w:val="0"/>
          <w:numId w:val="17"/>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покращення фізичного </w:t>
      </w:r>
      <w:r w:rsidR="00C4166A" w:rsidRPr="006E6E84">
        <w:rPr>
          <w:rFonts w:ascii="Arial" w:hAnsi="Arial" w:cs="Arial"/>
          <w:sz w:val="22"/>
          <w:szCs w:val="22"/>
          <w:shd w:val="clear" w:color="auto" w:fill="FFFFFF"/>
          <w:lang w:val="uk-UA"/>
        </w:rPr>
        <w:t>здоров’я</w:t>
      </w:r>
      <w:r w:rsidRPr="006E6E84">
        <w:rPr>
          <w:rFonts w:ascii="Arial" w:hAnsi="Arial" w:cs="Arial"/>
          <w:sz w:val="22"/>
          <w:szCs w:val="22"/>
          <w:shd w:val="clear" w:color="auto" w:fill="FFFFFF"/>
          <w:lang w:val="uk-UA"/>
        </w:rPr>
        <w:t xml:space="preserve"> мешканців громад</w:t>
      </w:r>
      <w:r w:rsidR="002E5606" w:rsidRPr="006E6E84">
        <w:rPr>
          <w:rFonts w:ascii="Arial" w:hAnsi="Arial" w:cs="Arial"/>
          <w:sz w:val="22"/>
          <w:szCs w:val="22"/>
          <w:shd w:val="clear" w:color="auto" w:fill="FFFFFF"/>
          <w:lang w:val="uk-UA"/>
        </w:rPr>
        <w:t>, за рахунок високої якості медичних послуг та розширення їх спектру;</w:t>
      </w:r>
    </w:p>
    <w:p w14:paraId="156C786C" w14:textId="42F01FF9" w:rsidR="00C6247D" w:rsidRPr="006E6E84" w:rsidRDefault="00E910FE" w:rsidP="000C2F23">
      <w:pPr>
        <w:numPr>
          <w:ilvl w:val="0"/>
          <w:numId w:val="17"/>
        </w:numPr>
        <w:autoSpaceDE w:val="0"/>
        <w:autoSpaceDN w:val="0"/>
        <w:adjustRightInd w:val="0"/>
        <w:rPr>
          <w:rFonts w:ascii="Arial" w:hAnsi="Arial" w:cs="Arial"/>
          <w:sz w:val="22"/>
          <w:szCs w:val="22"/>
          <w:shd w:val="clear" w:color="auto" w:fill="FFFFFF"/>
          <w:lang w:val="uk-UA"/>
        </w:rPr>
      </w:pPr>
      <w:r w:rsidRPr="006E6E84">
        <w:rPr>
          <w:rFonts w:ascii="Arial" w:hAnsi="Arial" w:cs="Arial"/>
          <w:color w:val="333333"/>
          <w:sz w:val="21"/>
          <w:szCs w:val="21"/>
          <w:shd w:val="clear" w:color="auto" w:fill="FFFFFF"/>
          <w:lang w:val="uk-UA"/>
        </w:rPr>
        <w:t>патріотичн</w:t>
      </w:r>
      <w:r w:rsidR="005B3E11" w:rsidRPr="006E6E84">
        <w:rPr>
          <w:rFonts w:ascii="Arial" w:hAnsi="Arial" w:cs="Arial"/>
          <w:color w:val="333333"/>
          <w:sz w:val="21"/>
          <w:szCs w:val="21"/>
          <w:shd w:val="clear" w:color="auto" w:fill="FFFFFF"/>
          <w:lang w:val="uk-UA"/>
        </w:rPr>
        <w:t>о</w:t>
      </w:r>
      <w:r w:rsidRPr="006E6E84">
        <w:rPr>
          <w:rFonts w:ascii="Arial" w:hAnsi="Arial" w:cs="Arial"/>
          <w:color w:val="333333"/>
          <w:sz w:val="21"/>
          <w:szCs w:val="21"/>
          <w:shd w:val="clear" w:color="auto" w:fill="FFFFFF"/>
          <w:lang w:val="uk-UA"/>
        </w:rPr>
        <w:t xml:space="preserve"> </w:t>
      </w:r>
      <w:r w:rsidR="00D52043" w:rsidRPr="006E6E84">
        <w:rPr>
          <w:rFonts w:ascii="Arial" w:hAnsi="Arial" w:cs="Arial"/>
          <w:sz w:val="22"/>
          <w:szCs w:val="22"/>
          <w:shd w:val="clear" w:color="auto" w:fill="FFFFFF"/>
          <w:lang w:val="uk-UA"/>
        </w:rPr>
        <w:t>свідом</w:t>
      </w:r>
      <w:r w:rsidR="005B3E11" w:rsidRPr="006E6E84">
        <w:rPr>
          <w:rFonts w:ascii="Arial" w:hAnsi="Arial" w:cs="Arial"/>
          <w:sz w:val="22"/>
          <w:szCs w:val="22"/>
          <w:shd w:val="clear" w:color="auto" w:fill="FFFFFF"/>
          <w:lang w:val="uk-UA"/>
        </w:rPr>
        <w:t xml:space="preserve">е </w:t>
      </w:r>
      <w:r w:rsidR="002E5606" w:rsidRPr="006E6E84">
        <w:rPr>
          <w:rFonts w:ascii="Arial" w:hAnsi="Arial" w:cs="Arial"/>
          <w:sz w:val="22"/>
          <w:szCs w:val="22"/>
          <w:shd w:val="clear" w:color="auto" w:fill="FFFFFF"/>
          <w:lang w:val="uk-UA"/>
        </w:rPr>
        <w:t xml:space="preserve"> </w:t>
      </w:r>
      <w:r w:rsidR="005B3E11" w:rsidRPr="006E6E84">
        <w:rPr>
          <w:rFonts w:ascii="Arial" w:hAnsi="Arial" w:cs="Arial"/>
          <w:sz w:val="22"/>
          <w:szCs w:val="22"/>
          <w:shd w:val="clear" w:color="auto" w:fill="FFFFFF"/>
          <w:lang w:val="uk-UA"/>
        </w:rPr>
        <w:t xml:space="preserve">з </w:t>
      </w:r>
      <w:r w:rsidR="00D52043" w:rsidRPr="006E6E84">
        <w:rPr>
          <w:rFonts w:ascii="Arial" w:hAnsi="Arial" w:cs="Arial"/>
          <w:sz w:val="22"/>
          <w:szCs w:val="22"/>
          <w:shd w:val="clear" w:color="auto" w:fill="FFFFFF"/>
          <w:lang w:val="uk-UA"/>
        </w:rPr>
        <w:t>почуття вірності, любові до Батьківщини</w:t>
      </w:r>
      <w:r w:rsidR="005B3E11" w:rsidRPr="006E6E84">
        <w:rPr>
          <w:rFonts w:ascii="Arial" w:hAnsi="Arial" w:cs="Arial"/>
          <w:sz w:val="22"/>
          <w:szCs w:val="22"/>
          <w:shd w:val="clear" w:color="auto" w:fill="FFFFFF"/>
          <w:lang w:val="uk-UA"/>
        </w:rPr>
        <w:t xml:space="preserve"> молоде покоління</w:t>
      </w:r>
      <w:r w:rsidR="002E5606" w:rsidRPr="006E6E84">
        <w:rPr>
          <w:rFonts w:ascii="Arial" w:hAnsi="Arial" w:cs="Arial"/>
          <w:sz w:val="22"/>
          <w:szCs w:val="22"/>
          <w:shd w:val="clear" w:color="auto" w:fill="FFFFFF"/>
          <w:lang w:val="uk-UA"/>
        </w:rPr>
        <w:t>;</w:t>
      </w:r>
    </w:p>
    <w:p w14:paraId="7D549694" w14:textId="1EAE5FF3" w:rsidR="00E910FE" w:rsidRPr="006E6E84" w:rsidRDefault="00C4166A" w:rsidP="000C2F23">
      <w:pPr>
        <w:numPr>
          <w:ilvl w:val="0"/>
          <w:numId w:val="17"/>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урізноманітненні</w:t>
      </w:r>
      <w:r w:rsidR="00E910FE" w:rsidRPr="006E6E84">
        <w:rPr>
          <w:rFonts w:ascii="Arial" w:hAnsi="Arial" w:cs="Arial"/>
          <w:sz w:val="22"/>
          <w:szCs w:val="22"/>
          <w:shd w:val="clear" w:color="auto" w:fill="FFFFFF"/>
          <w:lang w:val="uk-UA"/>
        </w:rPr>
        <w:t xml:space="preserve"> можливості  проведення дозвілля</w:t>
      </w:r>
      <w:r w:rsidR="00174995">
        <w:rPr>
          <w:rFonts w:ascii="Arial" w:hAnsi="Arial" w:cs="Arial"/>
          <w:sz w:val="22"/>
          <w:szCs w:val="22"/>
          <w:shd w:val="clear" w:color="auto" w:fill="FFFFFF"/>
          <w:lang w:val="uk-UA"/>
        </w:rPr>
        <w:t>.</w:t>
      </w:r>
    </w:p>
    <w:p w14:paraId="3121B9AE" w14:textId="46468298" w:rsidR="00D52043" w:rsidRPr="006E6E84" w:rsidRDefault="00D52043" w:rsidP="000C2F23">
      <w:pPr>
        <w:spacing w:after="120"/>
        <w:jc w:val="both"/>
        <w:rPr>
          <w:rFonts w:ascii="Arial" w:hAnsi="Arial" w:cs="Arial"/>
          <w:i/>
          <w:sz w:val="22"/>
          <w:szCs w:val="22"/>
          <w:shd w:val="clear" w:color="auto" w:fill="FFFFFF"/>
          <w:lang w:val="uk-UA"/>
        </w:rPr>
      </w:pPr>
    </w:p>
    <w:p w14:paraId="2FB1807C" w14:textId="77777777" w:rsidR="00D52043" w:rsidRPr="006E6E84" w:rsidRDefault="00D52043" w:rsidP="000C2F23">
      <w:pPr>
        <w:spacing w:after="120"/>
        <w:ind w:left="720"/>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Індикатори виконання оперативної цілі:</w:t>
      </w:r>
    </w:p>
    <w:p w14:paraId="194AA000" w14:textId="2687979B" w:rsidR="00E101AD" w:rsidRPr="006E6E84" w:rsidRDefault="002E5606" w:rsidP="000C2F23">
      <w:pPr>
        <w:numPr>
          <w:ilvl w:val="0"/>
          <w:numId w:val="17"/>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чисельніст</w:t>
      </w:r>
      <w:r w:rsidR="00E101AD" w:rsidRPr="006E6E84">
        <w:rPr>
          <w:rFonts w:ascii="Arial" w:hAnsi="Arial" w:cs="Arial"/>
          <w:sz w:val="22"/>
          <w:szCs w:val="22"/>
          <w:shd w:val="clear" w:color="auto" w:fill="FFFFFF"/>
          <w:lang w:val="uk-UA"/>
        </w:rPr>
        <w:t xml:space="preserve">ь </w:t>
      </w:r>
      <w:r w:rsidR="005B3E11" w:rsidRPr="006E6E84">
        <w:rPr>
          <w:rFonts w:ascii="Arial" w:hAnsi="Arial" w:cs="Arial"/>
          <w:sz w:val="22"/>
          <w:szCs w:val="22"/>
          <w:shd w:val="clear" w:color="auto" w:fill="FFFFFF"/>
          <w:lang w:val="uk-UA"/>
        </w:rPr>
        <w:t xml:space="preserve">нових/оновлених </w:t>
      </w:r>
      <w:r w:rsidR="00E101AD" w:rsidRPr="006E6E84">
        <w:rPr>
          <w:rFonts w:ascii="Arial" w:hAnsi="Arial" w:cs="Arial"/>
          <w:sz w:val="22"/>
          <w:szCs w:val="22"/>
          <w:shd w:val="clear" w:color="auto" w:fill="FFFFFF"/>
          <w:lang w:val="uk-UA"/>
        </w:rPr>
        <w:t>сайтів  закладів</w:t>
      </w:r>
      <w:r w:rsidR="005B3E11" w:rsidRPr="006E6E84">
        <w:rPr>
          <w:rFonts w:ascii="Arial" w:hAnsi="Arial" w:cs="Arial"/>
          <w:sz w:val="22"/>
          <w:szCs w:val="22"/>
          <w:shd w:val="clear" w:color="auto" w:fill="FFFFFF"/>
          <w:lang w:val="uk-UA"/>
        </w:rPr>
        <w:t xml:space="preserve"> дошкільної та позашкільної освіти</w:t>
      </w:r>
      <w:r w:rsidR="00D52043" w:rsidRPr="006E6E84">
        <w:rPr>
          <w:rFonts w:ascii="Arial" w:hAnsi="Arial" w:cs="Arial"/>
          <w:sz w:val="22"/>
          <w:szCs w:val="22"/>
          <w:shd w:val="clear" w:color="auto" w:fill="FFFFFF"/>
          <w:lang w:val="uk-UA"/>
        </w:rPr>
        <w:t>;</w:t>
      </w:r>
    </w:p>
    <w:p w14:paraId="5EE8D5F2" w14:textId="7B8C8D07" w:rsidR="002808E9" w:rsidRPr="006E6E84" w:rsidRDefault="005B3E11" w:rsidP="000C2F23">
      <w:pPr>
        <w:numPr>
          <w:ilvl w:val="0"/>
          <w:numId w:val="17"/>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відсоток </w:t>
      </w:r>
      <w:r w:rsidR="002808E9" w:rsidRPr="006E6E84">
        <w:rPr>
          <w:rFonts w:ascii="Arial" w:hAnsi="Arial" w:cs="Arial"/>
          <w:sz w:val="22"/>
          <w:szCs w:val="22"/>
          <w:shd w:val="clear" w:color="auto" w:fill="FFFFFF"/>
          <w:lang w:val="uk-UA"/>
        </w:rPr>
        <w:t>відремонтованих закладів освіти;</w:t>
      </w:r>
    </w:p>
    <w:p w14:paraId="25649CBA" w14:textId="2F8E17FD" w:rsidR="00E101AD" w:rsidRPr="006E6E84" w:rsidRDefault="002E5606" w:rsidP="000C2F23">
      <w:pPr>
        <w:numPr>
          <w:ilvl w:val="0"/>
          <w:numId w:val="17"/>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lastRenderedPageBreak/>
        <w:t>чисельніст</w:t>
      </w:r>
      <w:r w:rsidR="00E101AD" w:rsidRPr="006E6E84">
        <w:rPr>
          <w:rFonts w:ascii="Arial" w:hAnsi="Arial" w:cs="Arial"/>
          <w:sz w:val="22"/>
          <w:szCs w:val="22"/>
          <w:shd w:val="clear" w:color="auto" w:fill="FFFFFF"/>
          <w:lang w:val="uk-UA"/>
        </w:rPr>
        <w:t>ь збудованих/ відремонтованих гаражів для шкільних автобусів</w:t>
      </w:r>
      <w:r w:rsidR="00D52043" w:rsidRPr="006E6E84">
        <w:rPr>
          <w:rFonts w:ascii="Arial" w:hAnsi="Arial" w:cs="Arial"/>
          <w:sz w:val="22"/>
          <w:szCs w:val="22"/>
          <w:shd w:val="clear" w:color="auto" w:fill="FFFFFF"/>
          <w:lang w:val="uk-UA"/>
        </w:rPr>
        <w:t>;</w:t>
      </w:r>
    </w:p>
    <w:p w14:paraId="1FDD500F" w14:textId="4D642D87" w:rsidR="00E101AD" w:rsidRPr="006E6E84" w:rsidRDefault="002E5606" w:rsidP="000C2F23">
      <w:pPr>
        <w:numPr>
          <w:ilvl w:val="0"/>
          <w:numId w:val="17"/>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чисельність </w:t>
      </w:r>
      <w:r w:rsidR="00E101AD" w:rsidRPr="006E6E84">
        <w:rPr>
          <w:rFonts w:ascii="Arial" w:hAnsi="Arial" w:cs="Arial"/>
          <w:sz w:val="22"/>
          <w:szCs w:val="22"/>
          <w:shd w:val="clear" w:color="auto" w:fill="FFFFFF"/>
          <w:lang w:val="uk-UA"/>
        </w:rPr>
        <w:t>нових шкільних автобусів</w:t>
      </w:r>
      <w:r w:rsidR="00D52043" w:rsidRPr="006E6E84">
        <w:rPr>
          <w:rFonts w:ascii="Arial" w:hAnsi="Arial" w:cs="Arial"/>
          <w:sz w:val="22"/>
          <w:szCs w:val="22"/>
          <w:shd w:val="clear" w:color="auto" w:fill="FFFFFF"/>
          <w:lang w:val="uk-UA"/>
        </w:rPr>
        <w:t>;</w:t>
      </w:r>
    </w:p>
    <w:p w14:paraId="3A0A6227" w14:textId="469F5DCB" w:rsidR="000051CC" w:rsidRPr="006E6E84" w:rsidRDefault="005B3E11" w:rsidP="000C2F23">
      <w:pPr>
        <w:numPr>
          <w:ilvl w:val="0"/>
          <w:numId w:val="17"/>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відсоток </w:t>
      </w:r>
      <w:r w:rsidR="000051CC" w:rsidRPr="006E6E84">
        <w:rPr>
          <w:rFonts w:ascii="Arial" w:hAnsi="Arial" w:cs="Arial"/>
          <w:sz w:val="22"/>
          <w:szCs w:val="22"/>
          <w:shd w:val="clear" w:color="auto" w:fill="FFFFFF"/>
          <w:lang w:val="uk-UA"/>
        </w:rPr>
        <w:t>реорганізованих освітніх закладів;</w:t>
      </w:r>
    </w:p>
    <w:p w14:paraId="085503AE" w14:textId="77777777" w:rsidR="00450323" w:rsidRPr="006E6E84" w:rsidRDefault="00450323" w:rsidP="000C2F23">
      <w:pPr>
        <w:numPr>
          <w:ilvl w:val="0"/>
          <w:numId w:val="17"/>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середня вартість навчання одного учня;</w:t>
      </w:r>
    </w:p>
    <w:p w14:paraId="407ACE7A" w14:textId="7CDB7FD1" w:rsidR="00450323" w:rsidRPr="006E6E84" w:rsidRDefault="002E5606" w:rsidP="000C2F23">
      <w:pPr>
        <w:numPr>
          <w:ilvl w:val="0"/>
          <w:numId w:val="17"/>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чисельність </w:t>
      </w:r>
      <w:r w:rsidR="00450323" w:rsidRPr="006E6E84">
        <w:rPr>
          <w:rFonts w:ascii="Arial" w:hAnsi="Arial" w:cs="Arial"/>
          <w:sz w:val="22"/>
          <w:szCs w:val="22"/>
          <w:shd w:val="clear" w:color="auto" w:fill="FFFFFF"/>
          <w:lang w:val="uk-UA"/>
        </w:rPr>
        <w:t>закладів з оновленою матеріально-технічною базою</w:t>
      </w:r>
      <w:r w:rsidRPr="006E6E84">
        <w:rPr>
          <w:rFonts w:ascii="Arial" w:hAnsi="Arial" w:cs="Arial"/>
          <w:sz w:val="22"/>
          <w:szCs w:val="22"/>
          <w:shd w:val="clear" w:color="auto" w:fill="FFFFFF"/>
          <w:lang w:val="uk-UA"/>
        </w:rPr>
        <w:t>;</w:t>
      </w:r>
    </w:p>
    <w:p w14:paraId="424FF4DD" w14:textId="2C3EB611" w:rsidR="002808E9" w:rsidRPr="006E6E84" w:rsidRDefault="002E5606" w:rsidP="000C2F23">
      <w:pPr>
        <w:numPr>
          <w:ilvl w:val="0"/>
          <w:numId w:val="17"/>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чисельніст</w:t>
      </w:r>
      <w:r w:rsidR="002808E9" w:rsidRPr="006E6E84">
        <w:rPr>
          <w:rFonts w:ascii="Arial" w:hAnsi="Arial" w:cs="Arial"/>
          <w:sz w:val="22"/>
          <w:szCs w:val="22"/>
          <w:shd w:val="clear" w:color="auto" w:fill="FFFFFF"/>
          <w:lang w:val="uk-UA"/>
        </w:rPr>
        <w:t>ь закуплених одиниць звукової апаратури, музичних інструментів, сценічних костюмів тощо;</w:t>
      </w:r>
    </w:p>
    <w:p w14:paraId="10719443" w14:textId="3E5BC543" w:rsidR="002808E9" w:rsidRPr="006E6E84" w:rsidRDefault="002E5606" w:rsidP="000C2F23">
      <w:pPr>
        <w:numPr>
          <w:ilvl w:val="0"/>
          <w:numId w:val="17"/>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чисельність </w:t>
      </w:r>
      <w:r w:rsidR="002808E9" w:rsidRPr="006E6E84">
        <w:rPr>
          <w:rFonts w:ascii="Arial" w:hAnsi="Arial" w:cs="Arial"/>
          <w:sz w:val="22"/>
          <w:szCs w:val="22"/>
          <w:shd w:val="clear" w:color="auto" w:fill="FFFFFF"/>
          <w:lang w:val="uk-UA"/>
        </w:rPr>
        <w:t>закупленого спортивного обладнання та інвентаря;</w:t>
      </w:r>
    </w:p>
    <w:p w14:paraId="705176E0" w14:textId="27E950F3" w:rsidR="002808E9" w:rsidRPr="006E6E84" w:rsidRDefault="002E5606" w:rsidP="000C2F23">
      <w:pPr>
        <w:numPr>
          <w:ilvl w:val="0"/>
          <w:numId w:val="17"/>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чисельність </w:t>
      </w:r>
      <w:r w:rsidR="002808E9" w:rsidRPr="006E6E84">
        <w:rPr>
          <w:rFonts w:ascii="Arial" w:hAnsi="Arial" w:cs="Arial"/>
          <w:sz w:val="22"/>
          <w:szCs w:val="22"/>
          <w:shd w:val="clear" w:color="auto" w:fill="FFFFFF"/>
          <w:lang w:val="uk-UA"/>
        </w:rPr>
        <w:t>закупленого обладнання медичних закладів;</w:t>
      </w:r>
    </w:p>
    <w:p w14:paraId="004A537C" w14:textId="64F6A327" w:rsidR="00D52043" w:rsidRPr="006E6E84" w:rsidRDefault="002E5606" w:rsidP="000C2F23">
      <w:pPr>
        <w:numPr>
          <w:ilvl w:val="0"/>
          <w:numId w:val="17"/>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чисельність </w:t>
      </w:r>
      <w:r w:rsidR="00D52043" w:rsidRPr="006E6E84">
        <w:rPr>
          <w:rFonts w:ascii="Arial" w:hAnsi="Arial" w:cs="Arial"/>
          <w:sz w:val="22"/>
          <w:szCs w:val="22"/>
          <w:shd w:val="clear" w:color="auto" w:fill="FFFFFF"/>
          <w:lang w:val="uk-UA"/>
        </w:rPr>
        <w:t>створених на базі бібліотек громадських просторів;</w:t>
      </w:r>
    </w:p>
    <w:p w14:paraId="3E7162EF" w14:textId="32D6E9A4" w:rsidR="00D52043" w:rsidRPr="006E6E84" w:rsidRDefault="002E5606" w:rsidP="000C2F23">
      <w:pPr>
        <w:numPr>
          <w:ilvl w:val="0"/>
          <w:numId w:val="17"/>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чисельність </w:t>
      </w:r>
      <w:r w:rsidR="00E910FE" w:rsidRPr="006E6E84">
        <w:rPr>
          <w:rFonts w:ascii="Arial" w:hAnsi="Arial" w:cs="Arial"/>
          <w:sz w:val="22"/>
          <w:szCs w:val="22"/>
          <w:shd w:val="clear" w:color="auto" w:fill="FFFFFF"/>
          <w:lang w:val="uk-UA"/>
        </w:rPr>
        <w:t>створених патріотичних клубів, гуртків;</w:t>
      </w:r>
    </w:p>
    <w:p w14:paraId="79CE08C0" w14:textId="08333C99" w:rsidR="00A64EEA" w:rsidRPr="006E6E84" w:rsidRDefault="00A64EEA" w:rsidP="000C2F23">
      <w:pPr>
        <w:numPr>
          <w:ilvl w:val="0"/>
          <w:numId w:val="17"/>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чисельність проведених військово-спортивних ігор; тематичних концертів з нагоди Дня Державного Прапору України, Дня Незалежності України, Дня захисника України;</w:t>
      </w:r>
    </w:p>
    <w:p w14:paraId="38DEA336" w14:textId="14D4A847" w:rsidR="000051CC" w:rsidRPr="006E6E84" w:rsidRDefault="002E5606" w:rsidP="000C2F23">
      <w:pPr>
        <w:pStyle w:val="ae"/>
        <w:numPr>
          <w:ilvl w:val="0"/>
          <w:numId w:val="48"/>
        </w:numPr>
        <w:autoSpaceDE w:val="0"/>
        <w:autoSpaceDN w:val="0"/>
        <w:adjustRightInd w:val="0"/>
        <w:spacing w:line="240" w:lineRule="auto"/>
        <w:ind w:left="709"/>
        <w:rPr>
          <w:rFonts w:ascii="Arial" w:hAnsi="Arial" w:cs="Arial"/>
          <w:sz w:val="22"/>
          <w:szCs w:val="22"/>
          <w:shd w:val="clear" w:color="auto" w:fill="FFFFFF"/>
        </w:rPr>
      </w:pPr>
      <w:r w:rsidRPr="006E6E84">
        <w:rPr>
          <w:rFonts w:ascii="Arial" w:hAnsi="Arial" w:cs="Arial"/>
          <w:sz w:val="22"/>
          <w:szCs w:val="22"/>
          <w:shd w:val="clear" w:color="auto" w:fill="FFFFFF"/>
        </w:rPr>
        <w:t xml:space="preserve">чисельність </w:t>
      </w:r>
      <w:r w:rsidR="000051CC" w:rsidRPr="006E6E84">
        <w:rPr>
          <w:rFonts w:ascii="Arial" w:hAnsi="Arial" w:cs="Arial"/>
          <w:sz w:val="22"/>
          <w:szCs w:val="22"/>
          <w:shd w:val="clear" w:color="auto" w:fill="FFFFFF"/>
        </w:rPr>
        <w:t>проведених культурно-масових, мистецьких заходів</w:t>
      </w:r>
      <w:r w:rsidR="00B16444">
        <w:rPr>
          <w:rFonts w:ascii="Arial" w:hAnsi="Arial" w:cs="Arial"/>
          <w:sz w:val="22"/>
          <w:szCs w:val="22"/>
          <w:shd w:val="clear" w:color="auto" w:fill="FFFFFF"/>
        </w:rPr>
        <w:t>.</w:t>
      </w:r>
    </w:p>
    <w:p w14:paraId="390A5E53" w14:textId="77777777" w:rsidR="002808E9" w:rsidRPr="006E6E84" w:rsidRDefault="002808E9" w:rsidP="000C2F23">
      <w:pPr>
        <w:autoSpaceDE w:val="0"/>
        <w:autoSpaceDN w:val="0"/>
        <w:adjustRightInd w:val="0"/>
        <w:ind w:left="360"/>
        <w:rPr>
          <w:rFonts w:ascii="Arial" w:hAnsi="Arial" w:cs="Arial"/>
          <w:sz w:val="22"/>
          <w:szCs w:val="22"/>
          <w:shd w:val="clear" w:color="auto" w:fill="FFFFFF"/>
          <w:lang w:val="uk-UA"/>
        </w:rPr>
      </w:pPr>
    </w:p>
    <w:p w14:paraId="5DD15A1C" w14:textId="77777777" w:rsidR="00D52043" w:rsidRPr="006E6E84" w:rsidRDefault="00D52043" w:rsidP="000C2F23">
      <w:pPr>
        <w:autoSpaceDE w:val="0"/>
        <w:autoSpaceDN w:val="0"/>
        <w:adjustRightInd w:val="0"/>
        <w:jc w:val="both"/>
        <w:rPr>
          <w:rFonts w:ascii="Arial" w:hAnsi="Arial" w:cs="Arial"/>
          <w:b/>
          <w:i/>
          <w:sz w:val="22"/>
          <w:szCs w:val="22"/>
          <w:shd w:val="clear" w:color="auto" w:fill="FFFFFF"/>
          <w:lang w:val="uk-UA"/>
        </w:rPr>
      </w:pPr>
    </w:p>
    <w:p w14:paraId="437ADAB5" w14:textId="2BBCAB5D" w:rsidR="00C6247D" w:rsidRPr="006E6E84" w:rsidRDefault="00C6247D" w:rsidP="000C2F23">
      <w:pPr>
        <w:autoSpaceDE w:val="0"/>
        <w:autoSpaceDN w:val="0"/>
        <w:adjustRightInd w:val="0"/>
        <w:jc w:val="both"/>
        <w:rPr>
          <w:rFonts w:ascii="Arial" w:hAnsi="Arial" w:cs="Arial"/>
          <w:sz w:val="22"/>
          <w:szCs w:val="22"/>
          <w:shd w:val="clear" w:color="auto" w:fill="FFFFFF"/>
          <w:lang w:val="uk-UA"/>
        </w:rPr>
      </w:pPr>
      <w:bookmarkStart w:id="555" w:name="_Hlk135926074"/>
      <w:bookmarkEnd w:id="554"/>
      <w:r w:rsidRPr="006E6E84">
        <w:rPr>
          <w:rFonts w:ascii="Arial" w:hAnsi="Arial" w:cs="Arial"/>
          <w:b/>
          <w:i/>
          <w:sz w:val="22"/>
          <w:szCs w:val="22"/>
          <w:shd w:val="clear" w:color="auto" w:fill="FFFFFF"/>
          <w:lang w:val="uk-UA"/>
        </w:rPr>
        <w:t>Оперативна ціль - 2.2</w:t>
      </w:r>
      <w:r w:rsidRPr="006E6E84">
        <w:rPr>
          <w:rFonts w:ascii="Arial" w:hAnsi="Arial" w:cs="Arial"/>
          <w:sz w:val="22"/>
          <w:szCs w:val="22"/>
          <w:shd w:val="clear" w:color="auto" w:fill="FFFFFF"/>
          <w:lang w:val="uk-UA"/>
        </w:rPr>
        <w:t>. «</w:t>
      </w:r>
      <w:r w:rsidRPr="006E6E84">
        <w:rPr>
          <w:rFonts w:ascii="Arial" w:hAnsi="Arial" w:cs="Arial"/>
          <w:b/>
          <w:i/>
          <w:sz w:val="22"/>
          <w:szCs w:val="22"/>
          <w:shd w:val="clear" w:color="auto" w:fill="FFFFFF"/>
          <w:lang w:val="uk-UA"/>
        </w:rPr>
        <w:t>Комфортне і безпечне середовище»</w:t>
      </w:r>
      <w:r w:rsidRPr="006E6E84">
        <w:rPr>
          <w:rFonts w:ascii="Arial" w:hAnsi="Arial" w:cs="Arial"/>
          <w:i/>
          <w:sz w:val="22"/>
          <w:szCs w:val="22"/>
          <w:shd w:val="clear" w:color="auto" w:fill="FFFFFF"/>
          <w:lang w:val="uk-UA"/>
        </w:rPr>
        <w:t xml:space="preserve"> </w:t>
      </w:r>
      <w:r w:rsidRPr="006E6E84">
        <w:rPr>
          <w:rFonts w:ascii="Arial" w:hAnsi="Arial" w:cs="Arial"/>
          <w:sz w:val="22"/>
          <w:szCs w:val="22"/>
          <w:shd w:val="clear" w:color="auto" w:fill="FFFFFF"/>
          <w:lang w:val="uk-UA"/>
        </w:rPr>
        <w:t>включає два завдання: «</w:t>
      </w:r>
      <w:r w:rsidR="00D657FF" w:rsidRPr="006E6E84">
        <w:rPr>
          <w:rFonts w:ascii="Arial" w:hAnsi="Arial" w:cs="Arial"/>
          <w:sz w:val="22"/>
          <w:szCs w:val="22"/>
          <w:shd w:val="clear" w:color="auto" w:fill="FFFFFF"/>
          <w:lang w:val="uk-UA"/>
        </w:rPr>
        <w:t>Підвищення рівня громадської та особистої безпеки</w:t>
      </w:r>
      <w:r w:rsidRPr="006E6E84">
        <w:rPr>
          <w:rFonts w:ascii="Arial" w:hAnsi="Arial" w:cs="Arial"/>
          <w:sz w:val="22"/>
          <w:szCs w:val="22"/>
          <w:shd w:val="clear" w:color="auto" w:fill="FFFFFF"/>
          <w:lang w:val="uk-UA"/>
        </w:rPr>
        <w:t>», «Покращення благоустрою громадського простору»</w:t>
      </w:r>
      <w:r w:rsidR="00E67DFA" w:rsidRPr="006E6E84">
        <w:rPr>
          <w:rFonts w:ascii="Arial" w:hAnsi="Arial" w:cs="Arial"/>
          <w:sz w:val="22"/>
          <w:szCs w:val="22"/>
          <w:shd w:val="clear" w:color="auto" w:fill="FFFFFF"/>
          <w:lang w:val="uk-UA"/>
        </w:rPr>
        <w:t xml:space="preserve"> (табл.5.6)</w:t>
      </w:r>
      <w:r w:rsidRPr="006E6E84">
        <w:rPr>
          <w:rFonts w:ascii="Arial" w:hAnsi="Arial" w:cs="Arial"/>
          <w:sz w:val="22"/>
          <w:szCs w:val="22"/>
          <w:shd w:val="clear" w:color="auto" w:fill="FFFFFF"/>
          <w:lang w:val="uk-UA"/>
        </w:rPr>
        <w:t>.</w:t>
      </w:r>
    </w:p>
    <w:p w14:paraId="5B25393B" w14:textId="77777777" w:rsidR="00C6247D" w:rsidRPr="006E6E84" w:rsidRDefault="00C6247D" w:rsidP="000C2F23">
      <w:pPr>
        <w:autoSpaceDE w:val="0"/>
        <w:autoSpaceDN w:val="0"/>
        <w:adjustRightInd w:val="0"/>
        <w:jc w:val="both"/>
        <w:rPr>
          <w:rFonts w:ascii="Arial" w:hAnsi="Arial" w:cs="Arial"/>
          <w:sz w:val="22"/>
          <w:szCs w:val="22"/>
          <w:shd w:val="clear" w:color="auto" w:fill="FFFFFF"/>
          <w:lang w:val="uk-UA"/>
        </w:rPr>
      </w:pPr>
    </w:p>
    <w:p w14:paraId="3E11605B" w14:textId="5BF04FFB" w:rsidR="00C6247D" w:rsidRPr="006E6E84" w:rsidRDefault="00C6247D" w:rsidP="000C2F23">
      <w:pPr>
        <w:autoSpaceDE w:val="0"/>
        <w:autoSpaceDN w:val="0"/>
        <w:adjustRightInd w:val="0"/>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Забезпечення комфортного середовища для проживання в громаді є ключовою </w:t>
      </w:r>
      <w:r w:rsidR="00C4166A" w:rsidRPr="006E6E84">
        <w:rPr>
          <w:rFonts w:ascii="Arial" w:hAnsi="Arial" w:cs="Arial"/>
          <w:sz w:val="22"/>
          <w:szCs w:val="22"/>
          <w:shd w:val="clear" w:color="auto" w:fill="FFFFFF"/>
          <w:lang w:val="uk-UA"/>
        </w:rPr>
        <w:t>передумовою</w:t>
      </w:r>
      <w:r w:rsidRPr="006E6E84">
        <w:rPr>
          <w:rFonts w:ascii="Arial" w:hAnsi="Arial" w:cs="Arial"/>
          <w:sz w:val="22"/>
          <w:szCs w:val="22"/>
          <w:shd w:val="clear" w:color="auto" w:fill="FFFFFF"/>
          <w:lang w:val="uk-UA"/>
        </w:rPr>
        <w:t xml:space="preserve"> її існування. Наявність якісного середовища проживання, відчуття безпеки у мешканців сприятиме залученню у гро</w:t>
      </w:r>
      <w:r w:rsidR="00B82761" w:rsidRPr="006E6E84">
        <w:rPr>
          <w:rFonts w:ascii="Arial" w:hAnsi="Arial" w:cs="Arial"/>
          <w:sz w:val="22"/>
          <w:szCs w:val="22"/>
          <w:shd w:val="clear" w:color="auto" w:fill="FFFFFF"/>
          <w:lang w:val="uk-UA"/>
        </w:rPr>
        <w:t>маду бізнесу, позитивному сальдо</w:t>
      </w:r>
      <w:r w:rsidRPr="006E6E84">
        <w:rPr>
          <w:rFonts w:ascii="Arial" w:hAnsi="Arial" w:cs="Arial"/>
          <w:sz w:val="22"/>
          <w:szCs w:val="22"/>
          <w:shd w:val="clear" w:color="auto" w:fill="FFFFFF"/>
          <w:lang w:val="uk-UA"/>
        </w:rPr>
        <w:t xml:space="preserve"> міграції, народжуваності у громаді.</w:t>
      </w:r>
    </w:p>
    <w:p w14:paraId="3BAA4752" w14:textId="65A15ADD" w:rsidR="00C6247D" w:rsidRPr="006E6E84" w:rsidRDefault="00C6247D" w:rsidP="000C2F23">
      <w:pPr>
        <w:autoSpaceDE w:val="0"/>
        <w:autoSpaceDN w:val="0"/>
        <w:adjustRightInd w:val="0"/>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Необхідність підвищення рівня громадської  безпеки посилилась у </w:t>
      </w:r>
      <w:r w:rsidR="00C4166A" w:rsidRPr="006E6E84">
        <w:rPr>
          <w:rFonts w:ascii="Arial" w:hAnsi="Arial" w:cs="Arial"/>
          <w:sz w:val="22"/>
          <w:szCs w:val="22"/>
          <w:shd w:val="clear" w:color="auto" w:fill="FFFFFF"/>
          <w:lang w:val="uk-UA"/>
        </w:rPr>
        <w:t>зв’язку</w:t>
      </w:r>
      <w:r w:rsidRPr="006E6E84">
        <w:rPr>
          <w:rFonts w:ascii="Arial" w:hAnsi="Arial" w:cs="Arial"/>
          <w:sz w:val="22"/>
          <w:szCs w:val="22"/>
          <w:shd w:val="clear" w:color="auto" w:fill="FFFFFF"/>
          <w:lang w:val="uk-UA"/>
        </w:rPr>
        <w:t xml:space="preserve"> з війною, що вимагає облаштування </w:t>
      </w:r>
      <w:r w:rsidR="001F6E33" w:rsidRPr="006E6E84">
        <w:rPr>
          <w:rFonts w:ascii="Arial" w:hAnsi="Arial" w:cs="Arial"/>
          <w:sz w:val="22"/>
          <w:szCs w:val="22"/>
          <w:shd w:val="clear" w:color="auto" w:fill="FFFFFF"/>
          <w:lang w:val="uk-UA"/>
        </w:rPr>
        <w:t xml:space="preserve">сховищ </w:t>
      </w:r>
      <w:r w:rsidRPr="006E6E84">
        <w:rPr>
          <w:rFonts w:ascii="Arial" w:hAnsi="Arial" w:cs="Arial"/>
          <w:sz w:val="22"/>
          <w:szCs w:val="22"/>
          <w:shd w:val="clear" w:color="auto" w:fill="FFFFFF"/>
          <w:lang w:val="uk-UA"/>
        </w:rPr>
        <w:t xml:space="preserve">у громадських приміщеннях. Наявність відеокамер у громадських місцях дозволить підвищити рівень розкриття злочинності та  зменшити кількість її випадків. </w:t>
      </w:r>
    </w:p>
    <w:p w14:paraId="0E7EDA7A" w14:textId="77777777" w:rsidR="00C6247D" w:rsidRPr="006E6E84" w:rsidRDefault="00C6247D" w:rsidP="000C2F23">
      <w:pPr>
        <w:autoSpaceDE w:val="0"/>
        <w:autoSpaceDN w:val="0"/>
        <w:adjustRightInd w:val="0"/>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Комфортне середовище неможливе без облаштованого благоустрою. У громаді є окремі села, де окрім освітлення громадських місць, благоустрій зовсім не облаштований – відсутні тротуари, дитячі майданчики та інше.</w:t>
      </w:r>
    </w:p>
    <w:p w14:paraId="33902AF3" w14:textId="77777777" w:rsidR="00C6247D" w:rsidRPr="006E6E84" w:rsidRDefault="00C6247D" w:rsidP="000C2F23">
      <w:pPr>
        <w:spacing w:after="120"/>
        <w:jc w:val="both"/>
        <w:rPr>
          <w:rFonts w:ascii="Arial" w:hAnsi="Arial" w:cs="Arial"/>
          <w:sz w:val="22"/>
          <w:szCs w:val="22"/>
          <w:shd w:val="clear" w:color="auto" w:fill="FFFFFF"/>
          <w:lang w:val="uk-UA"/>
        </w:rPr>
      </w:pPr>
    </w:p>
    <w:p w14:paraId="3CCC81B2" w14:textId="77777777" w:rsidR="00C6247D" w:rsidRPr="006E6E84" w:rsidRDefault="00C6247D" w:rsidP="000C2F23">
      <w:pPr>
        <w:spacing w:after="120"/>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Наявні проблеми та виклики:</w:t>
      </w:r>
    </w:p>
    <w:p w14:paraId="0C986634" w14:textId="41832FBB" w:rsidR="00C6247D" w:rsidRPr="006E6E84" w:rsidRDefault="00C6247D" w:rsidP="000C2F23">
      <w:pPr>
        <w:numPr>
          <w:ilvl w:val="0"/>
          <w:numId w:val="18"/>
        </w:numPr>
        <w:ind w:left="357"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відсутність </w:t>
      </w:r>
      <w:r w:rsidR="00C4166A" w:rsidRPr="006E6E84">
        <w:rPr>
          <w:rFonts w:ascii="Arial" w:hAnsi="Arial" w:cs="Arial"/>
          <w:sz w:val="22"/>
          <w:szCs w:val="22"/>
          <w:shd w:val="clear" w:color="auto" w:fill="FFFFFF"/>
          <w:lang w:val="uk-UA"/>
        </w:rPr>
        <w:t>системи</w:t>
      </w:r>
      <w:r w:rsidRPr="006E6E84">
        <w:rPr>
          <w:rFonts w:ascii="Arial" w:hAnsi="Arial" w:cs="Arial"/>
          <w:sz w:val="22"/>
          <w:szCs w:val="22"/>
          <w:shd w:val="clear" w:color="auto" w:fill="FFFFFF"/>
          <w:lang w:val="uk-UA"/>
        </w:rPr>
        <w:t xml:space="preserve"> </w:t>
      </w:r>
      <w:r w:rsidR="00C4166A" w:rsidRPr="006E6E84">
        <w:rPr>
          <w:rFonts w:ascii="Arial" w:hAnsi="Arial" w:cs="Arial"/>
          <w:sz w:val="22"/>
          <w:szCs w:val="22"/>
          <w:shd w:val="clear" w:color="auto" w:fill="FFFFFF"/>
          <w:lang w:val="uk-UA"/>
        </w:rPr>
        <w:t>відео нагляду</w:t>
      </w:r>
      <w:r w:rsidRPr="006E6E84">
        <w:rPr>
          <w:rFonts w:ascii="Arial" w:hAnsi="Arial" w:cs="Arial"/>
          <w:sz w:val="22"/>
          <w:szCs w:val="22"/>
          <w:shd w:val="clear" w:color="auto" w:fill="FFFFFF"/>
          <w:lang w:val="uk-UA"/>
        </w:rPr>
        <w:t xml:space="preserve"> в громадських місцях;</w:t>
      </w:r>
    </w:p>
    <w:p w14:paraId="4D9598E1" w14:textId="61F002C9" w:rsidR="00C6247D" w:rsidRPr="006E6E84" w:rsidRDefault="00C6247D" w:rsidP="000C2F23">
      <w:pPr>
        <w:numPr>
          <w:ilvl w:val="0"/>
          <w:numId w:val="18"/>
        </w:numPr>
        <w:ind w:left="357"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відсутність </w:t>
      </w:r>
      <w:r w:rsidR="005B3E11" w:rsidRPr="006E6E84">
        <w:rPr>
          <w:rFonts w:ascii="Arial" w:hAnsi="Arial" w:cs="Arial"/>
          <w:sz w:val="22"/>
          <w:szCs w:val="22"/>
          <w:shd w:val="clear" w:color="auto" w:fill="FFFFFF"/>
          <w:lang w:val="uk-UA"/>
        </w:rPr>
        <w:t xml:space="preserve">сховищ </w:t>
      </w:r>
      <w:r w:rsidRPr="006E6E84">
        <w:rPr>
          <w:rFonts w:ascii="Arial" w:hAnsi="Arial" w:cs="Arial"/>
          <w:sz w:val="22"/>
          <w:szCs w:val="22"/>
          <w:shd w:val="clear" w:color="auto" w:fill="FFFFFF"/>
          <w:lang w:val="uk-UA"/>
        </w:rPr>
        <w:t>у деяких закладах освіти</w:t>
      </w:r>
      <w:r w:rsidR="00D657FF" w:rsidRPr="006E6E84">
        <w:rPr>
          <w:rFonts w:ascii="Arial" w:hAnsi="Arial" w:cs="Arial"/>
          <w:sz w:val="22"/>
          <w:szCs w:val="22"/>
          <w:shd w:val="clear" w:color="auto" w:fill="FFFFFF"/>
          <w:lang w:val="uk-UA"/>
        </w:rPr>
        <w:t>, невідповідність кількості міс</w:t>
      </w:r>
      <w:r w:rsidR="00B82761" w:rsidRPr="006E6E84">
        <w:rPr>
          <w:rFonts w:ascii="Arial" w:hAnsi="Arial" w:cs="Arial"/>
          <w:sz w:val="22"/>
          <w:szCs w:val="22"/>
          <w:shd w:val="clear" w:color="auto" w:fill="FFFFFF"/>
          <w:lang w:val="uk-UA"/>
        </w:rPr>
        <w:t>ц</w:t>
      </w:r>
      <w:r w:rsidR="00D657FF" w:rsidRPr="006E6E84">
        <w:rPr>
          <w:rFonts w:ascii="Arial" w:hAnsi="Arial" w:cs="Arial"/>
          <w:sz w:val="22"/>
          <w:szCs w:val="22"/>
          <w:shd w:val="clear" w:color="auto" w:fill="FFFFFF"/>
          <w:lang w:val="uk-UA"/>
        </w:rPr>
        <w:t>ь у сховищах кількості міс</w:t>
      </w:r>
      <w:r w:rsidR="00B82761" w:rsidRPr="006E6E84">
        <w:rPr>
          <w:rFonts w:ascii="Arial" w:hAnsi="Arial" w:cs="Arial"/>
          <w:sz w:val="22"/>
          <w:szCs w:val="22"/>
          <w:shd w:val="clear" w:color="auto" w:fill="FFFFFF"/>
          <w:lang w:val="uk-UA"/>
        </w:rPr>
        <w:t>ц</w:t>
      </w:r>
      <w:r w:rsidR="00D657FF" w:rsidRPr="006E6E84">
        <w:rPr>
          <w:rFonts w:ascii="Arial" w:hAnsi="Arial" w:cs="Arial"/>
          <w:sz w:val="22"/>
          <w:szCs w:val="22"/>
          <w:shd w:val="clear" w:color="auto" w:fill="FFFFFF"/>
          <w:lang w:val="uk-UA"/>
        </w:rPr>
        <w:t>ь у навчальних  закладах</w:t>
      </w:r>
      <w:r w:rsidRPr="006E6E84">
        <w:rPr>
          <w:rFonts w:ascii="Arial" w:hAnsi="Arial" w:cs="Arial"/>
          <w:sz w:val="22"/>
          <w:szCs w:val="22"/>
          <w:shd w:val="clear" w:color="auto" w:fill="FFFFFF"/>
          <w:lang w:val="uk-UA"/>
        </w:rPr>
        <w:t>;</w:t>
      </w:r>
    </w:p>
    <w:p w14:paraId="7F16CE38" w14:textId="77777777" w:rsidR="00C6247D" w:rsidRPr="006E6E84" w:rsidRDefault="00C6247D" w:rsidP="000C2F23">
      <w:pPr>
        <w:numPr>
          <w:ilvl w:val="0"/>
          <w:numId w:val="18"/>
        </w:numPr>
        <w:ind w:left="357"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слабо розвинений громадський простір у сільській місцевості;</w:t>
      </w:r>
    </w:p>
    <w:p w14:paraId="28F23C6C" w14:textId="77777777" w:rsidR="00C6247D" w:rsidRPr="006E6E84" w:rsidRDefault="00C6247D" w:rsidP="000C2F23">
      <w:pPr>
        <w:numPr>
          <w:ilvl w:val="0"/>
          <w:numId w:val="18"/>
        </w:numPr>
        <w:ind w:left="357"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необхідність підвищення рівня особистої безпеки;</w:t>
      </w:r>
    </w:p>
    <w:p w14:paraId="7004BB4C" w14:textId="411749C5" w:rsidR="00C6247D" w:rsidRPr="006E6E84" w:rsidRDefault="00C6247D" w:rsidP="000C2F23">
      <w:pPr>
        <w:numPr>
          <w:ilvl w:val="0"/>
          <w:numId w:val="18"/>
        </w:numPr>
        <w:ind w:left="357"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обмежений рівень доступу громадських будівель та просторів для людей з обмеженими фізичними можливостями</w:t>
      </w:r>
      <w:r w:rsidR="00D657FF" w:rsidRPr="006E6E84">
        <w:rPr>
          <w:rFonts w:ascii="Arial" w:hAnsi="Arial" w:cs="Arial"/>
          <w:sz w:val="22"/>
          <w:szCs w:val="22"/>
          <w:shd w:val="clear" w:color="auto" w:fill="FFFFFF"/>
          <w:lang w:val="uk-UA"/>
        </w:rPr>
        <w:t>.</w:t>
      </w:r>
    </w:p>
    <w:p w14:paraId="4E8E386B" w14:textId="77777777" w:rsidR="00D657FF" w:rsidRPr="006E6E84" w:rsidRDefault="00D657FF" w:rsidP="000C2F23">
      <w:pPr>
        <w:jc w:val="both"/>
        <w:rPr>
          <w:rFonts w:ascii="Arial" w:hAnsi="Arial" w:cs="Arial"/>
          <w:sz w:val="22"/>
          <w:szCs w:val="22"/>
          <w:shd w:val="clear" w:color="auto" w:fill="FFFFFF"/>
          <w:lang w:val="uk-UA"/>
        </w:rPr>
      </w:pPr>
    </w:p>
    <w:p w14:paraId="00923811" w14:textId="155F2A25" w:rsidR="00C6247D" w:rsidRPr="006E6E84" w:rsidRDefault="00E67DFA" w:rsidP="000C2F23">
      <w:pPr>
        <w:pStyle w:val="90"/>
      </w:pPr>
      <w:bookmarkStart w:id="556" w:name="_Toc136255681"/>
      <w:bookmarkStart w:id="557" w:name="_Toc145586161"/>
      <w:r w:rsidRPr="006E6E84">
        <w:t xml:space="preserve">Таблиця 5.6. </w:t>
      </w:r>
      <w:r w:rsidRPr="006E6E84">
        <w:rPr>
          <w:rFonts w:eastAsia="Arial"/>
        </w:rPr>
        <w:t>Потенційні сфери реалізації проєктів оперативної цілі 2.2. Комфортне і безпечне середовище</w:t>
      </w:r>
      <w:bookmarkEnd w:id="556"/>
      <w:bookmarkEnd w:id="557"/>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5103"/>
      </w:tblGrid>
      <w:tr w:rsidR="008102CD" w:rsidRPr="006E6E84" w14:paraId="31FF1EB2" w14:textId="77777777" w:rsidTr="005B2AD2">
        <w:trPr>
          <w:tblHeader/>
        </w:trPr>
        <w:tc>
          <w:tcPr>
            <w:tcW w:w="4820" w:type="dxa"/>
            <w:shd w:val="clear" w:color="auto" w:fill="BFBFBF" w:themeFill="background1" w:themeFillShade="BF"/>
          </w:tcPr>
          <w:p w14:paraId="35E10D1F" w14:textId="6A9B0D8E" w:rsidR="008102CD" w:rsidRPr="006E6E84" w:rsidRDefault="008102CD" w:rsidP="000C2F23">
            <w:pPr>
              <w:pBdr>
                <w:top w:val="nil"/>
                <w:left w:val="nil"/>
                <w:bottom w:val="nil"/>
                <w:right w:val="nil"/>
                <w:between w:val="nil"/>
              </w:pBdr>
              <w:ind w:left="288"/>
              <w:rPr>
                <w:rFonts w:ascii="Arial" w:eastAsia="Arial" w:hAnsi="Arial" w:cs="Arial"/>
                <w:b/>
                <w:color w:val="000000"/>
                <w:sz w:val="20"/>
                <w:szCs w:val="20"/>
                <w:lang w:val="uk-UA"/>
              </w:rPr>
            </w:pPr>
            <w:r w:rsidRPr="006E6E84">
              <w:rPr>
                <w:rFonts w:ascii="Arial" w:eastAsia="Arial" w:hAnsi="Arial" w:cs="Arial"/>
                <w:b/>
                <w:color w:val="000000"/>
                <w:sz w:val="22"/>
                <w:szCs w:val="22"/>
                <w:lang w:val="uk-UA"/>
              </w:rPr>
              <w:t>Оперативні цілі</w:t>
            </w:r>
          </w:p>
        </w:tc>
        <w:tc>
          <w:tcPr>
            <w:tcW w:w="5103" w:type="dxa"/>
            <w:shd w:val="clear" w:color="auto" w:fill="BFBFBF" w:themeFill="background1" w:themeFillShade="BF"/>
          </w:tcPr>
          <w:p w14:paraId="15C1419F" w14:textId="5963E417" w:rsidR="008102CD" w:rsidRPr="006E6E84" w:rsidRDefault="008102CD" w:rsidP="000C2F23">
            <w:p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b/>
                <w:color w:val="000000"/>
                <w:sz w:val="22"/>
                <w:szCs w:val="22"/>
                <w:lang w:val="uk-UA"/>
              </w:rPr>
              <w:t>Потенційні сфери реалізації проєктів</w:t>
            </w:r>
          </w:p>
        </w:tc>
      </w:tr>
      <w:tr w:rsidR="002808E9" w:rsidRPr="006E6E84" w14:paraId="3D685CC2" w14:textId="77777777" w:rsidTr="002808E9">
        <w:tc>
          <w:tcPr>
            <w:tcW w:w="4820" w:type="dxa"/>
          </w:tcPr>
          <w:p w14:paraId="047D958F" w14:textId="77777777" w:rsidR="002808E9" w:rsidRPr="006E6E84" w:rsidRDefault="002808E9" w:rsidP="000C2F23">
            <w:pPr>
              <w:pBdr>
                <w:top w:val="nil"/>
                <w:left w:val="nil"/>
                <w:bottom w:val="nil"/>
                <w:right w:val="nil"/>
                <w:between w:val="nil"/>
              </w:pBdr>
              <w:ind w:left="288"/>
              <w:rPr>
                <w:rFonts w:ascii="Arial" w:eastAsia="Arial" w:hAnsi="Arial" w:cs="Arial"/>
                <w:b/>
                <w:color w:val="000000"/>
                <w:sz w:val="20"/>
                <w:szCs w:val="20"/>
                <w:lang w:val="uk-UA"/>
              </w:rPr>
            </w:pPr>
            <w:r w:rsidRPr="006E6E84">
              <w:rPr>
                <w:rFonts w:ascii="Arial" w:eastAsia="Arial" w:hAnsi="Arial" w:cs="Arial"/>
                <w:b/>
                <w:color w:val="000000"/>
                <w:sz w:val="20"/>
                <w:szCs w:val="20"/>
                <w:lang w:val="uk-UA"/>
              </w:rPr>
              <w:t>2.2.1.</w:t>
            </w:r>
            <w:r w:rsidRPr="006E6E84">
              <w:rPr>
                <w:rFonts w:ascii="Arial" w:eastAsia="Arial" w:hAnsi="Arial" w:cs="Arial"/>
                <w:b/>
                <w:sz w:val="20"/>
                <w:szCs w:val="20"/>
                <w:lang w:val="uk-UA"/>
              </w:rPr>
              <w:t>Підвищення рівня громадської та особистої безпеки</w:t>
            </w:r>
          </w:p>
        </w:tc>
        <w:tc>
          <w:tcPr>
            <w:tcW w:w="5103" w:type="dxa"/>
          </w:tcPr>
          <w:p w14:paraId="60DF36F6" w14:textId="77777777" w:rsidR="002808E9" w:rsidRPr="006E6E84" w:rsidRDefault="00450323"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забезпечення відеоспостереження на аварійно-небезпечних ділянках;</w:t>
            </w:r>
          </w:p>
          <w:p w14:paraId="6E4C608D" w14:textId="646B1317" w:rsidR="00450323" w:rsidRPr="006E6E84" w:rsidRDefault="00450323"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hAnsi="Arial" w:cs="Arial"/>
                <w:sz w:val="20"/>
                <w:szCs w:val="20"/>
                <w:lang w:val="uk-UA"/>
              </w:rPr>
              <w:t>встановлення системи відео спостереження із трансляцією відеозображення на монітори в чергову частину Відділу поліцейської діяльності № 1 (м. Рожище)</w:t>
            </w:r>
            <w:r w:rsidR="00D657FF" w:rsidRPr="006E6E84">
              <w:rPr>
                <w:rFonts w:ascii="Arial" w:hAnsi="Arial" w:cs="Arial"/>
                <w:sz w:val="20"/>
                <w:szCs w:val="20"/>
                <w:lang w:val="uk-UA"/>
              </w:rPr>
              <w:t>;</w:t>
            </w:r>
          </w:p>
          <w:p w14:paraId="0320F25E" w14:textId="7AC84519" w:rsidR="00450323" w:rsidRPr="006E6E84" w:rsidRDefault="00450323"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hAnsi="Arial" w:cs="Arial"/>
                <w:sz w:val="20"/>
                <w:szCs w:val="20"/>
                <w:lang w:val="uk-UA"/>
              </w:rPr>
              <w:t>забезпечення закладів</w:t>
            </w:r>
            <w:r w:rsidR="005B3E11" w:rsidRPr="006E6E84">
              <w:rPr>
                <w:rFonts w:ascii="Arial" w:hAnsi="Arial" w:cs="Arial"/>
                <w:sz w:val="20"/>
                <w:szCs w:val="20"/>
                <w:lang w:val="uk-UA"/>
              </w:rPr>
              <w:t xml:space="preserve"> </w:t>
            </w:r>
            <w:r w:rsidRPr="006E6E84">
              <w:rPr>
                <w:rFonts w:ascii="Arial" w:hAnsi="Arial" w:cs="Arial"/>
                <w:sz w:val="20"/>
                <w:szCs w:val="20"/>
                <w:lang w:val="uk-UA"/>
              </w:rPr>
              <w:t xml:space="preserve">соціальної сфери  </w:t>
            </w:r>
            <w:r w:rsidR="00D657FF" w:rsidRPr="006E6E84">
              <w:rPr>
                <w:rFonts w:ascii="Arial" w:hAnsi="Arial" w:cs="Arial"/>
                <w:sz w:val="20"/>
                <w:szCs w:val="20"/>
                <w:lang w:val="uk-UA"/>
              </w:rPr>
              <w:t xml:space="preserve">усіма необхідними </w:t>
            </w:r>
            <w:r w:rsidRPr="006E6E84">
              <w:rPr>
                <w:rFonts w:ascii="Arial" w:hAnsi="Arial" w:cs="Arial"/>
                <w:sz w:val="20"/>
                <w:szCs w:val="20"/>
                <w:lang w:val="uk-UA"/>
              </w:rPr>
              <w:t>пожежно-охоронними  засобами</w:t>
            </w:r>
            <w:r w:rsidR="00D657FF" w:rsidRPr="006E6E84">
              <w:rPr>
                <w:rFonts w:ascii="Arial" w:hAnsi="Arial" w:cs="Arial"/>
                <w:sz w:val="20"/>
                <w:szCs w:val="20"/>
                <w:lang w:val="uk-UA"/>
              </w:rPr>
              <w:t>;</w:t>
            </w:r>
          </w:p>
          <w:p w14:paraId="21FEBE6A" w14:textId="3CFDF0B8" w:rsidR="004C7F8C" w:rsidRPr="006E6E84" w:rsidRDefault="004C7F8C"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hAnsi="Arial" w:cs="Arial"/>
                <w:sz w:val="20"/>
                <w:szCs w:val="20"/>
                <w:lang w:val="uk-UA"/>
              </w:rPr>
              <w:t>створення безбар</w:t>
            </w:r>
            <w:r w:rsidR="00B82761" w:rsidRPr="006E6E84">
              <w:rPr>
                <w:rFonts w:ascii="Arial" w:hAnsi="Arial" w:cs="Arial"/>
                <w:sz w:val="20"/>
                <w:szCs w:val="20"/>
                <w:lang w:val="uk-UA"/>
              </w:rPr>
              <w:t>’</w:t>
            </w:r>
            <w:r w:rsidRPr="006E6E84">
              <w:rPr>
                <w:rFonts w:ascii="Arial" w:hAnsi="Arial" w:cs="Arial"/>
                <w:sz w:val="20"/>
                <w:szCs w:val="20"/>
                <w:lang w:val="uk-UA"/>
              </w:rPr>
              <w:t xml:space="preserve">єрного середовища у закладах освіти, охорони </w:t>
            </w:r>
            <w:r w:rsidR="00C4166A" w:rsidRPr="006E6E84">
              <w:rPr>
                <w:rFonts w:ascii="Arial" w:hAnsi="Arial" w:cs="Arial"/>
                <w:sz w:val="20"/>
                <w:szCs w:val="20"/>
                <w:lang w:val="uk-UA"/>
              </w:rPr>
              <w:t>здоров’я</w:t>
            </w:r>
            <w:r w:rsidRPr="006E6E84">
              <w:rPr>
                <w:rFonts w:ascii="Arial" w:hAnsi="Arial" w:cs="Arial"/>
                <w:sz w:val="20"/>
                <w:szCs w:val="20"/>
                <w:lang w:val="uk-UA"/>
              </w:rPr>
              <w:t>, культури</w:t>
            </w:r>
            <w:r w:rsidR="00B16444">
              <w:rPr>
                <w:rFonts w:ascii="Arial" w:hAnsi="Arial" w:cs="Arial"/>
                <w:sz w:val="20"/>
                <w:szCs w:val="20"/>
                <w:lang w:val="uk-UA"/>
              </w:rPr>
              <w:t>;</w:t>
            </w:r>
          </w:p>
          <w:p w14:paraId="6CBFBEB2" w14:textId="02C5EC20" w:rsidR="00387A24" w:rsidRPr="006E6E84" w:rsidRDefault="00387A24"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hAnsi="Arial" w:cs="Arial"/>
                <w:sz w:val="20"/>
                <w:szCs w:val="20"/>
                <w:lang w:val="uk-UA"/>
              </w:rPr>
              <w:lastRenderedPageBreak/>
              <w:t>будівництво та реконструкція захисних споруд у закладах соціальної сфери;</w:t>
            </w:r>
          </w:p>
          <w:p w14:paraId="7E003AB9" w14:textId="3E670873" w:rsidR="00387A24" w:rsidRPr="006E6E84" w:rsidRDefault="00387A24"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функціонування Мобільної  бригади соціально-психологічної допомоги</w:t>
            </w:r>
            <w:r w:rsidR="00B16444">
              <w:rPr>
                <w:rFonts w:ascii="Arial" w:eastAsia="Arial" w:hAnsi="Arial" w:cs="Arial"/>
                <w:color w:val="000000"/>
                <w:sz w:val="20"/>
                <w:szCs w:val="20"/>
                <w:lang w:val="uk-UA"/>
              </w:rPr>
              <w:t>.</w:t>
            </w:r>
          </w:p>
          <w:p w14:paraId="44DBC02D" w14:textId="77777777" w:rsidR="00450323" w:rsidRPr="006E6E84" w:rsidRDefault="00450323" w:rsidP="000C2F23">
            <w:pPr>
              <w:pBdr>
                <w:top w:val="nil"/>
                <w:left w:val="nil"/>
                <w:bottom w:val="nil"/>
                <w:right w:val="nil"/>
                <w:between w:val="nil"/>
              </w:pBdr>
              <w:ind w:left="288"/>
              <w:rPr>
                <w:rFonts w:ascii="Arial" w:eastAsia="Arial" w:hAnsi="Arial" w:cs="Arial"/>
                <w:color w:val="000000"/>
                <w:sz w:val="20"/>
                <w:szCs w:val="20"/>
                <w:lang w:val="uk-UA"/>
              </w:rPr>
            </w:pPr>
          </w:p>
        </w:tc>
      </w:tr>
      <w:tr w:rsidR="002808E9" w:rsidRPr="006E6E84" w14:paraId="41754D86" w14:textId="77777777" w:rsidTr="002808E9">
        <w:tc>
          <w:tcPr>
            <w:tcW w:w="4820" w:type="dxa"/>
          </w:tcPr>
          <w:p w14:paraId="67BB5338" w14:textId="01C9F5F9" w:rsidR="002808E9" w:rsidRPr="006E6E84" w:rsidRDefault="002808E9" w:rsidP="000C2F23">
            <w:pPr>
              <w:pBdr>
                <w:top w:val="nil"/>
                <w:left w:val="nil"/>
                <w:bottom w:val="nil"/>
                <w:right w:val="nil"/>
                <w:between w:val="nil"/>
              </w:pBdr>
              <w:ind w:left="288"/>
              <w:rPr>
                <w:rFonts w:ascii="Arial" w:eastAsia="Arial" w:hAnsi="Arial" w:cs="Arial"/>
                <w:b/>
                <w:color w:val="000000"/>
                <w:sz w:val="20"/>
                <w:szCs w:val="20"/>
                <w:lang w:val="uk-UA"/>
              </w:rPr>
            </w:pPr>
            <w:r w:rsidRPr="006E6E84">
              <w:rPr>
                <w:rFonts w:ascii="Arial" w:eastAsia="Arial" w:hAnsi="Arial" w:cs="Arial"/>
                <w:b/>
                <w:color w:val="000000"/>
                <w:sz w:val="20"/>
                <w:szCs w:val="20"/>
                <w:lang w:val="uk-UA"/>
              </w:rPr>
              <w:lastRenderedPageBreak/>
              <w:t xml:space="preserve">2.2.2. </w:t>
            </w:r>
            <w:r w:rsidRPr="006E6E84">
              <w:rPr>
                <w:rFonts w:ascii="Arial" w:eastAsia="Arial" w:hAnsi="Arial" w:cs="Arial"/>
                <w:b/>
                <w:sz w:val="20"/>
                <w:szCs w:val="20"/>
                <w:lang w:val="uk-UA"/>
              </w:rPr>
              <w:t xml:space="preserve">Покращення </w:t>
            </w:r>
            <w:r w:rsidR="00C4166A" w:rsidRPr="006E6E84">
              <w:rPr>
                <w:rFonts w:ascii="Arial" w:eastAsia="Arial" w:hAnsi="Arial" w:cs="Arial"/>
                <w:b/>
                <w:sz w:val="20"/>
                <w:szCs w:val="20"/>
                <w:lang w:val="uk-UA"/>
              </w:rPr>
              <w:t>благоустрою</w:t>
            </w:r>
            <w:r w:rsidRPr="006E6E84">
              <w:rPr>
                <w:rFonts w:ascii="Arial" w:eastAsia="Arial" w:hAnsi="Arial" w:cs="Arial"/>
                <w:b/>
                <w:color w:val="000000"/>
                <w:sz w:val="20"/>
                <w:szCs w:val="20"/>
                <w:lang w:val="uk-UA"/>
              </w:rPr>
              <w:t xml:space="preserve"> громадського простору</w:t>
            </w:r>
          </w:p>
        </w:tc>
        <w:tc>
          <w:tcPr>
            <w:tcW w:w="5103" w:type="dxa"/>
          </w:tcPr>
          <w:p w14:paraId="187475E5" w14:textId="0D84DA2F" w:rsidR="002808E9" w:rsidRPr="006E6E84" w:rsidRDefault="004C7F8C" w:rsidP="000C2F23">
            <w:pPr>
              <w:numPr>
                <w:ilvl w:val="0"/>
                <w:numId w:val="34"/>
              </w:numPr>
              <w:pBdr>
                <w:top w:val="nil"/>
                <w:left w:val="nil"/>
                <w:bottom w:val="nil"/>
                <w:right w:val="nil"/>
                <w:between w:val="nil"/>
              </w:pBdr>
              <w:ind w:left="318"/>
              <w:rPr>
                <w:rFonts w:ascii="Arial" w:hAnsi="Arial" w:cs="Arial"/>
                <w:sz w:val="20"/>
                <w:szCs w:val="20"/>
                <w:lang w:val="uk-UA"/>
              </w:rPr>
            </w:pPr>
            <w:r w:rsidRPr="006E6E84">
              <w:rPr>
                <w:rFonts w:ascii="Arial" w:hAnsi="Arial" w:cs="Arial"/>
                <w:sz w:val="20"/>
                <w:szCs w:val="20"/>
                <w:lang w:val="uk-UA"/>
              </w:rPr>
              <w:t>впровадження енергоефективного освітлення вулиць</w:t>
            </w:r>
            <w:r w:rsidR="006B3523" w:rsidRPr="006E6E84">
              <w:rPr>
                <w:rFonts w:ascii="Arial" w:hAnsi="Arial" w:cs="Arial"/>
                <w:sz w:val="20"/>
                <w:szCs w:val="20"/>
                <w:lang w:val="uk-UA"/>
              </w:rPr>
              <w:t>;</w:t>
            </w:r>
          </w:p>
          <w:p w14:paraId="46DB90E8" w14:textId="67B8EFF4" w:rsidR="004C7F8C" w:rsidRPr="006E6E84" w:rsidRDefault="004C7F8C" w:rsidP="000C2F23">
            <w:pPr>
              <w:numPr>
                <w:ilvl w:val="0"/>
                <w:numId w:val="34"/>
              </w:numPr>
              <w:pBdr>
                <w:top w:val="nil"/>
                <w:left w:val="nil"/>
                <w:bottom w:val="nil"/>
                <w:right w:val="nil"/>
                <w:between w:val="nil"/>
              </w:pBdr>
              <w:ind w:left="318"/>
              <w:rPr>
                <w:rFonts w:ascii="Arial" w:hAnsi="Arial" w:cs="Arial"/>
                <w:sz w:val="20"/>
                <w:szCs w:val="20"/>
                <w:lang w:val="uk-UA"/>
              </w:rPr>
            </w:pPr>
            <w:r w:rsidRPr="006E6E84">
              <w:rPr>
                <w:rFonts w:ascii="Arial" w:hAnsi="Arial" w:cs="Arial"/>
                <w:sz w:val="20"/>
                <w:szCs w:val="20"/>
                <w:lang w:val="uk-UA"/>
              </w:rPr>
              <w:t xml:space="preserve">створення </w:t>
            </w:r>
            <w:r w:rsidR="005B3E11" w:rsidRPr="006E6E84">
              <w:rPr>
                <w:rFonts w:ascii="Arial" w:hAnsi="Arial" w:cs="Arial"/>
                <w:sz w:val="20"/>
                <w:szCs w:val="20"/>
                <w:lang w:val="uk-UA"/>
              </w:rPr>
              <w:t xml:space="preserve">сучасних </w:t>
            </w:r>
            <w:r w:rsidRPr="006E6E84">
              <w:rPr>
                <w:rFonts w:ascii="Arial" w:hAnsi="Arial" w:cs="Arial"/>
                <w:sz w:val="20"/>
                <w:szCs w:val="20"/>
                <w:lang w:val="uk-UA"/>
              </w:rPr>
              <w:t xml:space="preserve">дитячих </w:t>
            </w:r>
            <w:r w:rsidR="006B3523" w:rsidRPr="006E6E84">
              <w:rPr>
                <w:rFonts w:ascii="Arial" w:hAnsi="Arial" w:cs="Arial"/>
                <w:sz w:val="20"/>
                <w:szCs w:val="20"/>
                <w:lang w:val="uk-UA"/>
              </w:rPr>
              <w:t>майда</w:t>
            </w:r>
            <w:r w:rsidRPr="006E6E84">
              <w:rPr>
                <w:rFonts w:ascii="Arial" w:hAnsi="Arial" w:cs="Arial"/>
                <w:sz w:val="20"/>
                <w:szCs w:val="20"/>
                <w:lang w:val="uk-UA"/>
              </w:rPr>
              <w:t>нчиків</w:t>
            </w:r>
            <w:r w:rsidR="006B3523" w:rsidRPr="006E6E84">
              <w:rPr>
                <w:rFonts w:ascii="Arial" w:hAnsi="Arial" w:cs="Arial"/>
                <w:sz w:val="20"/>
                <w:szCs w:val="20"/>
                <w:lang w:val="uk-UA"/>
              </w:rPr>
              <w:t>;</w:t>
            </w:r>
          </w:p>
          <w:p w14:paraId="7052EF64" w14:textId="700FD7ED" w:rsidR="004C7F8C" w:rsidRPr="006E6E84" w:rsidRDefault="004C7F8C" w:rsidP="000C2F23">
            <w:pPr>
              <w:numPr>
                <w:ilvl w:val="0"/>
                <w:numId w:val="34"/>
              </w:numPr>
              <w:ind w:left="318"/>
              <w:rPr>
                <w:rFonts w:ascii="Arial" w:hAnsi="Arial" w:cs="Arial"/>
                <w:sz w:val="20"/>
                <w:szCs w:val="20"/>
                <w:lang w:val="uk-UA"/>
              </w:rPr>
            </w:pPr>
            <w:r w:rsidRPr="006E6E84">
              <w:rPr>
                <w:rFonts w:ascii="Arial" w:hAnsi="Arial" w:cs="Arial"/>
                <w:sz w:val="20"/>
                <w:szCs w:val="20"/>
                <w:lang w:val="uk-UA"/>
              </w:rPr>
              <w:t>благоустрій існуючих та створення нових зелених зон, парків, скверів, алей, зон відпочинку</w:t>
            </w:r>
            <w:r w:rsidR="00D657FF" w:rsidRPr="006E6E84">
              <w:rPr>
                <w:rFonts w:ascii="Arial" w:hAnsi="Arial" w:cs="Arial"/>
                <w:sz w:val="20"/>
                <w:szCs w:val="20"/>
                <w:lang w:val="uk-UA"/>
              </w:rPr>
              <w:t>;</w:t>
            </w:r>
          </w:p>
          <w:p w14:paraId="38B6CABC" w14:textId="6866CE94" w:rsidR="006B3523" w:rsidRPr="006E6E84" w:rsidRDefault="00F644C3" w:rsidP="000C2F23">
            <w:pPr>
              <w:numPr>
                <w:ilvl w:val="0"/>
                <w:numId w:val="34"/>
              </w:numPr>
              <w:ind w:left="318"/>
              <w:rPr>
                <w:rFonts w:ascii="Arial" w:hAnsi="Arial" w:cs="Arial"/>
                <w:sz w:val="20"/>
                <w:szCs w:val="20"/>
                <w:lang w:val="uk-UA"/>
              </w:rPr>
            </w:pPr>
            <w:r w:rsidRPr="006E6E84">
              <w:rPr>
                <w:rFonts w:ascii="Arial" w:hAnsi="Arial" w:cs="Arial"/>
                <w:sz w:val="20"/>
                <w:szCs w:val="20"/>
                <w:lang w:val="uk-UA"/>
              </w:rPr>
              <w:t xml:space="preserve">створення та забезпечення місць масового відпочинку </w:t>
            </w:r>
            <w:r w:rsidR="003B63A8" w:rsidRPr="006E6E84">
              <w:rPr>
                <w:rFonts w:ascii="Arial" w:hAnsi="Arial" w:cs="Arial"/>
                <w:sz w:val="20"/>
                <w:szCs w:val="20"/>
                <w:lang w:val="uk-UA"/>
              </w:rPr>
              <w:t>населення, зокрема</w:t>
            </w:r>
            <w:r w:rsidR="00D657FF" w:rsidRPr="006E6E84">
              <w:rPr>
                <w:rFonts w:ascii="Arial" w:hAnsi="Arial" w:cs="Arial"/>
                <w:sz w:val="20"/>
                <w:szCs w:val="20"/>
                <w:lang w:val="uk-UA"/>
              </w:rPr>
              <w:t xml:space="preserve"> на водних </w:t>
            </w:r>
            <w:r w:rsidR="005B2AD2" w:rsidRPr="006E6E84">
              <w:rPr>
                <w:rFonts w:ascii="Arial" w:hAnsi="Arial" w:cs="Arial"/>
                <w:sz w:val="20"/>
                <w:szCs w:val="20"/>
                <w:lang w:val="uk-UA"/>
              </w:rPr>
              <w:t>об’єктах</w:t>
            </w:r>
            <w:r w:rsidR="00B16444">
              <w:rPr>
                <w:rFonts w:ascii="Arial" w:hAnsi="Arial" w:cs="Arial"/>
                <w:sz w:val="20"/>
                <w:szCs w:val="20"/>
                <w:lang w:val="uk-UA"/>
              </w:rPr>
              <w:t>.</w:t>
            </w:r>
          </w:p>
          <w:p w14:paraId="578C6E6E" w14:textId="77777777" w:rsidR="004C7F8C" w:rsidRPr="006E6E84" w:rsidRDefault="004C7F8C" w:rsidP="000C2F23">
            <w:pPr>
              <w:pBdr>
                <w:top w:val="nil"/>
                <w:left w:val="nil"/>
                <w:bottom w:val="nil"/>
                <w:right w:val="nil"/>
                <w:between w:val="nil"/>
              </w:pBdr>
              <w:ind w:left="1008"/>
              <w:rPr>
                <w:rFonts w:ascii="Arial" w:eastAsia="Arial" w:hAnsi="Arial" w:cs="Arial"/>
                <w:color w:val="000000"/>
                <w:sz w:val="20"/>
                <w:szCs w:val="20"/>
                <w:lang w:val="uk-UA"/>
              </w:rPr>
            </w:pPr>
          </w:p>
        </w:tc>
      </w:tr>
    </w:tbl>
    <w:p w14:paraId="4C2BE62B" w14:textId="77777777" w:rsidR="00C6247D" w:rsidRPr="006E6E84" w:rsidRDefault="00C6247D" w:rsidP="000C2F23">
      <w:pPr>
        <w:autoSpaceDE w:val="0"/>
        <w:autoSpaceDN w:val="0"/>
        <w:adjustRightInd w:val="0"/>
        <w:rPr>
          <w:rFonts w:ascii="Arial" w:hAnsi="Arial" w:cs="Arial"/>
          <w:sz w:val="22"/>
          <w:szCs w:val="22"/>
          <w:shd w:val="clear" w:color="auto" w:fill="FFFFFF"/>
          <w:lang w:val="uk-UA"/>
        </w:rPr>
      </w:pPr>
    </w:p>
    <w:p w14:paraId="4B29ED51" w14:textId="77777777" w:rsidR="00C6247D" w:rsidRPr="006E6E84" w:rsidRDefault="00C6247D" w:rsidP="000C2F23">
      <w:pPr>
        <w:autoSpaceDE w:val="0"/>
        <w:autoSpaceDN w:val="0"/>
        <w:adjustRightInd w:val="0"/>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Очікувані результати:</w:t>
      </w:r>
    </w:p>
    <w:p w14:paraId="22821345" w14:textId="27F542B1" w:rsidR="00C6247D" w:rsidRPr="006E6E84" w:rsidRDefault="005B3E11" w:rsidP="000C2F23">
      <w:pPr>
        <w:numPr>
          <w:ilvl w:val="0"/>
          <w:numId w:val="19"/>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високий рівень </w:t>
      </w:r>
      <w:r w:rsidR="00C6247D" w:rsidRPr="006E6E84">
        <w:rPr>
          <w:rFonts w:ascii="Arial" w:hAnsi="Arial" w:cs="Arial"/>
          <w:sz w:val="22"/>
          <w:szCs w:val="22"/>
          <w:shd w:val="clear" w:color="auto" w:fill="FFFFFF"/>
          <w:lang w:val="uk-UA"/>
        </w:rPr>
        <w:t>громадської та особистої безпеки;</w:t>
      </w:r>
    </w:p>
    <w:p w14:paraId="732A058C" w14:textId="77777777" w:rsidR="00C6247D" w:rsidRPr="006E6E84" w:rsidRDefault="00C6247D" w:rsidP="000C2F23">
      <w:pPr>
        <w:numPr>
          <w:ilvl w:val="0"/>
          <w:numId w:val="19"/>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підвищення рівня комфортності проживання у громаді для різних категорій населення;</w:t>
      </w:r>
    </w:p>
    <w:p w14:paraId="2E23B0A4" w14:textId="06476C82" w:rsidR="004C7F8C" w:rsidRPr="006E6E84" w:rsidRDefault="005B2AD2" w:rsidP="000C2F23">
      <w:pPr>
        <w:numPr>
          <w:ilvl w:val="0"/>
          <w:numId w:val="19"/>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створено умови</w:t>
      </w:r>
      <w:r w:rsidR="00D657FF" w:rsidRPr="006E6E84">
        <w:rPr>
          <w:rFonts w:ascii="Arial" w:hAnsi="Arial" w:cs="Arial"/>
          <w:sz w:val="22"/>
          <w:szCs w:val="22"/>
          <w:shd w:val="clear" w:color="auto" w:fill="FFFFFF"/>
          <w:lang w:val="uk-UA"/>
        </w:rPr>
        <w:t xml:space="preserve"> для комфортності проживання людей з обмеженими фізичними можливостями</w:t>
      </w:r>
      <w:r w:rsidR="004C7F8C" w:rsidRPr="006E6E84">
        <w:rPr>
          <w:rFonts w:ascii="Arial" w:hAnsi="Arial" w:cs="Arial"/>
          <w:sz w:val="22"/>
          <w:szCs w:val="22"/>
          <w:shd w:val="clear" w:color="auto" w:fill="FFFFFF"/>
          <w:lang w:val="uk-UA"/>
        </w:rPr>
        <w:t>;</w:t>
      </w:r>
    </w:p>
    <w:p w14:paraId="2A3C42E5" w14:textId="0A52CBFB" w:rsidR="00C6247D" w:rsidRPr="006E6E84" w:rsidRDefault="00C6247D" w:rsidP="000C2F23">
      <w:pPr>
        <w:numPr>
          <w:ilvl w:val="0"/>
          <w:numId w:val="19"/>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зниження рівня міграції з громади</w:t>
      </w:r>
      <w:r w:rsidR="00D657FF" w:rsidRPr="006E6E84">
        <w:rPr>
          <w:rFonts w:ascii="Arial" w:hAnsi="Arial" w:cs="Arial"/>
          <w:sz w:val="22"/>
          <w:szCs w:val="22"/>
          <w:shd w:val="clear" w:color="auto" w:fill="FFFFFF"/>
          <w:lang w:val="uk-UA"/>
        </w:rPr>
        <w:t>.</w:t>
      </w:r>
    </w:p>
    <w:p w14:paraId="64DF1153" w14:textId="77777777" w:rsidR="00C6247D" w:rsidRPr="006E6E84" w:rsidRDefault="00C6247D" w:rsidP="000C2F23">
      <w:pPr>
        <w:autoSpaceDE w:val="0"/>
        <w:autoSpaceDN w:val="0"/>
        <w:adjustRightInd w:val="0"/>
        <w:ind w:left="720"/>
        <w:rPr>
          <w:rFonts w:ascii="Arial" w:hAnsi="Arial" w:cs="Arial"/>
          <w:sz w:val="22"/>
          <w:szCs w:val="22"/>
          <w:shd w:val="clear" w:color="auto" w:fill="FFFFFF"/>
          <w:lang w:val="uk-UA"/>
        </w:rPr>
      </w:pPr>
    </w:p>
    <w:p w14:paraId="5CA87797" w14:textId="77777777" w:rsidR="006B3523" w:rsidRPr="006E6E84" w:rsidRDefault="006B3523" w:rsidP="000C2F23">
      <w:pPr>
        <w:spacing w:after="120"/>
        <w:ind w:left="720"/>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Індикатори виконання оперативної цілі:</w:t>
      </w:r>
    </w:p>
    <w:p w14:paraId="4600BEE9" w14:textId="16D95281" w:rsidR="00D52043" w:rsidRPr="006E6E84" w:rsidRDefault="005B3E11" w:rsidP="000C2F23">
      <w:pPr>
        <w:numPr>
          <w:ilvl w:val="1"/>
          <w:numId w:val="41"/>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відсоток </w:t>
      </w:r>
      <w:r w:rsidR="004C7F8C" w:rsidRPr="006E6E84">
        <w:rPr>
          <w:rFonts w:ascii="Arial" w:hAnsi="Arial" w:cs="Arial"/>
          <w:sz w:val="22"/>
          <w:szCs w:val="22"/>
          <w:shd w:val="clear" w:color="auto" w:fill="FFFFFF"/>
          <w:lang w:val="uk-UA"/>
        </w:rPr>
        <w:t>придбаних та встановлених</w:t>
      </w:r>
      <w:r w:rsidR="00450323" w:rsidRPr="006E6E84">
        <w:rPr>
          <w:rFonts w:ascii="Arial" w:hAnsi="Arial" w:cs="Arial"/>
          <w:sz w:val="22"/>
          <w:szCs w:val="22"/>
          <w:shd w:val="clear" w:color="auto" w:fill="FFFFFF"/>
          <w:lang w:val="uk-UA"/>
        </w:rPr>
        <w:t xml:space="preserve"> відеокамер;</w:t>
      </w:r>
    </w:p>
    <w:p w14:paraId="25A8CF6E" w14:textId="065F8B79" w:rsidR="004C7F8C" w:rsidRPr="006E6E84" w:rsidRDefault="004C7F8C" w:rsidP="000C2F23">
      <w:pPr>
        <w:numPr>
          <w:ilvl w:val="1"/>
          <w:numId w:val="41"/>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встановлено систему </w:t>
      </w:r>
      <w:r w:rsidR="00C4166A" w:rsidRPr="006E6E84">
        <w:rPr>
          <w:rFonts w:ascii="Arial" w:hAnsi="Arial" w:cs="Arial"/>
          <w:sz w:val="22"/>
          <w:szCs w:val="22"/>
          <w:shd w:val="clear" w:color="auto" w:fill="FFFFFF"/>
          <w:lang w:val="uk-UA"/>
        </w:rPr>
        <w:t>відео нагляду</w:t>
      </w:r>
      <w:r w:rsidRPr="006E6E84">
        <w:rPr>
          <w:rFonts w:ascii="Arial" w:hAnsi="Arial" w:cs="Arial"/>
          <w:sz w:val="22"/>
          <w:szCs w:val="22"/>
          <w:shd w:val="clear" w:color="auto" w:fill="FFFFFF"/>
          <w:lang w:val="uk-UA"/>
        </w:rPr>
        <w:t xml:space="preserve"> відділу поліцейської дільниці;</w:t>
      </w:r>
    </w:p>
    <w:p w14:paraId="582A802F" w14:textId="28ACC0F6" w:rsidR="004C7F8C" w:rsidRPr="006E6E84" w:rsidRDefault="004C7F8C" w:rsidP="000C2F23">
      <w:pPr>
        <w:numPr>
          <w:ilvl w:val="1"/>
          <w:numId w:val="41"/>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відсоток закладів забезпечених </w:t>
      </w:r>
      <w:r w:rsidR="00D657FF" w:rsidRPr="006E6E84">
        <w:rPr>
          <w:rFonts w:ascii="Arial" w:hAnsi="Arial" w:cs="Arial"/>
          <w:sz w:val="22"/>
          <w:szCs w:val="22"/>
          <w:shd w:val="clear" w:color="auto" w:fill="FFFFFF"/>
          <w:lang w:val="uk-UA"/>
        </w:rPr>
        <w:t xml:space="preserve">у достатній мірі </w:t>
      </w:r>
      <w:r w:rsidRPr="006E6E84">
        <w:rPr>
          <w:rFonts w:ascii="Arial" w:hAnsi="Arial" w:cs="Arial"/>
          <w:sz w:val="22"/>
          <w:szCs w:val="22"/>
          <w:shd w:val="clear" w:color="auto" w:fill="FFFFFF"/>
          <w:lang w:val="uk-UA"/>
        </w:rPr>
        <w:t>пожежно-охоронними засобами;</w:t>
      </w:r>
    </w:p>
    <w:p w14:paraId="7E8ABD67" w14:textId="21132E7C" w:rsidR="006B3523" w:rsidRPr="006E6E84" w:rsidRDefault="005B3E11" w:rsidP="000C2F23">
      <w:pPr>
        <w:numPr>
          <w:ilvl w:val="1"/>
          <w:numId w:val="41"/>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відсоток збільшення </w:t>
      </w:r>
      <w:r w:rsidR="006B3523" w:rsidRPr="006E6E84">
        <w:rPr>
          <w:rFonts w:ascii="Arial" w:hAnsi="Arial" w:cs="Arial"/>
          <w:sz w:val="22"/>
          <w:szCs w:val="22"/>
          <w:shd w:val="clear" w:color="auto" w:fill="FFFFFF"/>
          <w:lang w:val="uk-UA"/>
        </w:rPr>
        <w:t>площ</w:t>
      </w:r>
      <w:r w:rsidRPr="006E6E84">
        <w:rPr>
          <w:rFonts w:ascii="Arial" w:hAnsi="Arial" w:cs="Arial"/>
          <w:sz w:val="22"/>
          <w:szCs w:val="22"/>
          <w:shd w:val="clear" w:color="auto" w:fill="FFFFFF"/>
          <w:lang w:val="uk-UA"/>
        </w:rPr>
        <w:t>і</w:t>
      </w:r>
      <w:r w:rsidR="006B3523" w:rsidRPr="006E6E84">
        <w:rPr>
          <w:rFonts w:ascii="Arial" w:hAnsi="Arial" w:cs="Arial"/>
          <w:sz w:val="22"/>
          <w:szCs w:val="22"/>
          <w:shd w:val="clear" w:color="auto" w:fill="FFFFFF"/>
          <w:lang w:val="uk-UA"/>
        </w:rPr>
        <w:t xml:space="preserve"> зе</w:t>
      </w:r>
      <w:r w:rsidR="00E325FA" w:rsidRPr="006E6E84">
        <w:rPr>
          <w:rFonts w:ascii="Arial" w:hAnsi="Arial" w:cs="Arial"/>
          <w:sz w:val="22"/>
          <w:szCs w:val="22"/>
          <w:shd w:val="clear" w:color="auto" w:fill="FFFFFF"/>
          <w:lang w:val="uk-UA"/>
        </w:rPr>
        <w:t>л</w:t>
      </w:r>
      <w:r w:rsidR="006B3523" w:rsidRPr="006E6E84">
        <w:rPr>
          <w:rFonts w:ascii="Arial" w:hAnsi="Arial" w:cs="Arial"/>
          <w:sz w:val="22"/>
          <w:szCs w:val="22"/>
          <w:shd w:val="clear" w:color="auto" w:fill="FFFFFF"/>
          <w:lang w:val="uk-UA"/>
        </w:rPr>
        <w:t>ених насаджень;</w:t>
      </w:r>
    </w:p>
    <w:p w14:paraId="77EB02F1" w14:textId="74272FF0" w:rsidR="00D657FF" w:rsidRPr="006E6E84" w:rsidRDefault="00D657FF" w:rsidP="000C2F23">
      <w:pPr>
        <w:numPr>
          <w:ilvl w:val="1"/>
          <w:numId w:val="41"/>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чисельність встановлених пандусів</w:t>
      </w:r>
      <w:r w:rsidR="0045216D" w:rsidRPr="006E6E84">
        <w:rPr>
          <w:rFonts w:ascii="Arial" w:hAnsi="Arial" w:cs="Arial"/>
          <w:sz w:val="22"/>
          <w:szCs w:val="22"/>
          <w:shd w:val="clear" w:color="auto" w:fill="FFFFFF"/>
          <w:lang w:val="uk-UA"/>
        </w:rPr>
        <w:t>, ліфтів у комунальних установах;</w:t>
      </w:r>
    </w:p>
    <w:p w14:paraId="2B910870" w14:textId="66A1CB1B" w:rsidR="006B3523" w:rsidRPr="006E6E84" w:rsidRDefault="005B3E11" w:rsidP="000C2F23">
      <w:pPr>
        <w:numPr>
          <w:ilvl w:val="1"/>
          <w:numId w:val="41"/>
        </w:numPr>
        <w:autoSpaceDE w:val="0"/>
        <w:autoSpaceDN w:val="0"/>
        <w:adjustRightInd w:val="0"/>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відсоток</w:t>
      </w:r>
      <w:r w:rsidR="006B3523" w:rsidRPr="006E6E84">
        <w:rPr>
          <w:rFonts w:ascii="Arial" w:hAnsi="Arial" w:cs="Arial"/>
          <w:sz w:val="22"/>
          <w:szCs w:val="22"/>
          <w:shd w:val="clear" w:color="auto" w:fill="FFFFFF"/>
          <w:lang w:val="uk-UA"/>
        </w:rPr>
        <w:t xml:space="preserve"> нових дитячих майданчиків.</w:t>
      </w:r>
    </w:p>
    <w:p w14:paraId="75FD7971" w14:textId="77777777" w:rsidR="00450323" w:rsidRPr="006E6E84" w:rsidRDefault="00450323" w:rsidP="000C2F23">
      <w:pPr>
        <w:autoSpaceDE w:val="0"/>
        <w:autoSpaceDN w:val="0"/>
        <w:adjustRightInd w:val="0"/>
        <w:ind w:left="720"/>
        <w:rPr>
          <w:rFonts w:ascii="Arial" w:hAnsi="Arial" w:cs="Arial"/>
          <w:sz w:val="22"/>
          <w:szCs w:val="22"/>
          <w:shd w:val="clear" w:color="auto" w:fill="FFFFFF"/>
          <w:lang w:val="uk-UA"/>
        </w:rPr>
      </w:pPr>
    </w:p>
    <w:p w14:paraId="1828CC34" w14:textId="22AF413E" w:rsidR="00C6247D" w:rsidRPr="006E6E84" w:rsidRDefault="00C6247D" w:rsidP="000C2F23">
      <w:pPr>
        <w:autoSpaceDE w:val="0"/>
        <w:autoSpaceDN w:val="0"/>
        <w:adjustRightInd w:val="0"/>
        <w:ind w:firstLine="567"/>
        <w:jc w:val="both"/>
        <w:rPr>
          <w:rFonts w:ascii="Arial" w:hAnsi="Arial" w:cs="Arial"/>
          <w:i/>
          <w:sz w:val="22"/>
          <w:szCs w:val="22"/>
          <w:shd w:val="clear" w:color="auto" w:fill="FFFFFF"/>
          <w:lang w:val="uk-UA"/>
        </w:rPr>
      </w:pPr>
      <w:bookmarkStart w:id="558" w:name="_Hlk135928495"/>
      <w:bookmarkEnd w:id="555"/>
      <w:r w:rsidRPr="006E6E84">
        <w:rPr>
          <w:rFonts w:ascii="Arial" w:hAnsi="Arial" w:cs="Arial"/>
          <w:b/>
          <w:i/>
          <w:sz w:val="22"/>
          <w:szCs w:val="22"/>
          <w:shd w:val="clear" w:color="auto" w:fill="FFFFFF"/>
          <w:lang w:val="uk-UA"/>
        </w:rPr>
        <w:t>Оперативна ціль -  2.3</w:t>
      </w:r>
      <w:r w:rsidRPr="006E6E84">
        <w:rPr>
          <w:rFonts w:ascii="Arial" w:hAnsi="Arial" w:cs="Arial"/>
          <w:sz w:val="22"/>
          <w:szCs w:val="22"/>
          <w:shd w:val="clear" w:color="auto" w:fill="FFFFFF"/>
          <w:lang w:val="uk-UA"/>
        </w:rPr>
        <w:t xml:space="preserve">. </w:t>
      </w:r>
      <w:r w:rsidRPr="006E6E84">
        <w:rPr>
          <w:rFonts w:ascii="Arial" w:hAnsi="Arial" w:cs="Arial"/>
          <w:i/>
          <w:sz w:val="22"/>
          <w:szCs w:val="22"/>
          <w:shd w:val="clear" w:color="auto" w:fill="FFFFFF"/>
          <w:lang w:val="uk-UA"/>
        </w:rPr>
        <w:t>«Ефективна влада, активна громада» включає два завдання: «Удосконалення системи управління</w:t>
      </w:r>
      <w:r w:rsidR="005B3E11" w:rsidRPr="006E6E84">
        <w:rPr>
          <w:rFonts w:ascii="Arial" w:hAnsi="Arial" w:cs="Arial"/>
          <w:i/>
          <w:sz w:val="22"/>
          <w:szCs w:val="22"/>
          <w:shd w:val="clear" w:color="auto" w:fill="FFFFFF"/>
          <w:lang w:val="uk-UA"/>
        </w:rPr>
        <w:t xml:space="preserve"> громадою</w:t>
      </w:r>
      <w:r w:rsidRPr="006E6E84">
        <w:rPr>
          <w:rFonts w:ascii="Arial" w:hAnsi="Arial" w:cs="Arial"/>
          <w:i/>
          <w:sz w:val="22"/>
          <w:szCs w:val="22"/>
          <w:shd w:val="clear" w:color="auto" w:fill="FFFFFF"/>
          <w:lang w:val="uk-UA"/>
        </w:rPr>
        <w:t>» та «Підвищення активності організацій громадського суспільства»</w:t>
      </w:r>
      <w:r w:rsidR="00DF060C" w:rsidRPr="006E6E84">
        <w:rPr>
          <w:rFonts w:ascii="Arial" w:hAnsi="Arial" w:cs="Arial"/>
          <w:i/>
          <w:sz w:val="22"/>
          <w:szCs w:val="22"/>
          <w:shd w:val="clear" w:color="auto" w:fill="FFFFFF"/>
          <w:lang w:val="uk-UA"/>
        </w:rPr>
        <w:t xml:space="preserve"> (табл.5.7).</w:t>
      </w:r>
    </w:p>
    <w:p w14:paraId="702EACF2" w14:textId="77777777" w:rsidR="00C6247D" w:rsidRPr="006E6E84" w:rsidRDefault="00C6247D" w:rsidP="000C2F23">
      <w:pPr>
        <w:autoSpaceDE w:val="0"/>
        <w:autoSpaceDN w:val="0"/>
        <w:adjustRightInd w:val="0"/>
        <w:ind w:firstLine="567"/>
        <w:jc w:val="both"/>
        <w:rPr>
          <w:rFonts w:ascii="Arial" w:hAnsi="Arial" w:cs="Arial"/>
          <w:i/>
          <w:sz w:val="22"/>
          <w:szCs w:val="22"/>
          <w:shd w:val="clear" w:color="auto" w:fill="FFFFFF"/>
          <w:lang w:val="uk-UA"/>
        </w:rPr>
      </w:pPr>
    </w:p>
    <w:p w14:paraId="49ADB9BF" w14:textId="77777777" w:rsidR="00C6247D" w:rsidRPr="006E6E84" w:rsidRDefault="00C6247D" w:rsidP="000C2F23">
      <w:pPr>
        <w:ind w:firstLine="142"/>
        <w:jc w:val="both"/>
        <w:rPr>
          <w:rFonts w:ascii="Arial" w:hAnsi="Arial" w:cs="Arial"/>
          <w:bCs/>
          <w:sz w:val="22"/>
          <w:szCs w:val="22"/>
          <w:lang w:val="uk-UA"/>
        </w:rPr>
      </w:pPr>
      <w:r w:rsidRPr="006E6E84">
        <w:rPr>
          <w:rFonts w:ascii="Arial" w:hAnsi="Arial" w:cs="Arial"/>
          <w:bCs/>
          <w:sz w:val="22"/>
          <w:szCs w:val="22"/>
          <w:shd w:val="clear" w:color="auto" w:fill="FFFFFF"/>
          <w:lang w:val="uk-UA"/>
        </w:rPr>
        <w:t>В сучасних умовах важливим інструментом в системі державного управління є принцип прозорості (транспарентності) управління, розширення участі громадськості в процесах визначення цілей суспільного розвитку та ухвалення рішень, що сприяють досягненню соціальної стабільності, підвищують ефективність державного управління й рівень довіри громадян до влади.</w:t>
      </w:r>
    </w:p>
    <w:p w14:paraId="28BBBBB7" w14:textId="77777777" w:rsidR="00C6247D" w:rsidRPr="006E6E84" w:rsidRDefault="00C6247D" w:rsidP="000C2F23">
      <w:pPr>
        <w:autoSpaceDE w:val="0"/>
        <w:autoSpaceDN w:val="0"/>
        <w:adjustRightInd w:val="0"/>
        <w:spacing w:after="120"/>
        <w:jc w:val="both"/>
        <w:rPr>
          <w:rFonts w:ascii="Arial" w:hAnsi="Arial" w:cs="Arial"/>
          <w:bCs/>
          <w:sz w:val="22"/>
          <w:szCs w:val="22"/>
          <w:shd w:val="clear" w:color="auto" w:fill="FFFFFF"/>
          <w:lang w:val="uk-UA"/>
        </w:rPr>
      </w:pPr>
      <w:r w:rsidRPr="006E6E84">
        <w:rPr>
          <w:rFonts w:ascii="Arial" w:hAnsi="Arial" w:cs="Arial"/>
          <w:bCs/>
          <w:sz w:val="22"/>
          <w:szCs w:val="22"/>
          <w:shd w:val="clear" w:color="auto" w:fill="FFFFFF"/>
          <w:lang w:val="uk-UA"/>
        </w:rPr>
        <w:t>Бізнес, громада та місцева влада – не конкуренти, а частини єдиного організму. Лише у тісній взаємодії вони можуть впроваджувати системні зміни та формуватимуть активну громаду, а не пасивну більшість.</w:t>
      </w:r>
    </w:p>
    <w:p w14:paraId="451D2177" w14:textId="0D7B89E6" w:rsidR="00C6247D" w:rsidRPr="006E6E84" w:rsidRDefault="00C6247D" w:rsidP="000C2F23">
      <w:pPr>
        <w:autoSpaceDE w:val="0"/>
        <w:autoSpaceDN w:val="0"/>
        <w:adjustRightInd w:val="0"/>
        <w:spacing w:after="120"/>
        <w:jc w:val="both"/>
        <w:rPr>
          <w:rFonts w:ascii="Arial" w:hAnsi="Arial" w:cs="Arial"/>
          <w:b/>
          <w:sz w:val="22"/>
          <w:szCs w:val="22"/>
          <w:highlight w:val="yellow"/>
          <w:shd w:val="clear" w:color="auto" w:fill="FFFFFF"/>
          <w:lang w:val="uk-UA"/>
        </w:rPr>
      </w:pPr>
      <w:r w:rsidRPr="006E6E84">
        <w:rPr>
          <w:rFonts w:ascii="Arial" w:hAnsi="Arial" w:cs="Arial"/>
          <w:sz w:val="22"/>
          <w:szCs w:val="22"/>
          <w:shd w:val="clear" w:color="auto" w:fill="FFFFFF"/>
          <w:lang w:val="uk-UA"/>
        </w:rPr>
        <w:t>В умовах посилення децентралізації  зростає роль місцевої влади в забезпеченні розвитку своїх територій. Центральна влада перестає втручатися у виконавчі процеси на місцевому рівні – делегує повноваження, а з нею й відповідальність за ті чи інші рішення.</w:t>
      </w:r>
      <w:r w:rsidR="00C4166A" w:rsidRPr="006E6E84">
        <w:rPr>
          <w:rFonts w:ascii="Arial" w:hAnsi="Arial" w:cs="Arial"/>
          <w:sz w:val="22"/>
          <w:szCs w:val="22"/>
          <w:shd w:val="clear" w:color="auto" w:fill="FFFFFF"/>
          <w:lang w:val="uk-UA"/>
        </w:rPr>
        <w:t xml:space="preserve"> </w:t>
      </w:r>
      <w:r w:rsidRPr="006E6E84">
        <w:rPr>
          <w:rFonts w:ascii="Arial" w:hAnsi="Arial" w:cs="Arial"/>
          <w:sz w:val="22"/>
          <w:szCs w:val="22"/>
          <w:shd w:val="clear" w:color="auto" w:fill="FFFFFF"/>
          <w:lang w:val="uk-UA"/>
        </w:rPr>
        <w:t>Тому важливим є з</w:t>
      </w:r>
      <w:r w:rsidRPr="006E6E84">
        <w:rPr>
          <w:rFonts w:ascii="Arial" w:hAnsi="Arial" w:cs="Arial"/>
          <w:sz w:val="22"/>
          <w:szCs w:val="22"/>
          <w:lang w:val="uk-UA"/>
        </w:rPr>
        <w:t xml:space="preserve">абезпечення професійного розвитку посадових осіб місцевих органів влади, </w:t>
      </w:r>
      <w:r w:rsidR="00C4166A" w:rsidRPr="006E6E84">
        <w:rPr>
          <w:rFonts w:ascii="Arial" w:hAnsi="Arial" w:cs="Arial"/>
          <w:sz w:val="22"/>
          <w:szCs w:val="22"/>
          <w:lang w:val="uk-UA"/>
        </w:rPr>
        <w:t>депутатів</w:t>
      </w:r>
      <w:r w:rsidRPr="006E6E84">
        <w:rPr>
          <w:rFonts w:ascii="Arial" w:hAnsi="Arial" w:cs="Arial"/>
          <w:sz w:val="22"/>
          <w:szCs w:val="22"/>
          <w:lang w:val="uk-UA"/>
        </w:rPr>
        <w:t xml:space="preserve">, запровадження системи електронного документообігу, електронного </w:t>
      </w:r>
      <w:r w:rsidRPr="006E6E84">
        <w:rPr>
          <w:rFonts w:ascii="Arial" w:hAnsi="Arial" w:cs="Arial"/>
          <w:sz w:val="22"/>
          <w:szCs w:val="22"/>
          <w:shd w:val="clear" w:color="auto" w:fill="FFFFFF"/>
          <w:lang w:val="uk-UA"/>
        </w:rPr>
        <w:t>урядування, стратегічних комунікацій та інше. Важливим є організація стажувань, вивчення досвіду інших громад – в Україні та за кордоном, проведення цільових навчань на базі громади – відповідно до визначених пріоритетів, створення для цього матеріально-технічних необхідних умов (обладнання тренінгового приміщення).</w:t>
      </w:r>
    </w:p>
    <w:p w14:paraId="09999EBC" w14:textId="1E670D2A" w:rsidR="00C6247D" w:rsidRPr="006E6E84" w:rsidRDefault="00C6247D" w:rsidP="000C2F23">
      <w:pPr>
        <w:tabs>
          <w:tab w:val="left" w:pos="0"/>
        </w:tabs>
        <w:autoSpaceDE w:val="0"/>
        <w:autoSpaceDN w:val="0"/>
        <w:adjustRightInd w:val="0"/>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Умовою успішності розвитку громади є активізація її мешканців для спільної діяльності на благо громади. Активістський підхід – це коли люди в громаді не готові жити в старій парадигмі </w:t>
      </w:r>
      <w:r w:rsidRPr="006E6E84">
        <w:rPr>
          <w:rFonts w:ascii="Arial" w:hAnsi="Arial" w:cs="Arial"/>
          <w:sz w:val="22"/>
          <w:szCs w:val="22"/>
          <w:shd w:val="clear" w:color="auto" w:fill="FFFFFF"/>
          <w:lang w:val="uk-UA"/>
        </w:rPr>
        <w:lastRenderedPageBreak/>
        <w:t xml:space="preserve">залежності </w:t>
      </w:r>
      <w:r w:rsidRPr="006E6E84">
        <w:rPr>
          <w:rFonts w:ascii="Arial" w:hAnsi="Arial" w:cs="Arial"/>
          <w:color w:val="333333"/>
          <w:sz w:val="22"/>
          <w:szCs w:val="22"/>
          <w:shd w:val="clear" w:color="auto" w:fill="FFFFFF"/>
          <w:lang w:val="uk-UA"/>
        </w:rPr>
        <w:t xml:space="preserve">від закритої влади. Вони організовуються, будують майданчики, спонукають будувати дороги, прибирають, тощо. </w:t>
      </w:r>
      <w:r w:rsidRPr="006E6E84">
        <w:rPr>
          <w:rFonts w:ascii="Arial" w:hAnsi="Arial" w:cs="Arial"/>
          <w:sz w:val="22"/>
          <w:szCs w:val="22"/>
          <w:shd w:val="clear" w:color="auto" w:fill="FFFFFF"/>
          <w:lang w:val="uk-UA"/>
        </w:rPr>
        <w:t>Зокрема важливо запровадити інструменти громадської участі для публічності управління. Наприклад</w:t>
      </w:r>
      <w:r w:rsidR="0045216D" w:rsidRPr="006E6E84">
        <w:rPr>
          <w:rFonts w:ascii="Arial" w:hAnsi="Arial" w:cs="Arial"/>
          <w:sz w:val="22"/>
          <w:szCs w:val="22"/>
          <w:shd w:val="clear" w:color="auto" w:fill="FFFFFF"/>
          <w:lang w:val="uk-UA"/>
        </w:rPr>
        <w:t>,</w:t>
      </w:r>
      <w:r w:rsidRPr="006E6E84">
        <w:rPr>
          <w:rFonts w:ascii="Arial" w:hAnsi="Arial" w:cs="Arial"/>
          <w:sz w:val="22"/>
          <w:szCs w:val="22"/>
          <w:shd w:val="clear" w:color="auto" w:fill="FFFFFF"/>
          <w:lang w:val="uk-UA"/>
        </w:rPr>
        <w:t xml:space="preserve"> бюджет участі може </w:t>
      </w:r>
      <w:r w:rsidR="00C4166A" w:rsidRPr="006E6E84">
        <w:rPr>
          <w:rFonts w:ascii="Arial" w:hAnsi="Arial" w:cs="Arial"/>
          <w:sz w:val="22"/>
          <w:szCs w:val="22"/>
          <w:shd w:val="clear" w:color="auto" w:fill="FFFFFF"/>
          <w:lang w:val="uk-UA"/>
        </w:rPr>
        <w:t>об’єднати</w:t>
      </w:r>
      <w:r w:rsidRPr="006E6E84">
        <w:rPr>
          <w:rFonts w:ascii="Arial" w:hAnsi="Arial" w:cs="Arial"/>
          <w:sz w:val="22"/>
          <w:szCs w:val="22"/>
          <w:shd w:val="clear" w:color="auto" w:fill="FFFFFF"/>
          <w:lang w:val="uk-UA"/>
        </w:rPr>
        <w:t xml:space="preserve"> мешканців навколо вирішення окремої проблеми.</w:t>
      </w:r>
    </w:p>
    <w:p w14:paraId="656B573B" w14:textId="27E53DB6" w:rsidR="00F644C3" w:rsidRPr="006E6E84" w:rsidRDefault="00F644C3" w:rsidP="000C2F23">
      <w:pPr>
        <w:tabs>
          <w:tab w:val="left" w:pos="0"/>
        </w:tabs>
        <w:autoSpaceDE w:val="0"/>
        <w:autoSpaceDN w:val="0"/>
        <w:adjustRightInd w:val="0"/>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Успішність та відкритість громади залежить від створення сприятливих умов для розвитку громадських ініціатив, налагодження ефективної взаємодії громадськості та органів влади</w:t>
      </w:r>
      <w:r w:rsidR="008403DE" w:rsidRPr="006E6E84">
        <w:rPr>
          <w:rFonts w:ascii="Arial" w:hAnsi="Arial" w:cs="Arial"/>
          <w:sz w:val="22"/>
          <w:szCs w:val="22"/>
          <w:shd w:val="clear" w:color="auto" w:fill="FFFFFF"/>
          <w:lang w:val="uk-UA"/>
        </w:rPr>
        <w:t xml:space="preserve">, підвищення </w:t>
      </w:r>
      <w:r w:rsidR="00C4166A" w:rsidRPr="006E6E84">
        <w:rPr>
          <w:rFonts w:ascii="Arial" w:hAnsi="Arial" w:cs="Arial"/>
          <w:sz w:val="22"/>
          <w:szCs w:val="22"/>
          <w:shd w:val="clear" w:color="auto" w:fill="FFFFFF"/>
          <w:lang w:val="uk-UA"/>
        </w:rPr>
        <w:t>громадської</w:t>
      </w:r>
      <w:r w:rsidR="008403DE" w:rsidRPr="006E6E84">
        <w:rPr>
          <w:rFonts w:ascii="Arial" w:hAnsi="Arial" w:cs="Arial"/>
          <w:sz w:val="22"/>
          <w:szCs w:val="22"/>
          <w:shd w:val="clear" w:color="auto" w:fill="FFFFFF"/>
          <w:lang w:val="uk-UA"/>
        </w:rPr>
        <w:t xml:space="preserve"> активності, волонтерства, благодійництва тощо.</w:t>
      </w:r>
    </w:p>
    <w:p w14:paraId="61FE5078" w14:textId="77777777" w:rsidR="00C6247D" w:rsidRPr="006E6E84" w:rsidRDefault="00C6247D" w:rsidP="000C2F23">
      <w:pPr>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Наявні проблеми та виклики:</w:t>
      </w:r>
    </w:p>
    <w:p w14:paraId="7461E3DB" w14:textId="77777777" w:rsidR="00C6247D" w:rsidRPr="006E6E84" w:rsidRDefault="00C6247D" w:rsidP="000C2F23">
      <w:pPr>
        <w:numPr>
          <w:ilvl w:val="0"/>
          <w:numId w:val="25"/>
        </w:numPr>
        <w:autoSpaceDE w:val="0"/>
        <w:autoSpaceDN w:val="0"/>
        <w:adjustRightInd w:val="0"/>
        <w:spacing w:after="44"/>
        <w:rPr>
          <w:rFonts w:ascii="Arial" w:eastAsia="Calibri" w:hAnsi="Arial" w:cs="Arial"/>
          <w:color w:val="000000"/>
          <w:sz w:val="22"/>
          <w:szCs w:val="22"/>
          <w:lang w:val="uk-UA" w:eastAsia="uk-UA"/>
        </w:rPr>
      </w:pPr>
      <w:r w:rsidRPr="006E6E84">
        <w:rPr>
          <w:rFonts w:ascii="Arial" w:eastAsia="Calibri" w:hAnsi="Arial" w:cs="Arial"/>
          <w:color w:val="000000"/>
          <w:sz w:val="22"/>
          <w:szCs w:val="22"/>
          <w:lang w:val="uk-UA" w:eastAsia="uk-UA"/>
        </w:rPr>
        <w:t xml:space="preserve">пасивність місцевих мешканців щодо участі в соціально-економічному житті громади; </w:t>
      </w:r>
    </w:p>
    <w:p w14:paraId="6A6F47B6" w14:textId="77777777" w:rsidR="00C6247D" w:rsidRPr="006E6E84" w:rsidRDefault="00C6247D" w:rsidP="000C2F23">
      <w:pPr>
        <w:numPr>
          <w:ilvl w:val="0"/>
          <w:numId w:val="24"/>
        </w:numPr>
        <w:autoSpaceDE w:val="0"/>
        <w:autoSpaceDN w:val="0"/>
        <w:adjustRightInd w:val="0"/>
        <w:spacing w:after="44"/>
        <w:rPr>
          <w:rFonts w:ascii="Arial" w:eastAsia="Calibri" w:hAnsi="Arial" w:cs="Arial"/>
          <w:color w:val="000000"/>
          <w:sz w:val="22"/>
          <w:szCs w:val="22"/>
          <w:lang w:val="uk-UA" w:eastAsia="uk-UA"/>
        </w:rPr>
      </w:pPr>
      <w:r w:rsidRPr="006E6E84">
        <w:rPr>
          <w:rFonts w:ascii="Arial" w:eastAsia="Calibri" w:hAnsi="Arial" w:cs="Arial"/>
          <w:color w:val="000000"/>
          <w:sz w:val="22"/>
          <w:szCs w:val="22"/>
          <w:lang w:val="uk-UA" w:eastAsia="uk-UA"/>
        </w:rPr>
        <w:t>низький рівень залучення громадських організацій, бізнесу до прийняття управлінських рішень;</w:t>
      </w:r>
    </w:p>
    <w:p w14:paraId="4A1EF466" w14:textId="77777777" w:rsidR="00C6247D" w:rsidRPr="006E6E84" w:rsidRDefault="00C6247D" w:rsidP="000C2F23">
      <w:pPr>
        <w:numPr>
          <w:ilvl w:val="0"/>
          <w:numId w:val="24"/>
        </w:numPr>
        <w:autoSpaceDE w:val="0"/>
        <w:autoSpaceDN w:val="0"/>
        <w:adjustRightInd w:val="0"/>
        <w:spacing w:after="44"/>
        <w:rPr>
          <w:rFonts w:ascii="Arial" w:eastAsia="Calibri" w:hAnsi="Arial" w:cs="Arial"/>
          <w:color w:val="000000"/>
          <w:sz w:val="22"/>
          <w:szCs w:val="22"/>
          <w:lang w:val="uk-UA" w:eastAsia="uk-UA"/>
        </w:rPr>
      </w:pPr>
      <w:r w:rsidRPr="006E6E84">
        <w:rPr>
          <w:rFonts w:ascii="Arial" w:eastAsia="Calibri" w:hAnsi="Arial" w:cs="Arial"/>
          <w:color w:val="000000"/>
          <w:sz w:val="22"/>
          <w:szCs w:val="22"/>
          <w:lang w:val="uk-UA" w:eastAsia="uk-UA"/>
        </w:rPr>
        <w:t>низька ініціативність молоді;</w:t>
      </w:r>
    </w:p>
    <w:p w14:paraId="38050676" w14:textId="55B0C583" w:rsidR="00C6247D" w:rsidRPr="006E6E84" w:rsidRDefault="00C6247D" w:rsidP="000C2F23">
      <w:pPr>
        <w:numPr>
          <w:ilvl w:val="0"/>
          <w:numId w:val="23"/>
        </w:numPr>
        <w:autoSpaceDE w:val="0"/>
        <w:autoSpaceDN w:val="0"/>
        <w:adjustRightInd w:val="0"/>
        <w:spacing w:after="44"/>
        <w:rPr>
          <w:rFonts w:eastAsia="Calibri"/>
          <w:color w:val="000000"/>
          <w:sz w:val="23"/>
          <w:szCs w:val="23"/>
          <w:lang w:val="uk-UA" w:eastAsia="uk-UA"/>
        </w:rPr>
      </w:pPr>
      <w:r w:rsidRPr="006E6E84">
        <w:rPr>
          <w:rFonts w:ascii="Arial" w:eastAsia="Calibri" w:hAnsi="Arial" w:cs="Arial"/>
          <w:color w:val="000000"/>
          <w:sz w:val="22"/>
          <w:szCs w:val="22"/>
          <w:lang w:val="uk-UA" w:eastAsia="uk-UA"/>
        </w:rPr>
        <w:t>низький рівень цифровізації роботи громади, недостатнє інформаційне наповнення офіційного сайту громади</w:t>
      </w:r>
      <w:r w:rsidR="00DF060C" w:rsidRPr="006E6E84">
        <w:rPr>
          <w:rFonts w:ascii="Arial" w:eastAsia="Calibri" w:hAnsi="Arial" w:cs="Arial"/>
          <w:color w:val="000000"/>
          <w:sz w:val="22"/>
          <w:szCs w:val="22"/>
          <w:lang w:val="uk-UA" w:eastAsia="uk-UA"/>
        </w:rPr>
        <w:t>.</w:t>
      </w:r>
    </w:p>
    <w:p w14:paraId="3866AABC" w14:textId="77777777" w:rsidR="00DF060C" w:rsidRPr="006E6E84" w:rsidRDefault="00DF060C" w:rsidP="000C2F23">
      <w:pPr>
        <w:autoSpaceDE w:val="0"/>
        <w:autoSpaceDN w:val="0"/>
        <w:adjustRightInd w:val="0"/>
        <w:spacing w:after="44"/>
        <w:rPr>
          <w:rFonts w:ascii="Arial" w:eastAsia="Calibri" w:hAnsi="Arial" w:cs="Arial"/>
          <w:color w:val="000000"/>
          <w:sz w:val="22"/>
          <w:szCs w:val="22"/>
          <w:lang w:val="uk-UA" w:eastAsia="uk-UA"/>
        </w:rPr>
      </w:pPr>
    </w:p>
    <w:p w14:paraId="79961CE9" w14:textId="21C523CD" w:rsidR="00DF060C" w:rsidRPr="006E6E84" w:rsidRDefault="00DF060C" w:rsidP="00861200">
      <w:pPr>
        <w:pStyle w:val="90"/>
        <w:jc w:val="both"/>
        <w:rPr>
          <w:rFonts w:eastAsia="Calibri"/>
        </w:rPr>
      </w:pPr>
      <w:bookmarkStart w:id="559" w:name="_Toc136255682"/>
      <w:bookmarkStart w:id="560" w:name="_Toc145586162"/>
      <w:r w:rsidRPr="006E6E84">
        <w:rPr>
          <w:rFonts w:eastAsia="Calibri"/>
        </w:rPr>
        <w:t xml:space="preserve">Таблиця 5.7. </w:t>
      </w:r>
      <w:r w:rsidRPr="006E6E84">
        <w:rPr>
          <w:rFonts w:eastAsia="Arial"/>
        </w:rPr>
        <w:t>Потенційні сфери реалізації проєктів оперативної цілі 2.3. Ефективна влада, активна громада</w:t>
      </w:r>
      <w:bookmarkEnd w:id="559"/>
      <w:bookmarkEnd w:id="560"/>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5245"/>
      </w:tblGrid>
      <w:tr w:rsidR="008102CD" w:rsidRPr="006E6E84" w14:paraId="11D2EED9" w14:textId="77777777" w:rsidTr="00E67DFA">
        <w:tc>
          <w:tcPr>
            <w:tcW w:w="4678" w:type="dxa"/>
            <w:shd w:val="clear" w:color="auto" w:fill="BFBFBF" w:themeFill="background1" w:themeFillShade="BF"/>
          </w:tcPr>
          <w:p w14:paraId="651111E2" w14:textId="539F9037" w:rsidR="008102CD" w:rsidRPr="006E6E84" w:rsidRDefault="008102CD" w:rsidP="000C2F23">
            <w:pPr>
              <w:pBdr>
                <w:top w:val="nil"/>
                <w:left w:val="nil"/>
                <w:bottom w:val="nil"/>
                <w:right w:val="nil"/>
                <w:between w:val="nil"/>
              </w:pBdr>
              <w:ind w:left="288"/>
              <w:jc w:val="center"/>
              <w:rPr>
                <w:rFonts w:ascii="Arial" w:eastAsia="Arial" w:hAnsi="Arial" w:cs="Arial"/>
                <w:b/>
                <w:color w:val="000000"/>
                <w:sz w:val="20"/>
                <w:szCs w:val="20"/>
                <w:lang w:val="uk-UA"/>
              </w:rPr>
            </w:pPr>
            <w:r w:rsidRPr="006E6E84">
              <w:rPr>
                <w:rFonts w:ascii="Arial" w:eastAsia="Arial" w:hAnsi="Arial" w:cs="Arial"/>
                <w:b/>
                <w:color w:val="000000"/>
                <w:sz w:val="22"/>
                <w:szCs w:val="22"/>
                <w:lang w:val="uk-UA"/>
              </w:rPr>
              <w:t>Оперативні цілі</w:t>
            </w:r>
          </w:p>
        </w:tc>
        <w:tc>
          <w:tcPr>
            <w:tcW w:w="5245" w:type="dxa"/>
            <w:shd w:val="clear" w:color="auto" w:fill="BFBFBF" w:themeFill="background1" w:themeFillShade="BF"/>
          </w:tcPr>
          <w:p w14:paraId="5AE80349" w14:textId="2B6C6AE5" w:rsidR="008102CD" w:rsidRPr="006E6E84" w:rsidRDefault="008102CD" w:rsidP="000C2F23">
            <w:pPr>
              <w:pBdr>
                <w:top w:val="nil"/>
                <w:left w:val="nil"/>
                <w:bottom w:val="nil"/>
                <w:right w:val="nil"/>
                <w:between w:val="nil"/>
              </w:pBdr>
              <w:ind w:left="288"/>
              <w:jc w:val="center"/>
              <w:rPr>
                <w:bCs/>
                <w:lang w:val="uk-UA"/>
              </w:rPr>
            </w:pPr>
            <w:r w:rsidRPr="006E6E84">
              <w:rPr>
                <w:rFonts w:ascii="Arial" w:eastAsia="Arial" w:hAnsi="Arial" w:cs="Arial"/>
                <w:b/>
                <w:color w:val="000000"/>
                <w:sz w:val="22"/>
                <w:szCs w:val="22"/>
                <w:lang w:val="uk-UA"/>
              </w:rPr>
              <w:t>Потенційні сфери реалізації проєктів</w:t>
            </w:r>
          </w:p>
        </w:tc>
      </w:tr>
      <w:tr w:rsidR="008102CD" w:rsidRPr="006E6E84" w14:paraId="441B2DBD" w14:textId="77777777" w:rsidTr="006B3523">
        <w:tc>
          <w:tcPr>
            <w:tcW w:w="4678" w:type="dxa"/>
          </w:tcPr>
          <w:p w14:paraId="33D5B3EF" w14:textId="77777777" w:rsidR="008102CD" w:rsidRPr="006E6E84" w:rsidRDefault="008102CD" w:rsidP="000C2F23">
            <w:pPr>
              <w:pBdr>
                <w:top w:val="nil"/>
                <w:left w:val="nil"/>
                <w:bottom w:val="nil"/>
                <w:right w:val="nil"/>
                <w:between w:val="nil"/>
              </w:pBdr>
              <w:ind w:left="288"/>
              <w:rPr>
                <w:rFonts w:ascii="Arial" w:eastAsia="Arial" w:hAnsi="Arial" w:cs="Arial"/>
                <w:b/>
                <w:color w:val="000000"/>
                <w:sz w:val="20"/>
                <w:szCs w:val="20"/>
                <w:lang w:val="uk-UA"/>
              </w:rPr>
            </w:pPr>
            <w:r w:rsidRPr="006E6E84">
              <w:rPr>
                <w:rFonts w:ascii="Arial" w:eastAsia="Arial" w:hAnsi="Arial" w:cs="Arial"/>
                <w:b/>
                <w:color w:val="000000"/>
                <w:sz w:val="20"/>
                <w:szCs w:val="20"/>
                <w:lang w:val="uk-UA"/>
              </w:rPr>
              <w:t>2.3.1. Удосконалення системи управління громадою</w:t>
            </w:r>
          </w:p>
        </w:tc>
        <w:tc>
          <w:tcPr>
            <w:tcW w:w="5245" w:type="dxa"/>
          </w:tcPr>
          <w:p w14:paraId="2864B436" w14:textId="77777777" w:rsidR="008102CD" w:rsidRPr="006E6E84" w:rsidRDefault="008102CD" w:rsidP="000C2F23">
            <w:pPr>
              <w:pBdr>
                <w:top w:val="nil"/>
                <w:left w:val="nil"/>
                <w:bottom w:val="nil"/>
                <w:right w:val="nil"/>
                <w:between w:val="nil"/>
              </w:pBdr>
              <w:ind w:left="288"/>
              <w:rPr>
                <w:bCs/>
                <w:lang w:val="uk-UA"/>
              </w:rPr>
            </w:pPr>
          </w:p>
          <w:p w14:paraId="3A625409" w14:textId="7270CB36" w:rsidR="008102CD" w:rsidRPr="006E6E84" w:rsidRDefault="008102CD" w:rsidP="000C2F23">
            <w:pPr>
              <w:numPr>
                <w:ilvl w:val="0"/>
                <w:numId w:val="34"/>
              </w:numPr>
              <w:pBdr>
                <w:top w:val="nil"/>
                <w:left w:val="nil"/>
                <w:bottom w:val="nil"/>
                <w:right w:val="nil"/>
                <w:between w:val="nil"/>
              </w:pBdr>
              <w:ind w:left="318"/>
              <w:rPr>
                <w:rFonts w:ascii="Arial" w:eastAsia="Arial" w:hAnsi="Arial" w:cs="Arial"/>
                <w:bCs/>
                <w:color w:val="000000"/>
                <w:sz w:val="20"/>
                <w:szCs w:val="20"/>
                <w:lang w:val="uk-UA"/>
              </w:rPr>
            </w:pPr>
            <w:r w:rsidRPr="006E6E84">
              <w:rPr>
                <w:rFonts w:ascii="Arial" w:eastAsia="Arial" w:hAnsi="Arial" w:cs="Arial"/>
                <w:bCs/>
                <w:color w:val="000000"/>
                <w:sz w:val="20"/>
                <w:szCs w:val="20"/>
                <w:lang w:val="uk-UA"/>
              </w:rPr>
              <w:t>визначення потреб у оновленні, уніфікації програмних та технічних ресурсів</w:t>
            </w:r>
            <w:r w:rsidR="0045216D" w:rsidRPr="006E6E84">
              <w:rPr>
                <w:rFonts w:ascii="Arial" w:eastAsia="Arial" w:hAnsi="Arial" w:cs="Arial"/>
                <w:bCs/>
                <w:color w:val="000000"/>
                <w:sz w:val="20"/>
                <w:szCs w:val="20"/>
                <w:lang w:val="uk-UA"/>
              </w:rPr>
              <w:t>;</w:t>
            </w:r>
          </w:p>
          <w:p w14:paraId="693E9DA1" w14:textId="68FDA908" w:rsidR="008102CD" w:rsidRPr="006E6E84" w:rsidRDefault="008102CD" w:rsidP="000C2F23">
            <w:pPr>
              <w:numPr>
                <w:ilvl w:val="0"/>
                <w:numId w:val="34"/>
              </w:numPr>
              <w:pBdr>
                <w:top w:val="nil"/>
                <w:left w:val="nil"/>
                <w:bottom w:val="nil"/>
                <w:right w:val="nil"/>
                <w:between w:val="nil"/>
              </w:pBdr>
              <w:ind w:left="318"/>
              <w:rPr>
                <w:rFonts w:ascii="Arial" w:eastAsia="Arial" w:hAnsi="Arial" w:cs="Arial"/>
                <w:bCs/>
                <w:color w:val="000000"/>
                <w:sz w:val="20"/>
                <w:szCs w:val="20"/>
                <w:lang w:val="uk-UA"/>
              </w:rPr>
            </w:pPr>
            <w:r w:rsidRPr="006E6E84">
              <w:rPr>
                <w:rFonts w:ascii="Arial" w:eastAsia="Arial" w:hAnsi="Arial" w:cs="Arial"/>
                <w:bCs/>
                <w:color w:val="000000"/>
                <w:sz w:val="20"/>
                <w:szCs w:val="20"/>
                <w:lang w:val="uk-UA"/>
              </w:rPr>
              <w:t>автоматизація діяльності роботи міської рад</w:t>
            </w:r>
            <w:r w:rsidR="0045216D" w:rsidRPr="006E6E84">
              <w:rPr>
                <w:rFonts w:ascii="Arial" w:eastAsia="Arial" w:hAnsi="Arial" w:cs="Arial"/>
                <w:bCs/>
                <w:color w:val="000000"/>
                <w:sz w:val="20"/>
                <w:szCs w:val="20"/>
                <w:lang w:val="uk-UA"/>
              </w:rPr>
              <w:t>и;</w:t>
            </w:r>
          </w:p>
          <w:p w14:paraId="664A8227" w14:textId="00B3C59A" w:rsidR="00387A24" w:rsidRPr="006E6E84" w:rsidRDefault="00387A24" w:rsidP="000C2F23">
            <w:pPr>
              <w:numPr>
                <w:ilvl w:val="0"/>
                <w:numId w:val="34"/>
              </w:numPr>
              <w:pBdr>
                <w:top w:val="nil"/>
                <w:left w:val="nil"/>
                <w:bottom w:val="nil"/>
                <w:right w:val="nil"/>
                <w:between w:val="nil"/>
              </w:pBdr>
              <w:ind w:left="318"/>
              <w:rPr>
                <w:rFonts w:ascii="Arial" w:eastAsia="Arial" w:hAnsi="Arial" w:cs="Arial"/>
                <w:bCs/>
                <w:color w:val="000000"/>
                <w:sz w:val="20"/>
                <w:szCs w:val="20"/>
                <w:lang w:val="uk-UA"/>
              </w:rPr>
            </w:pPr>
            <w:r w:rsidRPr="006E6E84">
              <w:rPr>
                <w:rFonts w:ascii="Arial" w:eastAsia="Arial" w:hAnsi="Arial" w:cs="Arial"/>
                <w:bCs/>
                <w:color w:val="000000"/>
                <w:sz w:val="20"/>
                <w:szCs w:val="20"/>
                <w:lang w:val="uk-UA"/>
              </w:rPr>
              <w:t>створення Паспортного столу у ЦНАПі громади</w:t>
            </w:r>
            <w:r w:rsidR="006A35BB" w:rsidRPr="006E6E84">
              <w:rPr>
                <w:rFonts w:ascii="Arial" w:eastAsia="Arial" w:hAnsi="Arial" w:cs="Arial"/>
                <w:bCs/>
                <w:color w:val="000000"/>
                <w:sz w:val="20"/>
                <w:szCs w:val="20"/>
                <w:lang w:val="uk-UA"/>
              </w:rPr>
              <w:t>;</w:t>
            </w:r>
          </w:p>
          <w:p w14:paraId="22322AD1" w14:textId="77777777" w:rsidR="008102CD" w:rsidRPr="006E6E84" w:rsidRDefault="008102CD" w:rsidP="000C2F23">
            <w:pPr>
              <w:numPr>
                <w:ilvl w:val="0"/>
                <w:numId w:val="34"/>
              </w:numPr>
              <w:pBdr>
                <w:top w:val="nil"/>
                <w:left w:val="nil"/>
                <w:bottom w:val="nil"/>
                <w:right w:val="nil"/>
                <w:between w:val="nil"/>
              </w:pBdr>
              <w:ind w:left="318"/>
              <w:rPr>
                <w:rFonts w:ascii="Arial" w:eastAsia="Arial" w:hAnsi="Arial" w:cs="Arial"/>
                <w:bCs/>
                <w:color w:val="000000"/>
                <w:sz w:val="20"/>
                <w:szCs w:val="20"/>
                <w:lang w:val="uk-UA"/>
              </w:rPr>
            </w:pPr>
            <w:r w:rsidRPr="006E6E84">
              <w:rPr>
                <w:rFonts w:ascii="Arial" w:eastAsia="Arial" w:hAnsi="Arial" w:cs="Arial"/>
                <w:bCs/>
                <w:color w:val="000000"/>
                <w:sz w:val="20"/>
                <w:szCs w:val="20"/>
                <w:lang w:val="uk-UA"/>
              </w:rPr>
              <w:t>упровадження єдиної системи документообігу</w:t>
            </w:r>
            <w:r w:rsidRPr="006E6E84">
              <w:rPr>
                <w:bCs/>
                <w:lang w:val="uk-UA"/>
              </w:rPr>
              <w:t xml:space="preserve"> </w:t>
            </w:r>
            <w:r w:rsidRPr="006E6E84">
              <w:rPr>
                <w:rFonts w:ascii="Arial" w:eastAsia="Arial" w:hAnsi="Arial" w:cs="Arial"/>
                <w:bCs/>
                <w:color w:val="000000"/>
                <w:sz w:val="20"/>
                <w:szCs w:val="20"/>
                <w:lang w:val="uk-UA"/>
              </w:rPr>
              <w:t>та підвищення рівня її цифровізації;</w:t>
            </w:r>
          </w:p>
          <w:p w14:paraId="79A15B08" w14:textId="6C30D757" w:rsidR="008102CD" w:rsidRPr="006E6E84" w:rsidRDefault="008102CD" w:rsidP="000C2F23">
            <w:pPr>
              <w:numPr>
                <w:ilvl w:val="0"/>
                <w:numId w:val="34"/>
              </w:numPr>
              <w:pBdr>
                <w:top w:val="nil"/>
                <w:left w:val="nil"/>
                <w:bottom w:val="nil"/>
                <w:right w:val="nil"/>
                <w:between w:val="nil"/>
              </w:pBdr>
              <w:ind w:left="318"/>
              <w:rPr>
                <w:rFonts w:ascii="Arial" w:eastAsia="Arial" w:hAnsi="Arial" w:cs="Arial"/>
                <w:bCs/>
                <w:color w:val="000000"/>
                <w:sz w:val="20"/>
                <w:szCs w:val="20"/>
                <w:lang w:val="uk-UA"/>
              </w:rPr>
            </w:pPr>
            <w:r w:rsidRPr="006E6E84">
              <w:rPr>
                <w:rFonts w:ascii="Arial" w:eastAsia="Arial" w:hAnsi="Arial" w:cs="Arial"/>
                <w:bCs/>
                <w:color w:val="000000"/>
                <w:sz w:val="20"/>
                <w:szCs w:val="20"/>
                <w:lang w:val="uk-UA"/>
              </w:rPr>
              <w:t xml:space="preserve">запровадження «бюджету участі» до </w:t>
            </w:r>
            <w:r w:rsidR="00C4166A" w:rsidRPr="006E6E84">
              <w:rPr>
                <w:rFonts w:ascii="Arial" w:eastAsia="Arial" w:hAnsi="Arial" w:cs="Arial"/>
                <w:bCs/>
                <w:color w:val="000000"/>
                <w:sz w:val="20"/>
                <w:szCs w:val="20"/>
                <w:lang w:val="uk-UA"/>
              </w:rPr>
              <w:t>розв’язання</w:t>
            </w:r>
            <w:r w:rsidRPr="006E6E84">
              <w:rPr>
                <w:rFonts w:ascii="Arial" w:eastAsia="Arial" w:hAnsi="Arial" w:cs="Arial"/>
                <w:bCs/>
                <w:color w:val="000000"/>
                <w:sz w:val="20"/>
                <w:szCs w:val="20"/>
                <w:lang w:val="uk-UA"/>
              </w:rPr>
              <w:t xml:space="preserve"> проблем соціально-економічного розвитку</w:t>
            </w:r>
            <w:r w:rsidR="0045216D" w:rsidRPr="006E6E84">
              <w:rPr>
                <w:rFonts w:ascii="Arial" w:eastAsia="Arial" w:hAnsi="Arial" w:cs="Arial"/>
                <w:bCs/>
                <w:color w:val="000000"/>
                <w:sz w:val="20"/>
                <w:szCs w:val="20"/>
                <w:lang w:val="uk-UA"/>
              </w:rPr>
              <w:t>;</w:t>
            </w:r>
          </w:p>
          <w:p w14:paraId="3E2E2A35" w14:textId="1C9EEABB" w:rsidR="008102CD" w:rsidRPr="006E6E84" w:rsidRDefault="008102CD" w:rsidP="000C2F23">
            <w:pPr>
              <w:numPr>
                <w:ilvl w:val="0"/>
                <w:numId w:val="34"/>
              </w:numPr>
              <w:pBdr>
                <w:top w:val="nil"/>
                <w:left w:val="nil"/>
                <w:bottom w:val="nil"/>
                <w:right w:val="nil"/>
                <w:between w:val="nil"/>
              </w:pBdr>
              <w:ind w:left="318"/>
              <w:rPr>
                <w:rFonts w:ascii="Arial" w:eastAsia="Arial" w:hAnsi="Arial" w:cs="Arial"/>
                <w:bCs/>
                <w:color w:val="000000"/>
                <w:sz w:val="20"/>
                <w:szCs w:val="20"/>
                <w:lang w:val="uk-UA"/>
              </w:rPr>
            </w:pPr>
            <w:r w:rsidRPr="006E6E84">
              <w:rPr>
                <w:rFonts w:ascii="Arial" w:eastAsia="Arial" w:hAnsi="Arial" w:cs="Arial"/>
                <w:bCs/>
                <w:color w:val="000000"/>
                <w:sz w:val="20"/>
                <w:szCs w:val="20"/>
                <w:lang w:val="uk-UA"/>
              </w:rPr>
              <w:t>створення порталу відкритих даних про діяльність громади</w:t>
            </w:r>
            <w:r w:rsidR="00B16444">
              <w:rPr>
                <w:rFonts w:ascii="Arial" w:eastAsia="Arial" w:hAnsi="Arial" w:cs="Arial"/>
                <w:bCs/>
                <w:color w:val="000000"/>
                <w:sz w:val="20"/>
                <w:szCs w:val="20"/>
                <w:lang w:val="uk-UA"/>
              </w:rPr>
              <w:t>.</w:t>
            </w:r>
          </w:p>
          <w:p w14:paraId="0C16071A" w14:textId="77777777" w:rsidR="008102CD" w:rsidRPr="006E6E84" w:rsidRDefault="008102CD" w:rsidP="000C2F23">
            <w:pPr>
              <w:pBdr>
                <w:top w:val="nil"/>
                <w:left w:val="nil"/>
                <w:bottom w:val="nil"/>
                <w:right w:val="nil"/>
                <w:between w:val="nil"/>
              </w:pBdr>
              <w:ind w:left="288"/>
              <w:rPr>
                <w:rFonts w:ascii="Arial" w:eastAsia="Arial" w:hAnsi="Arial" w:cs="Arial"/>
                <w:bCs/>
                <w:color w:val="000000"/>
                <w:sz w:val="22"/>
                <w:szCs w:val="22"/>
                <w:lang w:val="uk-UA"/>
              </w:rPr>
            </w:pPr>
          </w:p>
        </w:tc>
      </w:tr>
      <w:tr w:rsidR="008102CD" w:rsidRPr="006E6E84" w14:paraId="3B99C33C" w14:textId="77777777" w:rsidTr="006B3523">
        <w:trPr>
          <w:trHeight w:val="835"/>
        </w:trPr>
        <w:tc>
          <w:tcPr>
            <w:tcW w:w="4678" w:type="dxa"/>
          </w:tcPr>
          <w:p w14:paraId="61B67576" w14:textId="77777777" w:rsidR="008102CD" w:rsidRPr="006E6E84" w:rsidRDefault="008102CD" w:rsidP="000C2F23">
            <w:pPr>
              <w:pBdr>
                <w:top w:val="nil"/>
                <w:left w:val="nil"/>
                <w:bottom w:val="nil"/>
                <w:right w:val="nil"/>
                <w:between w:val="nil"/>
              </w:pBdr>
              <w:ind w:left="288"/>
              <w:rPr>
                <w:rFonts w:ascii="Arial" w:eastAsia="Arial" w:hAnsi="Arial" w:cs="Arial"/>
                <w:b/>
                <w:color w:val="000000"/>
                <w:sz w:val="20"/>
                <w:szCs w:val="20"/>
                <w:lang w:val="uk-UA"/>
              </w:rPr>
            </w:pPr>
            <w:r w:rsidRPr="006E6E84">
              <w:rPr>
                <w:rFonts w:ascii="Arial" w:eastAsia="Arial" w:hAnsi="Arial" w:cs="Arial"/>
                <w:b/>
                <w:color w:val="000000"/>
                <w:sz w:val="20"/>
                <w:szCs w:val="20"/>
                <w:lang w:val="uk-UA"/>
              </w:rPr>
              <w:t>2.3.2. Підвищення активності організацій громадянського суспільства</w:t>
            </w:r>
          </w:p>
          <w:p w14:paraId="2FC52CD9" w14:textId="77777777" w:rsidR="008102CD" w:rsidRPr="006E6E84" w:rsidRDefault="008102CD" w:rsidP="000C2F23">
            <w:pPr>
              <w:pBdr>
                <w:top w:val="nil"/>
                <w:left w:val="nil"/>
                <w:bottom w:val="nil"/>
                <w:right w:val="nil"/>
                <w:between w:val="nil"/>
              </w:pBdr>
              <w:ind w:left="288"/>
              <w:rPr>
                <w:rFonts w:ascii="Arial" w:eastAsia="Arial" w:hAnsi="Arial" w:cs="Arial"/>
                <w:b/>
                <w:color w:val="000000"/>
                <w:sz w:val="20"/>
                <w:szCs w:val="20"/>
                <w:lang w:val="uk-UA"/>
              </w:rPr>
            </w:pPr>
          </w:p>
        </w:tc>
        <w:tc>
          <w:tcPr>
            <w:tcW w:w="5245" w:type="dxa"/>
          </w:tcPr>
          <w:p w14:paraId="3A5659C6" w14:textId="77777777" w:rsidR="008102CD" w:rsidRPr="006E6E84" w:rsidRDefault="008102CD" w:rsidP="000C2F23">
            <w:pPr>
              <w:numPr>
                <w:ilvl w:val="0"/>
                <w:numId w:val="34"/>
              </w:numPr>
              <w:pBdr>
                <w:top w:val="nil"/>
                <w:left w:val="nil"/>
                <w:bottom w:val="nil"/>
                <w:right w:val="nil"/>
                <w:between w:val="nil"/>
              </w:pBdr>
              <w:ind w:left="318"/>
              <w:rPr>
                <w:rFonts w:ascii="Arial" w:eastAsia="Arial" w:hAnsi="Arial" w:cs="Arial"/>
                <w:bCs/>
                <w:color w:val="000000"/>
                <w:sz w:val="20"/>
                <w:szCs w:val="20"/>
                <w:lang w:val="uk-UA"/>
              </w:rPr>
            </w:pPr>
            <w:r w:rsidRPr="006E6E84">
              <w:rPr>
                <w:rFonts w:ascii="Arial" w:eastAsia="Arial" w:hAnsi="Arial" w:cs="Arial"/>
                <w:bCs/>
                <w:color w:val="000000"/>
                <w:sz w:val="20"/>
                <w:szCs w:val="20"/>
                <w:lang w:val="uk-UA"/>
              </w:rPr>
              <w:t>створення сприятливих умов для діяльності та інституційного розвитку організацій громадянського суспільства;</w:t>
            </w:r>
          </w:p>
          <w:p w14:paraId="36D06036" w14:textId="2FBA26F4" w:rsidR="008102CD" w:rsidRPr="006E6E84" w:rsidRDefault="008102CD" w:rsidP="000C2F23">
            <w:pPr>
              <w:numPr>
                <w:ilvl w:val="0"/>
                <w:numId w:val="34"/>
              </w:numPr>
              <w:pBdr>
                <w:top w:val="nil"/>
                <w:left w:val="nil"/>
                <w:bottom w:val="nil"/>
                <w:right w:val="nil"/>
                <w:between w:val="nil"/>
              </w:pBdr>
              <w:ind w:left="318"/>
              <w:rPr>
                <w:rFonts w:ascii="Arial" w:eastAsia="Arial" w:hAnsi="Arial" w:cs="Arial"/>
                <w:bCs/>
                <w:color w:val="000000"/>
                <w:sz w:val="22"/>
                <w:szCs w:val="22"/>
                <w:lang w:val="uk-UA"/>
              </w:rPr>
            </w:pPr>
            <w:r w:rsidRPr="006E6E84">
              <w:rPr>
                <w:rFonts w:ascii="Arial" w:eastAsia="Arial" w:hAnsi="Arial" w:cs="Arial"/>
                <w:bCs/>
                <w:color w:val="000000"/>
                <w:sz w:val="20"/>
                <w:szCs w:val="20"/>
                <w:lang w:val="uk-UA"/>
              </w:rPr>
              <w:t xml:space="preserve">забезпечення ефективних механізмів співпраці місцевих органів виконавчої влади з громадськими організаціями (інформування, громадської експертизи </w:t>
            </w:r>
            <w:r w:rsidR="00C4166A" w:rsidRPr="006E6E84">
              <w:rPr>
                <w:rFonts w:ascii="Arial" w:eastAsia="Arial" w:hAnsi="Arial" w:cs="Arial"/>
                <w:bCs/>
                <w:color w:val="000000"/>
                <w:sz w:val="20"/>
                <w:szCs w:val="20"/>
                <w:lang w:val="uk-UA"/>
              </w:rPr>
              <w:t>діяльності</w:t>
            </w:r>
            <w:r w:rsidRPr="006E6E84">
              <w:rPr>
                <w:rFonts w:ascii="Arial" w:eastAsia="Arial" w:hAnsi="Arial" w:cs="Arial"/>
                <w:bCs/>
                <w:color w:val="000000"/>
                <w:sz w:val="20"/>
                <w:szCs w:val="20"/>
                <w:lang w:val="uk-UA"/>
              </w:rPr>
              <w:t xml:space="preserve"> ОМС, онлайн-платформи для комунікацій)</w:t>
            </w:r>
            <w:r w:rsidR="00AB5BFF" w:rsidRPr="006E6E84">
              <w:rPr>
                <w:rFonts w:ascii="Arial" w:eastAsia="Arial" w:hAnsi="Arial" w:cs="Arial"/>
                <w:bCs/>
                <w:color w:val="000000"/>
                <w:sz w:val="20"/>
                <w:szCs w:val="20"/>
                <w:lang w:val="uk-UA"/>
              </w:rPr>
              <w:t>;</w:t>
            </w:r>
            <w:r w:rsidRPr="006E6E84">
              <w:rPr>
                <w:rFonts w:ascii="Open Sans" w:hAnsi="Open Sans" w:cs="Open Sans"/>
                <w:bCs/>
                <w:color w:val="595959"/>
                <w:lang w:val="uk-UA"/>
              </w:rPr>
              <w:t xml:space="preserve"> </w:t>
            </w:r>
          </w:p>
          <w:p w14:paraId="5C100EED" w14:textId="77777777" w:rsidR="0016063A" w:rsidRPr="006E6E84" w:rsidRDefault="0016063A" w:rsidP="000C2F23">
            <w:pPr>
              <w:numPr>
                <w:ilvl w:val="0"/>
                <w:numId w:val="34"/>
              </w:numPr>
              <w:pBdr>
                <w:top w:val="nil"/>
                <w:left w:val="nil"/>
                <w:bottom w:val="nil"/>
                <w:right w:val="nil"/>
                <w:between w:val="nil"/>
              </w:pBdr>
              <w:ind w:left="318"/>
              <w:rPr>
                <w:rFonts w:ascii="Arial" w:eastAsia="Arial" w:hAnsi="Arial" w:cs="Arial"/>
                <w:bCs/>
                <w:color w:val="000000"/>
                <w:sz w:val="20"/>
                <w:szCs w:val="20"/>
                <w:lang w:val="uk-UA"/>
              </w:rPr>
            </w:pPr>
            <w:r w:rsidRPr="006E6E84">
              <w:rPr>
                <w:rFonts w:ascii="Arial" w:eastAsia="Arial" w:hAnsi="Arial" w:cs="Arial"/>
                <w:bCs/>
                <w:color w:val="000000"/>
                <w:sz w:val="20"/>
                <w:szCs w:val="20"/>
                <w:lang w:val="uk-UA"/>
              </w:rPr>
              <w:t>сприяння розвитку волонтерства в громаді;</w:t>
            </w:r>
          </w:p>
          <w:p w14:paraId="170EE283" w14:textId="66D64B0D" w:rsidR="0016063A" w:rsidRPr="006E6E84" w:rsidRDefault="0016063A" w:rsidP="000C2F23">
            <w:pPr>
              <w:numPr>
                <w:ilvl w:val="0"/>
                <w:numId w:val="34"/>
              </w:numPr>
              <w:pBdr>
                <w:top w:val="nil"/>
                <w:left w:val="nil"/>
                <w:bottom w:val="nil"/>
                <w:right w:val="nil"/>
                <w:between w:val="nil"/>
              </w:pBdr>
              <w:ind w:left="318"/>
              <w:jc w:val="both"/>
              <w:rPr>
                <w:rFonts w:ascii="Arial" w:eastAsia="Arial" w:hAnsi="Arial" w:cs="Arial"/>
                <w:bCs/>
                <w:color w:val="000000"/>
                <w:sz w:val="20"/>
                <w:szCs w:val="20"/>
                <w:lang w:val="uk-UA"/>
              </w:rPr>
            </w:pPr>
            <w:r w:rsidRPr="006E6E84">
              <w:rPr>
                <w:rFonts w:ascii="Arial" w:eastAsia="Arial" w:hAnsi="Arial" w:cs="Arial"/>
                <w:bCs/>
                <w:color w:val="000000"/>
                <w:sz w:val="20"/>
                <w:szCs w:val="20"/>
                <w:lang w:val="uk-UA"/>
              </w:rPr>
              <w:t>сприяння функціонування молодіжної ради, підтримка молодіжних ініціатив</w:t>
            </w:r>
            <w:r w:rsidR="00AB5BFF" w:rsidRPr="006E6E84">
              <w:rPr>
                <w:rFonts w:ascii="Arial" w:eastAsia="Arial" w:hAnsi="Arial" w:cs="Arial"/>
                <w:bCs/>
                <w:color w:val="000000"/>
                <w:sz w:val="20"/>
                <w:szCs w:val="20"/>
                <w:lang w:val="uk-UA"/>
              </w:rPr>
              <w:t>, створення молодіжних цільових програм, заснованих на аналізі запитів і потреб молоді</w:t>
            </w:r>
            <w:r w:rsidRPr="006E6E84">
              <w:rPr>
                <w:rFonts w:ascii="Arial" w:eastAsia="Arial" w:hAnsi="Arial" w:cs="Arial"/>
                <w:bCs/>
                <w:color w:val="000000"/>
                <w:sz w:val="20"/>
                <w:szCs w:val="20"/>
                <w:lang w:val="uk-UA"/>
              </w:rPr>
              <w:t xml:space="preserve">;  </w:t>
            </w:r>
          </w:p>
          <w:p w14:paraId="1DBECBB6" w14:textId="3B3C4BB8" w:rsidR="008102CD" w:rsidRPr="006E6E84" w:rsidRDefault="00A64EEA" w:rsidP="000C2F23">
            <w:pPr>
              <w:numPr>
                <w:ilvl w:val="0"/>
                <w:numId w:val="34"/>
              </w:numPr>
              <w:pBdr>
                <w:top w:val="nil"/>
                <w:left w:val="nil"/>
                <w:bottom w:val="nil"/>
                <w:right w:val="nil"/>
                <w:between w:val="nil"/>
              </w:pBdr>
              <w:ind w:left="318"/>
              <w:jc w:val="both"/>
              <w:rPr>
                <w:rFonts w:ascii="Arial" w:eastAsia="Arial" w:hAnsi="Arial" w:cs="Arial"/>
                <w:bCs/>
                <w:color w:val="000000"/>
                <w:sz w:val="22"/>
                <w:szCs w:val="22"/>
                <w:lang w:val="uk-UA"/>
              </w:rPr>
            </w:pPr>
            <w:r w:rsidRPr="006E6E84">
              <w:rPr>
                <w:rFonts w:ascii="Arial" w:eastAsia="Arial" w:hAnsi="Arial" w:cs="Arial"/>
                <w:bCs/>
                <w:color w:val="000000"/>
                <w:sz w:val="20"/>
                <w:szCs w:val="20"/>
                <w:lang w:val="uk-UA"/>
              </w:rPr>
              <w:t>організація громадських робіт тимчасового характ</w:t>
            </w:r>
            <w:r w:rsidR="003B63A8">
              <w:rPr>
                <w:rFonts w:ascii="Arial" w:eastAsia="Arial" w:hAnsi="Arial" w:cs="Arial"/>
                <w:bCs/>
                <w:color w:val="000000"/>
                <w:sz w:val="20"/>
                <w:szCs w:val="20"/>
                <w:lang w:val="uk-UA"/>
              </w:rPr>
              <w:t>еру (фінансуванн</w:t>
            </w:r>
            <w:r w:rsidRPr="006E6E84">
              <w:rPr>
                <w:rFonts w:ascii="Arial" w:eastAsia="Arial" w:hAnsi="Arial" w:cs="Arial"/>
                <w:bCs/>
                <w:color w:val="000000"/>
                <w:sz w:val="20"/>
                <w:szCs w:val="20"/>
                <w:lang w:val="uk-UA"/>
              </w:rPr>
              <w:t>я програми)</w:t>
            </w:r>
            <w:r w:rsidR="00B16444">
              <w:rPr>
                <w:rFonts w:ascii="Arial" w:eastAsia="Arial" w:hAnsi="Arial" w:cs="Arial"/>
                <w:bCs/>
                <w:color w:val="000000"/>
                <w:sz w:val="20"/>
                <w:szCs w:val="20"/>
                <w:lang w:val="uk-UA"/>
              </w:rPr>
              <w:t>.</w:t>
            </w:r>
          </w:p>
        </w:tc>
      </w:tr>
    </w:tbl>
    <w:p w14:paraId="14E39E87" w14:textId="77777777" w:rsidR="00C6247D" w:rsidRPr="006E6E84" w:rsidRDefault="00C6247D" w:rsidP="000C2F23">
      <w:pPr>
        <w:autoSpaceDE w:val="0"/>
        <w:autoSpaceDN w:val="0"/>
        <w:adjustRightInd w:val="0"/>
        <w:rPr>
          <w:rFonts w:ascii="Arial" w:hAnsi="Arial" w:cs="Arial"/>
          <w:i/>
          <w:sz w:val="22"/>
          <w:szCs w:val="22"/>
          <w:shd w:val="clear" w:color="auto" w:fill="FFFFFF"/>
          <w:lang w:val="uk-UA"/>
        </w:rPr>
      </w:pPr>
      <w:r w:rsidRPr="006E6E84">
        <w:rPr>
          <w:rFonts w:ascii="Helvetica" w:hAnsi="Helvetica"/>
          <w:color w:val="666666"/>
          <w:sz w:val="21"/>
          <w:szCs w:val="21"/>
          <w:lang w:val="uk-UA" w:eastAsia="uk-UA"/>
        </w:rPr>
        <w:br/>
      </w:r>
      <w:r w:rsidRPr="006E6E84">
        <w:rPr>
          <w:rFonts w:ascii="Arial" w:hAnsi="Arial" w:cs="Arial"/>
          <w:i/>
          <w:sz w:val="22"/>
          <w:szCs w:val="22"/>
          <w:shd w:val="clear" w:color="auto" w:fill="FFFFFF"/>
          <w:lang w:val="uk-UA"/>
        </w:rPr>
        <w:t>Очікувані результати:</w:t>
      </w:r>
    </w:p>
    <w:p w14:paraId="7B4570B0" w14:textId="446AE0C8" w:rsidR="00C6247D" w:rsidRPr="006E6E84" w:rsidRDefault="008403DE" w:rsidP="000C2F23">
      <w:pPr>
        <w:numPr>
          <w:ilvl w:val="0"/>
          <w:numId w:val="23"/>
        </w:numPr>
        <w:autoSpaceDE w:val="0"/>
        <w:autoSpaceDN w:val="0"/>
        <w:adjustRightInd w:val="0"/>
        <w:spacing w:after="44"/>
        <w:rPr>
          <w:rFonts w:ascii="Arial" w:eastAsia="Calibri" w:hAnsi="Arial" w:cs="Arial"/>
          <w:color w:val="000000"/>
          <w:sz w:val="22"/>
          <w:szCs w:val="22"/>
          <w:lang w:val="uk-UA" w:eastAsia="uk-UA"/>
        </w:rPr>
      </w:pPr>
      <w:r w:rsidRPr="006E6E84">
        <w:rPr>
          <w:rFonts w:ascii="Arial" w:eastAsia="Calibri" w:hAnsi="Arial" w:cs="Arial"/>
          <w:color w:val="000000"/>
          <w:sz w:val="22"/>
          <w:szCs w:val="22"/>
          <w:lang w:val="uk-UA" w:eastAsia="uk-UA"/>
        </w:rPr>
        <w:t>врахування громадської думки в управлінському процесі</w:t>
      </w:r>
      <w:r w:rsidR="0045216D" w:rsidRPr="006E6E84">
        <w:rPr>
          <w:rFonts w:ascii="Arial" w:eastAsia="Calibri" w:hAnsi="Arial" w:cs="Arial"/>
          <w:color w:val="000000"/>
          <w:sz w:val="22"/>
          <w:szCs w:val="22"/>
          <w:lang w:val="uk-UA" w:eastAsia="uk-UA"/>
        </w:rPr>
        <w:t>;</w:t>
      </w:r>
    </w:p>
    <w:p w14:paraId="3201135D" w14:textId="55CA1E7A" w:rsidR="00C6247D" w:rsidRPr="006E6E84" w:rsidRDefault="00C4166A" w:rsidP="000C2F23">
      <w:pPr>
        <w:numPr>
          <w:ilvl w:val="0"/>
          <w:numId w:val="23"/>
        </w:numPr>
        <w:autoSpaceDE w:val="0"/>
        <w:autoSpaceDN w:val="0"/>
        <w:adjustRightInd w:val="0"/>
        <w:spacing w:after="44"/>
        <w:rPr>
          <w:rFonts w:ascii="Arial" w:eastAsia="Calibri" w:hAnsi="Arial" w:cs="Arial"/>
          <w:color w:val="000000"/>
          <w:sz w:val="22"/>
          <w:szCs w:val="22"/>
          <w:lang w:val="uk-UA" w:eastAsia="uk-UA"/>
        </w:rPr>
      </w:pPr>
      <w:r w:rsidRPr="006E6E84">
        <w:rPr>
          <w:rFonts w:ascii="Arial" w:eastAsia="Calibri" w:hAnsi="Arial" w:cs="Arial"/>
          <w:color w:val="000000"/>
          <w:sz w:val="22"/>
          <w:szCs w:val="22"/>
          <w:lang w:val="uk-UA" w:eastAsia="uk-UA"/>
        </w:rPr>
        <w:t xml:space="preserve">спрощення </w:t>
      </w:r>
      <w:r w:rsidR="00C6247D" w:rsidRPr="006E6E84">
        <w:rPr>
          <w:rFonts w:ascii="Arial" w:eastAsia="Calibri" w:hAnsi="Arial" w:cs="Arial"/>
          <w:color w:val="000000"/>
          <w:sz w:val="22"/>
          <w:szCs w:val="22"/>
          <w:lang w:val="uk-UA" w:eastAsia="uk-UA"/>
        </w:rPr>
        <w:t>роботи міської ради</w:t>
      </w:r>
      <w:r w:rsidR="002914F7" w:rsidRPr="006E6E84">
        <w:rPr>
          <w:rFonts w:ascii="Arial" w:eastAsia="Calibri" w:hAnsi="Arial" w:cs="Arial"/>
          <w:color w:val="000000"/>
          <w:sz w:val="22"/>
          <w:szCs w:val="22"/>
          <w:lang w:val="uk-UA" w:eastAsia="uk-UA"/>
        </w:rPr>
        <w:t xml:space="preserve"> за рахунок автоматизації</w:t>
      </w:r>
      <w:r w:rsidR="00C6247D" w:rsidRPr="006E6E84">
        <w:rPr>
          <w:rFonts w:ascii="Arial" w:eastAsia="Calibri" w:hAnsi="Arial" w:cs="Arial"/>
          <w:color w:val="000000"/>
          <w:sz w:val="22"/>
          <w:szCs w:val="22"/>
          <w:lang w:val="uk-UA" w:eastAsia="uk-UA"/>
        </w:rPr>
        <w:t>;</w:t>
      </w:r>
    </w:p>
    <w:p w14:paraId="6E50A156" w14:textId="7D191EDC" w:rsidR="00C6247D" w:rsidRPr="006E6E84" w:rsidRDefault="005B3E11" w:rsidP="000C2F23">
      <w:pPr>
        <w:numPr>
          <w:ilvl w:val="0"/>
          <w:numId w:val="23"/>
        </w:numPr>
        <w:autoSpaceDE w:val="0"/>
        <w:autoSpaceDN w:val="0"/>
        <w:adjustRightInd w:val="0"/>
        <w:spacing w:after="44"/>
        <w:rPr>
          <w:rFonts w:ascii="Arial" w:eastAsia="Calibri" w:hAnsi="Arial" w:cs="Arial"/>
          <w:color w:val="000000"/>
          <w:sz w:val="22"/>
          <w:szCs w:val="22"/>
          <w:lang w:val="uk-UA" w:eastAsia="uk-UA"/>
        </w:rPr>
      </w:pPr>
      <w:r w:rsidRPr="006E6E84">
        <w:rPr>
          <w:rFonts w:ascii="Arial" w:eastAsia="Calibri" w:hAnsi="Arial" w:cs="Arial"/>
          <w:color w:val="000000"/>
          <w:sz w:val="22"/>
          <w:szCs w:val="22"/>
          <w:lang w:val="uk-UA" w:eastAsia="uk-UA"/>
        </w:rPr>
        <w:t xml:space="preserve">висока </w:t>
      </w:r>
      <w:r w:rsidR="00C6247D" w:rsidRPr="006E6E84">
        <w:rPr>
          <w:rFonts w:ascii="Arial" w:eastAsia="Calibri" w:hAnsi="Arial" w:cs="Arial"/>
          <w:color w:val="000000"/>
          <w:sz w:val="22"/>
          <w:szCs w:val="22"/>
          <w:lang w:val="uk-UA" w:eastAsia="uk-UA"/>
        </w:rPr>
        <w:t>громадська активність у громаді</w:t>
      </w:r>
      <w:r w:rsidR="00AB5BFF" w:rsidRPr="006E6E84">
        <w:rPr>
          <w:rFonts w:ascii="Arial" w:eastAsia="Calibri" w:hAnsi="Arial" w:cs="Arial"/>
          <w:color w:val="000000"/>
          <w:sz w:val="22"/>
          <w:szCs w:val="22"/>
          <w:lang w:val="uk-UA" w:eastAsia="uk-UA"/>
        </w:rPr>
        <w:t>, у тому числі за рахунок молодого покоління</w:t>
      </w:r>
      <w:r w:rsidR="00C6247D" w:rsidRPr="006E6E84">
        <w:rPr>
          <w:rFonts w:ascii="Arial" w:eastAsia="Calibri" w:hAnsi="Arial" w:cs="Arial"/>
          <w:color w:val="000000"/>
          <w:sz w:val="22"/>
          <w:szCs w:val="22"/>
          <w:lang w:val="uk-UA" w:eastAsia="uk-UA"/>
        </w:rPr>
        <w:t>;</w:t>
      </w:r>
    </w:p>
    <w:p w14:paraId="264A562E" w14:textId="7614DD79" w:rsidR="00C6247D" w:rsidRPr="006E6E84" w:rsidRDefault="009F5EE1" w:rsidP="000C2F23">
      <w:pPr>
        <w:numPr>
          <w:ilvl w:val="0"/>
          <w:numId w:val="23"/>
        </w:numPr>
        <w:autoSpaceDE w:val="0"/>
        <w:autoSpaceDN w:val="0"/>
        <w:adjustRightInd w:val="0"/>
        <w:spacing w:after="44"/>
        <w:rPr>
          <w:rFonts w:ascii="Arial" w:eastAsia="Calibri" w:hAnsi="Arial" w:cs="Arial"/>
          <w:color w:val="000000"/>
          <w:sz w:val="22"/>
          <w:szCs w:val="22"/>
          <w:lang w:val="uk-UA" w:eastAsia="uk-UA"/>
        </w:rPr>
      </w:pPr>
      <w:r w:rsidRPr="006E6E84">
        <w:rPr>
          <w:rFonts w:ascii="Arial" w:eastAsia="Calibri" w:hAnsi="Arial" w:cs="Arial"/>
          <w:color w:val="000000"/>
          <w:sz w:val="22"/>
          <w:szCs w:val="22"/>
          <w:lang w:val="uk-UA" w:eastAsia="uk-UA"/>
        </w:rPr>
        <w:t>п</w:t>
      </w:r>
      <w:r w:rsidR="00C6247D" w:rsidRPr="006E6E84">
        <w:rPr>
          <w:rFonts w:ascii="Arial" w:eastAsia="Calibri" w:hAnsi="Arial" w:cs="Arial"/>
          <w:color w:val="000000"/>
          <w:sz w:val="22"/>
          <w:szCs w:val="22"/>
          <w:lang w:val="uk-UA" w:eastAsia="uk-UA"/>
        </w:rPr>
        <w:t>ідвищена обізнаність й участь громадян у процесах бюджетування, планування та прийняття рішень</w:t>
      </w:r>
      <w:r w:rsidR="00B16444">
        <w:rPr>
          <w:rFonts w:ascii="Arial" w:eastAsia="Calibri" w:hAnsi="Arial" w:cs="Arial"/>
          <w:color w:val="000000"/>
          <w:sz w:val="22"/>
          <w:szCs w:val="22"/>
          <w:lang w:val="uk-UA" w:eastAsia="uk-UA"/>
        </w:rPr>
        <w:t>.</w:t>
      </w:r>
      <w:r w:rsidR="00C6247D" w:rsidRPr="006E6E84">
        <w:rPr>
          <w:rFonts w:ascii="Arial" w:eastAsia="Calibri" w:hAnsi="Arial" w:cs="Arial"/>
          <w:color w:val="000000"/>
          <w:sz w:val="22"/>
          <w:szCs w:val="22"/>
          <w:lang w:val="uk-UA" w:eastAsia="uk-UA"/>
        </w:rPr>
        <w:t> </w:t>
      </w:r>
    </w:p>
    <w:p w14:paraId="0CD8F8F5" w14:textId="77777777" w:rsidR="002914F7" w:rsidRPr="006E6E84" w:rsidRDefault="002914F7" w:rsidP="000C2F23">
      <w:pPr>
        <w:autoSpaceDE w:val="0"/>
        <w:autoSpaceDN w:val="0"/>
        <w:adjustRightInd w:val="0"/>
        <w:spacing w:after="44"/>
        <w:ind w:left="720"/>
        <w:rPr>
          <w:rFonts w:ascii="Arial" w:eastAsia="Calibri" w:hAnsi="Arial" w:cs="Arial"/>
          <w:color w:val="000000"/>
          <w:sz w:val="22"/>
          <w:szCs w:val="22"/>
          <w:lang w:val="uk-UA" w:eastAsia="uk-UA"/>
        </w:rPr>
      </w:pPr>
    </w:p>
    <w:p w14:paraId="57F4F004" w14:textId="77777777" w:rsidR="00B16444" w:rsidRDefault="00B16444" w:rsidP="000C2F23">
      <w:pPr>
        <w:spacing w:after="120"/>
        <w:ind w:left="720"/>
        <w:jc w:val="both"/>
        <w:rPr>
          <w:rFonts w:ascii="Arial" w:hAnsi="Arial" w:cs="Arial"/>
          <w:i/>
          <w:sz w:val="22"/>
          <w:szCs w:val="22"/>
          <w:shd w:val="clear" w:color="auto" w:fill="FFFFFF"/>
          <w:lang w:val="uk-UA"/>
        </w:rPr>
      </w:pPr>
    </w:p>
    <w:p w14:paraId="7AD38519" w14:textId="0E25B748" w:rsidR="00C6247D" w:rsidRPr="006E6E84" w:rsidRDefault="002914F7" w:rsidP="000C2F23">
      <w:pPr>
        <w:spacing w:after="120"/>
        <w:ind w:left="720"/>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lastRenderedPageBreak/>
        <w:t>Індикатори виконання оперативної цілі:</w:t>
      </w:r>
    </w:p>
    <w:p w14:paraId="1FA615D5" w14:textId="56A146EA" w:rsidR="002914F7" w:rsidRPr="006E6E84" w:rsidRDefault="002914F7" w:rsidP="000C2F23">
      <w:pPr>
        <w:numPr>
          <w:ilvl w:val="0"/>
          <w:numId w:val="23"/>
        </w:numPr>
        <w:autoSpaceDE w:val="0"/>
        <w:autoSpaceDN w:val="0"/>
        <w:adjustRightInd w:val="0"/>
        <w:spacing w:after="44"/>
        <w:rPr>
          <w:rFonts w:ascii="Arial" w:eastAsia="Calibri" w:hAnsi="Arial" w:cs="Arial"/>
          <w:color w:val="000000"/>
          <w:sz w:val="22"/>
          <w:szCs w:val="22"/>
          <w:lang w:val="uk-UA" w:eastAsia="uk-UA"/>
        </w:rPr>
      </w:pPr>
      <w:r w:rsidRPr="006E6E84">
        <w:rPr>
          <w:rFonts w:ascii="Arial" w:eastAsia="Calibri" w:hAnsi="Arial" w:cs="Arial"/>
          <w:color w:val="000000"/>
          <w:sz w:val="22"/>
          <w:szCs w:val="22"/>
          <w:lang w:val="uk-UA" w:eastAsia="uk-UA"/>
        </w:rPr>
        <w:t>постійне онов</w:t>
      </w:r>
      <w:r w:rsidR="00B16444">
        <w:rPr>
          <w:rFonts w:ascii="Arial" w:eastAsia="Calibri" w:hAnsi="Arial" w:cs="Arial"/>
          <w:color w:val="000000"/>
          <w:sz w:val="22"/>
          <w:szCs w:val="22"/>
          <w:lang w:val="uk-UA" w:eastAsia="uk-UA"/>
        </w:rPr>
        <w:t>лення офіційного сайту громади;</w:t>
      </w:r>
    </w:p>
    <w:p w14:paraId="41A048B2" w14:textId="161D2BF5" w:rsidR="002914F7" w:rsidRPr="006E6E84" w:rsidRDefault="00AB5BFF" w:rsidP="000C2F23">
      <w:pPr>
        <w:numPr>
          <w:ilvl w:val="0"/>
          <w:numId w:val="23"/>
        </w:numPr>
        <w:autoSpaceDE w:val="0"/>
        <w:autoSpaceDN w:val="0"/>
        <w:adjustRightInd w:val="0"/>
        <w:spacing w:after="44"/>
        <w:rPr>
          <w:rFonts w:ascii="Arial" w:eastAsia="Calibri" w:hAnsi="Arial" w:cs="Arial"/>
          <w:color w:val="000000"/>
          <w:sz w:val="22"/>
          <w:szCs w:val="22"/>
          <w:lang w:val="uk-UA" w:eastAsia="uk-UA"/>
        </w:rPr>
      </w:pPr>
      <w:r w:rsidRPr="006E6E84">
        <w:rPr>
          <w:rFonts w:ascii="Arial" w:eastAsia="Calibri" w:hAnsi="Arial" w:cs="Arial"/>
          <w:color w:val="000000"/>
          <w:sz w:val="22"/>
          <w:szCs w:val="22"/>
          <w:lang w:val="uk-UA" w:eastAsia="uk-UA"/>
        </w:rPr>
        <w:t>чисельніст</w:t>
      </w:r>
      <w:r w:rsidR="002914F7" w:rsidRPr="006E6E84">
        <w:rPr>
          <w:rFonts w:ascii="Arial" w:eastAsia="Calibri" w:hAnsi="Arial" w:cs="Arial"/>
          <w:color w:val="000000"/>
          <w:sz w:val="22"/>
          <w:szCs w:val="22"/>
          <w:lang w:val="uk-UA" w:eastAsia="uk-UA"/>
        </w:rPr>
        <w:t>ь проектів профінансованих через бюджет участі;</w:t>
      </w:r>
    </w:p>
    <w:p w14:paraId="3D11B6F8" w14:textId="7D818AA1" w:rsidR="002914F7" w:rsidRPr="006E6E84" w:rsidRDefault="00AB5BFF" w:rsidP="000C2F23">
      <w:pPr>
        <w:numPr>
          <w:ilvl w:val="0"/>
          <w:numId w:val="23"/>
        </w:numPr>
        <w:autoSpaceDE w:val="0"/>
        <w:autoSpaceDN w:val="0"/>
        <w:adjustRightInd w:val="0"/>
        <w:spacing w:after="44"/>
        <w:rPr>
          <w:rFonts w:ascii="Arial" w:eastAsia="Calibri" w:hAnsi="Arial" w:cs="Arial"/>
          <w:color w:val="000000"/>
          <w:sz w:val="22"/>
          <w:szCs w:val="22"/>
          <w:lang w:val="uk-UA" w:eastAsia="uk-UA"/>
        </w:rPr>
      </w:pPr>
      <w:r w:rsidRPr="006E6E84">
        <w:rPr>
          <w:rFonts w:ascii="Arial" w:eastAsia="Calibri" w:hAnsi="Arial" w:cs="Arial"/>
          <w:color w:val="000000"/>
          <w:sz w:val="22"/>
          <w:szCs w:val="22"/>
          <w:lang w:val="uk-UA" w:eastAsia="uk-UA"/>
        </w:rPr>
        <w:t xml:space="preserve">чисельність </w:t>
      </w:r>
      <w:r w:rsidR="0027326F" w:rsidRPr="006E6E84">
        <w:rPr>
          <w:rFonts w:ascii="Arial" w:eastAsia="Calibri" w:hAnsi="Arial" w:cs="Arial"/>
          <w:color w:val="000000"/>
          <w:sz w:val="22"/>
          <w:szCs w:val="22"/>
          <w:lang w:val="uk-UA" w:eastAsia="uk-UA"/>
        </w:rPr>
        <w:t xml:space="preserve">створених онлайн-платформ для комунікації з </w:t>
      </w:r>
      <w:r w:rsidR="00C4166A" w:rsidRPr="006E6E84">
        <w:rPr>
          <w:rFonts w:ascii="Arial" w:eastAsia="Calibri" w:hAnsi="Arial" w:cs="Arial"/>
          <w:color w:val="000000"/>
          <w:sz w:val="22"/>
          <w:szCs w:val="22"/>
          <w:lang w:val="uk-UA" w:eastAsia="uk-UA"/>
        </w:rPr>
        <w:t>громадськістю</w:t>
      </w:r>
      <w:r w:rsidRPr="006E6E84">
        <w:rPr>
          <w:rFonts w:ascii="Arial" w:eastAsia="Calibri" w:hAnsi="Arial" w:cs="Arial"/>
          <w:color w:val="000000"/>
          <w:sz w:val="22"/>
          <w:szCs w:val="22"/>
          <w:lang w:val="uk-UA" w:eastAsia="uk-UA"/>
        </w:rPr>
        <w:t>;</w:t>
      </w:r>
    </w:p>
    <w:p w14:paraId="6BA52DEB" w14:textId="0F7F72B0" w:rsidR="0027326F" w:rsidRPr="006E6E84" w:rsidRDefault="005B3E11" w:rsidP="000C2F23">
      <w:pPr>
        <w:numPr>
          <w:ilvl w:val="0"/>
          <w:numId w:val="23"/>
        </w:numPr>
        <w:autoSpaceDE w:val="0"/>
        <w:autoSpaceDN w:val="0"/>
        <w:adjustRightInd w:val="0"/>
        <w:spacing w:after="44"/>
        <w:rPr>
          <w:rFonts w:ascii="Arial" w:eastAsia="Calibri" w:hAnsi="Arial" w:cs="Arial"/>
          <w:color w:val="000000"/>
          <w:sz w:val="22"/>
          <w:szCs w:val="22"/>
          <w:lang w:val="uk-UA" w:eastAsia="uk-UA"/>
        </w:rPr>
      </w:pPr>
      <w:r w:rsidRPr="006E6E84">
        <w:rPr>
          <w:rFonts w:ascii="Arial" w:eastAsia="Calibri" w:hAnsi="Arial" w:cs="Arial"/>
          <w:color w:val="000000"/>
          <w:sz w:val="22"/>
          <w:szCs w:val="22"/>
          <w:lang w:val="uk-UA" w:eastAsia="uk-UA"/>
        </w:rPr>
        <w:t xml:space="preserve">відсоток </w:t>
      </w:r>
      <w:r w:rsidR="0027326F" w:rsidRPr="006E6E84">
        <w:rPr>
          <w:rFonts w:ascii="Arial" w:eastAsia="Calibri" w:hAnsi="Arial" w:cs="Arial"/>
          <w:color w:val="000000"/>
          <w:sz w:val="22"/>
          <w:szCs w:val="22"/>
          <w:lang w:val="uk-UA" w:eastAsia="uk-UA"/>
        </w:rPr>
        <w:t>створених нових громадських організацій;</w:t>
      </w:r>
    </w:p>
    <w:p w14:paraId="275F8056" w14:textId="55F0754E" w:rsidR="00AB5BFF" w:rsidRPr="006E6E84" w:rsidRDefault="00AB5BFF" w:rsidP="000C2F23">
      <w:pPr>
        <w:numPr>
          <w:ilvl w:val="0"/>
          <w:numId w:val="23"/>
        </w:numPr>
        <w:autoSpaceDE w:val="0"/>
        <w:autoSpaceDN w:val="0"/>
        <w:adjustRightInd w:val="0"/>
        <w:spacing w:after="44"/>
        <w:rPr>
          <w:rFonts w:ascii="Arial" w:eastAsia="Calibri" w:hAnsi="Arial" w:cs="Arial"/>
          <w:color w:val="000000"/>
          <w:sz w:val="22"/>
          <w:szCs w:val="22"/>
          <w:lang w:val="uk-UA" w:eastAsia="uk-UA"/>
        </w:rPr>
      </w:pPr>
      <w:r w:rsidRPr="006E6E84">
        <w:rPr>
          <w:rFonts w:ascii="Arial" w:eastAsia="Calibri" w:hAnsi="Arial" w:cs="Arial"/>
          <w:color w:val="000000"/>
          <w:sz w:val="22"/>
          <w:szCs w:val="22"/>
          <w:lang w:val="uk-UA" w:eastAsia="uk-UA"/>
        </w:rPr>
        <w:t>створення/чисельність молодіжних цільових програм, заснованих на аналізі запитів і потреб молоді;</w:t>
      </w:r>
    </w:p>
    <w:p w14:paraId="2CDCD32F" w14:textId="12669EFD" w:rsidR="0027326F" w:rsidRPr="006E6E84" w:rsidRDefault="0027326F" w:rsidP="000C2F23">
      <w:pPr>
        <w:numPr>
          <w:ilvl w:val="0"/>
          <w:numId w:val="23"/>
        </w:numPr>
        <w:autoSpaceDE w:val="0"/>
        <w:autoSpaceDN w:val="0"/>
        <w:adjustRightInd w:val="0"/>
        <w:spacing w:after="44"/>
        <w:rPr>
          <w:rFonts w:ascii="Arial" w:eastAsia="Calibri" w:hAnsi="Arial" w:cs="Arial"/>
          <w:color w:val="000000"/>
          <w:sz w:val="22"/>
          <w:szCs w:val="22"/>
          <w:lang w:val="uk-UA" w:eastAsia="uk-UA"/>
        </w:rPr>
      </w:pPr>
      <w:r w:rsidRPr="006E6E84">
        <w:rPr>
          <w:rFonts w:ascii="Arial" w:eastAsia="Calibri" w:hAnsi="Arial" w:cs="Arial"/>
          <w:color w:val="000000"/>
          <w:sz w:val="22"/>
          <w:szCs w:val="22"/>
          <w:lang w:val="uk-UA" w:eastAsia="uk-UA"/>
        </w:rPr>
        <w:t>створено</w:t>
      </w:r>
      <w:r w:rsidR="006A35BB" w:rsidRPr="006E6E84">
        <w:rPr>
          <w:rFonts w:ascii="Arial" w:eastAsia="Calibri" w:hAnsi="Arial" w:cs="Arial"/>
          <w:color w:val="000000"/>
          <w:sz w:val="22"/>
          <w:szCs w:val="22"/>
          <w:lang w:val="uk-UA" w:eastAsia="uk-UA"/>
        </w:rPr>
        <w:t xml:space="preserve"> паспортний стіл у ЦНАПі</w:t>
      </w:r>
      <w:r w:rsidR="00AB5BFF" w:rsidRPr="006E6E84">
        <w:rPr>
          <w:rFonts w:ascii="Arial" w:eastAsia="Calibri" w:hAnsi="Arial" w:cs="Arial"/>
          <w:color w:val="000000"/>
          <w:sz w:val="22"/>
          <w:szCs w:val="22"/>
          <w:lang w:val="uk-UA" w:eastAsia="uk-UA"/>
        </w:rPr>
        <w:t>;</w:t>
      </w:r>
    </w:p>
    <w:p w14:paraId="7F5FCFDB" w14:textId="77777777" w:rsidR="00930B60" w:rsidRPr="006E6E84" w:rsidRDefault="00930B60" w:rsidP="000C2F23">
      <w:pPr>
        <w:numPr>
          <w:ilvl w:val="0"/>
          <w:numId w:val="23"/>
        </w:numPr>
        <w:autoSpaceDE w:val="0"/>
        <w:autoSpaceDN w:val="0"/>
        <w:adjustRightInd w:val="0"/>
        <w:spacing w:after="44"/>
        <w:rPr>
          <w:rFonts w:ascii="Arial" w:eastAsia="Calibri" w:hAnsi="Arial" w:cs="Arial"/>
          <w:color w:val="000000"/>
          <w:sz w:val="22"/>
          <w:szCs w:val="22"/>
          <w:lang w:val="uk-UA" w:eastAsia="uk-UA"/>
        </w:rPr>
      </w:pPr>
      <w:r w:rsidRPr="006E6E84">
        <w:rPr>
          <w:rFonts w:ascii="Arial" w:eastAsia="Calibri" w:hAnsi="Arial" w:cs="Arial"/>
          <w:color w:val="000000"/>
          <w:sz w:val="22"/>
          <w:szCs w:val="22"/>
          <w:lang w:val="uk-UA" w:eastAsia="uk-UA"/>
        </w:rPr>
        <w:t>створено портал відкритих даних;</w:t>
      </w:r>
    </w:p>
    <w:p w14:paraId="6288FBC3" w14:textId="30F546BA" w:rsidR="0016063A" w:rsidRPr="006E6E84" w:rsidRDefault="00AB5BFF" w:rsidP="000C2F23">
      <w:pPr>
        <w:numPr>
          <w:ilvl w:val="0"/>
          <w:numId w:val="23"/>
        </w:numPr>
        <w:autoSpaceDE w:val="0"/>
        <w:autoSpaceDN w:val="0"/>
        <w:adjustRightInd w:val="0"/>
        <w:spacing w:after="44"/>
        <w:rPr>
          <w:rFonts w:ascii="Arial" w:eastAsia="Calibri" w:hAnsi="Arial" w:cs="Arial"/>
          <w:color w:val="000000"/>
          <w:sz w:val="22"/>
          <w:szCs w:val="22"/>
          <w:lang w:val="uk-UA" w:eastAsia="uk-UA"/>
        </w:rPr>
      </w:pPr>
      <w:r w:rsidRPr="006E6E84">
        <w:rPr>
          <w:rFonts w:ascii="Arial" w:eastAsia="Calibri" w:hAnsi="Arial" w:cs="Arial"/>
          <w:color w:val="000000"/>
          <w:sz w:val="22"/>
          <w:szCs w:val="22"/>
          <w:lang w:val="uk-UA" w:eastAsia="uk-UA"/>
        </w:rPr>
        <w:t xml:space="preserve">чисельність </w:t>
      </w:r>
      <w:r w:rsidR="00423E6B" w:rsidRPr="006E6E84">
        <w:rPr>
          <w:rFonts w:ascii="Arial" w:eastAsia="Calibri" w:hAnsi="Arial" w:cs="Arial"/>
          <w:color w:val="000000"/>
          <w:sz w:val="22"/>
          <w:szCs w:val="22"/>
          <w:lang w:val="uk-UA" w:eastAsia="uk-UA"/>
        </w:rPr>
        <w:t>створених робочих місць (тимчасового характеру</w:t>
      </w:r>
      <w:r w:rsidR="0016063A" w:rsidRPr="006E6E84">
        <w:rPr>
          <w:rFonts w:ascii="Arial" w:eastAsia="Calibri" w:hAnsi="Arial" w:cs="Arial"/>
          <w:color w:val="000000"/>
          <w:sz w:val="22"/>
          <w:szCs w:val="22"/>
          <w:lang w:val="uk-UA" w:eastAsia="uk-UA"/>
        </w:rPr>
        <w:t>, громадські роботи</w:t>
      </w:r>
      <w:r w:rsidR="00423E6B" w:rsidRPr="006E6E84">
        <w:rPr>
          <w:rFonts w:ascii="Arial" w:eastAsia="Calibri" w:hAnsi="Arial" w:cs="Arial"/>
          <w:color w:val="000000"/>
          <w:sz w:val="22"/>
          <w:szCs w:val="22"/>
          <w:lang w:val="uk-UA" w:eastAsia="uk-UA"/>
        </w:rPr>
        <w:t>)</w:t>
      </w:r>
      <w:r w:rsidR="00B16444">
        <w:rPr>
          <w:rFonts w:ascii="Arial" w:eastAsia="Calibri" w:hAnsi="Arial" w:cs="Arial"/>
          <w:color w:val="000000"/>
          <w:sz w:val="22"/>
          <w:szCs w:val="22"/>
          <w:lang w:val="uk-UA" w:eastAsia="uk-UA"/>
        </w:rPr>
        <w:t>.</w:t>
      </w:r>
    </w:p>
    <w:p w14:paraId="2E9E7D74" w14:textId="77777777" w:rsidR="00C6247D" w:rsidRPr="006E6E84" w:rsidRDefault="00C6247D" w:rsidP="000C2F23">
      <w:pPr>
        <w:widowControl w:val="0"/>
        <w:autoSpaceDE w:val="0"/>
        <w:autoSpaceDN w:val="0"/>
        <w:spacing w:before="9"/>
        <w:rPr>
          <w:rFonts w:ascii="Arial" w:eastAsia="Arial" w:hAnsi="Arial" w:cs="Arial"/>
          <w:b/>
          <w:bCs/>
          <w:color w:val="0070C0"/>
          <w:sz w:val="22"/>
          <w:szCs w:val="22"/>
          <w:shd w:val="clear" w:color="auto" w:fill="FFFFFF"/>
          <w:lang w:val="uk-UA" w:eastAsia="uk-UA"/>
        </w:rPr>
      </w:pPr>
    </w:p>
    <w:p w14:paraId="113F9AA5" w14:textId="151AFD7C" w:rsidR="00C6247D" w:rsidRPr="006E6E84" w:rsidRDefault="00B16444" w:rsidP="000C2F23">
      <w:pPr>
        <w:widowControl w:val="0"/>
        <w:autoSpaceDE w:val="0"/>
        <w:autoSpaceDN w:val="0"/>
        <w:spacing w:before="9"/>
        <w:rPr>
          <w:rFonts w:ascii="Arial" w:eastAsia="Arial" w:hAnsi="Arial" w:cs="Arial"/>
          <w:b/>
          <w:bCs/>
          <w:color w:val="2F5496"/>
          <w:shd w:val="clear" w:color="auto" w:fill="FFFFFF"/>
          <w:lang w:val="uk-UA" w:eastAsia="uk-UA"/>
        </w:rPr>
      </w:pPr>
      <w:r>
        <w:rPr>
          <w:rFonts w:ascii="Arial" w:eastAsia="Arial" w:hAnsi="Arial" w:cs="Arial"/>
          <w:b/>
          <w:bCs/>
          <w:color w:val="2F5496"/>
          <w:shd w:val="clear" w:color="auto" w:fill="FFFFFF"/>
          <w:lang w:val="uk-UA" w:eastAsia="uk-UA"/>
        </w:rPr>
        <w:t>Стратегічна ціль 3.«</w:t>
      </w:r>
      <w:r w:rsidR="00C6247D" w:rsidRPr="006E6E84">
        <w:rPr>
          <w:rFonts w:ascii="Arial" w:eastAsia="Arial" w:hAnsi="Arial" w:cs="Arial"/>
          <w:b/>
          <w:bCs/>
          <w:color w:val="2F5496"/>
          <w:shd w:val="clear" w:color="auto" w:fill="FFFFFF"/>
          <w:lang w:val="uk-UA" w:eastAsia="uk-UA"/>
        </w:rPr>
        <w:t>Сталий розвиток території»</w:t>
      </w:r>
    </w:p>
    <w:p w14:paraId="501C54B4" w14:textId="77777777" w:rsidR="00C6247D" w:rsidRPr="006E6E84" w:rsidRDefault="00C6247D" w:rsidP="000C2F23">
      <w:pPr>
        <w:widowControl w:val="0"/>
        <w:autoSpaceDE w:val="0"/>
        <w:autoSpaceDN w:val="0"/>
        <w:spacing w:before="9"/>
        <w:rPr>
          <w:rFonts w:ascii="Arial" w:eastAsia="Arial" w:hAnsi="Arial" w:cs="Arial"/>
          <w:b/>
          <w:bCs/>
          <w:color w:val="0070C0"/>
          <w:sz w:val="22"/>
          <w:szCs w:val="22"/>
          <w:shd w:val="clear" w:color="auto" w:fill="FFFFFF"/>
          <w:lang w:val="uk-UA" w:eastAsia="uk-UA"/>
        </w:rPr>
      </w:pPr>
    </w:p>
    <w:p w14:paraId="69EA5009" w14:textId="42597539" w:rsidR="00C6247D" w:rsidRPr="006E6E84" w:rsidRDefault="00B16444" w:rsidP="000C2F23">
      <w:pPr>
        <w:tabs>
          <w:tab w:val="left" w:pos="0"/>
        </w:tabs>
        <w:autoSpaceDE w:val="0"/>
        <w:autoSpaceDN w:val="0"/>
        <w:adjustRightInd w:val="0"/>
        <w:spacing w:after="120"/>
        <w:jc w:val="both"/>
        <w:rPr>
          <w:rFonts w:ascii="Arial" w:hAnsi="Arial" w:cs="Arial"/>
          <w:sz w:val="22"/>
          <w:szCs w:val="22"/>
          <w:shd w:val="clear" w:color="auto" w:fill="FFFFFF"/>
          <w:lang w:val="uk-UA"/>
        </w:rPr>
      </w:pPr>
      <w:bookmarkStart w:id="561" w:name="_Hlk135933047"/>
      <w:bookmarkEnd w:id="558"/>
      <w:r>
        <w:rPr>
          <w:rFonts w:ascii="Arial" w:hAnsi="Arial" w:cs="Arial"/>
          <w:b/>
          <w:sz w:val="22"/>
          <w:szCs w:val="22"/>
          <w:shd w:val="clear" w:color="auto" w:fill="FFFFFF"/>
          <w:lang w:val="uk-UA"/>
        </w:rPr>
        <w:t xml:space="preserve"> Стратегічна ціль 3.«</w:t>
      </w:r>
      <w:r w:rsidR="00C6247D" w:rsidRPr="006E6E84">
        <w:rPr>
          <w:rFonts w:ascii="Arial" w:hAnsi="Arial" w:cs="Arial"/>
          <w:b/>
          <w:sz w:val="22"/>
          <w:szCs w:val="22"/>
          <w:shd w:val="clear" w:color="auto" w:fill="FFFFFF"/>
          <w:lang w:val="uk-UA"/>
        </w:rPr>
        <w:t>Сталий розвиток території</w:t>
      </w:r>
      <w:r w:rsidR="00C6247D" w:rsidRPr="006E6E84">
        <w:rPr>
          <w:rFonts w:ascii="Arial" w:hAnsi="Arial" w:cs="Arial"/>
          <w:sz w:val="22"/>
          <w:szCs w:val="22"/>
          <w:shd w:val="clear" w:color="auto" w:fill="FFFFFF"/>
          <w:lang w:val="uk-UA"/>
        </w:rPr>
        <w:t>» включає три оперативні цілі «Інженерна інфраструктура громади», «Збереження навколишнього середовища» та «Планування розвитку територій»</w:t>
      </w:r>
      <w:r w:rsidR="00AB5BFF" w:rsidRPr="006E6E84">
        <w:rPr>
          <w:rFonts w:ascii="Arial" w:hAnsi="Arial" w:cs="Arial"/>
          <w:sz w:val="22"/>
          <w:szCs w:val="22"/>
          <w:shd w:val="clear" w:color="auto" w:fill="FFFFFF"/>
          <w:lang w:val="uk-UA"/>
        </w:rPr>
        <w:t>.</w:t>
      </w:r>
    </w:p>
    <w:p w14:paraId="5D0D5085" w14:textId="77777777" w:rsidR="00C6247D" w:rsidRPr="006E6E84" w:rsidRDefault="00C6247D" w:rsidP="000C2F23">
      <w:pPr>
        <w:tabs>
          <w:tab w:val="left" w:pos="0"/>
        </w:tabs>
        <w:autoSpaceDE w:val="0"/>
        <w:autoSpaceDN w:val="0"/>
        <w:adjustRightInd w:val="0"/>
        <w:spacing w:after="120"/>
        <w:jc w:val="both"/>
        <w:rPr>
          <w:rFonts w:ascii="Arial" w:hAnsi="Arial" w:cs="Arial"/>
          <w:sz w:val="22"/>
          <w:szCs w:val="22"/>
          <w:shd w:val="clear" w:color="auto" w:fill="FFFFFF"/>
          <w:lang w:val="uk-UA"/>
        </w:rPr>
      </w:pPr>
      <w:r w:rsidRPr="006E6E84">
        <w:rPr>
          <w:rFonts w:ascii="Arial" w:hAnsi="Arial" w:cs="Arial"/>
          <w:b/>
          <w:bCs/>
          <w:i/>
          <w:iCs/>
          <w:sz w:val="22"/>
          <w:szCs w:val="22"/>
          <w:shd w:val="clear" w:color="auto" w:fill="FFFFFF"/>
          <w:lang w:val="uk-UA"/>
        </w:rPr>
        <w:t>Мета стратегічної цілі 3</w:t>
      </w:r>
      <w:r w:rsidRPr="006E6E84">
        <w:rPr>
          <w:rFonts w:ascii="Helvetica" w:hAnsi="Helvetica" w:cs="Helvetica"/>
          <w:b/>
          <w:bCs/>
          <w:i/>
          <w:iCs/>
          <w:color w:val="555555"/>
          <w:sz w:val="21"/>
          <w:szCs w:val="21"/>
          <w:shd w:val="clear" w:color="auto" w:fill="FFFFFF"/>
          <w:lang w:val="uk-UA"/>
        </w:rPr>
        <w:t>.</w:t>
      </w:r>
      <w:r w:rsidRPr="006E6E84">
        <w:rPr>
          <w:rFonts w:ascii="Helvetica" w:hAnsi="Helvetica" w:cs="Helvetica"/>
          <w:color w:val="666666"/>
          <w:sz w:val="21"/>
          <w:szCs w:val="21"/>
          <w:shd w:val="clear" w:color="auto" w:fill="FFFFFF"/>
          <w:lang w:val="uk-UA"/>
        </w:rPr>
        <w:t> </w:t>
      </w:r>
      <w:r w:rsidRPr="006E6E84">
        <w:rPr>
          <w:rFonts w:ascii="Arial" w:hAnsi="Arial" w:cs="Arial"/>
          <w:sz w:val="22"/>
          <w:szCs w:val="22"/>
          <w:shd w:val="clear" w:color="auto" w:fill="FFFFFF"/>
          <w:lang w:val="uk-UA"/>
        </w:rPr>
        <w:t>Покращення комфортного і безпечного життя населення шляхом сталого розвитку території - інженерної та дорожньої інфраструктури та забезпечення безпечного екологічного середовища.</w:t>
      </w:r>
    </w:p>
    <w:p w14:paraId="62D6E3B1" w14:textId="56131B45" w:rsidR="00C6247D" w:rsidRPr="006E6E84" w:rsidRDefault="00C6247D" w:rsidP="000C2F23">
      <w:pPr>
        <w:tabs>
          <w:tab w:val="left" w:pos="0"/>
        </w:tabs>
        <w:autoSpaceDE w:val="0"/>
        <w:autoSpaceDN w:val="0"/>
        <w:adjustRightInd w:val="0"/>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 Необхідність постановки такої цілі зумовлено наявністю проблем  підприємств житлово-комунальної сфери громади, незадовільним станом частини доріг, відсутністю пасажирського сполучення з окремими селами громади, погіршенням екологічного стану через господарську діяльність.</w:t>
      </w:r>
    </w:p>
    <w:p w14:paraId="68E9F449" w14:textId="41D8B7BB" w:rsidR="00C6247D" w:rsidRPr="006E6E84" w:rsidRDefault="00C6247D" w:rsidP="000C2F23">
      <w:pPr>
        <w:tabs>
          <w:tab w:val="left" w:pos="0"/>
        </w:tabs>
        <w:autoSpaceDE w:val="0"/>
        <w:autoSpaceDN w:val="0"/>
        <w:adjustRightInd w:val="0"/>
        <w:spacing w:after="120"/>
        <w:jc w:val="both"/>
        <w:rPr>
          <w:rFonts w:ascii="Arial" w:hAnsi="Arial" w:cs="Arial"/>
          <w:sz w:val="22"/>
          <w:szCs w:val="22"/>
          <w:shd w:val="clear" w:color="auto" w:fill="FFFFFF"/>
          <w:lang w:val="uk-UA"/>
        </w:rPr>
      </w:pPr>
      <w:bookmarkStart w:id="562" w:name="_Hlk135992128"/>
      <w:bookmarkEnd w:id="561"/>
      <w:r w:rsidRPr="006E6E84">
        <w:rPr>
          <w:rFonts w:ascii="Arial" w:hAnsi="Arial" w:cs="Arial"/>
          <w:b/>
          <w:sz w:val="22"/>
          <w:szCs w:val="22"/>
          <w:shd w:val="clear" w:color="auto" w:fill="FFFFFF"/>
          <w:lang w:val="uk-UA"/>
        </w:rPr>
        <w:t>Оперативна ціль 3.1. «</w:t>
      </w:r>
      <w:r w:rsidR="00C4166A" w:rsidRPr="006E6E84">
        <w:rPr>
          <w:rFonts w:ascii="Arial" w:hAnsi="Arial" w:cs="Arial"/>
          <w:b/>
          <w:sz w:val="22"/>
          <w:szCs w:val="22"/>
          <w:shd w:val="clear" w:color="auto" w:fill="FFFFFF"/>
          <w:lang w:val="uk-UA"/>
        </w:rPr>
        <w:t>Інженерна</w:t>
      </w:r>
      <w:r w:rsidRPr="006E6E84">
        <w:rPr>
          <w:rFonts w:ascii="Arial" w:hAnsi="Arial" w:cs="Arial"/>
          <w:b/>
          <w:sz w:val="22"/>
          <w:szCs w:val="22"/>
          <w:shd w:val="clear" w:color="auto" w:fill="FFFFFF"/>
          <w:lang w:val="uk-UA"/>
        </w:rPr>
        <w:t xml:space="preserve"> інфраструктура громади» </w:t>
      </w:r>
      <w:r w:rsidRPr="006E6E84">
        <w:rPr>
          <w:rFonts w:ascii="Arial" w:hAnsi="Arial" w:cs="Arial"/>
          <w:sz w:val="22"/>
          <w:szCs w:val="22"/>
          <w:shd w:val="clear" w:color="auto" w:fill="FFFFFF"/>
          <w:lang w:val="uk-UA"/>
        </w:rPr>
        <w:t>включає два завдання «</w:t>
      </w:r>
      <w:r w:rsidRPr="006E6E84">
        <w:rPr>
          <w:rFonts w:ascii="Arial" w:eastAsia="Arial" w:hAnsi="Arial" w:cs="Arial"/>
          <w:sz w:val="22"/>
          <w:szCs w:val="22"/>
          <w:lang w:val="uk-UA"/>
        </w:rPr>
        <w:t>Модернізація та розвиток  і</w:t>
      </w:r>
      <w:r w:rsidRPr="006E6E84">
        <w:rPr>
          <w:rFonts w:ascii="Arial" w:eastAsia="Arial" w:hAnsi="Arial" w:cs="Arial"/>
          <w:color w:val="000000"/>
          <w:sz w:val="22"/>
          <w:szCs w:val="22"/>
          <w:lang w:val="uk-UA"/>
        </w:rPr>
        <w:t>нженерн</w:t>
      </w:r>
      <w:r w:rsidRPr="006E6E84">
        <w:rPr>
          <w:rFonts w:ascii="Arial" w:eastAsia="Arial" w:hAnsi="Arial" w:cs="Arial"/>
          <w:sz w:val="22"/>
          <w:szCs w:val="22"/>
          <w:lang w:val="uk-UA"/>
        </w:rPr>
        <w:t>ої</w:t>
      </w:r>
      <w:r w:rsidRPr="006E6E84">
        <w:rPr>
          <w:rFonts w:ascii="Arial" w:eastAsia="Arial" w:hAnsi="Arial" w:cs="Arial"/>
          <w:color w:val="000000"/>
          <w:sz w:val="22"/>
          <w:szCs w:val="22"/>
          <w:lang w:val="uk-UA"/>
        </w:rPr>
        <w:t xml:space="preserve"> інфраструктур</w:t>
      </w:r>
      <w:r w:rsidRPr="006E6E84">
        <w:rPr>
          <w:rFonts w:ascii="Arial" w:eastAsia="Arial" w:hAnsi="Arial" w:cs="Arial"/>
          <w:sz w:val="22"/>
          <w:szCs w:val="22"/>
          <w:lang w:val="uk-UA"/>
        </w:rPr>
        <w:t>и</w:t>
      </w:r>
      <w:r w:rsidRPr="006E6E84">
        <w:rPr>
          <w:rFonts w:ascii="Arial" w:eastAsia="Arial" w:hAnsi="Arial" w:cs="Arial"/>
          <w:color w:val="000000"/>
          <w:sz w:val="22"/>
          <w:szCs w:val="22"/>
          <w:lang w:val="uk-UA"/>
        </w:rPr>
        <w:t xml:space="preserve"> громади</w:t>
      </w:r>
      <w:r w:rsidRPr="006E6E84">
        <w:rPr>
          <w:rFonts w:ascii="Arial" w:hAnsi="Arial" w:cs="Arial"/>
          <w:sz w:val="22"/>
          <w:szCs w:val="22"/>
          <w:shd w:val="clear" w:color="auto" w:fill="FFFFFF"/>
          <w:lang w:val="uk-UA"/>
        </w:rPr>
        <w:t>» та «</w:t>
      </w:r>
      <w:r w:rsidRPr="006E6E84">
        <w:rPr>
          <w:rFonts w:ascii="Arial" w:eastAsia="Arial" w:hAnsi="Arial" w:cs="Arial"/>
          <w:sz w:val="22"/>
          <w:szCs w:val="22"/>
          <w:lang w:val="uk-UA"/>
        </w:rPr>
        <w:t>Формування якісної дорожньої</w:t>
      </w:r>
      <w:r w:rsidRPr="006E6E84">
        <w:rPr>
          <w:rFonts w:ascii="Arial" w:eastAsia="Arial" w:hAnsi="Arial" w:cs="Arial"/>
          <w:color w:val="000000"/>
          <w:sz w:val="22"/>
          <w:szCs w:val="22"/>
          <w:lang w:val="uk-UA"/>
        </w:rPr>
        <w:t xml:space="preserve"> інфраструктур</w:t>
      </w:r>
      <w:r w:rsidRPr="006E6E84">
        <w:rPr>
          <w:rFonts w:ascii="Arial" w:eastAsia="Arial" w:hAnsi="Arial" w:cs="Arial"/>
          <w:sz w:val="22"/>
          <w:szCs w:val="22"/>
          <w:lang w:val="uk-UA"/>
        </w:rPr>
        <w:t>и</w:t>
      </w:r>
      <w:r w:rsidRPr="006E6E84">
        <w:rPr>
          <w:rFonts w:ascii="Arial" w:eastAsia="Arial" w:hAnsi="Arial" w:cs="Arial"/>
          <w:color w:val="000000"/>
          <w:sz w:val="22"/>
          <w:szCs w:val="22"/>
          <w:lang w:val="uk-UA"/>
        </w:rPr>
        <w:t xml:space="preserve"> </w:t>
      </w:r>
      <w:r w:rsidRPr="006E6E84">
        <w:rPr>
          <w:rFonts w:ascii="Arial" w:eastAsia="Arial" w:hAnsi="Arial" w:cs="Arial"/>
          <w:sz w:val="22"/>
          <w:szCs w:val="22"/>
          <w:lang w:val="uk-UA"/>
        </w:rPr>
        <w:t>громади та пасажирського сполучення</w:t>
      </w:r>
      <w:r w:rsidRPr="006E6E84">
        <w:rPr>
          <w:rFonts w:ascii="Arial" w:hAnsi="Arial" w:cs="Arial"/>
          <w:sz w:val="22"/>
          <w:szCs w:val="22"/>
          <w:shd w:val="clear" w:color="auto" w:fill="FFFFFF"/>
          <w:lang w:val="uk-UA"/>
        </w:rPr>
        <w:t>»</w:t>
      </w:r>
      <w:r w:rsidR="00DF060C" w:rsidRPr="006E6E84">
        <w:rPr>
          <w:rFonts w:ascii="Arial" w:hAnsi="Arial" w:cs="Arial"/>
          <w:sz w:val="22"/>
          <w:szCs w:val="22"/>
          <w:shd w:val="clear" w:color="auto" w:fill="FFFFFF"/>
          <w:lang w:val="uk-UA"/>
        </w:rPr>
        <w:t xml:space="preserve"> (табл.5.8).</w:t>
      </w:r>
    </w:p>
    <w:p w14:paraId="724D7F71" w14:textId="19B6122D" w:rsidR="00C6247D" w:rsidRPr="006E6E84" w:rsidRDefault="00C6247D" w:rsidP="000C2F23">
      <w:pPr>
        <w:tabs>
          <w:tab w:val="left" w:pos="0"/>
        </w:tabs>
        <w:autoSpaceDE w:val="0"/>
        <w:autoSpaceDN w:val="0"/>
        <w:adjustRightInd w:val="0"/>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Одним з важливих чинників комфортного проживання мешканців є стан інженерної </w:t>
      </w:r>
      <w:r w:rsidR="00C4166A" w:rsidRPr="006E6E84">
        <w:rPr>
          <w:rFonts w:ascii="Arial" w:hAnsi="Arial" w:cs="Arial"/>
          <w:sz w:val="22"/>
          <w:szCs w:val="22"/>
          <w:shd w:val="clear" w:color="auto" w:fill="FFFFFF"/>
          <w:lang w:val="uk-UA"/>
        </w:rPr>
        <w:t>інфраструктури</w:t>
      </w:r>
      <w:r w:rsidRPr="006E6E84">
        <w:rPr>
          <w:rFonts w:ascii="Arial" w:hAnsi="Arial" w:cs="Arial"/>
          <w:sz w:val="22"/>
          <w:szCs w:val="22"/>
          <w:shd w:val="clear" w:color="auto" w:fill="FFFFFF"/>
          <w:lang w:val="uk-UA"/>
        </w:rPr>
        <w:t xml:space="preserve">, якість доріг. Підприємства </w:t>
      </w:r>
      <w:r w:rsidR="00C4166A" w:rsidRPr="006E6E84">
        <w:rPr>
          <w:rFonts w:ascii="Arial" w:hAnsi="Arial" w:cs="Arial"/>
          <w:sz w:val="22"/>
          <w:szCs w:val="22"/>
          <w:shd w:val="clear" w:color="auto" w:fill="FFFFFF"/>
          <w:lang w:val="uk-UA"/>
        </w:rPr>
        <w:t>житлово-комунальної</w:t>
      </w:r>
      <w:r w:rsidRPr="006E6E84">
        <w:rPr>
          <w:rFonts w:ascii="Arial" w:hAnsi="Arial" w:cs="Arial"/>
          <w:sz w:val="22"/>
          <w:szCs w:val="22"/>
          <w:shd w:val="clear" w:color="auto" w:fill="FFFFFF"/>
          <w:lang w:val="uk-UA"/>
        </w:rPr>
        <w:t xml:space="preserve"> сфери громади  мають дуже високий рівень зносу мереж 80-90 %, незадовільний стан очисних споруд, що потребують реконструкції, більшість сільського населення не має централізованого водовідведення. </w:t>
      </w:r>
    </w:p>
    <w:p w14:paraId="221EF39C" w14:textId="77777777" w:rsidR="00C6247D" w:rsidRPr="006E6E84" w:rsidRDefault="00C6247D" w:rsidP="000C2F23">
      <w:pPr>
        <w:spacing w:after="120"/>
        <w:jc w:val="both"/>
        <w:rPr>
          <w:b/>
          <w:lang w:val="uk-UA"/>
        </w:rPr>
      </w:pPr>
      <w:r w:rsidRPr="006E6E84">
        <w:rPr>
          <w:rFonts w:ascii="Arial" w:hAnsi="Arial" w:cs="Arial"/>
          <w:sz w:val="22"/>
          <w:szCs w:val="22"/>
          <w:shd w:val="clear" w:color="auto" w:fill="FFFFFF"/>
          <w:lang w:val="uk-UA"/>
        </w:rPr>
        <w:t xml:space="preserve">Громада, що має логістичний потенціал розвитку потребує покращення якості доріг </w:t>
      </w:r>
      <w:r w:rsidRPr="006E6E84">
        <w:rPr>
          <w:rFonts w:ascii="Arial" w:eastAsia="Arial" w:hAnsi="Arial" w:cs="Arial"/>
          <w:sz w:val="22"/>
          <w:szCs w:val="22"/>
          <w:lang w:val="uk-UA"/>
        </w:rPr>
        <w:t>державного та комунального підпорядкування. Стан дорожньої інфраструктури впливає не тільки на комфорт та зовнішній вигляд, а й на безпеку руху транспортних засобів та пішоходів. Забезпечення безпечного руху потребує комплексного підходу, необхідно проводити роботи з капітального та поточного ремонту доріг, забезпечити якісне освітлення транспортних магістралей міста, модернізувати технологічні системи управління безпекою руху.</w:t>
      </w:r>
      <w:r w:rsidRPr="006E6E84">
        <w:rPr>
          <w:lang w:val="uk-UA"/>
        </w:rPr>
        <w:t xml:space="preserve"> </w:t>
      </w:r>
    </w:p>
    <w:p w14:paraId="18746E55" w14:textId="77777777" w:rsidR="00C6247D" w:rsidRPr="006E6E84" w:rsidRDefault="00C6247D" w:rsidP="000C2F23">
      <w:pPr>
        <w:tabs>
          <w:tab w:val="left" w:pos="0"/>
        </w:tabs>
        <w:autoSpaceDE w:val="0"/>
        <w:autoSpaceDN w:val="0"/>
        <w:adjustRightInd w:val="0"/>
        <w:spacing w:after="120"/>
        <w:jc w:val="both"/>
        <w:rPr>
          <w:rFonts w:ascii="Arial" w:hAnsi="Arial" w:cs="Arial"/>
          <w:sz w:val="22"/>
          <w:szCs w:val="22"/>
          <w:shd w:val="clear" w:color="auto" w:fill="FFFFFF"/>
          <w:lang w:val="uk-UA"/>
        </w:rPr>
      </w:pPr>
    </w:p>
    <w:p w14:paraId="45B9715E" w14:textId="77777777" w:rsidR="00C6247D" w:rsidRPr="006E6E84" w:rsidRDefault="00C6247D" w:rsidP="000C2F23">
      <w:pPr>
        <w:spacing w:after="120"/>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Наявні проблеми та виклики:</w:t>
      </w:r>
    </w:p>
    <w:p w14:paraId="763F0FB7" w14:textId="77777777" w:rsidR="00C6247D" w:rsidRPr="006E6E84" w:rsidRDefault="00C6247D" w:rsidP="000C2F23">
      <w:pPr>
        <w:numPr>
          <w:ilvl w:val="0"/>
          <w:numId w:val="26"/>
        </w:numPr>
        <w:tabs>
          <w:tab w:val="left" w:pos="0"/>
        </w:tabs>
        <w:autoSpaceDE w:val="0"/>
        <w:autoSpaceDN w:val="0"/>
        <w:adjustRightInd w:val="0"/>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високий рівень зносу мереж підприємств житлово-комунального господарства та незадовільний стан очисних споруд;</w:t>
      </w:r>
    </w:p>
    <w:p w14:paraId="6C4AE740" w14:textId="484D53D1" w:rsidR="00222DF5" w:rsidRPr="006E6E84" w:rsidRDefault="00222DF5" w:rsidP="000C2F23">
      <w:pPr>
        <w:numPr>
          <w:ilvl w:val="0"/>
          <w:numId w:val="26"/>
        </w:numPr>
        <w:tabs>
          <w:tab w:val="left" w:pos="0"/>
        </w:tabs>
        <w:autoSpaceDE w:val="0"/>
        <w:autoSpaceDN w:val="0"/>
        <w:adjustRightInd w:val="0"/>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відсутність централізованого </w:t>
      </w:r>
      <w:r w:rsidR="00891A5E" w:rsidRPr="006E6E84">
        <w:rPr>
          <w:rFonts w:ascii="Arial" w:hAnsi="Arial" w:cs="Arial"/>
          <w:sz w:val="22"/>
          <w:szCs w:val="22"/>
          <w:shd w:val="clear" w:color="auto" w:fill="FFFFFF"/>
          <w:lang w:val="uk-UA"/>
        </w:rPr>
        <w:t xml:space="preserve">водопостачання та </w:t>
      </w:r>
      <w:r w:rsidRPr="006E6E84">
        <w:rPr>
          <w:rFonts w:ascii="Arial" w:hAnsi="Arial" w:cs="Arial"/>
          <w:sz w:val="22"/>
          <w:szCs w:val="22"/>
          <w:shd w:val="clear" w:color="auto" w:fill="FFFFFF"/>
          <w:lang w:val="uk-UA"/>
        </w:rPr>
        <w:t>водовідведення у сільських населених пунктах громади</w:t>
      </w:r>
      <w:r w:rsidR="00FE6B02" w:rsidRPr="006E6E84">
        <w:rPr>
          <w:rFonts w:ascii="Arial" w:hAnsi="Arial" w:cs="Arial"/>
          <w:sz w:val="22"/>
          <w:szCs w:val="22"/>
          <w:shd w:val="clear" w:color="auto" w:fill="FFFFFF"/>
          <w:lang w:val="uk-UA"/>
        </w:rPr>
        <w:t>;</w:t>
      </w:r>
    </w:p>
    <w:p w14:paraId="10966130" w14:textId="0800FB64" w:rsidR="00FE6B02" w:rsidRPr="006E6E84" w:rsidRDefault="00FE6B02" w:rsidP="000C2F23">
      <w:pPr>
        <w:numPr>
          <w:ilvl w:val="0"/>
          <w:numId w:val="26"/>
        </w:numPr>
        <w:tabs>
          <w:tab w:val="left" w:pos="0"/>
        </w:tabs>
        <w:autoSpaceDE w:val="0"/>
        <w:autoSpaceDN w:val="0"/>
        <w:adjustRightInd w:val="0"/>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низький рівень матеріально-технічної бази та кадрового забезпечення підприємств ЖКГ</w:t>
      </w:r>
      <w:r w:rsidR="00674EC8" w:rsidRPr="006E6E84">
        <w:rPr>
          <w:rFonts w:ascii="Arial" w:hAnsi="Arial" w:cs="Arial"/>
          <w:sz w:val="22"/>
          <w:szCs w:val="22"/>
          <w:shd w:val="clear" w:color="auto" w:fill="FFFFFF"/>
          <w:lang w:val="uk-UA"/>
        </w:rPr>
        <w:t>;</w:t>
      </w:r>
    </w:p>
    <w:p w14:paraId="50BFD65E" w14:textId="50447E7F" w:rsidR="00C6247D" w:rsidRPr="006E6E84" w:rsidRDefault="00222DF5" w:rsidP="000C2F23">
      <w:pPr>
        <w:numPr>
          <w:ilvl w:val="0"/>
          <w:numId w:val="26"/>
        </w:numPr>
        <w:tabs>
          <w:tab w:val="left" w:pos="0"/>
        </w:tabs>
        <w:autoSpaceDE w:val="0"/>
        <w:autoSpaceDN w:val="0"/>
        <w:adjustRightInd w:val="0"/>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низька якість доріг</w:t>
      </w:r>
      <w:r w:rsidR="00C6247D" w:rsidRPr="006E6E84">
        <w:rPr>
          <w:rFonts w:ascii="Arial" w:hAnsi="Arial" w:cs="Arial"/>
          <w:sz w:val="22"/>
          <w:szCs w:val="22"/>
          <w:shd w:val="clear" w:color="auto" w:fill="FFFFFF"/>
          <w:lang w:val="uk-UA"/>
        </w:rPr>
        <w:t>.</w:t>
      </w:r>
    </w:p>
    <w:p w14:paraId="6EB5A7D3" w14:textId="473D3E89" w:rsidR="00891A5E" w:rsidRDefault="00891A5E" w:rsidP="000C2F23">
      <w:pPr>
        <w:tabs>
          <w:tab w:val="left" w:pos="0"/>
        </w:tabs>
        <w:autoSpaceDE w:val="0"/>
        <w:autoSpaceDN w:val="0"/>
        <w:adjustRightInd w:val="0"/>
        <w:ind w:left="357"/>
        <w:jc w:val="both"/>
        <w:rPr>
          <w:rFonts w:ascii="Arial" w:hAnsi="Arial" w:cs="Arial"/>
          <w:sz w:val="22"/>
          <w:szCs w:val="22"/>
          <w:shd w:val="clear" w:color="auto" w:fill="FFFFFF"/>
          <w:lang w:val="uk-UA"/>
        </w:rPr>
      </w:pPr>
    </w:p>
    <w:p w14:paraId="1394E032" w14:textId="0C3420E3" w:rsidR="00B16444" w:rsidRDefault="00B16444" w:rsidP="000C2F23">
      <w:pPr>
        <w:tabs>
          <w:tab w:val="left" w:pos="0"/>
        </w:tabs>
        <w:autoSpaceDE w:val="0"/>
        <w:autoSpaceDN w:val="0"/>
        <w:adjustRightInd w:val="0"/>
        <w:ind w:left="357"/>
        <w:jc w:val="both"/>
        <w:rPr>
          <w:rFonts w:ascii="Arial" w:hAnsi="Arial" w:cs="Arial"/>
          <w:sz w:val="22"/>
          <w:szCs w:val="22"/>
          <w:shd w:val="clear" w:color="auto" w:fill="FFFFFF"/>
          <w:lang w:val="uk-UA"/>
        </w:rPr>
      </w:pPr>
    </w:p>
    <w:p w14:paraId="46DE534C" w14:textId="39198691" w:rsidR="00B16444" w:rsidRDefault="00B16444" w:rsidP="000C2F23">
      <w:pPr>
        <w:tabs>
          <w:tab w:val="left" w:pos="0"/>
        </w:tabs>
        <w:autoSpaceDE w:val="0"/>
        <w:autoSpaceDN w:val="0"/>
        <w:adjustRightInd w:val="0"/>
        <w:ind w:left="357"/>
        <w:jc w:val="both"/>
        <w:rPr>
          <w:rFonts w:ascii="Arial" w:hAnsi="Arial" w:cs="Arial"/>
          <w:sz w:val="22"/>
          <w:szCs w:val="22"/>
          <w:shd w:val="clear" w:color="auto" w:fill="FFFFFF"/>
          <w:lang w:val="uk-UA"/>
        </w:rPr>
      </w:pPr>
    </w:p>
    <w:p w14:paraId="234C4A4F" w14:textId="1AC33FB0" w:rsidR="00B16444" w:rsidRDefault="00B16444" w:rsidP="000C2F23">
      <w:pPr>
        <w:tabs>
          <w:tab w:val="left" w:pos="0"/>
        </w:tabs>
        <w:autoSpaceDE w:val="0"/>
        <w:autoSpaceDN w:val="0"/>
        <w:adjustRightInd w:val="0"/>
        <w:ind w:left="357"/>
        <w:jc w:val="both"/>
        <w:rPr>
          <w:rFonts w:ascii="Arial" w:hAnsi="Arial" w:cs="Arial"/>
          <w:sz w:val="22"/>
          <w:szCs w:val="22"/>
          <w:shd w:val="clear" w:color="auto" w:fill="FFFFFF"/>
          <w:lang w:val="uk-UA"/>
        </w:rPr>
      </w:pPr>
    </w:p>
    <w:p w14:paraId="4F6F05FF" w14:textId="77777777" w:rsidR="00B16444" w:rsidRPr="006E6E84" w:rsidRDefault="00B16444" w:rsidP="000C2F23">
      <w:pPr>
        <w:tabs>
          <w:tab w:val="left" w:pos="0"/>
        </w:tabs>
        <w:autoSpaceDE w:val="0"/>
        <w:autoSpaceDN w:val="0"/>
        <w:adjustRightInd w:val="0"/>
        <w:ind w:left="357"/>
        <w:jc w:val="both"/>
        <w:rPr>
          <w:rFonts w:ascii="Arial" w:hAnsi="Arial" w:cs="Arial"/>
          <w:sz w:val="22"/>
          <w:szCs w:val="22"/>
          <w:shd w:val="clear" w:color="auto" w:fill="FFFFFF"/>
          <w:lang w:val="uk-UA"/>
        </w:rPr>
      </w:pPr>
    </w:p>
    <w:p w14:paraId="320D56F4" w14:textId="318A041E" w:rsidR="00DF060C" w:rsidRPr="006E6E84" w:rsidRDefault="00DF060C" w:rsidP="00861200">
      <w:pPr>
        <w:pStyle w:val="90"/>
        <w:jc w:val="both"/>
      </w:pPr>
      <w:bookmarkStart w:id="563" w:name="_Toc136255683"/>
      <w:bookmarkStart w:id="564" w:name="_Toc145586163"/>
      <w:r w:rsidRPr="006E6E84">
        <w:lastRenderedPageBreak/>
        <w:t>Таблиця 5.8. Потенційні сфери р</w:t>
      </w:r>
      <w:r w:rsidR="00C34C7F">
        <w:t>еалізації проє</w:t>
      </w:r>
      <w:r w:rsidRPr="006E6E84">
        <w:t>ктів оперативної цілі 3.1. Інженерна інфраструктура громади</w:t>
      </w:r>
      <w:bookmarkEnd w:id="563"/>
      <w:bookmarkEnd w:id="56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40"/>
        <w:gridCol w:w="5588"/>
      </w:tblGrid>
      <w:tr w:rsidR="008102CD" w:rsidRPr="006E6E84" w14:paraId="049FD55E" w14:textId="77777777" w:rsidTr="00861200">
        <w:trPr>
          <w:tblHeader/>
        </w:trPr>
        <w:tc>
          <w:tcPr>
            <w:tcW w:w="2098" w:type="pct"/>
            <w:shd w:val="clear" w:color="auto" w:fill="BFBFBF" w:themeFill="background1" w:themeFillShade="BF"/>
          </w:tcPr>
          <w:p w14:paraId="51B62B2A" w14:textId="3624293C" w:rsidR="008102CD" w:rsidRPr="006E6E84" w:rsidRDefault="008102CD" w:rsidP="000C2F23">
            <w:pPr>
              <w:pBdr>
                <w:top w:val="nil"/>
                <w:left w:val="nil"/>
                <w:bottom w:val="nil"/>
                <w:right w:val="nil"/>
                <w:between w:val="nil"/>
              </w:pBdr>
              <w:ind w:left="288"/>
              <w:jc w:val="center"/>
              <w:rPr>
                <w:rFonts w:ascii="Arial" w:eastAsia="Arial" w:hAnsi="Arial" w:cs="Arial"/>
                <w:b/>
                <w:color w:val="000000"/>
                <w:sz w:val="20"/>
                <w:szCs w:val="20"/>
                <w:lang w:val="uk-UA"/>
              </w:rPr>
            </w:pPr>
            <w:r w:rsidRPr="006E6E84">
              <w:rPr>
                <w:rFonts w:ascii="Arial" w:eastAsia="Arial" w:hAnsi="Arial" w:cs="Arial"/>
                <w:b/>
                <w:color w:val="000000"/>
                <w:sz w:val="22"/>
                <w:szCs w:val="22"/>
                <w:lang w:val="uk-UA"/>
              </w:rPr>
              <w:t>Оперативні цілі</w:t>
            </w:r>
          </w:p>
        </w:tc>
        <w:tc>
          <w:tcPr>
            <w:tcW w:w="2902" w:type="pct"/>
            <w:shd w:val="clear" w:color="auto" w:fill="BFBFBF" w:themeFill="background1" w:themeFillShade="BF"/>
          </w:tcPr>
          <w:p w14:paraId="54A2CD03" w14:textId="244EC2A2" w:rsidR="008102CD" w:rsidRPr="006E6E84" w:rsidRDefault="008102CD" w:rsidP="000C2F23">
            <w:pPr>
              <w:ind w:left="318"/>
              <w:jc w:val="center"/>
              <w:rPr>
                <w:rFonts w:ascii="Arial" w:eastAsia="Arial" w:hAnsi="Arial" w:cs="Arial"/>
                <w:color w:val="000000"/>
                <w:sz w:val="20"/>
                <w:szCs w:val="20"/>
                <w:lang w:val="uk-UA"/>
              </w:rPr>
            </w:pPr>
            <w:r w:rsidRPr="006E6E84">
              <w:rPr>
                <w:rFonts w:ascii="Arial" w:eastAsia="Arial" w:hAnsi="Arial" w:cs="Arial"/>
                <w:b/>
                <w:color w:val="000000"/>
                <w:sz w:val="22"/>
                <w:szCs w:val="22"/>
                <w:lang w:val="uk-UA"/>
              </w:rPr>
              <w:t>Потенційні сфери реалізації проєктів</w:t>
            </w:r>
          </w:p>
        </w:tc>
      </w:tr>
      <w:tr w:rsidR="00222DF5" w:rsidRPr="006E6E84" w14:paraId="4FB131F5" w14:textId="77777777" w:rsidTr="00861200">
        <w:tc>
          <w:tcPr>
            <w:tcW w:w="2098" w:type="pct"/>
          </w:tcPr>
          <w:p w14:paraId="6A8FB7E0" w14:textId="77777777" w:rsidR="00222DF5" w:rsidRPr="006E6E84" w:rsidRDefault="00222DF5" w:rsidP="000C2F23">
            <w:pPr>
              <w:pBdr>
                <w:top w:val="nil"/>
                <w:left w:val="nil"/>
                <w:bottom w:val="nil"/>
                <w:right w:val="nil"/>
                <w:between w:val="nil"/>
              </w:pBdr>
              <w:ind w:left="288"/>
              <w:rPr>
                <w:rFonts w:ascii="Arial" w:eastAsia="Arial" w:hAnsi="Arial" w:cs="Arial"/>
                <w:b/>
                <w:color w:val="000000"/>
                <w:sz w:val="20"/>
                <w:szCs w:val="20"/>
                <w:lang w:val="uk-UA"/>
              </w:rPr>
            </w:pPr>
            <w:r w:rsidRPr="006E6E84">
              <w:rPr>
                <w:rFonts w:ascii="Arial" w:eastAsia="Arial" w:hAnsi="Arial" w:cs="Arial"/>
                <w:b/>
                <w:color w:val="000000"/>
                <w:sz w:val="20"/>
                <w:szCs w:val="20"/>
                <w:lang w:val="uk-UA"/>
              </w:rPr>
              <w:t xml:space="preserve">3.1.1. </w:t>
            </w:r>
            <w:r w:rsidRPr="006E6E84">
              <w:rPr>
                <w:rFonts w:ascii="Arial" w:eastAsia="Arial" w:hAnsi="Arial" w:cs="Arial"/>
                <w:b/>
                <w:sz w:val="20"/>
                <w:szCs w:val="20"/>
                <w:lang w:val="uk-UA"/>
              </w:rPr>
              <w:t>Модернізація та розвиток  і</w:t>
            </w:r>
            <w:r w:rsidRPr="006E6E84">
              <w:rPr>
                <w:rFonts w:ascii="Arial" w:eastAsia="Arial" w:hAnsi="Arial" w:cs="Arial"/>
                <w:b/>
                <w:color w:val="000000"/>
                <w:sz w:val="20"/>
                <w:szCs w:val="20"/>
                <w:lang w:val="uk-UA"/>
              </w:rPr>
              <w:t>нженерн</w:t>
            </w:r>
            <w:r w:rsidRPr="006E6E84">
              <w:rPr>
                <w:rFonts w:ascii="Arial" w:eastAsia="Arial" w:hAnsi="Arial" w:cs="Arial"/>
                <w:b/>
                <w:sz w:val="20"/>
                <w:szCs w:val="20"/>
                <w:lang w:val="uk-UA"/>
              </w:rPr>
              <w:t>ої</w:t>
            </w:r>
            <w:r w:rsidRPr="006E6E84">
              <w:rPr>
                <w:rFonts w:ascii="Arial" w:eastAsia="Arial" w:hAnsi="Arial" w:cs="Arial"/>
                <w:b/>
                <w:color w:val="000000"/>
                <w:sz w:val="20"/>
                <w:szCs w:val="20"/>
                <w:lang w:val="uk-UA"/>
              </w:rPr>
              <w:t xml:space="preserve"> інфраструктур</w:t>
            </w:r>
            <w:r w:rsidRPr="006E6E84">
              <w:rPr>
                <w:rFonts w:ascii="Arial" w:eastAsia="Arial" w:hAnsi="Arial" w:cs="Arial"/>
                <w:b/>
                <w:sz w:val="20"/>
                <w:szCs w:val="20"/>
                <w:lang w:val="uk-UA"/>
              </w:rPr>
              <w:t>и</w:t>
            </w:r>
            <w:r w:rsidRPr="006E6E84">
              <w:rPr>
                <w:rFonts w:ascii="Arial" w:eastAsia="Arial" w:hAnsi="Arial" w:cs="Arial"/>
                <w:b/>
                <w:color w:val="000000"/>
                <w:sz w:val="20"/>
                <w:szCs w:val="20"/>
                <w:lang w:val="uk-UA"/>
              </w:rPr>
              <w:t xml:space="preserve"> громади</w:t>
            </w:r>
          </w:p>
        </w:tc>
        <w:tc>
          <w:tcPr>
            <w:tcW w:w="2902" w:type="pct"/>
          </w:tcPr>
          <w:p w14:paraId="268E0383" w14:textId="57A9042C" w:rsidR="00FE6B02" w:rsidRPr="006E6E84" w:rsidRDefault="009778FD" w:rsidP="000C2F23">
            <w:pPr>
              <w:numPr>
                <w:ilvl w:val="0"/>
                <w:numId w:val="34"/>
              </w:numP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створення та розвиток системи централізованого водопостачання та водовідведення у громаді</w:t>
            </w:r>
            <w:r w:rsidR="00FE6B02" w:rsidRPr="006E6E84">
              <w:rPr>
                <w:rFonts w:ascii="Arial" w:eastAsia="Arial" w:hAnsi="Arial" w:cs="Arial"/>
                <w:color w:val="000000"/>
                <w:sz w:val="20"/>
                <w:szCs w:val="20"/>
                <w:lang w:val="uk-UA"/>
              </w:rPr>
              <w:t>;</w:t>
            </w:r>
          </w:p>
          <w:p w14:paraId="31298B16" w14:textId="49F433C0" w:rsidR="00FE6B02" w:rsidRPr="006E6E84" w:rsidRDefault="009778FD" w:rsidP="000C2F23">
            <w:pPr>
              <w:numPr>
                <w:ilvl w:val="0"/>
                <w:numId w:val="34"/>
              </w:numP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розвиток системи централізованого теплопостачання у громаді;</w:t>
            </w:r>
          </w:p>
          <w:p w14:paraId="21C9A44F" w14:textId="009A2FBA" w:rsidR="00FE6B02" w:rsidRPr="006E6E84" w:rsidRDefault="00891A5E" w:rsidP="00861200">
            <w:pPr>
              <w:numPr>
                <w:ilvl w:val="0"/>
                <w:numId w:val="34"/>
              </w:numP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проведення реконструкції очисних споруд</w:t>
            </w:r>
            <w:r w:rsidR="00B16444">
              <w:rPr>
                <w:rFonts w:ascii="Arial" w:eastAsia="Arial" w:hAnsi="Arial" w:cs="Arial"/>
                <w:color w:val="000000"/>
                <w:sz w:val="20"/>
                <w:szCs w:val="20"/>
                <w:lang w:val="uk-UA"/>
              </w:rPr>
              <w:t>.</w:t>
            </w:r>
          </w:p>
        </w:tc>
      </w:tr>
      <w:tr w:rsidR="00222DF5" w:rsidRPr="006E6E84" w14:paraId="4F88EFF7" w14:textId="77777777" w:rsidTr="00861200">
        <w:tc>
          <w:tcPr>
            <w:tcW w:w="2098" w:type="pct"/>
          </w:tcPr>
          <w:p w14:paraId="5BD653E0" w14:textId="77777777" w:rsidR="00222DF5" w:rsidRPr="006E6E84" w:rsidRDefault="00222DF5" w:rsidP="000C2F23">
            <w:pPr>
              <w:pBdr>
                <w:top w:val="nil"/>
                <w:left w:val="nil"/>
                <w:bottom w:val="nil"/>
                <w:right w:val="nil"/>
                <w:between w:val="nil"/>
              </w:pBdr>
              <w:ind w:left="288"/>
              <w:rPr>
                <w:rFonts w:ascii="Arial" w:eastAsia="Arial" w:hAnsi="Arial" w:cs="Arial"/>
                <w:b/>
                <w:color w:val="000000"/>
                <w:sz w:val="20"/>
                <w:szCs w:val="20"/>
                <w:lang w:val="uk-UA"/>
              </w:rPr>
            </w:pPr>
            <w:r w:rsidRPr="006E6E84">
              <w:rPr>
                <w:rFonts w:ascii="Arial" w:eastAsia="Arial" w:hAnsi="Arial" w:cs="Arial"/>
                <w:b/>
                <w:color w:val="000000"/>
                <w:sz w:val="20"/>
                <w:szCs w:val="20"/>
                <w:lang w:val="uk-UA"/>
              </w:rPr>
              <w:t xml:space="preserve">3.1.2. </w:t>
            </w:r>
            <w:r w:rsidRPr="006E6E84">
              <w:rPr>
                <w:rFonts w:ascii="Arial" w:eastAsia="Arial" w:hAnsi="Arial" w:cs="Arial"/>
                <w:b/>
                <w:sz w:val="20"/>
                <w:szCs w:val="20"/>
                <w:lang w:val="uk-UA"/>
              </w:rPr>
              <w:t>Формування якісної дорожньої</w:t>
            </w:r>
            <w:r w:rsidRPr="006E6E84">
              <w:rPr>
                <w:rFonts w:ascii="Arial" w:eastAsia="Arial" w:hAnsi="Arial" w:cs="Arial"/>
                <w:b/>
                <w:color w:val="000000"/>
                <w:sz w:val="20"/>
                <w:szCs w:val="20"/>
                <w:lang w:val="uk-UA"/>
              </w:rPr>
              <w:t xml:space="preserve"> інфраструктур</w:t>
            </w:r>
            <w:r w:rsidRPr="006E6E84">
              <w:rPr>
                <w:rFonts w:ascii="Arial" w:eastAsia="Arial" w:hAnsi="Arial" w:cs="Arial"/>
                <w:b/>
                <w:sz w:val="20"/>
                <w:szCs w:val="20"/>
                <w:lang w:val="uk-UA"/>
              </w:rPr>
              <w:t>и</w:t>
            </w:r>
            <w:r w:rsidRPr="006E6E84">
              <w:rPr>
                <w:rFonts w:ascii="Arial" w:eastAsia="Arial" w:hAnsi="Arial" w:cs="Arial"/>
                <w:b/>
                <w:color w:val="000000"/>
                <w:sz w:val="20"/>
                <w:szCs w:val="20"/>
                <w:lang w:val="uk-UA"/>
              </w:rPr>
              <w:t xml:space="preserve"> </w:t>
            </w:r>
            <w:r w:rsidRPr="006E6E84">
              <w:rPr>
                <w:rFonts w:ascii="Arial" w:eastAsia="Arial" w:hAnsi="Arial" w:cs="Arial"/>
                <w:b/>
                <w:sz w:val="20"/>
                <w:szCs w:val="20"/>
                <w:lang w:val="uk-UA"/>
              </w:rPr>
              <w:t>громади та пасажирського сполучення</w:t>
            </w:r>
          </w:p>
        </w:tc>
        <w:tc>
          <w:tcPr>
            <w:tcW w:w="2902" w:type="pct"/>
          </w:tcPr>
          <w:p w14:paraId="485CAA57" w14:textId="28B8D30B" w:rsidR="00222DF5" w:rsidRPr="006E6E84" w:rsidRDefault="00C4166A"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покращення</w:t>
            </w:r>
            <w:r w:rsidR="009778FD" w:rsidRPr="006E6E84">
              <w:rPr>
                <w:rFonts w:ascii="Arial" w:eastAsia="Arial" w:hAnsi="Arial" w:cs="Arial"/>
                <w:color w:val="000000"/>
                <w:sz w:val="20"/>
                <w:szCs w:val="20"/>
                <w:lang w:val="uk-UA"/>
              </w:rPr>
              <w:t xml:space="preserve"> якості </w:t>
            </w:r>
            <w:r w:rsidRPr="006E6E84">
              <w:rPr>
                <w:rFonts w:ascii="Arial" w:eastAsia="Arial" w:hAnsi="Arial" w:cs="Arial"/>
                <w:color w:val="000000"/>
                <w:sz w:val="20"/>
                <w:szCs w:val="20"/>
                <w:lang w:val="uk-UA"/>
              </w:rPr>
              <w:t>дорожньої</w:t>
            </w:r>
            <w:r w:rsidR="009778FD" w:rsidRPr="006E6E84">
              <w:rPr>
                <w:rFonts w:ascii="Arial" w:eastAsia="Arial" w:hAnsi="Arial" w:cs="Arial"/>
                <w:color w:val="000000"/>
                <w:sz w:val="20"/>
                <w:szCs w:val="20"/>
                <w:lang w:val="uk-UA"/>
              </w:rPr>
              <w:t xml:space="preserve"> мережі комунальної форми власності (поточний, капітальний ремонт)</w:t>
            </w:r>
            <w:r w:rsidR="00674EC8" w:rsidRPr="006E6E84">
              <w:rPr>
                <w:rFonts w:ascii="Arial" w:eastAsia="Arial" w:hAnsi="Arial" w:cs="Arial"/>
                <w:color w:val="000000"/>
                <w:sz w:val="20"/>
                <w:szCs w:val="20"/>
                <w:lang w:val="uk-UA"/>
              </w:rPr>
              <w:t>;</w:t>
            </w:r>
          </w:p>
          <w:p w14:paraId="45852A4C" w14:textId="78E40782" w:rsidR="008102CD" w:rsidRPr="006E6E84" w:rsidRDefault="008102CD"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вдосконалення маршрутної мережі, постійний моніторинг її стану, визначення й уточнення пасажиропотоків</w:t>
            </w:r>
            <w:r w:rsidR="00674EC8" w:rsidRPr="006E6E84">
              <w:rPr>
                <w:rFonts w:ascii="Arial" w:eastAsia="Arial" w:hAnsi="Arial" w:cs="Arial"/>
                <w:color w:val="000000"/>
                <w:sz w:val="20"/>
                <w:szCs w:val="20"/>
                <w:lang w:val="uk-UA"/>
              </w:rPr>
              <w:t>;</w:t>
            </w:r>
          </w:p>
          <w:p w14:paraId="5F010B26" w14:textId="1B26F6D1" w:rsidR="00930B60" w:rsidRPr="006E6E84" w:rsidRDefault="00930B60"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відновлення маршрутних перевезень відповідно до потреб населення громади;</w:t>
            </w:r>
          </w:p>
          <w:p w14:paraId="20C78B02" w14:textId="40D76919" w:rsidR="00537F9E" w:rsidRPr="006E6E84" w:rsidRDefault="00537F9E" w:rsidP="000C2F23">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color w:val="333333"/>
                <w:shd w:val="clear" w:color="auto" w:fill="FFFFFF"/>
                <w:lang w:val="uk-UA"/>
              </w:rPr>
              <w:t>о</w:t>
            </w:r>
            <w:r w:rsidRPr="006E6E84">
              <w:rPr>
                <w:rFonts w:ascii="Arial" w:eastAsia="Arial" w:hAnsi="Arial" w:cs="Arial"/>
                <w:color w:val="000000"/>
                <w:sz w:val="20"/>
                <w:szCs w:val="20"/>
                <w:lang w:val="uk-UA"/>
              </w:rPr>
              <w:t>блаштування придорожньої інфраструктури (дорожні знаки, реновація автобусних зупинок в громаді, встановлення сміттєзбірників тощо), місць для паркування автомобілів та велопарковок;</w:t>
            </w:r>
          </w:p>
          <w:p w14:paraId="5D1025D9" w14:textId="53F67E59" w:rsidR="009778FD" w:rsidRPr="006E6E84" w:rsidRDefault="00930B60" w:rsidP="00861200">
            <w:pPr>
              <w:numPr>
                <w:ilvl w:val="0"/>
                <w:numId w:val="34"/>
              </w:numPr>
              <w:pBdr>
                <w:top w:val="nil"/>
                <w:left w:val="nil"/>
                <w:bottom w:val="nil"/>
                <w:right w:val="nil"/>
                <w:between w:val="nil"/>
              </w:pBdr>
              <w:ind w:left="318"/>
              <w:rPr>
                <w:rFonts w:ascii="Arial" w:eastAsia="Arial" w:hAnsi="Arial" w:cs="Arial"/>
                <w:color w:val="000000"/>
                <w:sz w:val="20"/>
                <w:szCs w:val="20"/>
                <w:lang w:val="uk-UA"/>
              </w:rPr>
            </w:pPr>
            <w:r w:rsidRPr="006E6E84">
              <w:rPr>
                <w:rFonts w:ascii="Arial" w:eastAsia="Arial" w:hAnsi="Arial" w:cs="Arial"/>
                <w:color w:val="000000"/>
                <w:sz w:val="20"/>
                <w:szCs w:val="20"/>
                <w:lang w:val="uk-UA"/>
              </w:rPr>
              <w:t>облаштування місць для зупинок шкільних автобусів</w:t>
            </w:r>
            <w:r w:rsidR="00B16444">
              <w:rPr>
                <w:rFonts w:ascii="Arial" w:eastAsia="Arial" w:hAnsi="Arial" w:cs="Arial"/>
                <w:color w:val="000000"/>
                <w:sz w:val="20"/>
                <w:szCs w:val="20"/>
                <w:lang w:val="uk-UA"/>
              </w:rPr>
              <w:t>.</w:t>
            </w:r>
          </w:p>
        </w:tc>
      </w:tr>
      <w:bookmarkEnd w:id="562"/>
    </w:tbl>
    <w:p w14:paraId="536AB36A" w14:textId="77777777" w:rsidR="00C6247D" w:rsidRPr="006E6E84" w:rsidRDefault="00C6247D" w:rsidP="000C2F23">
      <w:pPr>
        <w:tabs>
          <w:tab w:val="left" w:pos="0"/>
        </w:tabs>
        <w:autoSpaceDE w:val="0"/>
        <w:autoSpaceDN w:val="0"/>
        <w:adjustRightInd w:val="0"/>
        <w:spacing w:after="120"/>
        <w:jc w:val="both"/>
        <w:rPr>
          <w:rFonts w:ascii="Arial" w:hAnsi="Arial" w:cs="Arial"/>
          <w:sz w:val="22"/>
          <w:szCs w:val="22"/>
          <w:shd w:val="clear" w:color="auto" w:fill="FFFFFF"/>
          <w:lang w:val="uk-UA"/>
        </w:rPr>
      </w:pPr>
    </w:p>
    <w:p w14:paraId="3F71DDCC" w14:textId="77777777" w:rsidR="00C6247D" w:rsidRPr="006E6E84" w:rsidRDefault="00C6247D" w:rsidP="000C2F23">
      <w:pPr>
        <w:tabs>
          <w:tab w:val="left" w:pos="0"/>
        </w:tabs>
        <w:autoSpaceDE w:val="0"/>
        <w:autoSpaceDN w:val="0"/>
        <w:adjustRightInd w:val="0"/>
        <w:spacing w:after="120"/>
        <w:jc w:val="both"/>
        <w:rPr>
          <w:rFonts w:ascii="Arial" w:hAnsi="Arial" w:cs="Arial"/>
          <w:i/>
          <w:sz w:val="22"/>
          <w:szCs w:val="22"/>
          <w:shd w:val="clear" w:color="auto" w:fill="FFFFFF"/>
          <w:lang w:val="uk-UA"/>
        </w:rPr>
      </w:pPr>
      <w:bookmarkStart w:id="565" w:name="_Hlk135993457"/>
      <w:r w:rsidRPr="006E6E84">
        <w:rPr>
          <w:rFonts w:ascii="Arial" w:hAnsi="Arial" w:cs="Arial"/>
          <w:i/>
          <w:sz w:val="22"/>
          <w:szCs w:val="22"/>
          <w:shd w:val="clear" w:color="auto" w:fill="FFFFFF"/>
          <w:lang w:val="uk-UA"/>
        </w:rPr>
        <w:t>Очікувані результати:</w:t>
      </w:r>
    </w:p>
    <w:p w14:paraId="0E56B15B" w14:textId="37C7B5C8" w:rsidR="00C6247D" w:rsidRPr="006E6E84" w:rsidRDefault="00891A5E" w:rsidP="000C2F23">
      <w:pPr>
        <w:numPr>
          <w:ilvl w:val="0"/>
          <w:numId w:val="27"/>
        </w:numPr>
        <w:tabs>
          <w:tab w:val="left" w:pos="0"/>
        </w:tabs>
        <w:autoSpaceDE w:val="0"/>
        <w:autoSpaceDN w:val="0"/>
        <w:adjustRightInd w:val="0"/>
        <w:ind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висока якість </w:t>
      </w:r>
      <w:r w:rsidR="00C6247D" w:rsidRPr="006E6E84">
        <w:rPr>
          <w:rFonts w:ascii="Arial" w:hAnsi="Arial" w:cs="Arial"/>
          <w:sz w:val="22"/>
          <w:szCs w:val="22"/>
          <w:shd w:val="clear" w:color="auto" w:fill="FFFFFF"/>
          <w:lang w:val="uk-UA"/>
        </w:rPr>
        <w:t>доріг;</w:t>
      </w:r>
    </w:p>
    <w:p w14:paraId="2EDEA628" w14:textId="77777777" w:rsidR="00C6247D" w:rsidRPr="006E6E84" w:rsidRDefault="00C6247D" w:rsidP="000C2F23">
      <w:pPr>
        <w:numPr>
          <w:ilvl w:val="0"/>
          <w:numId w:val="27"/>
        </w:numPr>
        <w:tabs>
          <w:tab w:val="left" w:pos="0"/>
        </w:tabs>
        <w:autoSpaceDE w:val="0"/>
        <w:autoSpaceDN w:val="0"/>
        <w:adjustRightInd w:val="0"/>
        <w:ind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підвищення доступності пасажирських перевезень;</w:t>
      </w:r>
    </w:p>
    <w:p w14:paraId="2E992BEB" w14:textId="77777777" w:rsidR="00C6247D" w:rsidRPr="006E6E84" w:rsidRDefault="004D6579" w:rsidP="000C2F23">
      <w:pPr>
        <w:numPr>
          <w:ilvl w:val="0"/>
          <w:numId w:val="27"/>
        </w:numPr>
        <w:tabs>
          <w:tab w:val="left" w:pos="0"/>
        </w:tabs>
        <w:autoSpaceDE w:val="0"/>
        <w:autoSpaceDN w:val="0"/>
        <w:adjustRightInd w:val="0"/>
        <w:ind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збільшення </w:t>
      </w:r>
      <w:r w:rsidR="009778FD" w:rsidRPr="006E6E84">
        <w:rPr>
          <w:rFonts w:ascii="Arial" w:hAnsi="Arial" w:cs="Arial"/>
          <w:sz w:val="22"/>
          <w:szCs w:val="22"/>
          <w:shd w:val="clear" w:color="auto" w:fill="FFFFFF"/>
          <w:lang w:val="uk-UA"/>
        </w:rPr>
        <w:t xml:space="preserve">домогосподарств </w:t>
      </w:r>
      <w:r w:rsidR="00C6247D" w:rsidRPr="006E6E84">
        <w:rPr>
          <w:rFonts w:ascii="Arial" w:hAnsi="Arial" w:cs="Arial"/>
          <w:sz w:val="22"/>
          <w:szCs w:val="22"/>
          <w:shd w:val="clear" w:color="auto" w:fill="FFFFFF"/>
          <w:lang w:val="uk-UA"/>
        </w:rPr>
        <w:t xml:space="preserve">з </w:t>
      </w:r>
      <w:r w:rsidR="009778FD" w:rsidRPr="006E6E84">
        <w:rPr>
          <w:rFonts w:ascii="Arial" w:hAnsi="Arial" w:cs="Arial"/>
          <w:sz w:val="22"/>
          <w:szCs w:val="22"/>
          <w:shd w:val="clear" w:color="auto" w:fill="FFFFFF"/>
          <w:lang w:val="uk-UA"/>
        </w:rPr>
        <w:t xml:space="preserve">централізованим </w:t>
      </w:r>
      <w:r w:rsidR="00C6247D" w:rsidRPr="006E6E84">
        <w:rPr>
          <w:rFonts w:ascii="Arial" w:hAnsi="Arial" w:cs="Arial"/>
          <w:sz w:val="22"/>
          <w:szCs w:val="22"/>
          <w:shd w:val="clear" w:color="auto" w:fill="FFFFFF"/>
          <w:lang w:val="uk-UA"/>
        </w:rPr>
        <w:t>водопостачанням та водовідведенням.</w:t>
      </w:r>
    </w:p>
    <w:p w14:paraId="4536929D" w14:textId="77777777" w:rsidR="009778FD" w:rsidRPr="006E6E84" w:rsidRDefault="009778FD" w:rsidP="000C2F23">
      <w:pPr>
        <w:tabs>
          <w:tab w:val="left" w:pos="0"/>
        </w:tabs>
        <w:autoSpaceDE w:val="0"/>
        <w:autoSpaceDN w:val="0"/>
        <w:adjustRightInd w:val="0"/>
        <w:jc w:val="both"/>
        <w:rPr>
          <w:rFonts w:ascii="Arial" w:hAnsi="Arial" w:cs="Arial"/>
          <w:sz w:val="22"/>
          <w:szCs w:val="22"/>
          <w:shd w:val="clear" w:color="auto" w:fill="FFFFFF"/>
          <w:lang w:val="uk-UA"/>
        </w:rPr>
      </w:pPr>
    </w:p>
    <w:p w14:paraId="59A36C5F" w14:textId="77777777" w:rsidR="009778FD" w:rsidRPr="006E6E84" w:rsidRDefault="009778FD" w:rsidP="00B16444">
      <w:pPr>
        <w:spacing w:after="120"/>
        <w:ind w:left="720"/>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Індикатори виконання оперативної цілі:</w:t>
      </w:r>
    </w:p>
    <w:p w14:paraId="6D816275" w14:textId="77777777" w:rsidR="00C6247D" w:rsidRPr="006E6E84" w:rsidRDefault="009778FD" w:rsidP="000C2F23">
      <w:pPr>
        <w:numPr>
          <w:ilvl w:val="0"/>
          <w:numId w:val="27"/>
        </w:numPr>
        <w:tabs>
          <w:tab w:val="left" w:pos="0"/>
        </w:tabs>
        <w:autoSpaceDE w:val="0"/>
        <w:autoSpaceDN w:val="0"/>
        <w:adjustRightInd w:val="0"/>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протяжність кілометрів відремонтованих доріг;</w:t>
      </w:r>
    </w:p>
    <w:p w14:paraId="17AB1C91" w14:textId="77777777" w:rsidR="009778FD" w:rsidRPr="006E6E84" w:rsidRDefault="009778FD" w:rsidP="000C2F23">
      <w:pPr>
        <w:numPr>
          <w:ilvl w:val="0"/>
          <w:numId w:val="27"/>
        </w:numPr>
        <w:tabs>
          <w:tab w:val="left" w:pos="0"/>
        </w:tabs>
        <w:autoSpaceDE w:val="0"/>
        <w:autoSpaceDN w:val="0"/>
        <w:adjustRightInd w:val="0"/>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протяжність встановлених тротуарів;</w:t>
      </w:r>
    </w:p>
    <w:p w14:paraId="1A73961C" w14:textId="77777777" w:rsidR="009778FD" w:rsidRPr="006E6E84" w:rsidRDefault="004D6579" w:rsidP="000C2F23">
      <w:pPr>
        <w:numPr>
          <w:ilvl w:val="0"/>
          <w:numId w:val="27"/>
        </w:numPr>
        <w:tabs>
          <w:tab w:val="left" w:pos="0"/>
        </w:tabs>
        <w:autoSpaceDE w:val="0"/>
        <w:autoSpaceDN w:val="0"/>
        <w:adjustRightInd w:val="0"/>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частка населених пунктів охоплених пасажирськими перевезеннями;</w:t>
      </w:r>
    </w:p>
    <w:p w14:paraId="5F5262D2" w14:textId="17E61AA8" w:rsidR="004D6579" w:rsidRPr="006E6E84" w:rsidRDefault="004D6579" w:rsidP="000C2F23">
      <w:pPr>
        <w:numPr>
          <w:ilvl w:val="0"/>
          <w:numId w:val="27"/>
        </w:numPr>
        <w:tabs>
          <w:tab w:val="left" w:pos="0"/>
        </w:tabs>
        <w:autoSpaceDE w:val="0"/>
        <w:autoSpaceDN w:val="0"/>
        <w:adjustRightInd w:val="0"/>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частка </w:t>
      </w:r>
      <w:r w:rsidR="00C4166A" w:rsidRPr="006E6E84">
        <w:rPr>
          <w:rFonts w:ascii="Arial" w:hAnsi="Arial" w:cs="Arial"/>
          <w:sz w:val="22"/>
          <w:szCs w:val="22"/>
          <w:shd w:val="clear" w:color="auto" w:fill="FFFFFF"/>
          <w:lang w:val="uk-UA"/>
        </w:rPr>
        <w:t>домогосподарств</w:t>
      </w:r>
      <w:r w:rsidRPr="006E6E84">
        <w:rPr>
          <w:rFonts w:ascii="Arial" w:hAnsi="Arial" w:cs="Arial"/>
          <w:sz w:val="22"/>
          <w:szCs w:val="22"/>
          <w:shd w:val="clear" w:color="auto" w:fill="FFFFFF"/>
          <w:lang w:val="uk-UA"/>
        </w:rPr>
        <w:t xml:space="preserve"> з централізованим водопостачанням;</w:t>
      </w:r>
    </w:p>
    <w:p w14:paraId="76A60A65" w14:textId="23EAA0C9" w:rsidR="004D6579" w:rsidRPr="006E6E84" w:rsidRDefault="004D6579" w:rsidP="000C2F23">
      <w:pPr>
        <w:numPr>
          <w:ilvl w:val="0"/>
          <w:numId w:val="27"/>
        </w:numPr>
        <w:tabs>
          <w:tab w:val="left" w:pos="0"/>
        </w:tabs>
        <w:autoSpaceDE w:val="0"/>
        <w:autoSpaceDN w:val="0"/>
        <w:adjustRightInd w:val="0"/>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частка </w:t>
      </w:r>
      <w:r w:rsidR="00C4166A" w:rsidRPr="006E6E84">
        <w:rPr>
          <w:rFonts w:ascii="Arial" w:hAnsi="Arial" w:cs="Arial"/>
          <w:sz w:val="22"/>
          <w:szCs w:val="22"/>
          <w:shd w:val="clear" w:color="auto" w:fill="FFFFFF"/>
          <w:lang w:val="uk-UA"/>
        </w:rPr>
        <w:t>домогосподарств</w:t>
      </w:r>
      <w:r w:rsidRPr="006E6E84">
        <w:rPr>
          <w:rFonts w:ascii="Arial" w:hAnsi="Arial" w:cs="Arial"/>
          <w:sz w:val="22"/>
          <w:szCs w:val="22"/>
          <w:shd w:val="clear" w:color="auto" w:fill="FFFFFF"/>
          <w:lang w:val="uk-UA"/>
        </w:rPr>
        <w:t xml:space="preserve"> з централізованим теплопостачанням;</w:t>
      </w:r>
    </w:p>
    <w:p w14:paraId="5AE9CB69" w14:textId="09DCE8BA" w:rsidR="004D6579" w:rsidRPr="006E6E84" w:rsidRDefault="004D6579" w:rsidP="000C2F23">
      <w:pPr>
        <w:numPr>
          <w:ilvl w:val="0"/>
          <w:numId w:val="27"/>
        </w:numPr>
        <w:tabs>
          <w:tab w:val="left" w:pos="0"/>
        </w:tabs>
        <w:autoSpaceDE w:val="0"/>
        <w:autoSpaceDN w:val="0"/>
        <w:adjustRightInd w:val="0"/>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частка </w:t>
      </w:r>
      <w:r w:rsidR="00C4166A" w:rsidRPr="006E6E84">
        <w:rPr>
          <w:rFonts w:ascii="Arial" w:hAnsi="Arial" w:cs="Arial"/>
          <w:sz w:val="22"/>
          <w:szCs w:val="22"/>
          <w:shd w:val="clear" w:color="auto" w:fill="FFFFFF"/>
          <w:lang w:val="uk-UA"/>
        </w:rPr>
        <w:t>домогосподарств</w:t>
      </w:r>
      <w:r w:rsidRPr="006E6E84">
        <w:rPr>
          <w:rFonts w:ascii="Arial" w:hAnsi="Arial" w:cs="Arial"/>
          <w:sz w:val="22"/>
          <w:szCs w:val="22"/>
          <w:shd w:val="clear" w:color="auto" w:fill="FFFFFF"/>
          <w:lang w:val="uk-UA"/>
        </w:rPr>
        <w:t xml:space="preserve"> з </w:t>
      </w:r>
      <w:r w:rsidR="00C4166A" w:rsidRPr="006E6E84">
        <w:rPr>
          <w:rFonts w:ascii="Arial" w:hAnsi="Arial" w:cs="Arial"/>
          <w:sz w:val="22"/>
          <w:szCs w:val="22"/>
          <w:shd w:val="clear" w:color="auto" w:fill="FFFFFF"/>
          <w:lang w:val="uk-UA"/>
        </w:rPr>
        <w:t>централізованим</w:t>
      </w:r>
      <w:r w:rsidRPr="006E6E84">
        <w:rPr>
          <w:rFonts w:ascii="Arial" w:hAnsi="Arial" w:cs="Arial"/>
          <w:sz w:val="22"/>
          <w:szCs w:val="22"/>
          <w:shd w:val="clear" w:color="auto" w:fill="FFFFFF"/>
          <w:lang w:val="uk-UA"/>
        </w:rPr>
        <w:t xml:space="preserve"> водовідведенням;</w:t>
      </w:r>
    </w:p>
    <w:p w14:paraId="562D6BC3" w14:textId="313F06B7" w:rsidR="004D6579" w:rsidRPr="006E6E84" w:rsidRDefault="00674EC8" w:rsidP="000C2F23">
      <w:pPr>
        <w:numPr>
          <w:ilvl w:val="0"/>
          <w:numId w:val="27"/>
        </w:numPr>
        <w:tabs>
          <w:tab w:val="left" w:pos="0"/>
        </w:tabs>
        <w:autoSpaceDE w:val="0"/>
        <w:autoSpaceDN w:val="0"/>
        <w:adjustRightInd w:val="0"/>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чисельність </w:t>
      </w:r>
      <w:r w:rsidR="004D6579" w:rsidRPr="006E6E84">
        <w:rPr>
          <w:rFonts w:ascii="Arial" w:hAnsi="Arial" w:cs="Arial"/>
          <w:sz w:val="22"/>
          <w:szCs w:val="22"/>
          <w:shd w:val="clear" w:color="auto" w:fill="FFFFFF"/>
          <w:lang w:val="uk-UA"/>
        </w:rPr>
        <w:t>придбаної комунальної техніки</w:t>
      </w:r>
      <w:r w:rsidRPr="006E6E84">
        <w:rPr>
          <w:rFonts w:ascii="Arial" w:hAnsi="Arial" w:cs="Arial"/>
          <w:sz w:val="22"/>
          <w:szCs w:val="22"/>
          <w:shd w:val="clear" w:color="auto" w:fill="FFFFFF"/>
          <w:lang w:val="uk-UA"/>
        </w:rPr>
        <w:t>.</w:t>
      </w:r>
    </w:p>
    <w:p w14:paraId="278BF1E8" w14:textId="77777777" w:rsidR="009778FD" w:rsidRPr="006E6E84" w:rsidRDefault="009778FD" w:rsidP="000C2F23">
      <w:pPr>
        <w:tabs>
          <w:tab w:val="left" w:pos="0"/>
        </w:tabs>
        <w:autoSpaceDE w:val="0"/>
        <w:autoSpaceDN w:val="0"/>
        <w:adjustRightInd w:val="0"/>
        <w:spacing w:after="120"/>
        <w:jc w:val="both"/>
        <w:rPr>
          <w:rFonts w:ascii="Arial" w:hAnsi="Arial" w:cs="Arial"/>
          <w:b/>
          <w:sz w:val="22"/>
          <w:szCs w:val="22"/>
          <w:shd w:val="clear" w:color="auto" w:fill="FFFFFF"/>
          <w:lang w:val="uk-UA"/>
        </w:rPr>
      </w:pPr>
    </w:p>
    <w:p w14:paraId="3ECC117F" w14:textId="650150EF" w:rsidR="00C6247D" w:rsidRPr="006E6E84" w:rsidRDefault="00C6247D" w:rsidP="000C2F23">
      <w:pPr>
        <w:tabs>
          <w:tab w:val="left" w:pos="0"/>
        </w:tabs>
        <w:autoSpaceDE w:val="0"/>
        <w:autoSpaceDN w:val="0"/>
        <w:adjustRightInd w:val="0"/>
        <w:spacing w:after="120"/>
        <w:jc w:val="both"/>
        <w:rPr>
          <w:rFonts w:ascii="Arial" w:hAnsi="Arial" w:cs="Arial"/>
          <w:sz w:val="22"/>
          <w:szCs w:val="22"/>
          <w:shd w:val="clear" w:color="auto" w:fill="FFFFFF"/>
          <w:lang w:val="uk-UA"/>
        </w:rPr>
      </w:pPr>
      <w:r w:rsidRPr="006E6E84">
        <w:rPr>
          <w:rFonts w:ascii="Arial" w:hAnsi="Arial" w:cs="Arial"/>
          <w:b/>
          <w:sz w:val="22"/>
          <w:szCs w:val="22"/>
          <w:shd w:val="clear" w:color="auto" w:fill="FFFFFF"/>
          <w:lang w:val="uk-UA"/>
        </w:rPr>
        <w:t xml:space="preserve">Оперативна ціль 3.2. «Збереження навколишнього середовища» </w:t>
      </w:r>
      <w:r w:rsidRPr="006E6E84">
        <w:rPr>
          <w:rFonts w:ascii="Arial" w:hAnsi="Arial" w:cs="Arial"/>
          <w:sz w:val="22"/>
          <w:szCs w:val="22"/>
          <w:shd w:val="clear" w:color="auto" w:fill="FFFFFF"/>
          <w:lang w:val="uk-UA"/>
        </w:rPr>
        <w:t>включає три завдання «Забезпечення екологічної безпеки та захист населення на території від надзвичайних ситуацій природнього та техногенного характеру», «Впровадження енергозберігаючих технологій» та «Формування екологічної культури мешканців та підвищення культури поводження з ТПВ»</w:t>
      </w:r>
      <w:r w:rsidR="00DF060C" w:rsidRPr="006E6E84">
        <w:rPr>
          <w:rFonts w:ascii="Arial" w:hAnsi="Arial" w:cs="Arial"/>
          <w:sz w:val="22"/>
          <w:szCs w:val="22"/>
          <w:shd w:val="clear" w:color="auto" w:fill="FFFFFF"/>
          <w:lang w:val="uk-UA"/>
        </w:rPr>
        <w:t xml:space="preserve"> (табл.5.9.)</w:t>
      </w:r>
      <w:r w:rsidRPr="006E6E84">
        <w:rPr>
          <w:rFonts w:ascii="Arial" w:hAnsi="Arial" w:cs="Arial"/>
          <w:sz w:val="22"/>
          <w:szCs w:val="22"/>
          <w:shd w:val="clear" w:color="auto" w:fill="FFFFFF"/>
          <w:lang w:val="uk-UA"/>
        </w:rPr>
        <w:t>.</w:t>
      </w:r>
    </w:p>
    <w:p w14:paraId="35C8022A" w14:textId="77777777" w:rsidR="00C6247D" w:rsidRPr="006E6E84" w:rsidRDefault="00C6247D" w:rsidP="000C2F23">
      <w:pPr>
        <w:spacing w:after="120"/>
        <w:jc w:val="both"/>
        <w:rPr>
          <w:color w:val="000000"/>
          <w:shd w:val="clear" w:color="auto" w:fill="FFFFFF"/>
          <w:lang w:val="uk-UA"/>
        </w:rPr>
      </w:pPr>
      <w:r w:rsidRPr="006E6E84">
        <w:rPr>
          <w:rFonts w:ascii="Arial" w:hAnsi="Arial" w:cs="Arial"/>
          <w:color w:val="000000"/>
          <w:sz w:val="22"/>
          <w:szCs w:val="22"/>
          <w:shd w:val="clear" w:color="auto" w:fill="FFFFFF"/>
          <w:lang w:val="uk-UA"/>
        </w:rPr>
        <w:t>Проблеми навколишнього середовища впливають на життя людей як вирішальний фактор або як складова їх добробуту. Безпека людини неможлива без урахування екологічного фактору</w:t>
      </w:r>
      <w:r w:rsidRPr="006E6E84">
        <w:rPr>
          <w:color w:val="000000"/>
          <w:shd w:val="clear" w:color="auto" w:fill="FFFFFF"/>
          <w:lang w:val="uk-UA"/>
        </w:rPr>
        <w:t xml:space="preserve">. </w:t>
      </w:r>
    </w:p>
    <w:p w14:paraId="5507D49B" w14:textId="2AB6B146" w:rsidR="00C6247D" w:rsidRPr="006E6E84" w:rsidRDefault="00C6247D" w:rsidP="000C2F23">
      <w:pPr>
        <w:spacing w:after="120"/>
        <w:jc w:val="both"/>
        <w:rPr>
          <w:rFonts w:ascii="Arial" w:eastAsia="Calibri" w:hAnsi="Arial" w:cs="Arial"/>
          <w:i/>
          <w:iCs/>
          <w:sz w:val="22"/>
          <w:szCs w:val="22"/>
          <w:lang w:val="uk-UA"/>
        </w:rPr>
      </w:pPr>
      <w:r w:rsidRPr="006E6E84">
        <w:rPr>
          <w:rFonts w:ascii="Arial" w:hAnsi="Arial" w:cs="Arial"/>
          <w:sz w:val="22"/>
          <w:szCs w:val="22"/>
          <w:lang w:val="uk-UA" w:eastAsia="uk-UA"/>
        </w:rPr>
        <w:t>Стан</w:t>
      </w:r>
      <w:r w:rsidRPr="006E6E84">
        <w:rPr>
          <w:rFonts w:ascii="Arial" w:hAnsi="Arial" w:cs="Arial"/>
          <w:spacing w:val="1"/>
          <w:sz w:val="22"/>
          <w:szCs w:val="22"/>
          <w:lang w:val="uk-UA" w:eastAsia="uk-UA"/>
        </w:rPr>
        <w:t xml:space="preserve"> </w:t>
      </w:r>
      <w:r w:rsidRPr="006E6E84">
        <w:rPr>
          <w:rFonts w:ascii="Arial" w:hAnsi="Arial" w:cs="Arial"/>
          <w:sz w:val="22"/>
          <w:szCs w:val="22"/>
          <w:lang w:val="uk-UA" w:eastAsia="uk-UA"/>
        </w:rPr>
        <w:t>довкілля</w:t>
      </w:r>
      <w:r w:rsidRPr="006E6E84">
        <w:rPr>
          <w:rFonts w:ascii="Arial" w:hAnsi="Arial" w:cs="Arial"/>
          <w:spacing w:val="1"/>
          <w:sz w:val="22"/>
          <w:szCs w:val="22"/>
          <w:lang w:val="uk-UA" w:eastAsia="uk-UA"/>
        </w:rPr>
        <w:t xml:space="preserve"> </w:t>
      </w:r>
      <w:r w:rsidRPr="006E6E84">
        <w:rPr>
          <w:rFonts w:ascii="Arial" w:hAnsi="Arial" w:cs="Arial"/>
          <w:sz w:val="22"/>
          <w:szCs w:val="22"/>
          <w:lang w:val="uk-UA" w:eastAsia="uk-UA"/>
        </w:rPr>
        <w:t>Рожищенської громади зумовлюється впливом промислових підприємств, об’єктів інфраструктури населених пунктів та методами ведення сільського господарства. В межах громади розташовані підприємства харчової, деревообробної галузей, виробництва металевих виробів, житлово-комунального господарства, діяльність яких має вплив на екологічну ситуацію у громаді.</w:t>
      </w:r>
      <w:r w:rsidRPr="006E6E84">
        <w:rPr>
          <w:rFonts w:ascii="Arial" w:eastAsia="Calibri" w:hAnsi="Arial" w:cs="Arial"/>
          <w:i/>
          <w:iCs/>
          <w:sz w:val="22"/>
          <w:szCs w:val="22"/>
          <w:lang w:val="uk-UA"/>
        </w:rPr>
        <w:t xml:space="preserve"> </w:t>
      </w:r>
      <w:r w:rsidRPr="006E6E84">
        <w:rPr>
          <w:rFonts w:ascii="Arial" w:eastAsia="Calibri" w:hAnsi="Arial" w:cs="Arial"/>
          <w:iCs/>
          <w:sz w:val="22"/>
          <w:szCs w:val="22"/>
          <w:lang w:val="uk-UA"/>
        </w:rPr>
        <w:t xml:space="preserve">У громаді є проблеми низького рівня охоплення сільських населених пунктів </w:t>
      </w:r>
      <w:r w:rsidR="00891A5E" w:rsidRPr="006E6E84">
        <w:rPr>
          <w:rFonts w:ascii="Arial" w:eastAsia="Calibri" w:hAnsi="Arial" w:cs="Arial"/>
          <w:iCs/>
          <w:sz w:val="22"/>
          <w:szCs w:val="22"/>
          <w:lang w:val="uk-UA"/>
        </w:rPr>
        <w:t xml:space="preserve"> централізованим вивезенням сміття, </w:t>
      </w:r>
      <w:r w:rsidRPr="006E6E84">
        <w:rPr>
          <w:rFonts w:ascii="Arial" w:eastAsia="Calibri" w:hAnsi="Arial" w:cs="Arial"/>
          <w:iCs/>
          <w:sz w:val="22"/>
          <w:szCs w:val="22"/>
          <w:lang w:val="uk-UA"/>
        </w:rPr>
        <w:t xml:space="preserve">відсутності полігону ТПВ. </w:t>
      </w:r>
    </w:p>
    <w:p w14:paraId="287425DC" w14:textId="583FCAF3" w:rsidR="00C6247D" w:rsidRPr="006E6E84" w:rsidRDefault="00674EC8" w:rsidP="000C2F23">
      <w:pPr>
        <w:spacing w:after="120"/>
        <w:jc w:val="both"/>
        <w:rPr>
          <w:rFonts w:ascii="Arial" w:hAnsi="Arial" w:cs="Arial"/>
          <w:b/>
          <w:sz w:val="22"/>
          <w:szCs w:val="22"/>
          <w:lang w:val="uk-UA"/>
        </w:rPr>
      </w:pPr>
      <w:r w:rsidRPr="006E6E84">
        <w:rPr>
          <w:rFonts w:ascii="Arial" w:hAnsi="Arial" w:cs="Arial"/>
          <w:sz w:val="22"/>
          <w:szCs w:val="22"/>
          <w:lang w:val="uk-UA"/>
        </w:rPr>
        <w:lastRenderedPageBreak/>
        <w:t>В</w:t>
      </w:r>
      <w:r w:rsidR="00C6247D" w:rsidRPr="006E6E84">
        <w:rPr>
          <w:rFonts w:ascii="Arial" w:hAnsi="Arial" w:cs="Arial"/>
          <w:sz w:val="22"/>
          <w:szCs w:val="22"/>
          <w:lang w:val="uk-UA"/>
        </w:rPr>
        <w:t xml:space="preserve"> комунальній сфері</w:t>
      </w:r>
      <w:r w:rsidR="00891A5E" w:rsidRPr="006E6E84">
        <w:rPr>
          <w:rFonts w:ascii="Arial" w:hAnsi="Arial" w:cs="Arial"/>
          <w:sz w:val="22"/>
          <w:szCs w:val="22"/>
          <w:lang w:val="uk-UA"/>
        </w:rPr>
        <w:t xml:space="preserve"> </w:t>
      </w:r>
      <w:r w:rsidR="00C6247D" w:rsidRPr="006E6E84">
        <w:rPr>
          <w:rFonts w:ascii="Arial" w:hAnsi="Arial" w:cs="Arial"/>
          <w:sz w:val="22"/>
          <w:szCs w:val="22"/>
          <w:lang w:val="uk-UA"/>
        </w:rPr>
        <w:t>громади</w:t>
      </w:r>
      <w:r w:rsidRPr="006E6E84">
        <w:rPr>
          <w:rFonts w:ascii="Arial" w:hAnsi="Arial" w:cs="Arial"/>
          <w:sz w:val="22"/>
          <w:szCs w:val="22"/>
          <w:lang w:val="uk-UA"/>
        </w:rPr>
        <w:t xml:space="preserve"> відбувається значне споживання енергоресурсів</w:t>
      </w:r>
      <w:r w:rsidR="00C6247D" w:rsidRPr="006E6E84">
        <w:rPr>
          <w:rFonts w:ascii="Arial" w:hAnsi="Arial" w:cs="Arial"/>
          <w:sz w:val="22"/>
          <w:szCs w:val="22"/>
          <w:lang w:val="uk-UA"/>
        </w:rPr>
        <w:t>. Енергоспоживання будівель</w:t>
      </w:r>
      <w:r w:rsidR="00891A5E" w:rsidRPr="006E6E84">
        <w:rPr>
          <w:rFonts w:ascii="Arial" w:hAnsi="Arial" w:cs="Arial"/>
          <w:sz w:val="22"/>
          <w:szCs w:val="22"/>
          <w:lang w:val="uk-UA"/>
        </w:rPr>
        <w:t>,</w:t>
      </w:r>
      <w:r w:rsidR="00C6247D" w:rsidRPr="006E6E84">
        <w:rPr>
          <w:rFonts w:ascii="Arial" w:hAnsi="Arial" w:cs="Arial"/>
          <w:sz w:val="22"/>
          <w:szCs w:val="22"/>
          <w:lang w:val="uk-UA"/>
        </w:rPr>
        <w:t xml:space="preserve"> установ та закладів бюджетної сфери, будинків житлового сектору, які будувалися за радянських часів, не відповідає сучасним нормам.</w:t>
      </w:r>
    </w:p>
    <w:p w14:paraId="0ADD43D0" w14:textId="2259B4F4" w:rsidR="00C6247D" w:rsidRPr="006E6E84" w:rsidRDefault="00C6247D" w:rsidP="000C2F23">
      <w:pPr>
        <w:spacing w:after="120"/>
        <w:jc w:val="both"/>
        <w:rPr>
          <w:rFonts w:ascii="Arial" w:hAnsi="Arial" w:cs="Arial"/>
          <w:b/>
          <w:sz w:val="22"/>
          <w:szCs w:val="22"/>
          <w:lang w:val="uk-UA"/>
        </w:rPr>
      </w:pPr>
      <w:r w:rsidRPr="006E6E84">
        <w:rPr>
          <w:rFonts w:ascii="Arial" w:hAnsi="Arial" w:cs="Arial"/>
          <w:sz w:val="22"/>
          <w:szCs w:val="22"/>
          <w:lang w:val="uk-UA"/>
        </w:rPr>
        <w:t>Зміни в структурі економіки, комунального господарства та інженерній інфраструктурі, інвестиційно-регуляторній політиці, залучення приватних компаній до реалізації запропонованих енергетичних проектів з використанням позабюджетних коштів при обмеженості місцевого бюджету, зміни цінностей в структурі споживання та стереотипах поведінки громади стануть запорукою підвищення енергоефективності в різних сферах життєдіяльності та прискорення переходу до стандартів сталого енергетичного розвитку.</w:t>
      </w:r>
    </w:p>
    <w:p w14:paraId="657F42B3" w14:textId="77777777" w:rsidR="00C6247D" w:rsidRPr="006E6E84" w:rsidRDefault="00C6247D" w:rsidP="000C2F23">
      <w:pPr>
        <w:spacing w:after="120"/>
        <w:jc w:val="both"/>
        <w:rPr>
          <w:rFonts w:ascii="Arial" w:hAnsi="Arial" w:cs="Arial"/>
          <w:b/>
          <w:sz w:val="22"/>
          <w:szCs w:val="22"/>
          <w:lang w:val="uk-UA"/>
        </w:rPr>
      </w:pPr>
      <w:r w:rsidRPr="006E6E84">
        <w:rPr>
          <w:rFonts w:ascii="Arial" w:hAnsi="Arial" w:cs="Arial"/>
          <w:sz w:val="22"/>
          <w:szCs w:val="22"/>
          <w:lang w:val="uk-UA"/>
        </w:rPr>
        <w:t>Створення безпечних умов проживання та захист населення від негативних наслідків надзвичайних ситуацій має важливе значення, адже мова йде про безпеку, життя та здоров'я громадян. Актуальність проблеми посилюється через війну та можливості ракетних ударів по інфраструктурі громади.</w:t>
      </w:r>
    </w:p>
    <w:p w14:paraId="5E2EB972" w14:textId="45321FA1" w:rsidR="00C6247D" w:rsidRPr="006E6E84" w:rsidRDefault="00C6247D" w:rsidP="000C2F23">
      <w:pPr>
        <w:spacing w:after="120"/>
        <w:jc w:val="both"/>
        <w:rPr>
          <w:rFonts w:ascii="Arial" w:hAnsi="Arial" w:cs="Arial"/>
          <w:b/>
          <w:sz w:val="22"/>
          <w:szCs w:val="22"/>
          <w:lang w:val="uk-UA"/>
        </w:rPr>
      </w:pPr>
      <w:r w:rsidRPr="006E6E84">
        <w:rPr>
          <w:rFonts w:ascii="Arial" w:hAnsi="Arial" w:cs="Arial"/>
          <w:sz w:val="22"/>
          <w:szCs w:val="22"/>
          <w:lang w:val="uk-UA"/>
        </w:rPr>
        <w:t>Важливим завданнями у сфері цивільного захисту населення визначені: відновлення робочого стану інженерного обладнання систем протипожежного захисту, обладнання приміщень  автоматичною пожежною сигналізацією</w:t>
      </w:r>
      <w:bookmarkEnd w:id="565"/>
      <w:r w:rsidR="00674EC8" w:rsidRPr="006E6E84">
        <w:rPr>
          <w:rFonts w:ascii="Arial" w:hAnsi="Arial" w:cs="Arial"/>
          <w:sz w:val="22"/>
          <w:szCs w:val="22"/>
          <w:lang w:val="uk-UA"/>
        </w:rPr>
        <w:t>, інші</w:t>
      </w:r>
      <w:r w:rsidRPr="006E6E84">
        <w:rPr>
          <w:rFonts w:ascii="Arial" w:hAnsi="Arial" w:cs="Arial"/>
          <w:sz w:val="22"/>
          <w:szCs w:val="22"/>
          <w:lang w:val="uk-UA"/>
        </w:rPr>
        <w:t>.</w:t>
      </w:r>
    </w:p>
    <w:p w14:paraId="418D443F" w14:textId="77777777" w:rsidR="00C6247D" w:rsidRPr="006E6E84" w:rsidRDefault="00C6247D" w:rsidP="000C2F23">
      <w:pPr>
        <w:spacing w:after="120"/>
        <w:jc w:val="both"/>
        <w:rPr>
          <w:rFonts w:ascii="Arial" w:eastAsia="Calibri" w:hAnsi="Arial" w:cs="Arial"/>
          <w:color w:val="444444"/>
          <w:sz w:val="22"/>
          <w:szCs w:val="22"/>
          <w:shd w:val="clear" w:color="auto" w:fill="FFFFFF"/>
          <w:lang w:val="uk-UA" w:eastAsia="uk-UA"/>
        </w:rPr>
      </w:pPr>
    </w:p>
    <w:p w14:paraId="63800C10" w14:textId="77777777" w:rsidR="00C6247D" w:rsidRPr="006E6E84" w:rsidRDefault="00C6247D" w:rsidP="000C2F23">
      <w:pPr>
        <w:spacing w:after="120"/>
        <w:jc w:val="both"/>
        <w:rPr>
          <w:rFonts w:ascii="Arial" w:hAnsi="Arial" w:cs="Arial"/>
          <w:i/>
          <w:sz w:val="22"/>
          <w:szCs w:val="22"/>
          <w:shd w:val="clear" w:color="auto" w:fill="FFFFFF"/>
          <w:lang w:val="uk-UA"/>
        </w:rPr>
      </w:pPr>
      <w:bookmarkStart w:id="566" w:name="_Hlk135994251"/>
      <w:r w:rsidRPr="006E6E84">
        <w:rPr>
          <w:rFonts w:ascii="Arial" w:hAnsi="Arial" w:cs="Arial"/>
          <w:i/>
          <w:sz w:val="22"/>
          <w:szCs w:val="22"/>
          <w:shd w:val="clear" w:color="auto" w:fill="FFFFFF"/>
          <w:lang w:val="uk-UA"/>
        </w:rPr>
        <w:t>Наявні проблеми та виклики:</w:t>
      </w:r>
    </w:p>
    <w:p w14:paraId="425BA039" w14:textId="4B789572" w:rsidR="00C6247D" w:rsidRPr="006E6E84" w:rsidRDefault="00C6247D" w:rsidP="000C2F23">
      <w:pPr>
        <w:numPr>
          <w:ilvl w:val="0"/>
          <w:numId w:val="27"/>
        </w:numPr>
        <w:ind w:left="714" w:hanging="357"/>
        <w:jc w:val="both"/>
        <w:rPr>
          <w:rFonts w:ascii="Arial" w:hAnsi="Arial" w:cs="Arial"/>
          <w:sz w:val="22"/>
          <w:szCs w:val="22"/>
          <w:lang w:val="uk-UA"/>
        </w:rPr>
      </w:pPr>
      <w:r w:rsidRPr="006E6E84">
        <w:rPr>
          <w:rFonts w:ascii="Arial" w:hAnsi="Arial" w:cs="Arial"/>
          <w:color w:val="000000"/>
          <w:sz w:val="22"/>
          <w:szCs w:val="22"/>
          <w:shd w:val="clear" w:color="auto" w:fill="FFFFFF"/>
          <w:lang w:val="uk-UA"/>
        </w:rPr>
        <w:t xml:space="preserve">відсутність полігону ТПВ та </w:t>
      </w:r>
      <w:r w:rsidRPr="006E6E84">
        <w:rPr>
          <w:rFonts w:ascii="Arial" w:hAnsi="Arial" w:cs="Arial"/>
          <w:sz w:val="22"/>
          <w:szCs w:val="22"/>
          <w:lang w:val="uk-UA"/>
        </w:rPr>
        <w:t>ефективної системи збору та формування окремих видів відходів;</w:t>
      </w:r>
    </w:p>
    <w:p w14:paraId="501E7F73" w14:textId="71463C61" w:rsidR="00C6247D" w:rsidRPr="006E6E84" w:rsidRDefault="00891A5E" w:rsidP="000C2F23">
      <w:pPr>
        <w:numPr>
          <w:ilvl w:val="0"/>
          <w:numId w:val="27"/>
        </w:numPr>
        <w:ind w:left="714" w:hanging="357"/>
        <w:jc w:val="both"/>
        <w:rPr>
          <w:rFonts w:ascii="Arial" w:hAnsi="Arial" w:cs="Arial"/>
          <w:color w:val="000000"/>
          <w:sz w:val="22"/>
          <w:szCs w:val="22"/>
          <w:shd w:val="clear" w:color="auto" w:fill="FFFFFF"/>
          <w:lang w:val="uk-UA"/>
        </w:rPr>
      </w:pPr>
      <w:r w:rsidRPr="006E6E84">
        <w:rPr>
          <w:rFonts w:ascii="Arial" w:hAnsi="Arial" w:cs="Arial"/>
          <w:color w:val="000000"/>
          <w:sz w:val="22"/>
          <w:szCs w:val="22"/>
          <w:shd w:val="clear" w:color="auto" w:fill="FFFFFF"/>
          <w:lang w:val="uk-UA"/>
        </w:rPr>
        <w:t xml:space="preserve">низька частка охоплення домогосподарств </w:t>
      </w:r>
      <w:r w:rsidR="00C6247D" w:rsidRPr="006E6E84">
        <w:rPr>
          <w:rFonts w:ascii="Arial" w:hAnsi="Arial" w:cs="Arial"/>
          <w:color w:val="000000"/>
          <w:sz w:val="22"/>
          <w:szCs w:val="22"/>
          <w:shd w:val="clear" w:color="auto" w:fill="FFFFFF"/>
          <w:lang w:val="uk-UA"/>
        </w:rPr>
        <w:t>централізован</w:t>
      </w:r>
      <w:r w:rsidRPr="006E6E84">
        <w:rPr>
          <w:rFonts w:ascii="Arial" w:hAnsi="Arial" w:cs="Arial"/>
          <w:color w:val="000000"/>
          <w:sz w:val="22"/>
          <w:szCs w:val="22"/>
          <w:shd w:val="clear" w:color="auto" w:fill="FFFFFF"/>
          <w:lang w:val="uk-UA"/>
        </w:rPr>
        <w:t>им</w:t>
      </w:r>
      <w:r w:rsidR="00C6247D" w:rsidRPr="006E6E84">
        <w:rPr>
          <w:rFonts w:ascii="Arial" w:hAnsi="Arial" w:cs="Arial"/>
          <w:color w:val="000000"/>
          <w:sz w:val="22"/>
          <w:szCs w:val="22"/>
          <w:shd w:val="clear" w:color="auto" w:fill="FFFFFF"/>
          <w:lang w:val="uk-UA"/>
        </w:rPr>
        <w:t xml:space="preserve"> вивезення</w:t>
      </w:r>
      <w:r w:rsidRPr="006E6E84">
        <w:rPr>
          <w:rFonts w:ascii="Arial" w:hAnsi="Arial" w:cs="Arial"/>
          <w:color w:val="000000"/>
          <w:sz w:val="22"/>
          <w:szCs w:val="22"/>
          <w:shd w:val="clear" w:color="auto" w:fill="FFFFFF"/>
          <w:lang w:val="uk-UA"/>
        </w:rPr>
        <w:t>м</w:t>
      </w:r>
      <w:r w:rsidR="00C6247D" w:rsidRPr="006E6E84">
        <w:rPr>
          <w:rFonts w:ascii="Arial" w:hAnsi="Arial" w:cs="Arial"/>
          <w:color w:val="000000"/>
          <w:sz w:val="22"/>
          <w:szCs w:val="22"/>
          <w:shd w:val="clear" w:color="auto" w:fill="FFFFFF"/>
          <w:lang w:val="uk-UA"/>
        </w:rPr>
        <w:t xml:space="preserve"> сміття </w:t>
      </w:r>
      <w:r w:rsidRPr="006E6E84">
        <w:rPr>
          <w:rFonts w:ascii="Arial" w:hAnsi="Arial" w:cs="Arial"/>
          <w:color w:val="000000"/>
          <w:sz w:val="22"/>
          <w:szCs w:val="22"/>
          <w:shd w:val="clear" w:color="auto" w:fill="FFFFFF"/>
          <w:lang w:val="uk-UA"/>
        </w:rPr>
        <w:t xml:space="preserve">(охоплено </w:t>
      </w:r>
      <w:r w:rsidR="00C6247D" w:rsidRPr="006E6E84">
        <w:rPr>
          <w:rFonts w:ascii="Arial" w:hAnsi="Arial" w:cs="Arial"/>
          <w:color w:val="000000"/>
          <w:sz w:val="22"/>
          <w:szCs w:val="22"/>
          <w:shd w:val="clear" w:color="auto" w:fill="FFFFFF"/>
          <w:lang w:val="uk-UA"/>
        </w:rPr>
        <w:t>лише у 4 населених пункт</w:t>
      </w:r>
      <w:r w:rsidR="00674EC8" w:rsidRPr="006E6E84">
        <w:rPr>
          <w:rFonts w:ascii="Arial" w:hAnsi="Arial" w:cs="Arial"/>
          <w:color w:val="000000"/>
          <w:sz w:val="22"/>
          <w:szCs w:val="22"/>
          <w:shd w:val="clear" w:color="auto" w:fill="FFFFFF"/>
          <w:lang w:val="uk-UA"/>
        </w:rPr>
        <w:t>и</w:t>
      </w:r>
      <w:r w:rsidRPr="006E6E84">
        <w:rPr>
          <w:rFonts w:ascii="Arial" w:hAnsi="Arial" w:cs="Arial"/>
          <w:color w:val="000000"/>
          <w:sz w:val="22"/>
          <w:szCs w:val="22"/>
          <w:shd w:val="clear" w:color="auto" w:fill="FFFFFF"/>
          <w:lang w:val="uk-UA"/>
        </w:rPr>
        <w:t>)</w:t>
      </w:r>
      <w:r w:rsidR="00C6247D" w:rsidRPr="006E6E84">
        <w:rPr>
          <w:rFonts w:ascii="Arial" w:hAnsi="Arial" w:cs="Arial"/>
          <w:color w:val="000000"/>
          <w:sz w:val="22"/>
          <w:szCs w:val="22"/>
          <w:shd w:val="clear" w:color="auto" w:fill="FFFFFF"/>
          <w:lang w:val="uk-UA"/>
        </w:rPr>
        <w:t>;</w:t>
      </w:r>
    </w:p>
    <w:p w14:paraId="3D0C4953" w14:textId="6B6997C3" w:rsidR="00C6247D" w:rsidRPr="006E6E84" w:rsidRDefault="00072F4F" w:rsidP="000C2F23">
      <w:pPr>
        <w:numPr>
          <w:ilvl w:val="0"/>
          <w:numId w:val="27"/>
        </w:numPr>
        <w:ind w:left="714" w:hanging="357"/>
        <w:jc w:val="both"/>
        <w:rPr>
          <w:rFonts w:ascii="Arial" w:hAnsi="Arial" w:cs="Arial"/>
          <w:color w:val="000000"/>
          <w:sz w:val="22"/>
          <w:szCs w:val="22"/>
          <w:shd w:val="clear" w:color="auto" w:fill="FFFFFF"/>
          <w:lang w:val="uk-UA"/>
        </w:rPr>
      </w:pPr>
      <w:r w:rsidRPr="006E6E84">
        <w:rPr>
          <w:rFonts w:ascii="Arial" w:hAnsi="Arial" w:cs="Arial"/>
          <w:color w:val="000000"/>
          <w:sz w:val="22"/>
          <w:szCs w:val="22"/>
          <w:shd w:val="clear" w:color="auto" w:fill="FFFFFF"/>
          <w:lang w:val="uk-UA"/>
        </w:rPr>
        <w:t xml:space="preserve">забруднені та </w:t>
      </w:r>
      <w:r w:rsidR="00C4166A" w:rsidRPr="006E6E84">
        <w:rPr>
          <w:rFonts w:ascii="Arial" w:hAnsi="Arial" w:cs="Arial"/>
          <w:color w:val="000000"/>
          <w:sz w:val="22"/>
          <w:szCs w:val="22"/>
          <w:shd w:val="clear" w:color="auto" w:fill="FFFFFF"/>
          <w:lang w:val="uk-UA"/>
        </w:rPr>
        <w:t>замулені</w:t>
      </w:r>
      <w:r w:rsidRPr="006E6E84">
        <w:rPr>
          <w:rFonts w:ascii="Arial" w:hAnsi="Arial" w:cs="Arial"/>
          <w:color w:val="000000"/>
          <w:sz w:val="22"/>
          <w:szCs w:val="22"/>
          <w:shd w:val="clear" w:color="auto" w:fill="FFFFFF"/>
          <w:lang w:val="uk-UA"/>
        </w:rPr>
        <w:t xml:space="preserve"> береги рік,</w:t>
      </w:r>
      <w:r w:rsidR="00891A5E" w:rsidRPr="006E6E84">
        <w:rPr>
          <w:rFonts w:ascii="Arial" w:hAnsi="Arial" w:cs="Arial"/>
          <w:color w:val="000000"/>
          <w:sz w:val="22"/>
          <w:szCs w:val="22"/>
          <w:shd w:val="clear" w:color="auto" w:fill="FFFFFF"/>
          <w:lang w:val="uk-UA"/>
        </w:rPr>
        <w:t xml:space="preserve"> </w:t>
      </w:r>
      <w:r w:rsidRPr="006E6E84">
        <w:rPr>
          <w:rFonts w:ascii="Arial" w:hAnsi="Arial" w:cs="Arial"/>
          <w:color w:val="000000"/>
          <w:sz w:val="22"/>
          <w:szCs w:val="22"/>
          <w:shd w:val="clear" w:color="auto" w:fill="FFFFFF"/>
          <w:lang w:val="uk-UA"/>
        </w:rPr>
        <w:t>лісосмуги</w:t>
      </w:r>
      <w:r w:rsidR="00C6247D" w:rsidRPr="006E6E84">
        <w:rPr>
          <w:rFonts w:ascii="Arial" w:hAnsi="Arial" w:cs="Arial"/>
          <w:color w:val="000000"/>
          <w:sz w:val="22"/>
          <w:szCs w:val="22"/>
          <w:shd w:val="clear" w:color="auto" w:fill="FFFFFF"/>
          <w:lang w:val="uk-UA"/>
        </w:rPr>
        <w:t>;</w:t>
      </w:r>
    </w:p>
    <w:p w14:paraId="71C9BB04" w14:textId="61651ECA" w:rsidR="00072F4F" w:rsidRPr="006E6E84" w:rsidRDefault="00072F4F" w:rsidP="000C2F23">
      <w:pPr>
        <w:numPr>
          <w:ilvl w:val="0"/>
          <w:numId w:val="27"/>
        </w:numPr>
        <w:ind w:left="714" w:hanging="357"/>
        <w:jc w:val="both"/>
        <w:rPr>
          <w:rFonts w:ascii="Arial" w:hAnsi="Arial" w:cs="Arial"/>
          <w:color w:val="000000"/>
          <w:sz w:val="22"/>
          <w:szCs w:val="22"/>
          <w:shd w:val="clear" w:color="auto" w:fill="FFFFFF"/>
          <w:lang w:val="uk-UA"/>
        </w:rPr>
      </w:pPr>
      <w:r w:rsidRPr="006E6E84">
        <w:rPr>
          <w:rFonts w:ascii="Arial" w:hAnsi="Arial" w:cs="Arial"/>
          <w:color w:val="000000"/>
          <w:sz w:val="22"/>
          <w:szCs w:val="22"/>
          <w:shd w:val="clear" w:color="auto" w:fill="FFFFFF"/>
          <w:lang w:val="uk-UA"/>
        </w:rPr>
        <w:t>низький рівень еко-свідомості населення;</w:t>
      </w:r>
    </w:p>
    <w:p w14:paraId="1B65DA3C" w14:textId="77777777" w:rsidR="00C6247D" w:rsidRPr="006E6E84" w:rsidRDefault="00C6247D" w:rsidP="000C2F23">
      <w:pPr>
        <w:numPr>
          <w:ilvl w:val="0"/>
          <w:numId w:val="27"/>
        </w:numPr>
        <w:ind w:left="714" w:hanging="357"/>
        <w:jc w:val="both"/>
        <w:rPr>
          <w:rFonts w:ascii="Arial" w:hAnsi="Arial" w:cs="Arial"/>
          <w:color w:val="000000"/>
          <w:sz w:val="22"/>
          <w:szCs w:val="22"/>
          <w:shd w:val="clear" w:color="auto" w:fill="FFFFFF"/>
          <w:lang w:val="uk-UA"/>
        </w:rPr>
      </w:pPr>
      <w:r w:rsidRPr="006E6E84">
        <w:rPr>
          <w:rFonts w:ascii="Arial" w:hAnsi="Arial" w:cs="Arial"/>
          <w:color w:val="000000"/>
          <w:sz w:val="22"/>
          <w:szCs w:val="22"/>
          <w:shd w:val="clear" w:color="auto" w:fill="FFFFFF"/>
          <w:lang w:val="uk-UA"/>
        </w:rPr>
        <w:t>низька енергоефективність комунальних установ.</w:t>
      </w:r>
    </w:p>
    <w:p w14:paraId="7E8ADC74" w14:textId="77777777" w:rsidR="00DF060C" w:rsidRPr="006E6E84" w:rsidRDefault="00DF060C" w:rsidP="000C2F23">
      <w:pPr>
        <w:jc w:val="both"/>
        <w:rPr>
          <w:rFonts w:ascii="Arial" w:hAnsi="Arial" w:cs="Arial"/>
          <w:color w:val="000000"/>
          <w:sz w:val="22"/>
          <w:szCs w:val="22"/>
          <w:shd w:val="clear" w:color="auto" w:fill="FFFFFF"/>
          <w:lang w:val="uk-UA"/>
        </w:rPr>
      </w:pPr>
    </w:p>
    <w:p w14:paraId="7692EECB" w14:textId="68E2BB24" w:rsidR="00DF060C" w:rsidRPr="006E6E84" w:rsidRDefault="00DF060C" w:rsidP="000C2F23">
      <w:pPr>
        <w:pStyle w:val="90"/>
      </w:pPr>
      <w:bookmarkStart w:id="567" w:name="_Toc136255684"/>
      <w:bookmarkStart w:id="568" w:name="_Toc145586164"/>
      <w:r w:rsidRPr="006E6E84">
        <w:t xml:space="preserve">Таблиця 5.9. </w:t>
      </w:r>
      <w:r w:rsidRPr="006E6E84">
        <w:rPr>
          <w:rFonts w:eastAsia="Arial"/>
        </w:rPr>
        <w:t>Потенційні сфери реалізації проєктів оперативної цілі 3.2 Збереження навколишнього середовища</w:t>
      </w:r>
      <w:bookmarkEnd w:id="567"/>
      <w:bookmarkEnd w:id="568"/>
    </w:p>
    <w:tbl>
      <w:tblPr>
        <w:tblW w:w="995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4"/>
        <w:gridCol w:w="5528"/>
      </w:tblGrid>
      <w:tr w:rsidR="008102CD" w:rsidRPr="006E6E84" w14:paraId="74CD9E4F" w14:textId="77777777" w:rsidTr="005B2AD2">
        <w:trPr>
          <w:trHeight w:val="240"/>
        </w:trPr>
        <w:tc>
          <w:tcPr>
            <w:tcW w:w="4424" w:type="dxa"/>
            <w:shd w:val="clear" w:color="auto" w:fill="BFBFBF" w:themeFill="background1" w:themeFillShade="BF"/>
          </w:tcPr>
          <w:bookmarkEnd w:id="566"/>
          <w:p w14:paraId="35485315" w14:textId="15798084" w:rsidR="008102CD" w:rsidRPr="006E6E84" w:rsidRDefault="008102CD" w:rsidP="000C2F23">
            <w:pPr>
              <w:pBdr>
                <w:top w:val="nil"/>
                <w:left w:val="nil"/>
                <w:bottom w:val="nil"/>
                <w:right w:val="nil"/>
                <w:between w:val="nil"/>
              </w:pBdr>
              <w:ind w:left="288"/>
              <w:jc w:val="center"/>
              <w:rPr>
                <w:rFonts w:ascii="Arial" w:eastAsia="Arial" w:hAnsi="Arial" w:cs="Arial"/>
                <w:b/>
                <w:bCs/>
                <w:color w:val="000000"/>
                <w:sz w:val="20"/>
                <w:szCs w:val="20"/>
                <w:lang w:val="uk-UA"/>
              </w:rPr>
            </w:pPr>
            <w:r w:rsidRPr="006E6E84">
              <w:rPr>
                <w:rFonts w:ascii="Arial" w:eastAsia="Arial" w:hAnsi="Arial" w:cs="Arial"/>
                <w:b/>
                <w:color w:val="000000"/>
                <w:sz w:val="22"/>
                <w:szCs w:val="22"/>
                <w:lang w:val="uk-UA"/>
              </w:rPr>
              <w:t>Оперативні цілі</w:t>
            </w:r>
          </w:p>
        </w:tc>
        <w:tc>
          <w:tcPr>
            <w:tcW w:w="5528" w:type="dxa"/>
            <w:shd w:val="clear" w:color="auto" w:fill="BFBFBF" w:themeFill="background1" w:themeFillShade="BF"/>
          </w:tcPr>
          <w:p w14:paraId="32A8122A" w14:textId="7143FDD3" w:rsidR="008102CD" w:rsidRPr="006E6E84" w:rsidRDefault="008102CD" w:rsidP="000C2F23">
            <w:pPr>
              <w:pBdr>
                <w:top w:val="nil"/>
                <w:left w:val="nil"/>
                <w:bottom w:val="nil"/>
                <w:right w:val="nil"/>
                <w:between w:val="nil"/>
              </w:pBdr>
              <w:ind w:left="288"/>
              <w:jc w:val="center"/>
              <w:rPr>
                <w:rFonts w:ascii="Arial" w:eastAsia="Arial" w:hAnsi="Arial" w:cs="Arial"/>
                <w:color w:val="000000"/>
                <w:sz w:val="22"/>
                <w:szCs w:val="22"/>
                <w:lang w:val="uk-UA"/>
              </w:rPr>
            </w:pPr>
            <w:r w:rsidRPr="006E6E84">
              <w:rPr>
                <w:rFonts w:ascii="Arial" w:eastAsia="Arial" w:hAnsi="Arial" w:cs="Arial"/>
                <w:b/>
                <w:color w:val="000000"/>
                <w:sz w:val="22"/>
                <w:szCs w:val="22"/>
                <w:lang w:val="uk-UA"/>
              </w:rPr>
              <w:t>Потенційні сфери реалізації проєктів</w:t>
            </w:r>
          </w:p>
        </w:tc>
      </w:tr>
      <w:tr w:rsidR="00923EB0" w:rsidRPr="006E6E84" w14:paraId="5AF1B4FA" w14:textId="1561958E" w:rsidTr="005B2AD2">
        <w:trPr>
          <w:trHeight w:val="240"/>
        </w:trPr>
        <w:tc>
          <w:tcPr>
            <w:tcW w:w="4424" w:type="dxa"/>
          </w:tcPr>
          <w:p w14:paraId="0559A3E8" w14:textId="77777777" w:rsidR="00923EB0" w:rsidRPr="006E6E84" w:rsidRDefault="00923EB0" w:rsidP="000C2F23">
            <w:pPr>
              <w:pBdr>
                <w:top w:val="nil"/>
                <w:left w:val="nil"/>
                <w:bottom w:val="nil"/>
                <w:right w:val="nil"/>
                <w:between w:val="nil"/>
              </w:pBdr>
              <w:ind w:left="288"/>
              <w:rPr>
                <w:rFonts w:ascii="Arial" w:eastAsia="Arial" w:hAnsi="Arial" w:cs="Arial"/>
                <w:b/>
                <w:bCs/>
                <w:color w:val="000000"/>
                <w:sz w:val="20"/>
                <w:szCs w:val="20"/>
                <w:lang w:val="uk-UA"/>
              </w:rPr>
            </w:pPr>
            <w:r w:rsidRPr="006E6E84">
              <w:rPr>
                <w:rFonts w:ascii="Arial" w:eastAsia="Arial" w:hAnsi="Arial" w:cs="Arial"/>
                <w:b/>
                <w:bCs/>
                <w:color w:val="000000"/>
                <w:sz w:val="20"/>
                <w:szCs w:val="20"/>
                <w:lang w:val="uk-UA"/>
              </w:rPr>
              <w:t>3.2.1. Забезпечення екологічної безпеки та захист населення та території від надзвичайних ситуацій природнього та техногенного характеру</w:t>
            </w:r>
          </w:p>
        </w:tc>
        <w:tc>
          <w:tcPr>
            <w:tcW w:w="5528" w:type="dxa"/>
          </w:tcPr>
          <w:p w14:paraId="31198BB9" w14:textId="77BF6CB2" w:rsidR="00923EB0" w:rsidRPr="006E6E84" w:rsidRDefault="000B2FB3" w:rsidP="000C2F23">
            <w:pPr>
              <w:pStyle w:val="ae"/>
              <w:numPr>
                <w:ilvl w:val="0"/>
                <w:numId w:val="43"/>
              </w:numPr>
              <w:pBdr>
                <w:top w:val="nil"/>
                <w:left w:val="nil"/>
                <w:bottom w:val="nil"/>
                <w:right w:val="nil"/>
                <w:between w:val="nil"/>
              </w:pBdr>
              <w:spacing w:line="240" w:lineRule="auto"/>
              <w:ind w:left="325"/>
              <w:rPr>
                <w:rFonts w:ascii="Arial" w:eastAsia="Arial" w:hAnsi="Arial" w:cs="Arial"/>
                <w:color w:val="000000"/>
                <w:sz w:val="20"/>
                <w:szCs w:val="20"/>
              </w:rPr>
            </w:pPr>
            <w:r w:rsidRPr="006E6E84">
              <w:rPr>
                <w:rFonts w:ascii="Arial" w:eastAsia="Arial" w:hAnsi="Arial" w:cs="Arial"/>
                <w:color w:val="000000"/>
                <w:sz w:val="20"/>
                <w:szCs w:val="20"/>
              </w:rPr>
              <w:t>створення та забезпечення місць масового відпочинку населення на водних об’єктах</w:t>
            </w:r>
            <w:r w:rsidR="00A37EF6" w:rsidRPr="006E6E84">
              <w:rPr>
                <w:rFonts w:ascii="Arial" w:eastAsia="Arial" w:hAnsi="Arial" w:cs="Arial"/>
                <w:color w:val="000000"/>
                <w:sz w:val="20"/>
                <w:szCs w:val="20"/>
              </w:rPr>
              <w:t>;</w:t>
            </w:r>
          </w:p>
          <w:p w14:paraId="5926B5F2" w14:textId="77777777" w:rsidR="00930B60" w:rsidRPr="006E6E84" w:rsidRDefault="00A37EF6" w:rsidP="000C2F23">
            <w:pPr>
              <w:pStyle w:val="ae"/>
              <w:numPr>
                <w:ilvl w:val="0"/>
                <w:numId w:val="43"/>
              </w:numPr>
              <w:pBdr>
                <w:top w:val="nil"/>
                <w:left w:val="nil"/>
                <w:bottom w:val="nil"/>
                <w:right w:val="nil"/>
                <w:between w:val="nil"/>
              </w:pBdr>
              <w:spacing w:line="240" w:lineRule="auto"/>
              <w:ind w:left="325"/>
              <w:rPr>
                <w:rFonts w:ascii="Arial" w:eastAsia="Arial" w:hAnsi="Arial" w:cs="Arial"/>
                <w:color w:val="000000"/>
                <w:sz w:val="20"/>
                <w:szCs w:val="20"/>
              </w:rPr>
            </w:pPr>
            <w:r w:rsidRPr="006E6E84">
              <w:rPr>
                <w:rFonts w:ascii="Arial" w:eastAsia="Arial" w:hAnsi="Arial" w:cs="Arial"/>
                <w:sz w:val="20"/>
                <w:szCs w:val="20"/>
              </w:rPr>
              <w:t xml:space="preserve">проведення громадських заходів очищення </w:t>
            </w:r>
            <w:r w:rsidR="00C4166A" w:rsidRPr="006E6E84">
              <w:rPr>
                <w:rFonts w:ascii="Arial" w:eastAsia="Arial" w:hAnsi="Arial" w:cs="Arial"/>
                <w:sz w:val="20"/>
                <w:szCs w:val="20"/>
              </w:rPr>
              <w:t>лісосмуг</w:t>
            </w:r>
            <w:r w:rsidRPr="006E6E84">
              <w:rPr>
                <w:rFonts w:ascii="Arial" w:eastAsia="Arial" w:hAnsi="Arial" w:cs="Arial"/>
                <w:sz w:val="20"/>
                <w:szCs w:val="20"/>
              </w:rPr>
              <w:t>, берегів річок</w:t>
            </w:r>
            <w:r w:rsidR="00630BD4" w:rsidRPr="006E6E84">
              <w:rPr>
                <w:rFonts w:ascii="Arial" w:eastAsia="Arial" w:hAnsi="Arial" w:cs="Arial"/>
                <w:color w:val="000000"/>
                <w:sz w:val="20"/>
                <w:szCs w:val="20"/>
              </w:rPr>
              <w:t>,</w:t>
            </w:r>
            <w:r w:rsidR="00FB423D" w:rsidRPr="006E6E84">
              <w:rPr>
                <w:rFonts w:ascii="Arial" w:eastAsia="Arial" w:hAnsi="Arial" w:cs="Arial"/>
                <w:color w:val="000000"/>
                <w:sz w:val="20"/>
                <w:szCs w:val="20"/>
              </w:rPr>
              <w:t xml:space="preserve"> </w:t>
            </w:r>
          </w:p>
          <w:p w14:paraId="5BB31A1D" w14:textId="598FE80F" w:rsidR="00A37EF6" w:rsidRPr="006E6E84" w:rsidRDefault="00930B60" w:rsidP="000C2F23">
            <w:pPr>
              <w:pStyle w:val="ae"/>
              <w:numPr>
                <w:ilvl w:val="0"/>
                <w:numId w:val="43"/>
              </w:numPr>
              <w:pBdr>
                <w:top w:val="nil"/>
                <w:left w:val="nil"/>
                <w:bottom w:val="nil"/>
                <w:right w:val="nil"/>
                <w:between w:val="nil"/>
              </w:pBdr>
              <w:spacing w:line="240" w:lineRule="auto"/>
              <w:ind w:left="325"/>
              <w:rPr>
                <w:rFonts w:ascii="Arial" w:eastAsia="Arial" w:hAnsi="Arial" w:cs="Arial"/>
                <w:color w:val="000000"/>
                <w:sz w:val="20"/>
                <w:szCs w:val="20"/>
              </w:rPr>
            </w:pPr>
            <w:r w:rsidRPr="006E6E84">
              <w:rPr>
                <w:rFonts w:ascii="Arial" w:eastAsia="Arial" w:hAnsi="Arial" w:cs="Arial"/>
                <w:sz w:val="20"/>
                <w:szCs w:val="20"/>
              </w:rPr>
              <w:t xml:space="preserve">організація заходів </w:t>
            </w:r>
            <w:r w:rsidR="00A37EF6" w:rsidRPr="006E6E84">
              <w:rPr>
                <w:rFonts w:ascii="Arial" w:eastAsia="Arial" w:hAnsi="Arial" w:cs="Arial"/>
                <w:color w:val="000000"/>
                <w:sz w:val="20"/>
                <w:szCs w:val="20"/>
              </w:rPr>
              <w:t>очистки меліоративних каналів</w:t>
            </w:r>
            <w:r w:rsidRPr="006E6E84">
              <w:rPr>
                <w:rFonts w:ascii="Arial" w:eastAsia="Arial" w:hAnsi="Arial" w:cs="Arial"/>
                <w:color w:val="000000"/>
                <w:sz w:val="20"/>
                <w:szCs w:val="20"/>
              </w:rPr>
              <w:t>.</w:t>
            </w:r>
          </w:p>
        </w:tc>
      </w:tr>
      <w:tr w:rsidR="00923EB0" w:rsidRPr="006E6E84" w14:paraId="21113639" w14:textId="00FDA6DA" w:rsidTr="005B2AD2">
        <w:trPr>
          <w:trHeight w:val="275"/>
        </w:trPr>
        <w:tc>
          <w:tcPr>
            <w:tcW w:w="4424" w:type="dxa"/>
          </w:tcPr>
          <w:p w14:paraId="192E521F" w14:textId="77777777" w:rsidR="00923EB0" w:rsidRPr="006E6E84" w:rsidRDefault="00923EB0" w:rsidP="000C2F23">
            <w:pPr>
              <w:pBdr>
                <w:top w:val="nil"/>
                <w:left w:val="nil"/>
                <w:bottom w:val="nil"/>
                <w:right w:val="nil"/>
                <w:between w:val="nil"/>
              </w:pBdr>
              <w:ind w:left="288"/>
              <w:rPr>
                <w:rFonts w:ascii="Arial" w:eastAsia="Arial" w:hAnsi="Arial" w:cs="Arial"/>
                <w:b/>
                <w:bCs/>
                <w:color w:val="000000"/>
                <w:sz w:val="20"/>
                <w:szCs w:val="20"/>
                <w:lang w:val="uk-UA"/>
              </w:rPr>
            </w:pPr>
            <w:r w:rsidRPr="006E6E84">
              <w:rPr>
                <w:rFonts w:ascii="Arial" w:eastAsia="Arial" w:hAnsi="Arial" w:cs="Arial"/>
                <w:b/>
                <w:bCs/>
                <w:color w:val="000000"/>
                <w:sz w:val="20"/>
                <w:szCs w:val="20"/>
                <w:lang w:val="uk-UA"/>
              </w:rPr>
              <w:t>3.2.2. Впровадження енергозберігаючих технологій</w:t>
            </w:r>
          </w:p>
        </w:tc>
        <w:tc>
          <w:tcPr>
            <w:tcW w:w="5528" w:type="dxa"/>
          </w:tcPr>
          <w:p w14:paraId="6CC632E2" w14:textId="0EA4F588" w:rsidR="00674EC8" w:rsidRPr="006E6E84" w:rsidRDefault="00674EC8" w:rsidP="000C2F23">
            <w:pPr>
              <w:pStyle w:val="ae"/>
              <w:numPr>
                <w:ilvl w:val="0"/>
                <w:numId w:val="43"/>
              </w:numPr>
              <w:pBdr>
                <w:top w:val="nil"/>
                <w:left w:val="nil"/>
                <w:bottom w:val="nil"/>
                <w:right w:val="nil"/>
                <w:between w:val="nil"/>
              </w:pBdr>
              <w:spacing w:line="240" w:lineRule="auto"/>
              <w:ind w:left="325"/>
              <w:rPr>
                <w:rFonts w:ascii="Arial" w:eastAsia="Arial" w:hAnsi="Arial" w:cs="Arial"/>
                <w:color w:val="000000"/>
                <w:sz w:val="20"/>
                <w:szCs w:val="20"/>
              </w:rPr>
            </w:pPr>
            <w:r w:rsidRPr="006E6E84">
              <w:rPr>
                <w:rFonts w:ascii="Arial" w:eastAsia="Arial" w:hAnsi="Arial" w:cs="Arial"/>
                <w:color w:val="000000"/>
                <w:sz w:val="20"/>
                <w:szCs w:val="20"/>
              </w:rPr>
              <w:t>сприяння розвитку альтернативної енергетики</w:t>
            </w:r>
            <w:r w:rsidR="00B16444">
              <w:rPr>
                <w:rFonts w:ascii="Arial" w:eastAsia="Arial" w:hAnsi="Arial" w:cs="Arial"/>
                <w:color w:val="000000"/>
                <w:sz w:val="20"/>
                <w:szCs w:val="20"/>
              </w:rPr>
              <w:t>, зокрема сонячної</w:t>
            </w:r>
            <w:r w:rsidRPr="006E6E84">
              <w:rPr>
                <w:rFonts w:ascii="Arial" w:eastAsia="Arial" w:hAnsi="Arial" w:cs="Arial"/>
                <w:color w:val="000000"/>
                <w:sz w:val="20"/>
                <w:szCs w:val="20"/>
              </w:rPr>
              <w:t>;</w:t>
            </w:r>
          </w:p>
          <w:p w14:paraId="2E79BDE2" w14:textId="043B29FB" w:rsidR="000B2FB3" w:rsidRPr="006E6E84" w:rsidRDefault="000B2FB3" w:rsidP="000C2F23">
            <w:pPr>
              <w:pStyle w:val="ae"/>
              <w:numPr>
                <w:ilvl w:val="0"/>
                <w:numId w:val="43"/>
              </w:numPr>
              <w:pBdr>
                <w:top w:val="nil"/>
                <w:left w:val="nil"/>
                <w:bottom w:val="nil"/>
                <w:right w:val="nil"/>
                <w:between w:val="nil"/>
              </w:pBdr>
              <w:spacing w:line="240" w:lineRule="auto"/>
              <w:ind w:left="325"/>
              <w:rPr>
                <w:rFonts w:ascii="Arial" w:eastAsia="Arial" w:hAnsi="Arial" w:cs="Arial"/>
                <w:color w:val="000000"/>
                <w:sz w:val="20"/>
                <w:szCs w:val="20"/>
              </w:rPr>
            </w:pPr>
            <w:r w:rsidRPr="006E6E84">
              <w:rPr>
                <w:rFonts w:ascii="Arial" w:eastAsia="Arial" w:hAnsi="Arial" w:cs="Arial"/>
                <w:color w:val="000000"/>
                <w:sz w:val="20"/>
                <w:szCs w:val="20"/>
              </w:rPr>
              <w:t>заміна систем опалення комунальних установ</w:t>
            </w:r>
            <w:r w:rsidR="00965987" w:rsidRPr="006E6E84">
              <w:rPr>
                <w:rFonts w:ascii="Arial" w:eastAsia="Arial" w:hAnsi="Arial" w:cs="Arial"/>
                <w:color w:val="000000"/>
                <w:sz w:val="20"/>
                <w:szCs w:val="20"/>
              </w:rPr>
              <w:t xml:space="preserve"> на нові</w:t>
            </w:r>
            <w:r w:rsidRPr="006E6E84">
              <w:rPr>
                <w:rFonts w:ascii="Arial" w:eastAsia="Arial" w:hAnsi="Arial" w:cs="Arial"/>
                <w:color w:val="000000"/>
                <w:sz w:val="20"/>
                <w:szCs w:val="20"/>
              </w:rPr>
              <w:t xml:space="preserve"> з сучасними та ефективними </w:t>
            </w:r>
            <w:r w:rsidR="00C4166A" w:rsidRPr="006E6E84">
              <w:rPr>
                <w:rFonts w:ascii="Arial" w:eastAsia="Arial" w:hAnsi="Arial" w:cs="Arial"/>
                <w:color w:val="000000"/>
                <w:sz w:val="20"/>
                <w:szCs w:val="20"/>
              </w:rPr>
              <w:t>котлами</w:t>
            </w:r>
            <w:r w:rsidRPr="006E6E84">
              <w:rPr>
                <w:rFonts w:ascii="Arial" w:eastAsia="Arial" w:hAnsi="Arial" w:cs="Arial"/>
                <w:color w:val="000000"/>
                <w:sz w:val="20"/>
                <w:szCs w:val="20"/>
              </w:rPr>
              <w:t xml:space="preserve">  з більшим ККД</w:t>
            </w:r>
          </w:p>
          <w:p w14:paraId="2CF7E517" w14:textId="7867D643" w:rsidR="0038787A" w:rsidRPr="006E6E84" w:rsidRDefault="000B2FB3" w:rsidP="000C2F23">
            <w:pPr>
              <w:pStyle w:val="ae"/>
              <w:numPr>
                <w:ilvl w:val="0"/>
                <w:numId w:val="43"/>
              </w:numPr>
              <w:pBdr>
                <w:top w:val="nil"/>
                <w:left w:val="nil"/>
                <w:bottom w:val="nil"/>
                <w:right w:val="nil"/>
                <w:between w:val="nil"/>
              </w:pBdr>
              <w:spacing w:line="240" w:lineRule="auto"/>
              <w:ind w:left="325"/>
              <w:rPr>
                <w:rFonts w:ascii="Arial" w:eastAsia="Arial" w:hAnsi="Arial" w:cs="Arial"/>
                <w:color w:val="000000"/>
                <w:sz w:val="20"/>
                <w:szCs w:val="20"/>
              </w:rPr>
            </w:pPr>
            <w:r w:rsidRPr="006E6E84">
              <w:rPr>
                <w:rFonts w:ascii="Arial" w:eastAsia="Arial" w:hAnsi="Arial" w:cs="Arial"/>
                <w:color w:val="000000"/>
                <w:sz w:val="20"/>
                <w:szCs w:val="20"/>
              </w:rPr>
              <w:t>проведення заміни вікон комунальних установ на енергозберігаючі</w:t>
            </w:r>
            <w:r w:rsidR="00674EC8" w:rsidRPr="006E6E84">
              <w:rPr>
                <w:rFonts w:ascii="Arial" w:eastAsia="Arial" w:hAnsi="Arial" w:cs="Arial"/>
                <w:color w:val="000000"/>
                <w:sz w:val="20"/>
                <w:szCs w:val="20"/>
              </w:rPr>
              <w:t>;</w:t>
            </w:r>
          </w:p>
          <w:p w14:paraId="4293BEBA" w14:textId="500FABB5" w:rsidR="00674EC8" w:rsidRPr="006E6E84" w:rsidRDefault="00674EC8" w:rsidP="000C2F23">
            <w:pPr>
              <w:pStyle w:val="ae"/>
              <w:numPr>
                <w:ilvl w:val="0"/>
                <w:numId w:val="43"/>
              </w:numPr>
              <w:pBdr>
                <w:top w:val="nil"/>
                <w:left w:val="nil"/>
                <w:bottom w:val="nil"/>
                <w:right w:val="nil"/>
                <w:between w:val="nil"/>
              </w:pBdr>
              <w:spacing w:line="240" w:lineRule="auto"/>
              <w:ind w:left="325"/>
              <w:rPr>
                <w:rFonts w:ascii="Arial" w:eastAsia="Arial" w:hAnsi="Arial" w:cs="Arial"/>
                <w:color w:val="000000"/>
                <w:sz w:val="20"/>
                <w:szCs w:val="20"/>
              </w:rPr>
            </w:pPr>
            <w:r w:rsidRPr="006E6E84">
              <w:rPr>
                <w:rFonts w:ascii="Arial" w:eastAsia="Arial" w:hAnsi="Arial" w:cs="Arial"/>
                <w:color w:val="000000"/>
                <w:sz w:val="20"/>
                <w:szCs w:val="20"/>
              </w:rPr>
              <w:t>утеплення фасадів приміщень закладів освіти, охорони здоров’я;</w:t>
            </w:r>
          </w:p>
          <w:p w14:paraId="1DF6A448" w14:textId="4A305E49" w:rsidR="00FB423D" w:rsidRPr="006E6E84" w:rsidRDefault="00FB423D" w:rsidP="000C2F23">
            <w:pPr>
              <w:pStyle w:val="ae"/>
              <w:numPr>
                <w:ilvl w:val="0"/>
                <w:numId w:val="43"/>
              </w:numPr>
              <w:pBdr>
                <w:top w:val="nil"/>
                <w:left w:val="nil"/>
                <w:bottom w:val="nil"/>
                <w:right w:val="nil"/>
                <w:between w:val="nil"/>
              </w:pBdr>
              <w:spacing w:line="240" w:lineRule="auto"/>
              <w:ind w:left="325"/>
              <w:rPr>
                <w:rFonts w:ascii="Arial" w:eastAsia="Arial" w:hAnsi="Arial" w:cs="Arial"/>
                <w:color w:val="000000"/>
                <w:sz w:val="20"/>
                <w:szCs w:val="20"/>
              </w:rPr>
            </w:pPr>
            <w:r w:rsidRPr="006E6E84">
              <w:rPr>
                <w:rFonts w:ascii="Arial" w:eastAsia="Arial" w:hAnsi="Arial" w:cs="Arial"/>
                <w:color w:val="000000"/>
                <w:sz w:val="20"/>
                <w:szCs w:val="20"/>
              </w:rPr>
              <w:t>проведення ремонту та заміни дахів комунальних установ</w:t>
            </w:r>
            <w:r w:rsidR="00B16444">
              <w:rPr>
                <w:rFonts w:ascii="Arial" w:eastAsia="Arial" w:hAnsi="Arial" w:cs="Arial"/>
                <w:color w:val="000000"/>
                <w:sz w:val="20"/>
                <w:szCs w:val="20"/>
              </w:rPr>
              <w:t>.</w:t>
            </w:r>
          </w:p>
        </w:tc>
      </w:tr>
      <w:tr w:rsidR="00923EB0" w:rsidRPr="006E6E84" w14:paraId="35EF0603" w14:textId="1A0922A5" w:rsidTr="005B2AD2">
        <w:trPr>
          <w:trHeight w:val="275"/>
        </w:trPr>
        <w:tc>
          <w:tcPr>
            <w:tcW w:w="4424" w:type="dxa"/>
          </w:tcPr>
          <w:p w14:paraId="0E74E7D8" w14:textId="77777777" w:rsidR="00923EB0" w:rsidRPr="006E6E84" w:rsidRDefault="00923EB0" w:rsidP="000C2F23">
            <w:pPr>
              <w:pBdr>
                <w:top w:val="nil"/>
                <w:left w:val="nil"/>
                <w:bottom w:val="nil"/>
                <w:right w:val="nil"/>
                <w:between w:val="nil"/>
              </w:pBdr>
              <w:ind w:left="288"/>
              <w:rPr>
                <w:rFonts w:ascii="Arial" w:eastAsia="Arial" w:hAnsi="Arial" w:cs="Arial"/>
                <w:b/>
                <w:bCs/>
                <w:color w:val="000000"/>
                <w:sz w:val="20"/>
                <w:szCs w:val="20"/>
                <w:lang w:val="uk-UA"/>
              </w:rPr>
            </w:pPr>
            <w:r w:rsidRPr="006E6E84">
              <w:rPr>
                <w:rFonts w:ascii="Arial" w:eastAsia="Arial" w:hAnsi="Arial" w:cs="Arial"/>
                <w:b/>
                <w:bCs/>
                <w:sz w:val="20"/>
                <w:szCs w:val="20"/>
                <w:lang w:val="uk-UA"/>
              </w:rPr>
              <w:t>3.2.3.Формування екологічної культури мешканців та підвищення культури поводження з ТПВ</w:t>
            </w:r>
          </w:p>
        </w:tc>
        <w:tc>
          <w:tcPr>
            <w:tcW w:w="5528" w:type="dxa"/>
          </w:tcPr>
          <w:p w14:paraId="19D6DD13" w14:textId="4A847802" w:rsidR="008102CD" w:rsidRPr="006E6E84" w:rsidRDefault="00C4166A" w:rsidP="000C2F23">
            <w:pPr>
              <w:pStyle w:val="ae"/>
              <w:numPr>
                <w:ilvl w:val="0"/>
                <w:numId w:val="42"/>
              </w:numPr>
              <w:pBdr>
                <w:top w:val="nil"/>
                <w:left w:val="nil"/>
                <w:bottom w:val="nil"/>
                <w:right w:val="nil"/>
                <w:between w:val="nil"/>
              </w:pBdr>
              <w:spacing w:line="240" w:lineRule="auto"/>
              <w:ind w:left="183" w:firstLine="142"/>
              <w:rPr>
                <w:rFonts w:ascii="Arial" w:eastAsia="Arial" w:hAnsi="Arial" w:cs="Arial"/>
                <w:sz w:val="20"/>
                <w:szCs w:val="20"/>
              </w:rPr>
            </w:pPr>
            <w:r w:rsidRPr="006E6E84">
              <w:rPr>
                <w:rFonts w:ascii="Arial" w:eastAsia="Arial" w:hAnsi="Arial" w:cs="Arial"/>
                <w:sz w:val="20"/>
                <w:szCs w:val="20"/>
              </w:rPr>
              <w:t>формування</w:t>
            </w:r>
            <w:r w:rsidR="008102CD" w:rsidRPr="006E6E84">
              <w:rPr>
                <w:rFonts w:ascii="Arial" w:eastAsia="Arial" w:hAnsi="Arial" w:cs="Arial"/>
                <w:sz w:val="20"/>
                <w:szCs w:val="20"/>
              </w:rPr>
              <w:t xml:space="preserve"> екологічної культури у дітей та школярів закладами освіти;</w:t>
            </w:r>
          </w:p>
          <w:p w14:paraId="4651FD64" w14:textId="5B8CD97D" w:rsidR="00072F4F" w:rsidRPr="006E6E84" w:rsidRDefault="00072F4F" w:rsidP="000C2F23">
            <w:pPr>
              <w:pStyle w:val="ae"/>
              <w:numPr>
                <w:ilvl w:val="0"/>
                <w:numId w:val="42"/>
              </w:numPr>
              <w:pBdr>
                <w:top w:val="nil"/>
                <w:left w:val="nil"/>
                <w:bottom w:val="nil"/>
                <w:right w:val="nil"/>
                <w:between w:val="nil"/>
              </w:pBdr>
              <w:spacing w:line="240" w:lineRule="auto"/>
              <w:ind w:left="183" w:firstLine="142"/>
              <w:rPr>
                <w:rFonts w:ascii="Arial" w:eastAsia="Arial" w:hAnsi="Arial" w:cs="Arial"/>
                <w:sz w:val="20"/>
                <w:szCs w:val="20"/>
              </w:rPr>
            </w:pPr>
            <w:r w:rsidRPr="006E6E84">
              <w:rPr>
                <w:rFonts w:ascii="Arial" w:eastAsia="Arial" w:hAnsi="Arial" w:cs="Arial"/>
                <w:sz w:val="20"/>
                <w:szCs w:val="20"/>
              </w:rPr>
              <w:t>організація підготовчих робіт з будівництва полігону ТПВ</w:t>
            </w:r>
            <w:r w:rsidR="00891A5E" w:rsidRPr="006E6E84">
              <w:rPr>
                <w:rFonts w:ascii="Arial" w:eastAsia="Arial" w:hAnsi="Arial" w:cs="Arial"/>
                <w:sz w:val="20"/>
                <w:szCs w:val="20"/>
              </w:rPr>
              <w:t>;</w:t>
            </w:r>
          </w:p>
          <w:p w14:paraId="3E58A7BC" w14:textId="77777777" w:rsidR="00072F4F" w:rsidRPr="006E6E84" w:rsidRDefault="00072F4F" w:rsidP="000C2F23">
            <w:pPr>
              <w:pStyle w:val="ae"/>
              <w:numPr>
                <w:ilvl w:val="0"/>
                <w:numId w:val="42"/>
              </w:numPr>
              <w:pBdr>
                <w:top w:val="nil"/>
                <w:left w:val="nil"/>
                <w:bottom w:val="nil"/>
                <w:right w:val="nil"/>
                <w:between w:val="nil"/>
              </w:pBdr>
              <w:spacing w:line="240" w:lineRule="auto"/>
              <w:ind w:left="183" w:firstLine="142"/>
              <w:rPr>
                <w:rFonts w:ascii="Arial" w:eastAsia="Arial" w:hAnsi="Arial" w:cs="Arial"/>
                <w:sz w:val="20"/>
                <w:szCs w:val="20"/>
              </w:rPr>
            </w:pPr>
            <w:r w:rsidRPr="006E6E84">
              <w:rPr>
                <w:rFonts w:ascii="Arial" w:eastAsia="Arial" w:hAnsi="Arial" w:cs="Arial"/>
                <w:sz w:val="20"/>
                <w:szCs w:val="20"/>
              </w:rPr>
              <w:t>запровадження та пропагування системи сортування відходів;</w:t>
            </w:r>
          </w:p>
          <w:p w14:paraId="6B82D3AA" w14:textId="129487B3" w:rsidR="00630BD4" w:rsidRPr="006E6E84" w:rsidRDefault="00072F4F" w:rsidP="000C2F23">
            <w:pPr>
              <w:pStyle w:val="ae"/>
              <w:numPr>
                <w:ilvl w:val="0"/>
                <w:numId w:val="42"/>
              </w:numPr>
              <w:pBdr>
                <w:top w:val="nil"/>
                <w:left w:val="nil"/>
                <w:bottom w:val="nil"/>
                <w:right w:val="nil"/>
                <w:between w:val="nil"/>
              </w:pBdr>
              <w:spacing w:line="240" w:lineRule="auto"/>
              <w:ind w:left="183" w:firstLine="142"/>
              <w:rPr>
                <w:rFonts w:ascii="Arial" w:eastAsia="Arial" w:hAnsi="Arial" w:cs="Arial"/>
                <w:sz w:val="20"/>
                <w:szCs w:val="20"/>
              </w:rPr>
            </w:pPr>
            <w:r w:rsidRPr="006E6E84">
              <w:rPr>
                <w:rFonts w:ascii="Arial" w:eastAsia="Arial" w:hAnsi="Arial" w:cs="Arial"/>
                <w:sz w:val="20"/>
                <w:szCs w:val="20"/>
              </w:rPr>
              <w:t>активізація діяльності з укладання договорів на вивезення сміття</w:t>
            </w:r>
            <w:r w:rsidR="00B16444">
              <w:rPr>
                <w:rFonts w:ascii="Arial" w:eastAsia="Arial" w:hAnsi="Arial" w:cs="Arial"/>
                <w:sz w:val="20"/>
                <w:szCs w:val="20"/>
              </w:rPr>
              <w:t>.</w:t>
            </w:r>
          </w:p>
        </w:tc>
      </w:tr>
    </w:tbl>
    <w:p w14:paraId="2DC671F0" w14:textId="77777777" w:rsidR="00C6247D" w:rsidRPr="006E6E84" w:rsidRDefault="00C6247D" w:rsidP="000C2F23">
      <w:pPr>
        <w:keepNext/>
        <w:tabs>
          <w:tab w:val="left" w:pos="0"/>
        </w:tabs>
        <w:autoSpaceDE w:val="0"/>
        <w:autoSpaceDN w:val="0"/>
        <w:adjustRightInd w:val="0"/>
        <w:spacing w:after="120"/>
        <w:ind w:firstLine="567"/>
        <w:jc w:val="both"/>
        <w:rPr>
          <w:rFonts w:ascii="Arial" w:hAnsi="Arial" w:cs="Arial"/>
          <w:i/>
          <w:iCs/>
          <w:sz w:val="22"/>
          <w:szCs w:val="22"/>
          <w:shd w:val="clear" w:color="auto" w:fill="FFFFFF"/>
          <w:lang w:val="uk-UA"/>
        </w:rPr>
      </w:pPr>
      <w:bookmarkStart w:id="569" w:name="_Hlk135995310"/>
      <w:r w:rsidRPr="006E6E84">
        <w:rPr>
          <w:rFonts w:ascii="Arial" w:hAnsi="Arial" w:cs="Arial"/>
          <w:i/>
          <w:iCs/>
          <w:sz w:val="22"/>
          <w:szCs w:val="22"/>
          <w:shd w:val="clear" w:color="auto" w:fill="FFFFFF"/>
          <w:lang w:val="uk-UA"/>
        </w:rPr>
        <w:t>Очікувані результати:</w:t>
      </w:r>
    </w:p>
    <w:p w14:paraId="310DDDA7" w14:textId="3710EA67" w:rsidR="00C6247D" w:rsidRPr="006E6E84" w:rsidRDefault="00072F4F" w:rsidP="000C2F23">
      <w:pPr>
        <w:numPr>
          <w:ilvl w:val="0"/>
          <w:numId w:val="28"/>
        </w:numPr>
        <w:tabs>
          <w:tab w:val="left" w:pos="0"/>
        </w:tabs>
        <w:autoSpaceDE w:val="0"/>
        <w:autoSpaceDN w:val="0"/>
        <w:adjustRightInd w:val="0"/>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зниження рівня </w:t>
      </w:r>
      <w:r w:rsidR="00C4166A" w:rsidRPr="006E6E84">
        <w:rPr>
          <w:rFonts w:ascii="Arial" w:hAnsi="Arial" w:cs="Arial"/>
          <w:sz w:val="22"/>
          <w:szCs w:val="22"/>
          <w:shd w:val="clear" w:color="auto" w:fill="FFFFFF"/>
          <w:lang w:val="uk-UA"/>
        </w:rPr>
        <w:t>забруднення</w:t>
      </w:r>
      <w:r w:rsidRPr="006E6E84">
        <w:rPr>
          <w:rFonts w:ascii="Arial" w:hAnsi="Arial" w:cs="Arial"/>
          <w:sz w:val="22"/>
          <w:szCs w:val="22"/>
          <w:shd w:val="clear" w:color="auto" w:fill="FFFFFF"/>
          <w:lang w:val="uk-UA"/>
        </w:rPr>
        <w:t xml:space="preserve"> території громади</w:t>
      </w:r>
      <w:r w:rsidR="00C6247D" w:rsidRPr="006E6E84">
        <w:rPr>
          <w:rFonts w:ascii="Arial" w:hAnsi="Arial" w:cs="Arial"/>
          <w:sz w:val="22"/>
          <w:szCs w:val="22"/>
          <w:shd w:val="clear" w:color="auto" w:fill="FFFFFF"/>
          <w:lang w:val="uk-UA"/>
        </w:rPr>
        <w:t>;</w:t>
      </w:r>
    </w:p>
    <w:p w14:paraId="7BFD24DC" w14:textId="5A35A9E7" w:rsidR="00C6247D" w:rsidRPr="006E6E84" w:rsidRDefault="00C6247D" w:rsidP="000C2F23">
      <w:pPr>
        <w:numPr>
          <w:ilvl w:val="0"/>
          <w:numId w:val="28"/>
        </w:numPr>
        <w:tabs>
          <w:tab w:val="left" w:pos="0"/>
        </w:tabs>
        <w:autoSpaceDE w:val="0"/>
        <w:autoSpaceDN w:val="0"/>
        <w:adjustRightInd w:val="0"/>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покращення екологічного стану </w:t>
      </w:r>
      <w:r w:rsidR="00072F4F" w:rsidRPr="006E6E84">
        <w:rPr>
          <w:rFonts w:ascii="Arial" w:hAnsi="Arial" w:cs="Arial"/>
          <w:sz w:val="22"/>
          <w:szCs w:val="22"/>
          <w:shd w:val="clear" w:color="auto" w:fill="FFFFFF"/>
          <w:lang w:val="uk-UA"/>
        </w:rPr>
        <w:t>у громаді</w:t>
      </w:r>
      <w:r w:rsidR="00BF1F96" w:rsidRPr="006E6E84">
        <w:rPr>
          <w:rFonts w:ascii="Arial" w:hAnsi="Arial" w:cs="Arial"/>
          <w:sz w:val="22"/>
          <w:szCs w:val="22"/>
          <w:shd w:val="clear" w:color="auto" w:fill="FFFFFF"/>
          <w:lang w:val="uk-UA"/>
        </w:rPr>
        <w:t>;</w:t>
      </w:r>
    </w:p>
    <w:p w14:paraId="397BF9EB" w14:textId="57C3D8DC" w:rsidR="00C6247D" w:rsidRPr="006E6E84" w:rsidRDefault="00C6247D" w:rsidP="000C2F23">
      <w:pPr>
        <w:numPr>
          <w:ilvl w:val="0"/>
          <w:numId w:val="28"/>
        </w:numPr>
        <w:tabs>
          <w:tab w:val="left" w:pos="0"/>
        </w:tabs>
        <w:autoSpaceDE w:val="0"/>
        <w:autoSpaceDN w:val="0"/>
        <w:adjustRightInd w:val="0"/>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lastRenderedPageBreak/>
        <w:t>зниження частки видатків місцевого бюджету на комунальні послуги за рахунок підвищення енергоефективності комунальних установ</w:t>
      </w:r>
      <w:r w:rsidR="00BF1F96" w:rsidRPr="006E6E84">
        <w:rPr>
          <w:rFonts w:ascii="Arial" w:hAnsi="Arial" w:cs="Arial"/>
          <w:sz w:val="22"/>
          <w:szCs w:val="22"/>
          <w:shd w:val="clear" w:color="auto" w:fill="FFFFFF"/>
          <w:lang w:val="uk-UA"/>
        </w:rPr>
        <w:t>;</w:t>
      </w:r>
    </w:p>
    <w:p w14:paraId="06C7B4B8" w14:textId="0C1457F6" w:rsidR="00FB423D" w:rsidRPr="00B16444" w:rsidRDefault="00072F4F" w:rsidP="001C7BC9">
      <w:pPr>
        <w:numPr>
          <w:ilvl w:val="0"/>
          <w:numId w:val="28"/>
        </w:numPr>
        <w:tabs>
          <w:tab w:val="left" w:pos="0"/>
        </w:tabs>
        <w:autoSpaceDE w:val="0"/>
        <w:autoSpaceDN w:val="0"/>
        <w:adjustRightInd w:val="0"/>
        <w:spacing w:after="120"/>
        <w:ind w:hanging="357"/>
        <w:jc w:val="both"/>
        <w:rPr>
          <w:rFonts w:ascii="Arial" w:hAnsi="Arial" w:cs="Arial"/>
          <w:i/>
          <w:sz w:val="22"/>
          <w:szCs w:val="22"/>
          <w:shd w:val="clear" w:color="auto" w:fill="FFFFFF"/>
          <w:lang w:val="uk-UA"/>
        </w:rPr>
      </w:pPr>
      <w:r w:rsidRPr="00B16444">
        <w:rPr>
          <w:rFonts w:ascii="Arial" w:hAnsi="Arial" w:cs="Arial"/>
          <w:sz w:val="22"/>
          <w:szCs w:val="22"/>
          <w:shd w:val="clear" w:color="auto" w:fill="FFFFFF"/>
          <w:lang w:val="uk-UA"/>
        </w:rPr>
        <w:t>підвищенні рівня екологічної культури населення</w:t>
      </w:r>
      <w:r w:rsidR="00B16444" w:rsidRPr="00B16444">
        <w:rPr>
          <w:rFonts w:ascii="Arial" w:hAnsi="Arial" w:cs="Arial"/>
          <w:sz w:val="22"/>
          <w:szCs w:val="22"/>
          <w:shd w:val="clear" w:color="auto" w:fill="FFFFFF"/>
          <w:lang w:val="uk-UA"/>
        </w:rPr>
        <w:t>.</w:t>
      </w:r>
    </w:p>
    <w:p w14:paraId="71A81D69" w14:textId="77777777" w:rsidR="00630BD4" w:rsidRPr="006E6E84" w:rsidRDefault="00630BD4" w:rsidP="000C2F23">
      <w:pPr>
        <w:spacing w:after="120"/>
        <w:ind w:left="720"/>
        <w:jc w:val="both"/>
        <w:rPr>
          <w:rFonts w:ascii="Arial" w:hAnsi="Arial" w:cs="Arial"/>
          <w:i/>
          <w:sz w:val="22"/>
          <w:szCs w:val="22"/>
          <w:shd w:val="clear" w:color="auto" w:fill="FFFFFF"/>
          <w:lang w:val="uk-UA"/>
        </w:rPr>
      </w:pPr>
    </w:p>
    <w:p w14:paraId="2F53603C" w14:textId="2C9FBAA2" w:rsidR="00FB423D" w:rsidRPr="006E6E84" w:rsidRDefault="00FB423D" w:rsidP="000C2F23">
      <w:pPr>
        <w:spacing w:after="120"/>
        <w:ind w:left="720"/>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Індикатори виконання оперативної цілі:</w:t>
      </w:r>
    </w:p>
    <w:p w14:paraId="0C372E92" w14:textId="7F2EDD6F" w:rsidR="00C6247D" w:rsidRPr="006E6E84" w:rsidRDefault="00FB423D" w:rsidP="000C2F23">
      <w:pPr>
        <w:pStyle w:val="ae"/>
        <w:numPr>
          <w:ilvl w:val="0"/>
          <w:numId w:val="44"/>
        </w:numPr>
        <w:tabs>
          <w:tab w:val="left" w:pos="0"/>
        </w:tabs>
        <w:autoSpaceDE w:val="0"/>
        <w:autoSpaceDN w:val="0"/>
        <w:adjustRightInd w:val="0"/>
        <w:spacing w:after="120" w:line="240" w:lineRule="auto"/>
        <w:ind w:left="709"/>
        <w:rPr>
          <w:rFonts w:ascii="Arial" w:hAnsi="Arial" w:cs="Arial"/>
          <w:bCs/>
          <w:sz w:val="22"/>
          <w:szCs w:val="22"/>
          <w:shd w:val="clear" w:color="auto" w:fill="FFFFFF"/>
        </w:rPr>
      </w:pPr>
      <w:r w:rsidRPr="006E6E84">
        <w:rPr>
          <w:rFonts w:ascii="Arial" w:hAnsi="Arial" w:cs="Arial"/>
          <w:bCs/>
          <w:sz w:val="22"/>
          <w:szCs w:val="22"/>
          <w:shd w:val="clear" w:color="auto" w:fill="FFFFFF"/>
        </w:rPr>
        <w:t>запроваджено систему роздільного сортування сміття;</w:t>
      </w:r>
    </w:p>
    <w:p w14:paraId="43F1E41C" w14:textId="3ABC2130" w:rsidR="00FB423D" w:rsidRPr="006E6E84" w:rsidRDefault="00FB423D" w:rsidP="000C2F23">
      <w:pPr>
        <w:pStyle w:val="ae"/>
        <w:numPr>
          <w:ilvl w:val="0"/>
          <w:numId w:val="44"/>
        </w:numPr>
        <w:tabs>
          <w:tab w:val="left" w:pos="0"/>
        </w:tabs>
        <w:autoSpaceDE w:val="0"/>
        <w:autoSpaceDN w:val="0"/>
        <w:adjustRightInd w:val="0"/>
        <w:spacing w:after="120" w:line="240" w:lineRule="auto"/>
        <w:ind w:left="709"/>
        <w:rPr>
          <w:rFonts w:ascii="Arial" w:hAnsi="Arial" w:cs="Arial"/>
          <w:bCs/>
          <w:sz w:val="22"/>
          <w:szCs w:val="22"/>
          <w:shd w:val="clear" w:color="auto" w:fill="FFFFFF"/>
        </w:rPr>
      </w:pPr>
      <w:r w:rsidRPr="006E6E84">
        <w:rPr>
          <w:rFonts w:ascii="Arial" w:hAnsi="Arial" w:cs="Arial"/>
          <w:bCs/>
          <w:sz w:val="22"/>
          <w:szCs w:val="22"/>
          <w:shd w:val="clear" w:color="auto" w:fill="FFFFFF"/>
        </w:rPr>
        <w:t>збудовано полігон ТПВ;</w:t>
      </w:r>
    </w:p>
    <w:p w14:paraId="5E520F9E" w14:textId="555BC36F" w:rsidR="00FB423D" w:rsidRPr="006E6E84" w:rsidRDefault="00891A5E" w:rsidP="000C2F23">
      <w:pPr>
        <w:pStyle w:val="ae"/>
        <w:numPr>
          <w:ilvl w:val="0"/>
          <w:numId w:val="44"/>
        </w:numPr>
        <w:tabs>
          <w:tab w:val="left" w:pos="0"/>
        </w:tabs>
        <w:autoSpaceDE w:val="0"/>
        <w:autoSpaceDN w:val="0"/>
        <w:adjustRightInd w:val="0"/>
        <w:spacing w:after="120" w:line="240" w:lineRule="auto"/>
        <w:ind w:left="709"/>
        <w:rPr>
          <w:rFonts w:ascii="Arial" w:hAnsi="Arial" w:cs="Arial"/>
          <w:bCs/>
          <w:sz w:val="22"/>
          <w:szCs w:val="22"/>
          <w:shd w:val="clear" w:color="auto" w:fill="FFFFFF"/>
        </w:rPr>
      </w:pPr>
      <w:r w:rsidRPr="006E6E84">
        <w:rPr>
          <w:rFonts w:ascii="Arial" w:hAnsi="Arial" w:cs="Arial"/>
          <w:bCs/>
          <w:sz w:val="22"/>
          <w:szCs w:val="22"/>
          <w:shd w:val="clear" w:color="auto" w:fill="FFFFFF"/>
        </w:rPr>
        <w:t xml:space="preserve">відсоток </w:t>
      </w:r>
      <w:r w:rsidR="00FB423D" w:rsidRPr="006E6E84">
        <w:rPr>
          <w:rFonts w:ascii="Arial" w:hAnsi="Arial" w:cs="Arial"/>
          <w:bCs/>
          <w:sz w:val="22"/>
          <w:szCs w:val="22"/>
          <w:shd w:val="clear" w:color="auto" w:fill="FFFFFF"/>
        </w:rPr>
        <w:t>населених пунктів з централізованим виве</w:t>
      </w:r>
      <w:r w:rsidR="00147B57" w:rsidRPr="006E6E84">
        <w:rPr>
          <w:rFonts w:ascii="Arial" w:hAnsi="Arial" w:cs="Arial"/>
          <w:bCs/>
          <w:sz w:val="22"/>
          <w:szCs w:val="22"/>
          <w:shd w:val="clear" w:color="auto" w:fill="FFFFFF"/>
        </w:rPr>
        <w:t>з</w:t>
      </w:r>
      <w:r w:rsidR="00FB423D" w:rsidRPr="006E6E84">
        <w:rPr>
          <w:rFonts w:ascii="Arial" w:hAnsi="Arial" w:cs="Arial"/>
          <w:bCs/>
          <w:sz w:val="22"/>
          <w:szCs w:val="22"/>
          <w:shd w:val="clear" w:color="auto" w:fill="FFFFFF"/>
        </w:rPr>
        <w:t>енням ТПВ;</w:t>
      </w:r>
    </w:p>
    <w:p w14:paraId="4E9C99DA" w14:textId="570EF8B6" w:rsidR="00FB423D" w:rsidRPr="006E6E84" w:rsidRDefault="00891A5E" w:rsidP="000C2F23">
      <w:pPr>
        <w:pStyle w:val="ae"/>
        <w:numPr>
          <w:ilvl w:val="0"/>
          <w:numId w:val="44"/>
        </w:numPr>
        <w:tabs>
          <w:tab w:val="left" w:pos="0"/>
        </w:tabs>
        <w:autoSpaceDE w:val="0"/>
        <w:autoSpaceDN w:val="0"/>
        <w:adjustRightInd w:val="0"/>
        <w:spacing w:after="120" w:line="240" w:lineRule="auto"/>
        <w:ind w:left="709"/>
        <w:rPr>
          <w:rFonts w:ascii="Arial" w:hAnsi="Arial" w:cs="Arial"/>
          <w:bCs/>
          <w:sz w:val="22"/>
          <w:szCs w:val="22"/>
          <w:shd w:val="clear" w:color="auto" w:fill="FFFFFF"/>
        </w:rPr>
      </w:pPr>
      <w:r w:rsidRPr="006E6E84">
        <w:rPr>
          <w:rFonts w:ascii="Arial" w:hAnsi="Arial" w:cs="Arial"/>
          <w:bCs/>
          <w:sz w:val="22"/>
          <w:szCs w:val="22"/>
          <w:shd w:val="clear" w:color="auto" w:fill="FFFFFF"/>
        </w:rPr>
        <w:t xml:space="preserve">відсоток </w:t>
      </w:r>
      <w:r w:rsidR="00FB423D" w:rsidRPr="006E6E84">
        <w:rPr>
          <w:rFonts w:ascii="Arial" w:hAnsi="Arial" w:cs="Arial"/>
          <w:bCs/>
          <w:sz w:val="22"/>
          <w:szCs w:val="22"/>
          <w:shd w:val="clear" w:color="auto" w:fill="FFFFFF"/>
        </w:rPr>
        <w:t xml:space="preserve">укладених </w:t>
      </w:r>
      <w:r w:rsidRPr="006E6E84">
        <w:rPr>
          <w:rFonts w:ascii="Arial" w:hAnsi="Arial" w:cs="Arial"/>
          <w:bCs/>
          <w:sz w:val="22"/>
          <w:szCs w:val="22"/>
          <w:shd w:val="clear" w:color="auto" w:fill="FFFFFF"/>
        </w:rPr>
        <w:t xml:space="preserve">нових </w:t>
      </w:r>
      <w:r w:rsidR="00FB423D" w:rsidRPr="006E6E84">
        <w:rPr>
          <w:rFonts w:ascii="Arial" w:hAnsi="Arial" w:cs="Arial"/>
          <w:bCs/>
          <w:sz w:val="22"/>
          <w:szCs w:val="22"/>
          <w:shd w:val="clear" w:color="auto" w:fill="FFFFFF"/>
        </w:rPr>
        <w:t>договорів</w:t>
      </w:r>
      <w:r w:rsidRPr="006E6E84">
        <w:rPr>
          <w:rFonts w:ascii="Arial" w:hAnsi="Arial" w:cs="Arial"/>
          <w:bCs/>
          <w:sz w:val="22"/>
          <w:szCs w:val="22"/>
          <w:shd w:val="clear" w:color="auto" w:fill="FFFFFF"/>
        </w:rPr>
        <w:t xml:space="preserve"> </w:t>
      </w:r>
      <w:r w:rsidR="00FB423D" w:rsidRPr="006E6E84">
        <w:rPr>
          <w:rFonts w:ascii="Arial" w:hAnsi="Arial" w:cs="Arial"/>
          <w:bCs/>
          <w:sz w:val="22"/>
          <w:szCs w:val="22"/>
          <w:shd w:val="clear" w:color="auto" w:fill="FFFFFF"/>
        </w:rPr>
        <w:t>з домогосподарствами на вивезення сміття;</w:t>
      </w:r>
    </w:p>
    <w:p w14:paraId="451588DD" w14:textId="2EC7A804" w:rsidR="00FB423D" w:rsidRPr="006E6E84" w:rsidRDefault="00FB423D" w:rsidP="000C2F23">
      <w:pPr>
        <w:pStyle w:val="ae"/>
        <w:numPr>
          <w:ilvl w:val="0"/>
          <w:numId w:val="44"/>
        </w:numPr>
        <w:tabs>
          <w:tab w:val="left" w:pos="0"/>
        </w:tabs>
        <w:autoSpaceDE w:val="0"/>
        <w:autoSpaceDN w:val="0"/>
        <w:adjustRightInd w:val="0"/>
        <w:spacing w:after="120" w:line="240" w:lineRule="auto"/>
        <w:ind w:left="709"/>
        <w:rPr>
          <w:rFonts w:ascii="Arial" w:hAnsi="Arial" w:cs="Arial"/>
          <w:bCs/>
          <w:sz w:val="22"/>
          <w:szCs w:val="22"/>
          <w:shd w:val="clear" w:color="auto" w:fill="FFFFFF"/>
        </w:rPr>
      </w:pPr>
      <w:r w:rsidRPr="006E6E84">
        <w:rPr>
          <w:rFonts w:ascii="Arial" w:hAnsi="Arial" w:cs="Arial"/>
          <w:bCs/>
          <w:sz w:val="22"/>
          <w:szCs w:val="22"/>
          <w:shd w:val="clear" w:color="auto" w:fill="FFFFFF"/>
        </w:rPr>
        <w:t>протяжність очищених меліоративних каналів;</w:t>
      </w:r>
    </w:p>
    <w:p w14:paraId="3C857A9E" w14:textId="371BBF72" w:rsidR="00FB423D" w:rsidRPr="006E6E84" w:rsidRDefault="00FB423D" w:rsidP="000C2F23">
      <w:pPr>
        <w:pStyle w:val="ae"/>
        <w:numPr>
          <w:ilvl w:val="0"/>
          <w:numId w:val="44"/>
        </w:numPr>
        <w:tabs>
          <w:tab w:val="left" w:pos="0"/>
        </w:tabs>
        <w:autoSpaceDE w:val="0"/>
        <w:autoSpaceDN w:val="0"/>
        <w:adjustRightInd w:val="0"/>
        <w:spacing w:after="120" w:line="240" w:lineRule="auto"/>
        <w:ind w:left="709"/>
        <w:rPr>
          <w:rFonts w:ascii="Arial" w:hAnsi="Arial" w:cs="Arial"/>
          <w:bCs/>
          <w:sz w:val="22"/>
          <w:szCs w:val="22"/>
          <w:shd w:val="clear" w:color="auto" w:fill="FFFFFF"/>
        </w:rPr>
      </w:pPr>
      <w:r w:rsidRPr="006E6E84">
        <w:rPr>
          <w:rFonts w:ascii="Arial" w:hAnsi="Arial" w:cs="Arial"/>
          <w:bCs/>
          <w:sz w:val="22"/>
          <w:szCs w:val="22"/>
          <w:shd w:val="clear" w:color="auto" w:fill="FFFFFF"/>
        </w:rPr>
        <w:t xml:space="preserve">кількість нещасних випадків на водних </w:t>
      </w:r>
      <w:r w:rsidR="00C4166A" w:rsidRPr="006E6E84">
        <w:rPr>
          <w:rFonts w:ascii="Arial" w:hAnsi="Arial" w:cs="Arial"/>
          <w:bCs/>
          <w:sz w:val="22"/>
          <w:szCs w:val="22"/>
          <w:shd w:val="clear" w:color="auto" w:fill="FFFFFF"/>
        </w:rPr>
        <w:t>об’єктах</w:t>
      </w:r>
      <w:r w:rsidRPr="006E6E84">
        <w:rPr>
          <w:rFonts w:ascii="Arial" w:hAnsi="Arial" w:cs="Arial"/>
          <w:bCs/>
          <w:sz w:val="22"/>
          <w:szCs w:val="22"/>
          <w:shd w:val="clear" w:color="auto" w:fill="FFFFFF"/>
        </w:rPr>
        <w:t>;</w:t>
      </w:r>
    </w:p>
    <w:p w14:paraId="72AEEDAA" w14:textId="2DD83173" w:rsidR="00FB423D" w:rsidRPr="006E6E84" w:rsidRDefault="0038787A" w:rsidP="000C2F23">
      <w:pPr>
        <w:pStyle w:val="ae"/>
        <w:numPr>
          <w:ilvl w:val="0"/>
          <w:numId w:val="44"/>
        </w:numPr>
        <w:tabs>
          <w:tab w:val="left" w:pos="0"/>
        </w:tabs>
        <w:autoSpaceDE w:val="0"/>
        <w:autoSpaceDN w:val="0"/>
        <w:adjustRightInd w:val="0"/>
        <w:spacing w:after="120" w:line="240" w:lineRule="auto"/>
        <w:ind w:left="709"/>
        <w:rPr>
          <w:rFonts w:ascii="Arial" w:hAnsi="Arial" w:cs="Arial"/>
          <w:bCs/>
          <w:sz w:val="22"/>
          <w:szCs w:val="22"/>
          <w:shd w:val="clear" w:color="auto" w:fill="FFFFFF"/>
        </w:rPr>
      </w:pPr>
      <w:r w:rsidRPr="006E6E84">
        <w:rPr>
          <w:rFonts w:ascii="Arial" w:hAnsi="Arial" w:cs="Arial"/>
          <w:bCs/>
          <w:sz w:val="22"/>
          <w:szCs w:val="22"/>
          <w:shd w:val="clear" w:color="auto" w:fill="FFFFFF"/>
        </w:rPr>
        <w:t>протяжність очищених від сміття лісосмуг, берегів рік;</w:t>
      </w:r>
    </w:p>
    <w:p w14:paraId="59EDCE89" w14:textId="29AA5B0C" w:rsidR="0038787A" w:rsidRPr="006E6E84" w:rsidRDefault="00891A5E" w:rsidP="000C2F23">
      <w:pPr>
        <w:pStyle w:val="ae"/>
        <w:numPr>
          <w:ilvl w:val="0"/>
          <w:numId w:val="44"/>
        </w:numPr>
        <w:tabs>
          <w:tab w:val="left" w:pos="0"/>
        </w:tabs>
        <w:autoSpaceDE w:val="0"/>
        <w:autoSpaceDN w:val="0"/>
        <w:adjustRightInd w:val="0"/>
        <w:spacing w:after="120" w:line="240" w:lineRule="auto"/>
        <w:ind w:left="709"/>
        <w:rPr>
          <w:rFonts w:ascii="Arial" w:hAnsi="Arial" w:cs="Arial"/>
          <w:bCs/>
          <w:sz w:val="22"/>
          <w:szCs w:val="22"/>
          <w:shd w:val="clear" w:color="auto" w:fill="FFFFFF"/>
        </w:rPr>
      </w:pPr>
      <w:r w:rsidRPr="006E6E84">
        <w:rPr>
          <w:rFonts w:ascii="Arial" w:hAnsi="Arial" w:cs="Arial"/>
          <w:bCs/>
          <w:sz w:val="22"/>
          <w:szCs w:val="22"/>
          <w:shd w:val="clear" w:color="auto" w:fill="FFFFFF"/>
        </w:rPr>
        <w:t xml:space="preserve">відсоток </w:t>
      </w:r>
      <w:r w:rsidR="0038787A" w:rsidRPr="006E6E84">
        <w:rPr>
          <w:rFonts w:ascii="Arial" w:hAnsi="Arial" w:cs="Arial"/>
          <w:bCs/>
          <w:sz w:val="22"/>
          <w:szCs w:val="22"/>
          <w:shd w:val="clear" w:color="auto" w:fill="FFFFFF"/>
        </w:rPr>
        <w:t>комунальних установ з новими системами опалення;</w:t>
      </w:r>
    </w:p>
    <w:p w14:paraId="24B79B73" w14:textId="5681FD59" w:rsidR="0038787A" w:rsidRPr="006E6E84" w:rsidRDefault="0038787A" w:rsidP="000C2F23">
      <w:pPr>
        <w:pStyle w:val="ae"/>
        <w:numPr>
          <w:ilvl w:val="0"/>
          <w:numId w:val="44"/>
        </w:numPr>
        <w:tabs>
          <w:tab w:val="left" w:pos="0"/>
        </w:tabs>
        <w:autoSpaceDE w:val="0"/>
        <w:autoSpaceDN w:val="0"/>
        <w:adjustRightInd w:val="0"/>
        <w:spacing w:after="120" w:line="240" w:lineRule="auto"/>
        <w:ind w:left="709"/>
        <w:rPr>
          <w:rFonts w:ascii="Arial" w:hAnsi="Arial" w:cs="Arial"/>
          <w:bCs/>
          <w:sz w:val="22"/>
          <w:szCs w:val="22"/>
          <w:shd w:val="clear" w:color="auto" w:fill="FFFFFF"/>
        </w:rPr>
      </w:pPr>
      <w:r w:rsidRPr="006E6E84">
        <w:rPr>
          <w:rFonts w:ascii="Arial" w:hAnsi="Arial" w:cs="Arial"/>
          <w:bCs/>
          <w:sz w:val="22"/>
          <w:szCs w:val="22"/>
          <w:shd w:val="clear" w:color="auto" w:fill="FFFFFF"/>
        </w:rPr>
        <w:t>економія місцевого бюджету на комунальні видатки;</w:t>
      </w:r>
    </w:p>
    <w:p w14:paraId="53E124C9" w14:textId="0F6356E0" w:rsidR="0038787A" w:rsidRPr="006E6E84" w:rsidRDefault="00891A5E" w:rsidP="000C2F23">
      <w:pPr>
        <w:pStyle w:val="ae"/>
        <w:numPr>
          <w:ilvl w:val="0"/>
          <w:numId w:val="44"/>
        </w:numPr>
        <w:tabs>
          <w:tab w:val="left" w:pos="0"/>
        </w:tabs>
        <w:autoSpaceDE w:val="0"/>
        <w:autoSpaceDN w:val="0"/>
        <w:adjustRightInd w:val="0"/>
        <w:spacing w:after="120" w:line="240" w:lineRule="auto"/>
        <w:ind w:left="709"/>
        <w:rPr>
          <w:rFonts w:ascii="Arial" w:hAnsi="Arial" w:cs="Arial"/>
          <w:bCs/>
          <w:sz w:val="22"/>
          <w:szCs w:val="22"/>
          <w:shd w:val="clear" w:color="auto" w:fill="FFFFFF"/>
        </w:rPr>
      </w:pPr>
      <w:r w:rsidRPr="006E6E84">
        <w:rPr>
          <w:rFonts w:ascii="Arial" w:hAnsi="Arial" w:cs="Arial"/>
          <w:bCs/>
          <w:sz w:val="22"/>
          <w:szCs w:val="22"/>
          <w:shd w:val="clear" w:color="auto" w:fill="FFFFFF"/>
        </w:rPr>
        <w:t xml:space="preserve">відсоток </w:t>
      </w:r>
      <w:r w:rsidR="0038787A" w:rsidRPr="006E6E84">
        <w:rPr>
          <w:rFonts w:ascii="Arial" w:hAnsi="Arial" w:cs="Arial"/>
          <w:bCs/>
          <w:sz w:val="22"/>
          <w:szCs w:val="22"/>
          <w:shd w:val="clear" w:color="auto" w:fill="FFFFFF"/>
        </w:rPr>
        <w:t>комунальних  закладів з енергозберігаючими вікнами;</w:t>
      </w:r>
    </w:p>
    <w:p w14:paraId="710898E1" w14:textId="4051C585" w:rsidR="00BF1F96" w:rsidRPr="006E6E84" w:rsidRDefault="00BF1F96" w:rsidP="000C2F23">
      <w:pPr>
        <w:pStyle w:val="ae"/>
        <w:numPr>
          <w:ilvl w:val="0"/>
          <w:numId w:val="44"/>
        </w:numPr>
        <w:tabs>
          <w:tab w:val="left" w:pos="0"/>
        </w:tabs>
        <w:autoSpaceDE w:val="0"/>
        <w:autoSpaceDN w:val="0"/>
        <w:adjustRightInd w:val="0"/>
        <w:spacing w:after="120" w:line="240" w:lineRule="auto"/>
        <w:ind w:left="709"/>
        <w:rPr>
          <w:rFonts w:ascii="Arial" w:hAnsi="Arial" w:cs="Arial"/>
          <w:bCs/>
          <w:sz w:val="22"/>
          <w:szCs w:val="22"/>
          <w:shd w:val="clear" w:color="auto" w:fill="FFFFFF"/>
        </w:rPr>
      </w:pPr>
      <w:r w:rsidRPr="006E6E84">
        <w:rPr>
          <w:rFonts w:ascii="Arial" w:hAnsi="Arial" w:cs="Arial"/>
          <w:bCs/>
          <w:sz w:val="22"/>
          <w:szCs w:val="22"/>
          <w:shd w:val="clear" w:color="auto" w:fill="FFFFFF"/>
        </w:rPr>
        <w:t>чисель</w:t>
      </w:r>
      <w:r w:rsidR="003B63A8">
        <w:rPr>
          <w:rFonts w:ascii="Arial" w:hAnsi="Arial" w:cs="Arial"/>
          <w:bCs/>
          <w:sz w:val="22"/>
          <w:szCs w:val="22"/>
          <w:shd w:val="clear" w:color="auto" w:fill="FFFFFF"/>
        </w:rPr>
        <w:t>ність встановлених сонячних бата</w:t>
      </w:r>
      <w:r w:rsidRPr="006E6E84">
        <w:rPr>
          <w:rFonts w:ascii="Arial" w:hAnsi="Arial" w:cs="Arial"/>
          <w:bCs/>
          <w:sz w:val="22"/>
          <w:szCs w:val="22"/>
          <w:shd w:val="clear" w:color="auto" w:fill="FFFFFF"/>
        </w:rPr>
        <w:t>рей;</w:t>
      </w:r>
    </w:p>
    <w:p w14:paraId="1815C361" w14:textId="76889061" w:rsidR="0038787A" w:rsidRPr="006E6E84" w:rsidRDefault="0038787A" w:rsidP="000C2F23">
      <w:pPr>
        <w:pStyle w:val="ae"/>
        <w:numPr>
          <w:ilvl w:val="0"/>
          <w:numId w:val="44"/>
        </w:numPr>
        <w:tabs>
          <w:tab w:val="left" w:pos="0"/>
        </w:tabs>
        <w:autoSpaceDE w:val="0"/>
        <w:autoSpaceDN w:val="0"/>
        <w:adjustRightInd w:val="0"/>
        <w:spacing w:after="120" w:line="240" w:lineRule="auto"/>
        <w:ind w:left="709"/>
        <w:rPr>
          <w:rFonts w:ascii="Arial" w:hAnsi="Arial" w:cs="Arial"/>
          <w:bCs/>
          <w:sz w:val="22"/>
          <w:szCs w:val="22"/>
          <w:shd w:val="clear" w:color="auto" w:fill="FFFFFF"/>
        </w:rPr>
      </w:pPr>
      <w:r w:rsidRPr="006E6E84">
        <w:rPr>
          <w:rFonts w:ascii="Arial" w:hAnsi="Arial" w:cs="Arial"/>
          <w:bCs/>
          <w:sz w:val="22"/>
          <w:szCs w:val="22"/>
          <w:shd w:val="clear" w:color="auto" w:fill="FFFFFF"/>
        </w:rPr>
        <w:t>площа відремонтованих/замінених дахів.</w:t>
      </w:r>
    </w:p>
    <w:p w14:paraId="37BB4201" w14:textId="6458C7C9" w:rsidR="00BF1F96" w:rsidRPr="006E6E84" w:rsidRDefault="00C6247D" w:rsidP="00B16444">
      <w:pPr>
        <w:tabs>
          <w:tab w:val="left" w:pos="0"/>
        </w:tabs>
        <w:autoSpaceDE w:val="0"/>
        <w:autoSpaceDN w:val="0"/>
        <w:adjustRightInd w:val="0"/>
        <w:spacing w:after="120"/>
        <w:ind w:firstLine="709"/>
        <w:jc w:val="both"/>
        <w:rPr>
          <w:rFonts w:ascii="Arial" w:hAnsi="Arial" w:cs="Arial"/>
          <w:sz w:val="22"/>
          <w:szCs w:val="22"/>
          <w:shd w:val="clear" w:color="auto" w:fill="FFFFFF"/>
          <w:lang w:val="uk-UA"/>
        </w:rPr>
      </w:pPr>
      <w:r w:rsidRPr="006E6E84">
        <w:rPr>
          <w:rFonts w:ascii="Arial" w:hAnsi="Arial" w:cs="Arial"/>
          <w:b/>
          <w:sz w:val="22"/>
          <w:szCs w:val="22"/>
          <w:shd w:val="clear" w:color="auto" w:fill="FFFFFF"/>
          <w:lang w:val="uk-UA"/>
        </w:rPr>
        <w:t>Оперативна ціль 3.3. «Планування розвитку територій»</w:t>
      </w:r>
      <w:r w:rsidRPr="006E6E84">
        <w:rPr>
          <w:rFonts w:ascii="Arial" w:hAnsi="Arial" w:cs="Arial"/>
          <w:sz w:val="22"/>
          <w:szCs w:val="22"/>
          <w:shd w:val="clear" w:color="auto" w:fill="FFFFFF"/>
          <w:lang w:val="uk-UA"/>
        </w:rPr>
        <w:t xml:space="preserve"> включає два завдання «Оновлення та виготовлення планувальних,</w:t>
      </w:r>
      <w:r w:rsidR="00BF1F96" w:rsidRPr="006E6E84">
        <w:rPr>
          <w:rFonts w:ascii="Arial" w:hAnsi="Arial" w:cs="Arial"/>
          <w:sz w:val="22"/>
          <w:szCs w:val="22"/>
          <w:shd w:val="clear" w:color="auto" w:fill="FFFFFF"/>
          <w:lang w:val="uk-UA"/>
        </w:rPr>
        <w:t xml:space="preserve"> </w:t>
      </w:r>
      <w:r w:rsidRPr="006E6E84">
        <w:rPr>
          <w:rFonts w:ascii="Arial" w:hAnsi="Arial" w:cs="Arial"/>
          <w:sz w:val="22"/>
          <w:szCs w:val="22"/>
          <w:shd w:val="clear" w:color="auto" w:fill="FFFFFF"/>
          <w:lang w:val="uk-UA"/>
        </w:rPr>
        <w:t>містобудівних документів» та «</w:t>
      </w:r>
      <w:r w:rsidR="00930B60" w:rsidRPr="006E6E84">
        <w:rPr>
          <w:rFonts w:ascii="Arial" w:hAnsi="Arial" w:cs="Arial"/>
          <w:sz w:val="22"/>
          <w:szCs w:val="22"/>
          <w:shd w:val="clear" w:color="auto" w:fill="FFFFFF"/>
          <w:lang w:val="uk-UA"/>
        </w:rPr>
        <w:t>Цифровізація громади</w:t>
      </w:r>
      <w:r w:rsidRPr="006E6E84">
        <w:rPr>
          <w:rFonts w:ascii="Arial" w:hAnsi="Arial" w:cs="Arial"/>
          <w:sz w:val="22"/>
          <w:szCs w:val="22"/>
          <w:shd w:val="clear" w:color="auto" w:fill="FFFFFF"/>
          <w:lang w:val="uk-UA"/>
        </w:rPr>
        <w:t>»</w:t>
      </w:r>
      <w:r w:rsidR="00DF060C" w:rsidRPr="006E6E84">
        <w:rPr>
          <w:rFonts w:ascii="Arial" w:hAnsi="Arial" w:cs="Arial"/>
          <w:sz w:val="22"/>
          <w:szCs w:val="22"/>
          <w:shd w:val="clear" w:color="auto" w:fill="FFFFFF"/>
          <w:lang w:val="uk-UA"/>
        </w:rPr>
        <w:t xml:space="preserve"> (табл.5.10)</w:t>
      </w:r>
      <w:r w:rsidRPr="006E6E84">
        <w:rPr>
          <w:rFonts w:ascii="Arial" w:hAnsi="Arial" w:cs="Arial"/>
          <w:sz w:val="22"/>
          <w:szCs w:val="22"/>
          <w:shd w:val="clear" w:color="auto" w:fill="FFFFFF"/>
          <w:lang w:val="uk-UA"/>
        </w:rPr>
        <w:t>.</w:t>
      </w:r>
    </w:p>
    <w:p w14:paraId="40CEA628" w14:textId="0D34A56F" w:rsidR="00C6247D" w:rsidRPr="006E6E84" w:rsidRDefault="00C6247D" w:rsidP="000C2F23">
      <w:pPr>
        <w:tabs>
          <w:tab w:val="left" w:pos="0"/>
        </w:tabs>
        <w:autoSpaceDE w:val="0"/>
        <w:autoSpaceDN w:val="0"/>
        <w:adjustRightInd w:val="0"/>
        <w:spacing w:after="120"/>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Важливим чинником розвитку громади є її просторове планування та пошук оптимальної моделі просторової організації з врахуванням природно-ресурсних переваг, економічних передумов, доцільності та напрямків виробничої діяльності, врахуванням соціальних, екологічних особливостей. В контексті цього важливим </w:t>
      </w:r>
      <w:r w:rsidR="00C4166A" w:rsidRPr="006E6E84">
        <w:rPr>
          <w:rFonts w:ascii="Arial" w:hAnsi="Arial" w:cs="Arial"/>
          <w:sz w:val="22"/>
          <w:szCs w:val="22"/>
          <w:shd w:val="clear" w:color="auto" w:fill="FFFFFF"/>
          <w:lang w:val="uk-UA"/>
        </w:rPr>
        <w:t>завданням</w:t>
      </w:r>
      <w:r w:rsidRPr="006E6E84">
        <w:rPr>
          <w:rFonts w:ascii="Arial" w:hAnsi="Arial" w:cs="Arial"/>
          <w:sz w:val="22"/>
          <w:szCs w:val="22"/>
          <w:shd w:val="clear" w:color="auto" w:fill="FFFFFF"/>
          <w:lang w:val="uk-UA"/>
        </w:rPr>
        <w:t xml:space="preserve"> розвитку громади є розробка Комплексного плану просторового розвитку території громади.</w:t>
      </w:r>
    </w:p>
    <w:p w14:paraId="0AB7D1D7" w14:textId="77777777" w:rsidR="00C6247D" w:rsidRPr="006E6E84" w:rsidRDefault="00C6247D" w:rsidP="000C2F23">
      <w:pPr>
        <w:spacing w:after="120"/>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Наявні проблеми та виклики:</w:t>
      </w:r>
    </w:p>
    <w:p w14:paraId="6008B8A0" w14:textId="4489AB87" w:rsidR="00BF1F96" w:rsidRPr="006E6E84" w:rsidRDefault="00BF1F96" w:rsidP="000C2F23">
      <w:pPr>
        <w:numPr>
          <w:ilvl w:val="0"/>
          <w:numId w:val="29"/>
        </w:numPr>
        <w:tabs>
          <w:tab w:val="left" w:pos="0"/>
        </w:tabs>
        <w:autoSpaceDE w:val="0"/>
        <w:autoSpaceDN w:val="0"/>
        <w:adjustRightInd w:val="0"/>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відсутність комплексного плану просторового розвиту  громади та містобудівної документації 6 населених пунктів;</w:t>
      </w:r>
    </w:p>
    <w:p w14:paraId="29190B87" w14:textId="1D7D03D5" w:rsidR="00B743C7" w:rsidRPr="006E6E84" w:rsidRDefault="00B743C7" w:rsidP="000C2F23">
      <w:pPr>
        <w:numPr>
          <w:ilvl w:val="0"/>
          <w:numId w:val="29"/>
        </w:numPr>
        <w:tabs>
          <w:tab w:val="left" w:pos="0"/>
        </w:tabs>
        <w:autoSpaceDE w:val="0"/>
        <w:autoSpaceDN w:val="0"/>
        <w:adjustRightInd w:val="0"/>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відсутність єдиних стандартів щодо програмного забезпечення містобудівного кадастру на місцевому рівні з метою його інтеграції в загальнодержавну геоінформаційну систему;</w:t>
      </w:r>
    </w:p>
    <w:p w14:paraId="5AA67F48" w14:textId="6B03342A" w:rsidR="00B743C7" w:rsidRPr="006E6E84" w:rsidRDefault="00B743C7" w:rsidP="000C2F23">
      <w:pPr>
        <w:numPr>
          <w:ilvl w:val="0"/>
          <w:numId w:val="29"/>
        </w:numPr>
        <w:tabs>
          <w:tab w:val="left" w:pos="0"/>
        </w:tabs>
        <w:autoSpaceDE w:val="0"/>
        <w:autoSpaceDN w:val="0"/>
        <w:adjustRightInd w:val="0"/>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відсутність державних програм підтримки створення містобудівного кадастру на місцевому рівні;</w:t>
      </w:r>
    </w:p>
    <w:p w14:paraId="363B43AE" w14:textId="697FEFDF" w:rsidR="00C6247D" w:rsidRPr="006E6E84" w:rsidRDefault="00B743C7" w:rsidP="000C2F23">
      <w:pPr>
        <w:numPr>
          <w:ilvl w:val="0"/>
          <w:numId w:val="29"/>
        </w:numPr>
        <w:tabs>
          <w:tab w:val="left" w:pos="0"/>
        </w:tabs>
        <w:autoSpaceDE w:val="0"/>
        <w:autoSpaceDN w:val="0"/>
        <w:adjustRightInd w:val="0"/>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близько </w:t>
      </w:r>
      <w:r w:rsidR="00C6247D" w:rsidRPr="006E6E84">
        <w:rPr>
          <w:rFonts w:ascii="Arial" w:hAnsi="Arial" w:cs="Arial"/>
          <w:sz w:val="22"/>
          <w:szCs w:val="22"/>
          <w:shd w:val="clear" w:color="auto" w:fill="FFFFFF"/>
          <w:lang w:val="uk-UA"/>
        </w:rPr>
        <w:t>половини земель громади потребує проведення інвентаризації;</w:t>
      </w:r>
    </w:p>
    <w:p w14:paraId="1AA028C7" w14:textId="4F2CA520" w:rsidR="00C6247D" w:rsidRPr="006E6E84" w:rsidRDefault="00097171" w:rsidP="000C2F23">
      <w:pPr>
        <w:numPr>
          <w:ilvl w:val="0"/>
          <w:numId w:val="29"/>
        </w:numPr>
        <w:tabs>
          <w:tab w:val="left" w:pos="0"/>
        </w:tabs>
        <w:autoSpaceDE w:val="0"/>
        <w:autoSpaceDN w:val="0"/>
        <w:adjustRightInd w:val="0"/>
        <w:ind w:left="714"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 xml:space="preserve">відсутня документація по визначених межах </w:t>
      </w:r>
      <w:r w:rsidR="00C6247D" w:rsidRPr="006E6E84">
        <w:rPr>
          <w:rFonts w:ascii="Arial" w:hAnsi="Arial" w:cs="Arial"/>
          <w:sz w:val="22"/>
          <w:szCs w:val="22"/>
          <w:shd w:val="clear" w:color="auto" w:fill="FFFFFF"/>
          <w:lang w:val="uk-UA"/>
        </w:rPr>
        <w:t>громади.</w:t>
      </w:r>
    </w:p>
    <w:p w14:paraId="7D62A341" w14:textId="77777777" w:rsidR="00DF060C" w:rsidRPr="006E6E84" w:rsidRDefault="00DF060C" w:rsidP="000C2F23">
      <w:pPr>
        <w:tabs>
          <w:tab w:val="left" w:pos="0"/>
        </w:tabs>
        <w:autoSpaceDE w:val="0"/>
        <w:autoSpaceDN w:val="0"/>
        <w:adjustRightInd w:val="0"/>
        <w:jc w:val="both"/>
        <w:rPr>
          <w:rFonts w:ascii="Arial" w:hAnsi="Arial" w:cs="Arial"/>
          <w:sz w:val="22"/>
          <w:szCs w:val="22"/>
          <w:shd w:val="clear" w:color="auto" w:fill="FFFFFF"/>
          <w:lang w:val="uk-UA"/>
        </w:rPr>
      </w:pPr>
    </w:p>
    <w:p w14:paraId="3B124742" w14:textId="7867F435" w:rsidR="00DF060C" w:rsidRPr="006E6E84" w:rsidRDefault="00DF060C" w:rsidP="00861200">
      <w:pPr>
        <w:pStyle w:val="90"/>
        <w:jc w:val="both"/>
      </w:pPr>
      <w:bookmarkStart w:id="570" w:name="_Toc136255685"/>
      <w:bookmarkStart w:id="571" w:name="_Toc145586165"/>
      <w:r w:rsidRPr="006E6E84">
        <w:t xml:space="preserve">Таблиця 5.10. </w:t>
      </w:r>
      <w:r w:rsidRPr="006E6E84">
        <w:rPr>
          <w:rFonts w:eastAsia="Arial"/>
        </w:rPr>
        <w:t>Потенційні сфери реалізації проєктів оперативної цілі 3.3. Планування розвитку територій</w:t>
      </w:r>
      <w:bookmarkEnd w:id="570"/>
      <w:bookmarkEnd w:id="57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81"/>
        <w:gridCol w:w="5347"/>
      </w:tblGrid>
      <w:tr w:rsidR="0038787A" w:rsidRPr="006E6E84" w14:paraId="3D6EF786" w14:textId="77777777" w:rsidTr="00861200">
        <w:trPr>
          <w:tblHeader/>
        </w:trPr>
        <w:tc>
          <w:tcPr>
            <w:tcW w:w="2223" w:type="pct"/>
            <w:shd w:val="clear" w:color="auto" w:fill="BFBFBF" w:themeFill="background1" w:themeFillShade="BF"/>
          </w:tcPr>
          <w:p w14:paraId="0CD40452" w14:textId="38F5DDD3" w:rsidR="0038787A" w:rsidRPr="006E6E84" w:rsidRDefault="0038787A" w:rsidP="000C2F23">
            <w:pPr>
              <w:pBdr>
                <w:top w:val="nil"/>
                <w:left w:val="nil"/>
                <w:bottom w:val="nil"/>
                <w:right w:val="nil"/>
                <w:between w:val="nil"/>
              </w:pBdr>
              <w:ind w:firstLine="288"/>
              <w:jc w:val="center"/>
              <w:rPr>
                <w:rFonts w:ascii="Arial" w:eastAsia="Arial" w:hAnsi="Arial" w:cs="Arial"/>
                <w:color w:val="000000"/>
                <w:sz w:val="22"/>
                <w:szCs w:val="22"/>
                <w:lang w:val="uk-UA"/>
              </w:rPr>
            </w:pPr>
            <w:r w:rsidRPr="006E6E84">
              <w:rPr>
                <w:rFonts w:ascii="Arial" w:eastAsia="Arial" w:hAnsi="Arial" w:cs="Arial"/>
                <w:b/>
                <w:color w:val="000000"/>
                <w:sz w:val="22"/>
                <w:szCs w:val="22"/>
                <w:lang w:val="uk-UA"/>
              </w:rPr>
              <w:t>Оперативні цілі</w:t>
            </w:r>
          </w:p>
        </w:tc>
        <w:tc>
          <w:tcPr>
            <w:tcW w:w="2777" w:type="pct"/>
            <w:shd w:val="clear" w:color="auto" w:fill="BFBFBF" w:themeFill="background1" w:themeFillShade="BF"/>
          </w:tcPr>
          <w:p w14:paraId="3CB66C8B" w14:textId="4B4BC90F" w:rsidR="0038787A" w:rsidRPr="006E6E84" w:rsidRDefault="0038787A" w:rsidP="000C2F23">
            <w:pPr>
              <w:pBdr>
                <w:top w:val="nil"/>
                <w:left w:val="nil"/>
                <w:bottom w:val="nil"/>
                <w:right w:val="nil"/>
                <w:between w:val="nil"/>
              </w:pBdr>
              <w:ind w:firstLine="288"/>
              <w:jc w:val="center"/>
              <w:rPr>
                <w:rFonts w:ascii="Arial" w:eastAsia="Arial" w:hAnsi="Arial" w:cs="Arial"/>
                <w:color w:val="000000"/>
                <w:sz w:val="22"/>
                <w:szCs w:val="22"/>
                <w:lang w:val="uk-UA"/>
              </w:rPr>
            </w:pPr>
            <w:r w:rsidRPr="006E6E84">
              <w:rPr>
                <w:rFonts w:ascii="Arial" w:eastAsia="Arial" w:hAnsi="Arial" w:cs="Arial"/>
                <w:b/>
                <w:color w:val="000000"/>
                <w:sz w:val="22"/>
                <w:szCs w:val="22"/>
                <w:lang w:val="uk-UA"/>
              </w:rPr>
              <w:t>Потенційні сфери реалізації проєктів</w:t>
            </w:r>
          </w:p>
        </w:tc>
      </w:tr>
      <w:tr w:rsidR="0038787A" w:rsidRPr="006E6E84" w14:paraId="12ADAE0D" w14:textId="6B464AF0" w:rsidTr="00861200">
        <w:tc>
          <w:tcPr>
            <w:tcW w:w="2223" w:type="pct"/>
          </w:tcPr>
          <w:p w14:paraId="4A7C03E1" w14:textId="77777777" w:rsidR="0038787A" w:rsidRPr="006E6E84" w:rsidRDefault="0038787A" w:rsidP="000C2F23">
            <w:pPr>
              <w:pBdr>
                <w:top w:val="nil"/>
                <w:left w:val="nil"/>
                <w:bottom w:val="nil"/>
                <w:right w:val="nil"/>
                <w:between w:val="nil"/>
              </w:pBdr>
              <w:ind w:left="288"/>
              <w:rPr>
                <w:rFonts w:ascii="Arial" w:eastAsia="Arial" w:hAnsi="Arial" w:cs="Arial"/>
                <w:b/>
                <w:bCs/>
                <w:color w:val="000000"/>
                <w:sz w:val="20"/>
                <w:szCs w:val="20"/>
                <w:lang w:val="uk-UA"/>
              </w:rPr>
            </w:pPr>
            <w:r w:rsidRPr="006E6E84">
              <w:rPr>
                <w:rFonts w:ascii="Arial" w:eastAsia="Arial" w:hAnsi="Arial" w:cs="Arial"/>
                <w:b/>
                <w:bCs/>
                <w:color w:val="000000"/>
                <w:sz w:val="20"/>
                <w:szCs w:val="20"/>
                <w:lang w:val="uk-UA"/>
              </w:rPr>
              <w:t>3.3.1. Оновлення та виготовлення планувальних, містобудівних документів</w:t>
            </w:r>
          </w:p>
        </w:tc>
        <w:tc>
          <w:tcPr>
            <w:tcW w:w="2777" w:type="pct"/>
          </w:tcPr>
          <w:p w14:paraId="1C9B8CCC" w14:textId="54A818CB" w:rsidR="0038787A" w:rsidRPr="006E6E84" w:rsidRDefault="00B743C7" w:rsidP="000C2F23">
            <w:pPr>
              <w:pStyle w:val="ae"/>
              <w:numPr>
                <w:ilvl w:val="0"/>
                <w:numId w:val="45"/>
              </w:numPr>
              <w:pBdr>
                <w:top w:val="nil"/>
                <w:left w:val="nil"/>
                <w:bottom w:val="nil"/>
                <w:right w:val="nil"/>
                <w:between w:val="nil"/>
              </w:pBdr>
              <w:spacing w:line="240" w:lineRule="auto"/>
              <w:ind w:left="459" w:hanging="459"/>
              <w:rPr>
                <w:rFonts w:ascii="Arial" w:eastAsia="Arial" w:hAnsi="Arial" w:cs="Arial"/>
                <w:color w:val="000000"/>
                <w:sz w:val="20"/>
                <w:szCs w:val="20"/>
              </w:rPr>
            </w:pPr>
            <w:r w:rsidRPr="006E6E84">
              <w:rPr>
                <w:rFonts w:ascii="Arial" w:eastAsia="Arial" w:hAnsi="Arial" w:cs="Arial"/>
                <w:color w:val="000000"/>
                <w:sz w:val="20"/>
                <w:szCs w:val="20"/>
              </w:rPr>
              <w:t>розробка Комплексного плану просторового розвитку;</w:t>
            </w:r>
          </w:p>
          <w:p w14:paraId="214545F9" w14:textId="0D60AF14" w:rsidR="00B743C7" w:rsidRPr="006E6E84" w:rsidRDefault="00B743C7" w:rsidP="000C2F23">
            <w:pPr>
              <w:pStyle w:val="ae"/>
              <w:numPr>
                <w:ilvl w:val="0"/>
                <w:numId w:val="45"/>
              </w:numPr>
              <w:pBdr>
                <w:top w:val="nil"/>
                <w:left w:val="nil"/>
                <w:bottom w:val="nil"/>
                <w:right w:val="nil"/>
                <w:between w:val="nil"/>
              </w:pBdr>
              <w:spacing w:line="240" w:lineRule="auto"/>
              <w:ind w:left="459" w:hanging="459"/>
              <w:rPr>
                <w:rFonts w:ascii="Arial" w:eastAsia="Arial" w:hAnsi="Arial" w:cs="Arial"/>
                <w:color w:val="000000"/>
                <w:sz w:val="20"/>
                <w:szCs w:val="20"/>
              </w:rPr>
            </w:pPr>
            <w:r w:rsidRPr="006E6E84">
              <w:rPr>
                <w:rFonts w:ascii="Arial" w:eastAsia="Arial" w:hAnsi="Arial" w:cs="Arial"/>
                <w:color w:val="000000"/>
                <w:sz w:val="20"/>
                <w:szCs w:val="20"/>
              </w:rPr>
              <w:t xml:space="preserve">розробка та актуалізація генеральних планів населених </w:t>
            </w:r>
            <w:r w:rsidR="00C4166A" w:rsidRPr="006E6E84">
              <w:rPr>
                <w:rFonts w:ascii="Arial" w:eastAsia="Arial" w:hAnsi="Arial" w:cs="Arial"/>
                <w:color w:val="000000"/>
                <w:sz w:val="20"/>
                <w:szCs w:val="20"/>
              </w:rPr>
              <w:t>пунктів</w:t>
            </w:r>
            <w:r w:rsidRPr="006E6E84">
              <w:rPr>
                <w:rFonts w:ascii="Arial" w:eastAsia="Arial" w:hAnsi="Arial" w:cs="Arial"/>
                <w:color w:val="000000"/>
                <w:sz w:val="20"/>
                <w:szCs w:val="20"/>
              </w:rPr>
              <w:t>;</w:t>
            </w:r>
          </w:p>
          <w:p w14:paraId="70D94332" w14:textId="13AB1C40" w:rsidR="00B743C7" w:rsidRPr="006E6E84" w:rsidRDefault="00B743C7" w:rsidP="000C2F23">
            <w:pPr>
              <w:pStyle w:val="ae"/>
              <w:numPr>
                <w:ilvl w:val="0"/>
                <w:numId w:val="45"/>
              </w:numPr>
              <w:pBdr>
                <w:top w:val="nil"/>
                <w:left w:val="nil"/>
                <w:bottom w:val="nil"/>
                <w:right w:val="nil"/>
                <w:between w:val="nil"/>
              </w:pBdr>
              <w:spacing w:line="240" w:lineRule="auto"/>
              <w:ind w:left="459" w:hanging="459"/>
              <w:rPr>
                <w:rFonts w:ascii="Arial" w:eastAsia="Arial" w:hAnsi="Arial" w:cs="Arial"/>
                <w:color w:val="000000"/>
                <w:sz w:val="20"/>
                <w:szCs w:val="20"/>
              </w:rPr>
            </w:pPr>
            <w:r w:rsidRPr="006E6E84">
              <w:rPr>
                <w:rFonts w:ascii="Arial" w:eastAsia="Arial" w:hAnsi="Arial" w:cs="Arial"/>
                <w:color w:val="000000"/>
                <w:sz w:val="20"/>
                <w:szCs w:val="20"/>
              </w:rPr>
              <w:t>внесення інформації</w:t>
            </w:r>
            <w:r w:rsidR="00151A14" w:rsidRPr="006E6E84">
              <w:rPr>
                <w:rFonts w:ascii="Arial" w:eastAsia="Arial" w:hAnsi="Arial" w:cs="Arial"/>
                <w:color w:val="000000"/>
                <w:sz w:val="20"/>
                <w:szCs w:val="20"/>
              </w:rPr>
              <w:t xml:space="preserve"> про межі громади</w:t>
            </w:r>
            <w:r w:rsidRPr="006E6E84">
              <w:rPr>
                <w:rFonts w:ascii="Arial" w:eastAsia="Arial" w:hAnsi="Arial" w:cs="Arial"/>
                <w:color w:val="000000"/>
                <w:sz w:val="20"/>
                <w:szCs w:val="20"/>
              </w:rPr>
              <w:t xml:space="preserve"> до Державного земельного кадастру;</w:t>
            </w:r>
          </w:p>
          <w:p w14:paraId="02B5D99E" w14:textId="61D2841A" w:rsidR="00A43295" w:rsidRPr="006E6E84" w:rsidRDefault="00A43295" w:rsidP="000C2F23">
            <w:pPr>
              <w:pStyle w:val="ae"/>
              <w:numPr>
                <w:ilvl w:val="0"/>
                <w:numId w:val="45"/>
              </w:numPr>
              <w:pBdr>
                <w:top w:val="nil"/>
                <w:left w:val="nil"/>
                <w:bottom w:val="nil"/>
                <w:right w:val="nil"/>
                <w:between w:val="nil"/>
              </w:pBdr>
              <w:spacing w:line="240" w:lineRule="auto"/>
              <w:ind w:left="459" w:hanging="459"/>
              <w:rPr>
                <w:rFonts w:ascii="Arial" w:eastAsia="Arial" w:hAnsi="Arial" w:cs="Arial"/>
                <w:color w:val="000000"/>
                <w:sz w:val="20"/>
                <w:szCs w:val="20"/>
              </w:rPr>
            </w:pPr>
            <w:r w:rsidRPr="006E6E84">
              <w:rPr>
                <w:rFonts w:ascii="Arial" w:eastAsia="Arial" w:hAnsi="Arial" w:cs="Arial"/>
                <w:color w:val="000000"/>
                <w:sz w:val="20"/>
                <w:szCs w:val="20"/>
              </w:rPr>
              <w:t>сприяння реєстрації земель в державному земельному кадастрі і виведення їх з нелегального використання</w:t>
            </w:r>
            <w:r w:rsidR="00B16444">
              <w:rPr>
                <w:rFonts w:ascii="Arial" w:eastAsia="Arial" w:hAnsi="Arial" w:cs="Arial"/>
                <w:color w:val="000000"/>
                <w:sz w:val="20"/>
                <w:szCs w:val="20"/>
              </w:rPr>
              <w:t>.</w:t>
            </w:r>
          </w:p>
        </w:tc>
      </w:tr>
      <w:tr w:rsidR="0038787A" w:rsidRPr="006E6E84" w14:paraId="3204054B" w14:textId="156A42C4" w:rsidTr="00861200">
        <w:tc>
          <w:tcPr>
            <w:tcW w:w="2223" w:type="pct"/>
          </w:tcPr>
          <w:p w14:paraId="52235F18" w14:textId="6F67BA16" w:rsidR="0038787A" w:rsidRPr="006E6E84" w:rsidRDefault="0038787A" w:rsidP="000C2F23">
            <w:pPr>
              <w:pBdr>
                <w:top w:val="nil"/>
                <w:left w:val="nil"/>
                <w:bottom w:val="nil"/>
                <w:right w:val="nil"/>
                <w:between w:val="nil"/>
              </w:pBdr>
              <w:ind w:left="288"/>
              <w:rPr>
                <w:rFonts w:ascii="Arial" w:eastAsia="Arial" w:hAnsi="Arial" w:cs="Arial"/>
                <w:color w:val="000000"/>
                <w:sz w:val="20"/>
                <w:szCs w:val="20"/>
                <w:lang w:val="uk-UA"/>
              </w:rPr>
            </w:pPr>
            <w:r w:rsidRPr="006E6E84">
              <w:rPr>
                <w:rFonts w:ascii="Arial" w:eastAsia="Arial" w:hAnsi="Arial" w:cs="Arial"/>
                <w:color w:val="000000"/>
                <w:sz w:val="20"/>
                <w:szCs w:val="20"/>
                <w:lang w:val="uk-UA"/>
              </w:rPr>
              <w:t xml:space="preserve">3.3.2. </w:t>
            </w:r>
            <w:r w:rsidR="003B63A8">
              <w:rPr>
                <w:rFonts w:ascii="Arial" w:hAnsi="Arial" w:cs="Arial"/>
                <w:sz w:val="20"/>
                <w:szCs w:val="20"/>
                <w:lang w:val="uk-UA"/>
              </w:rPr>
              <w:t>Ци</w:t>
            </w:r>
            <w:r w:rsidR="007F7D8B" w:rsidRPr="006E6E84">
              <w:rPr>
                <w:rFonts w:ascii="Arial" w:hAnsi="Arial" w:cs="Arial"/>
                <w:sz w:val="20"/>
                <w:szCs w:val="20"/>
                <w:lang w:val="uk-UA"/>
              </w:rPr>
              <w:t>фровізація громади</w:t>
            </w:r>
          </w:p>
        </w:tc>
        <w:tc>
          <w:tcPr>
            <w:tcW w:w="2777" w:type="pct"/>
          </w:tcPr>
          <w:p w14:paraId="2556D291" w14:textId="186479AA" w:rsidR="0038787A" w:rsidRPr="006E6E84" w:rsidRDefault="00A91969" w:rsidP="000C2F23">
            <w:pPr>
              <w:pStyle w:val="ae"/>
              <w:numPr>
                <w:ilvl w:val="0"/>
                <w:numId w:val="47"/>
              </w:numPr>
              <w:pBdr>
                <w:top w:val="nil"/>
                <w:left w:val="nil"/>
                <w:bottom w:val="nil"/>
                <w:right w:val="nil"/>
                <w:between w:val="nil"/>
              </w:pBdr>
              <w:spacing w:line="240" w:lineRule="auto"/>
              <w:ind w:left="321"/>
              <w:rPr>
                <w:rFonts w:ascii="Arial" w:hAnsi="Arial" w:cs="Arial"/>
                <w:sz w:val="20"/>
                <w:szCs w:val="20"/>
              </w:rPr>
            </w:pPr>
            <w:r w:rsidRPr="006E6E84">
              <w:rPr>
                <w:rFonts w:ascii="Arial" w:hAnsi="Arial" w:cs="Arial"/>
                <w:sz w:val="20"/>
                <w:szCs w:val="20"/>
              </w:rPr>
              <w:t>п</w:t>
            </w:r>
            <w:r w:rsidR="00537F9E" w:rsidRPr="006E6E84">
              <w:rPr>
                <w:rFonts w:ascii="Arial" w:hAnsi="Arial" w:cs="Arial"/>
                <w:sz w:val="20"/>
                <w:szCs w:val="20"/>
              </w:rPr>
              <w:t>ідтримка розвитку електронних публічних послуг та сервісів громади (автоматизація ЦНАП, проведення навчань, тренінгів та семінарів з питань формування цифрових навичок)</w:t>
            </w:r>
            <w:r w:rsidR="00015603" w:rsidRPr="006E6E84">
              <w:rPr>
                <w:rFonts w:ascii="Arial" w:hAnsi="Arial" w:cs="Arial"/>
                <w:sz w:val="20"/>
                <w:szCs w:val="20"/>
              </w:rPr>
              <w:t>;</w:t>
            </w:r>
          </w:p>
          <w:p w14:paraId="53A684BE" w14:textId="557D4996" w:rsidR="00537F9E" w:rsidRPr="006E6E84" w:rsidRDefault="00A91969" w:rsidP="000C2F23">
            <w:pPr>
              <w:pStyle w:val="ae"/>
              <w:numPr>
                <w:ilvl w:val="0"/>
                <w:numId w:val="47"/>
              </w:numPr>
              <w:pBdr>
                <w:top w:val="nil"/>
                <w:left w:val="nil"/>
                <w:bottom w:val="nil"/>
                <w:right w:val="nil"/>
                <w:between w:val="nil"/>
              </w:pBdr>
              <w:spacing w:line="240" w:lineRule="auto"/>
              <w:ind w:left="321"/>
              <w:rPr>
                <w:rFonts w:ascii="Arial" w:eastAsia="Arial" w:hAnsi="Arial" w:cs="Arial"/>
                <w:color w:val="000000"/>
                <w:sz w:val="20"/>
                <w:szCs w:val="20"/>
              </w:rPr>
            </w:pPr>
            <w:r w:rsidRPr="006E6E84">
              <w:rPr>
                <w:rFonts w:ascii="Arial" w:hAnsi="Arial" w:cs="Arial"/>
                <w:sz w:val="20"/>
                <w:szCs w:val="20"/>
              </w:rPr>
              <w:lastRenderedPageBreak/>
              <w:t>с</w:t>
            </w:r>
            <w:r w:rsidR="00537F9E" w:rsidRPr="006E6E84">
              <w:rPr>
                <w:rFonts w:ascii="Arial" w:hAnsi="Arial" w:cs="Arial"/>
                <w:sz w:val="20"/>
                <w:szCs w:val="20"/>
              </w:rPr>
              <w:t>творення планів розвитку електронного урядування та демократії, підключення електронних сервісів та інструментів (бюджет участі, електронні консультації, відкрите місто та ін.)</w:t>
            </w:r>
            <w:r w:rsidR="00015603" w:rsidRPr="006E6E84">
              <w:rPr>
                <w:rFonts w:ascii="Arial" w:hAnsi="Arial" w:cs="Arial"/>
                <w:sz w:val="20"/>
                <w:szCs w:val="20"/>
              </w:rPr>
              <w:t>;</w:t>
            </w:r>
          </w:p>
          <w:p w14:paraId="28900DCF" w14:textId="77107E74" w:rsidR="00015603" w:rsidRPr="006E6E84" w:rsidRDefault="00015603" w:rsidP="000C2F23">
            <w:pPr>
              <w:pStyle w:val="ae"/>
              <w:numPr>
                <w:ilvl w:val="0"/>
                <w:numId w:val="47"/>
              </w:numPr>
              <w:pBdr>
                <w:top w:val="nil"/>
                <w:left w:val="nil"/>
                <w:bottom w:val="nil"/>
                <w:right w:val="nil"/>
                <w:between w:val="nil"/>
              </w:pBdr>
              <w:spacing w:line="240" w:lineRule="auto"/>
              <w:ind w:left="321"/>
              <w:rPr>
                <w:rFonts w:ascii="Arial" w:eastAsia="Arial" w:hAnsi="Arial" w:cs="Arial"/>
                <w:color w:val="000000"/>
                <w:sz w:val="20"/>
                <w:szCs w:val="20"/>
              </w:rPr>
            </w:pPr>
            <w:r w:rsidRPr="006E6E84">
              <w:rPr>
                <w:rFonts w:ascii="Arial" w:hAnsi="Arial" w:cs="Arial"/>
                <w:sz w:val="20"/>
                <w:szCs w:val="20"/>
              </w:rPr>
              <w:t>впровадження електронних форм для участі громадян у</w:t>
            </w:r>
            <w:r w:rsidR="00B16444">
              <w:rPr>
                <w:rFonts w:ascii="Arial" w:hAnsi="Arial" w:cs="Arial"/>
                <w:sz w:val="20"/>
                <w:szCs w:val="20"/>
              </w:rPr>
              <w:t xml:space="preserve"> прийнятті управлінських рішень.</w:t>
            </w:r>
          </w:p>
        </w:tc>
      </w:tr>
    </w:tbl>
    <w:p w14:paraId="21B2D330" w14:textId="77777777" w:rsidR="00B743C7" w:rsidRPr="006E6E84" w:rsidRDefault="00B743C7" w:rsidP="000C2F23">
      <w:pPr>
        <w:tabs>
          <w:tab w:val="left" w:pos="0"/>
        </w:tabs>
        <w:autoSpaceDE w:val="0"/>
        <w:autoSpaceDN w:val="0"/>
        <w:adjustRightInd w:val="0"/>
        <w:spacing w:after="120"/>
        <w:jc w:val="both"/>
        <w:rPr>
          <w:rFonts w:ascii="Arial" w:hAnsi="Arial" w:cs="Arial"/>
          <w:i/>
          <w:sz w:val="22"/>
          <w:szCs w:val="22"/>
          <w:shd w:val="clear" w:color="auto" w:fill="FFFFFF"/>
          <w:lang w:val="uk-UA"/>
        </w:rPr>
      </w:pPr>
    </w:p>
    <w:p w14:paraId="5F4BE576" w14:textId="65CA6C8A" w:rsidR="00C6247D" w:rsidRPr="006E6E84" w:rsidRDefault="00C6247D" w:rsidP="000C2F23">
      <w:pPr>
        <w:tabs>
          <w:tab w:val="left" w:pos="0"/>
        </w:tabs>
        <w:autoSpaceDE w:val="0"/>
        <w:autoSpaceDN w:val="0"/>
        <w:adjustRightInd w:val="0"/>
        <w:spacing w:after="120"/>
        <w:jc w:val="both"/>
        <w:rPr>
          <w:rFonts w:ascii="Arial" w:hAnsi="Arial" w:cs="Arial"/>
          <w:i/>
          <w:sz w:val="22"/>
          <w:szCs w:val="22"/>
          <w:shd w:val="clear" w:color="auto" w:fill="FFFFFF"/>
          <w:lang w:val="uk-UA"/>
        </w:rPr>
      </w:pPr>
      <w:bookmarkStart w:id="572" w:name="_Hlk135997122"/>
      <w:bookmarkEnd w:id="569"/>
      <w:r w:rsidRPr="006E6E84">
        <w:rPr>
          <w:rFonts w:ascii="Arial" w:hAnsi="Arial" w:cs="Arial"/>
          <w:i/>
          <w:sz w:val="22"/>
          <w:szCs w:val="22"/>
          <w:shd w:val="clear" w:color="auto" w:fill="FFFFFF"/>
          <w:lang w:val="uk-UA"/>
        </w:rPr>
        <w:t>Очікувані результати:</w:t>
      </w:r>
    </w:p>
    <w:p w14:paraId="7DAECA30" w14:textId="77777777" w:rsidR="00C6247D" w:rsidRPr="006E6E84" w:rsidRDefault="00C6247D" w:rsidP="000C2F23">
      <w:pPr>
        <w:numPr>
          <w:ilvl w:val="0"/>
          <w:numId w:val="30"/>
        </w:numPr>
        <w:tabs>
          <w:tab w:val="left" w:pos="0"/>
        </w:tabs>
        <w:autoSpaceDE w:val="0"/>
        <w:autoSpaceDN w:val="0"/>
        <w:adjustRightInd w:val="0"/>
        <w:ind w:left="567"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просторове планування розвитку громади;</w:t>
      </w:r>
    </w:p>
    <w:p w14:paraId="1744061B" w14:textId="668E0640" w:rsidR="00B97BEB" w:rsidRPr="006E6E84" w:rsidRDefault="00B97BEB" w:rsidP="000C2F23">
      <w:pPr>
        <w:numPr>
          <w:ilvl w:val="0"/>
          <w:numId w:val="30"/>
        </w:numPr>
        <w:tabs>
          <w:tab w:val="left" w:pos="0"/>
        </w:tabs>
        <w:autoSpaceDE w:val="0"/>
        <w:autoSpaceDN w:val="0"/>
        <w:adjustRightInd w:val="0"/>
        <w:ind w:left="567" w:hanging="357"/>
        <w:jc w:val="both"/>
        <w:rPr>
          <w:rFonts w:ascii="Arial" w:hAnsi="Arial" w:cs="Arial"/>
          <w:sz w:val="22"/>
          <w:szCs w:val="22"/>
          <w:shd w:val="clear" w:color="auto" w:fill="FFFFFF"/>
          <w:lang w:val="uk-UA"/>
        </w:rPr>
      </w:pPr>
      <w:r w:rsidRPr="006E6E84">
        <w:rPr>
          <w:rFonts w:ascii="Arial" w:hAnsi="Arial" w:cs="Arial"/>
          <w:sz w:val="22"/>
          <w:szCs w:val="22"/>
          <w:shd w:val="clear" w:color="auto" w:fill="FFFFFF"/>
          <w:lang w:val="uk-UA"/>
        </w:rPr>
        <w:t>підвищено рівень цифровізації громади</w:t>
      </w:r>
      <w:r w:rsidR="00B16444">
        <w:rPr>
          <w:rFonts w:ascii="Arial" w:hAnsi="Arial" w:cs="Arial"/>
          <w:sz w:val="22"/>
          <w:szCs w:val="22"/>
          <w:shd w:val="clear" w:color="auto" w:fill="FFFFFF"/>
          <w:lang w:val="uk-UA"/>
        </w:rPr>
        <w:t>.</w:t>
      </w:r>
    </w:p>
    <w:p w14:paraId="5EACFD15" w14:textId="645C95E0" w:rsidR="00C6247D" w:rsidRPr="006E6E84" w:rsidRDefault="00C6247D" w:rsidP="000C2F23">
      <w:pPr>
        <w:tabs>
          <w:tab w:val="left" w:pos="0"/>
        </w:tabs>
        <w:autoSpaceDE w:val="0"/>
        <w:autoSpaceDN w:val="0"/>
        <w:adjustRightInd w:val="0"/>
        <w:ind w:left="567"/>
        <w:jc w:val="both"/>
        <w:rPr>
          <w:rFonts w:ascii="Arial" w:hAnsi="Arial" w:cs="Arial"/>
          <w:sz w:val="22"/>
          <w:szCs w:val="22"/>
          <w:shd w:val="clear" w:color="auto" w:fill="FFFFFF"/>
          <w:lang w:val="uk-UA"/>
        </w:rPr>
      </w:pPr>
    </w:p>
    <w:p w14:paraId="19CE7224" w14:textId="77777777" w:rsidR="00B743C7" w:rsidRPr="006E6E84" w:rsidRDefault="00B743C7" w:rsidP="000C2F23">
      <w:pPr>
        <w:spacing w:after="120"/>
        <w:ind w:left="720"/>
        <w:jc w:val="both"/>
        <w:rPr>
          <w:rFonts w:ascii="Arial" w:hAnsi="Arial" w:cs="Arial"/>
          <w:i/>
          <w:sz w:val="22"/>
          <w:szCs w:val="22"/>
          <w:shd w:val="clear" w:color="auto" w:fill="FFFFFF"/>
          <w:lang w:val="uk-UA"/>
        </w:rPr>
      </w:pPr>
      <w:r w:rsidRPr="006E6E84">
        <w:rPr>
          <w:rFonts w:ascii="Arial" w:hAnsi="Arial" w:cs="Arial"/>
          <w:i/>
          <w:sz w:val="22"/>
          <w:szCs w:val="22"/>
          <w:shd w:val="clear" w:color="auto" w:fill="FFFFFF"/>
          <w:lang w:val="uk-UA"/>
        </w:rPr>
        <w:t>Індикатори виконання оперативної цілі:</w:t>
      </w:r>
    </w:p>
    <w:p w14:paraId="4EEEB07B" w14:textId="26C2F6CD" w:rsidR="00B743C7" w:rsidRPr="006E6E84" w:rsidRDefault="00C4166A" w:rsidP="000C2F23">
      <w:pPr>
        <w:pStyle w:val="ae"/>
        <w:numPr>
          <w:ilvl w:val="0"/>
          <w:numId w:val="46"/>
        </w:numPr>
        <w:tabs>
          <w:tab w:val="left" w:pos="0"/>
        </w:tabs>
        <w:autoSpaceDE w:val="0"/>
        <w:autoSpaceDN w:val="0"/>
        <w:adjustRightInd w:val="0"/>
        <w:spacing w:line="240" w:lineRule="auto"/>
        <w:ind w:left="567"/>
        <w:rPr>
          <w:rFonts w:ascii="Arial" w:hAnsi="Arial" w:cs="Arial"/>
          <w:sz w:val="22"/>
          <w:szCs w:val="22"/>
          <w:shd w:val="clear" w:color="auto" w:fill="FFFFFF"/>
        </w:rPr>
      </w:pPr>
      <w:r w:rsidRPr="006E6E84">
        <w:rPr>
          <w:rFonts w:ascii="Arial" w:hAnsi="Arial" w:cs="Arial"/>
          <w:sz w:val="22"/>
          <w:szCs w:val="22"/>
          <w:shd w:val="clear" w:color="auto" w:fill="FFFFFF"/>
        </w:rPr>
        <w:t>розроблено</w:t>
      </w:r>
      <w:r w:rsidR="00B743C7" w:rsidRPr="006E6E84">
        <w:rPr>
          <w:rFonts w:ascii="Arial" w:hAnsi="Arial" w:cs="Arial"/>
          <w:sz w:val="22"/>
          <w:szCs w:val="22"/>
          <w:shd w:val="clear" w:color="auto" w:fill="FFFFFF"/>
        </w:rPr>
        <w:t xml:space="preserve"> Комплексний план просторового розвитку;</w:t>
      </w:r>
    </w:p>
    <w:p w14:paraId="2082D065" w14:textId="0D619B86" w:rsidR="00630BD4" w:rsidRPr="006E6E84" w:rsidRDefault="00630BD4" w:rsidP="000C2F23">
      <w:pPr>
        <w:pStyle w:val="ae"/>
        <w:numPr>
          <w:ilvl w:val="0"/>
          <w:numId w:val="46"/>
        </w:numPr>
        <w:tabs>
          <w:tab w:val="left" w:pos="0"/>
        </w:tabs>
        <w:autoSpaceDE w:val="0"/>
        <w:autoSpaceDN w:val="0"/>
        <w:adjustRightInd w:val="0"/>
        <w:spacing w:line="240" w:lineRule="auto"/>
        <w:ind w:left="567"/>
        <w:rPr>
          <w:rFonts w:ascii="Arial" w:hAnsi="Arial" w:cs="Arial"/>
          <w:sz w:val="22"/>
          <w:szCs w:val="22"/>
          <w:shd w:val="clear" w:color="auto" w:fill="FFFFFF"/>
        </w:rPr>
      </w:pPr>
      <w:r w:rsidRPr="006E6E84">
        <w:rPr>
          <w:rFonts w:ascii="Arial" w:hAnsi="Arial" w:cs="Arial"/>
          <w:sz w:val="22"/>
          <w:szCs w:val="22"/>
          <w:shd w:val="clear" w:color="auto" w:fill="FFFFFF"/>
        </w:rPr>
        <w:t>встановлено систему електронного голосування;</w:t>
      </w:r>
    </w:p>
    <w:p w14:paraId="5C767AA8" w14:textId="16205664" w:rsidR="00B743C7" w:rsidRPr="006E6E84" w:rsidRDefault="00A91969" w:rsidP="000C2F23">
      <w:pPr>
        <w:pStyle w:val="ae"/>
        <w:numPr>
          <w:ilvl w:val="0"/>
          <w:numId w:val="46"/>
        </w:numPr>
        <w:tabs>
          <w:tab w:val="left" w:pos="0"/>
        </w:tabs>
        <w:autoSpaceDE w:val="0"/>
        <w:autoSpaceDN w:val="0"/>
        <w:adjustRightInd w:val="0"/>
        <w:spacing w:line="240" w:lineRule="auto"/>
        <w:ind w:left="567"/>
        <w:rPr>
          <w:rFonts w:ascii="Arial" w:hAnsi="Arial" w:cs="Arial"/>
          <w:sz w:val="22"/>
          <w:szCs w:val="22"/>
          <w:shd w:val="clear" w:color="auto" w:fill="FFFFFF"/>
        </w:rPr>
      </w:pPr>
      <w:r w:rsidRPr="006E6E84">
        <w:rPr>
          <w:rFonts w:ascii="Arial" w:hAnsi="Arial" w:cs="Arial"/>
          <w:sz w:val="22"/>
          <w:szCs w:val="22"/>
          <w:shd w:val="clear" w:color="auto" w:fill="FFFFFF"/>
        </w:rPr>
        <w:t xml:space="preserve">відсоток </w:t>
      </w:r>
      <w:r w:rsidR="00B743C7" w:rsidRPr="006E6E84">
        <w:rPr>
          <w:rFonts w:ascii="Arial" w:hAnsi="Arial" w:cs="Arial"/>
          <w:sz w:val="22"/>
          <w:szCs w:val="22"/>
          <w:shd w:val="clear" w:color="auto" w:fill="FFFFFF"/>
        </w:rPr>
        <w:t>розроблених генеральних планів;</w:t>
      </w:r>
    </w:p>
    <w:p w14:paraId="7A8CB4C2" w14:textId="78C375CC" w:rsidR="00B743C7" w:rsidRPr="006E6E84" w:rsidRDefault="00BF1F96" w:rsidP="000C2F23">
      <w:pPr>
        <w:pStyle w:val="ae"/>
        <w:numPr>
          <w:ilvl w:val="0"/>
          <w:numId w:val="46"/>
        </w:numPr>
        <w:tabs>
          <w:tab w:val="left" w:pos="0"/>
        </w:tabs>
        <w:autoSpaceDE w:val="0"/>
        <w:autoSpaceDN w:val="0"/>
        <w:adjustRightInd w:val="0"/>
        <w:spacing w:line="240" w:lineRule="auto"/>
        <w:ind w:left="567"/>
        <w:rPr>
          <w:rFonts w:ascii="Arial" w:hAnsi="Arial" w:cs="Arial"/>
          <w:sz w:val="22"/>
          <w:szCs w:val="22"/>
          <w:shd w:val="clear" w:color="auto" w:fill="FFFFFF"/>
        </w:rPr>
      </w:pPr>
      <w:r w:rsidRPr="006E6E84">
        <w:rPr>
          <w:rFonts w:ascii="Arial" w:hAnsi="Arial" w:cs="Arial"/>
          <w:sz w:val="22"/>
          <w:szCs w:val="22"/>
          <w:shd w:val="clear" w:color="auto" w:fill="FFFFFF"/>
        </w:rPr>
        <w:t>відсоток</w:t>
      </w:r>
      <w:r w:rsidR="00CA7DF2" w:rsidRPr="006E6E84">
        <w:rPr>
          <w:rFonts w:ascii="Arial" w:hAnsi="Arial" w:cs="Arial"/>
          <w:sz w:val="22"/>
          <w:szCs w:val="22"/>
          <w:shd w:val="clear" w:color="auto" w:fill="FFFFFF"/>
        </w:rPr>
        <w:t xml:space="preserve"> </w:t>
      </w:r>
      <w:r w:rsidR="00B743C7" w:rsidRPr="006E6E84">
        <w:rPr>
          <w:rFonts w:ascii="Arial" w:hAnsi="Arial" w:cs="Arial"/>
          <w:sz w:val="22"/>
          <w:szCs w:val="22"/>
          <w:shd w:val="clear" w:color="auto" w:fill="FFFFFF"/>
        </w:rPr>
        <w:t>актуалізованих генеральних планів</w:t>
      </w:r>
      <w:r w:rsidR="00537F9E" w:rsidRPr="006E6E84">
        <w:rPr>
          <w:rFonts w:ascii="Arial" w:hAnsi="Arial" w:cs="Arial"/>
          <w:sz w:val="22"/>
          <w:szCs w:val="22"/>
          <w:shd w:val="clear" w:color="auto" w:fill="FFFFFF"/>
        </w:rPr>
        <w:t>;</w:t>
      </w:r>
    </w:p>
    <w:p w14:paraId="609B0DF8" w14:textId="43133707" w:rsidR="00537F9E" w:rsidRPr="006E6E84" w:rsidRDefault="00CA7DF2" w:rsidP="000C2F23">
      <w:pPr>
        <w:pStyle w:val="ae"/>
        <w:numPr>
          <w:ilvl w:val="0"/>
          <w:numId w:val="46"/>
        </w:numPr>
        <w:tabs>
          <w:tab w:val="left" w:pos="0"/>
        </w:tabs>
        <w:autoSpaceDE w:val="0"/>
        <w:autoSpaceDN w:val="0"/>
        <w:adjustRightInd w:val="0"/>
        <w:spacing w:line="240" w:lineRule="auto"/>
        <w:ind w:left="567"/>
        <w:rPr>
          <w:rFonts w:ascii="Arial" w:hAnsi="Arial" w:cs="Arial"/>
          <w:sz w:val="22"/>
          <w:szCs w:val="22"/>
          <w:shd w:val="clear" w:color="auto" w:fill="FFFFFF"/>
        </w:rPr>
      </w:pPr>
      <w:r w:rsidRPr="006E6E84">
        <w:rPr>
          <w:rFonts w:ascii="Arial" w:hAnsi="Arial" w:cs="Arial"/>
          <w:sz w:val="22"/>
          <w:szCs w:val="22"/>
          <w:shd w:val="clear" w:color="auto" w:fill="FFFFFF"/>
        </w:rPr>
        <w:t xml:space="preserve">внесені дані про </w:t>
      </w:r>
      <w:r w:rsidR="00537F9E" w:rsidRPr="006E6E84">
        <w:rPr>
          <w:rFonts w:ascii="Arial" w:hAnsi="Arial" w:cs="Arial"/>
          <w:sz w:val="22"/>
          <w:szCs w:val="22"/>
          <w:shd w:val="clear" w:color="auto" w:fill="FFFFFF"/>
        </w:rPr>
        <w:t>межі громади</w:t>
      </w:r>
      <w:r w:rsidRPr="006E6E84">
        <w:rPr>
          <w:rFonts w:ascii="Arial" w:hAnsi="Arial" w:cs="Arial"/>
          <w:sz w:val="22"/>
          <w:szCs w:val="22"/>
          <w:shd w:val="clear" w:color="auto" w:fill="FFFFFF"/>
        </w:rPr>
        <w:t xml:space="preserve"> до Державного земельного кадастру</w:t>
      </w:r>
      <w:r w:rsidR="00537F9E" w:rsidRPr="006E6E84">
        <w:rPr>
          <w:rFonts w:ascii="Arial" w:hAnsi="Arial" w:cs="Arial"/>
          <w:sz w:val="22"/>
          <w:szCs w:val="22"/>
          <w:shd w:val="clear" w:color="auto" w:fill="FFFFFF"/>
        </w:rPr>
        <w:t>;</w:t>
      </w:r>
    </w:p>
    <w:p w14:paraId="3398AAC6" w14:textId="528ED6E9" w:rsidR="00B97BEB" w:rsidRPr="006E6E84" w:rsidRDefault="00B97BEB" w:rsidP="000C2F23">
      <w:pPr>
        <w:pStyle w:val="ae"/>
        <w:numPr>
          <w:ilvl w:val="0"/>
          <w:numId w:val="46"/>
        </w:numPr>
        <w:tabs>
          <w:tab w:val="left" w:pos="0"/>
        </w:tabs>
        <w:autoSpaceDE w:val="0"/>
        <w:autoSpaceDN w:val="0"/>
        <w:adjustRightInd w:val="0"/>
        <w:spacing w:line="240" w:lineRule="auto"/>
        <w:ind w:left="567"/>
        <w:rPr>
          <w:rFonts w:ascii="Arial" w:hAnsi="Arial" w:cs="Arial"/>
          <w:sz w:val="22"/>
          <w:szCs w:val="22"/>
          <w:shd w:val="clear" w:color="auto" w:fill="FFFFFF"/>
        </w:rPr>
      </w:pPr>
      <w:r w:rsidRPr="006E6E84">
        <w:rPr>
          <w:rFonts w:ascii="Arial" w:hAnsi="Arial" w:cs="Arial"/>
          <w:sz w:val="22"/>
          <w:szCs w:val="22"/>
          <w:shd w:val="clear" w:color="auto" w:fill="FFFFFF"/>
        </w:rPr>
        <w:t>впроваджено бюджет участі;</w:t>
      </w:r>
    </w:p>
    <w:p w14:paraId="4CD79597" w14:textId="1F840E04" w:rsidR="00B97BEB" w:rsidRPr="006E6E84" w:rsidRDefault="00B97BEB" w:rsidP="000C2F23">
      <w:pPr>
        <w:pStyle w:val="ae"/>
        <w:numPr>
          <w:ilvl w:val="0"/>
          <w:numId w:val="46"/>
        </w:numPr>
        <w:tabs>
          <w:tab w:val="left" w:pos="0"/>
        </w:tabs>
        <w:autoSpaceDE w:val="0"/>
        <w:autoSpaceDN w:val="0"/>
        <w:adjustRightInd w:val="0"/>
        <w:spacing w:line="240" w:lineRule="auto"/>
        <w:ind w:left="567"/>
        <w:rPr>
          <w:rFonts w:ascii="Arial" w:hAnsi="Arial" w:cs="Arial"/>
          <w:sz w:val="22"/>
          <w:szCs w:val="22"/>
          <w:shd w:val="clear" w:color="auto" w:fill="FFFFFF"/>
        </w:rPr>
      </w:pPr>
      <w:r w:rsidRPr="006E6E84">
        <w:rPr>
          <w:rFonts w:ascii="Arial" w:hAnsi="Arial" w:cs="Arial"/>
          <w:sz w:val="22"/>
          <w:szCs w:val="22"/>
          <w:shd w:val="clear" w:color="auto" w:fill="FFFFFF"/>
        </w:rPr>
        <w:t>проводяться систематичні  електронні консультації;</w:t>
      </w:r>
    </w:p>
    <w:p w14:paraId="281A6D0C" w14:textId="6969A060" w:rsidR="00B97BEB" w:rsidRPr="006E6E84" w:rsidRDefault="00B97BEB" w:rsidP="000C2F23">
      <w:pPr>
        <w:pStyle w:val="ae"/>
        <w:numPr>
          <w:ilvl w:val="0"/>
          <w:numId w:val="46"/>
        </w:numPr>
        <w:tabs>
          <w:tab w:val="left" w:pos="0"/>
        </w:tabs>
        <w:autoSpaceDE w:val="0"/>
        <w:autoSpaceDN w:val="0"/>
        <w:adjustRightInd w:val="0"/>
        <w:spacing w:line="240" w:lineRule="auto"/>
        <w:ind w:left="567"/>
        <w:rPr>
          <w:rFonts w:ascii="Arial" w:hAnsi="Arial" w:cs="Arial"/>
          <w:sz w:val="22"/>
          <w:szCs w:val="22"/>
          <w:shd w:val="clear" w:color="auto" w:fill="FFFFFF"/>
        </w:rPr>
      </w:pPr>
      <w:r w:rsidRPr="006E6E84">
        <w:rPr>
          <w:rFonts w:ascii="Arial" w:hAnsi="Arial" w:cs="Arial"/>
          <w:sz w:val="22"/>
          <w:szCs w:val="22"/>
          <w:shd w:val="clear" w:color="auto" w:fill="FFFFFF"/>
        </w:rPr>
        <w:t>кількість проведених семінарів, тренінгів з питань формувань цифрових навичок</w:t>
      </w:r>
      <w:r w:rsidR="00BF1F96" w:rsidRPr="006E6E84">
        <w:rPr>
          <w:rFonts w:ascii="Arial" w:hAnsi="Arial" w:cs="Arial"/>
          <w:sz w:val="22"/>
          <w:szCs w:val="22"/>
          <w:shd w:val="clear" w:color="auto" w:fill="FFFFFF"/>
        </w:rPr>
        <w:t xml:space="preserve"> у мешканців громади.</w:t>
      </w:r>
    </w:p>
    <w:bookmarkEnd w:id="572"/>
    <w:p w14:paraId="2D75F07D" w14:textId="77777777" w:rsidR="00C6247D" w:rsidRPr="006E6E84" w:rsidRDefault="00C6247D" w:rsidP="000C2F23">
      <w:pPr>
        <w:tabs>
          <w:tab w:val="left" w:pos="0"/>
        </w:tabs>
        <w:autoSpaceDE w:val="0"/>
        <w:autoSpaceDN w:val="0"/>
        <w:adjustRightInd w:val="0"/>
        <w:spacing w:after="120"/>
        <w:jc w:val="both"/>
        <w:rPr>
          <w:rFonts w:ascii="Arial" w:hAnsi="Arial" w:cs="Arial"/>
          <w:sz w:val="22"/>
          <w:szCs w:val="22"/>
          <w:shd w:val="clear" w:color="auto" w:fill="FFFFFF"/>
          <w:lang w:val="uk-UA"/>
        </w:rPr>
      </w:pPr>
    </w:p>
    <w:p w14:paraId="2097A76E" w14:textId="77777777" w:rsidR="00C6247D" w:rsidRPr="006E6E84" w:rsidRDefault="00C6247D" w:rsidP="000C2F23">
      <w:pPr>
        <w:keepNext/>
        <w:pBdr>
          <w:top w:val="nil"/>
          <w:left w:val="nil"/>
          <w:bottom w:val="nil"/>
          <w:right w:val="nil"/>
          <w:between w:val="nil"/>
        </w:pBdr>
        <w:jc w:val="both"/>
        <w:outlineLvl w:val="1"/>
        <w:rPr>
          <w:rFonts w:ascii="Arial" w:eastAsia="Arial" w:hAnsi="Arial" w:cs="Arial"/>
          <w:b/>
          <w:color w:val="000000"/>
          <w:sz w:val="22"/>
          <w:szCs w:val="22"/>
          <w:shd w:val="clear" w:color="auto" w:fill="FFFFFF"/>
          <w:lang w:val="uk-UA" w:eastAsia="uk-UA"/>
        </w:rPr>
      </w:pPr>
      <w:r w:rsidRPr="006E6E84">
        <w:rPr>
          <w:rFonts w:ascii="Arial" w:eastAsia="Arial" w:hAnsi="Arial" w:cs="Arial"/>
          <w:b/>
          <w:color w:val="000000"/>
          <w:sz w:val="22"/>
          <w:szCs w:val="22"/>
          <w:shd w:val="clear" w:color="auto" w:fill="FFFFFF"/>
          <w:lang w:val="uk-UA" w:eastAsia="uk-UA"/>
        </w:rPr>
        <w:br w:type="page"/>
      </w:r>
    </w:p>
    <w:p w14:paraId="74FEED64" w14:textId="77777777" w:rsidR="00C6247D" w:rsidRPr="006E6E84" w:rsidRDefault="00C6247D" w:rsidP="000C2F23">
      <w:pPr>
        <w:pStyle w:val="36"/>
        <w:spacing w:line="240" w:lineRule="auto"/>
      </w:pPr>
      <w:bookmarkStart w:id="573" w:name="_Toc135744549"/>
      <w:bookmarkStart w:id="574" w:name="_Toc142983524"/>
      <w:r w:rsidRPr="006E6E84">
        <w:lastRenderedPageBreak/>
        <w:t xml:space="preserve">Аналіз відповідності положень Стратегії регіональній стратегії розвитку та </w:t>
      </w:r>
      <w:r w:rsidRPr="006E6E84">
        <w:br/>
        <w:t>Державній стратегії регіонального розвитку України</w:t>
      </w:r>
      <w:bookmarkEnd w:id="573"/>
      <w:bookmarkEnd w:id="574"/>
    </w:p>
    <w:p w14:paraId="72E60BA3" w14:textId="77777777" w:rsidR="00C6247D" w:rsidRPr="006E6E84" w:rsidRDefault="00C6247D" w:rsidP="000C2F23">
      <w:pPr>
        <w:autoSpaceDE w:val="0"/>
        <w:autoSpaceDN w:val="0"/>
        <w:adjustRightInd w:val="0"/>
        <w:jc w:val="both"/>
        <w:rPr>
          <w:lang w:val="uk-UA"/>
        </w:rPr>
      </w:pPr>
    </w:p>
    <w:p w14:paraId="7E596538" w14:textId="3A5EE191" w:rsidR="00C6247D" w:rsidRPr="006E6E84" w:rsidRDefault="00C6247D" w:rsidP="000C2F23">
      <w:pPr>
        <w:autoSpaceDE w:val="0"/>
        <w:autoSpaceDN w:val="0"/>
        <w:adjustRightInd w:val="0"/>
        <w:spacing w:after="120"/>
        <w:jc w:val="both"/>
        <w:rPr>
          <w:rFonts w:ascii="Arial" w:hAnsi="Arial" w:cs="Arial"/>
          <w:sz w:val="22"/>
          <w:lang w:val="uk-UA"/>
        </w:rPr>
      </w:pPr>
      <w:r w:rsidRPr="006E6E84">
        <w:rPr>
          <w:rFonts w:ascii="Arial" w:hAnsi="Arial" w:cs="Arial"/>
          <w:sz w:val="22"/>
          <w:lang w:val="uk-UA"/>
        </w:rPr>
        <w:t xml:space="preserve">Система стратегічного планування в Україні базується на координації процесів стратегічного планування на центральному, регіональному та місцевому рівнях. Державна </w:t>
      </w:r>
      <w:r w:rsidR="005B2AD2" w:rsidRPr="006E6E84">
        <w:rPr>
          <w:rFonts w:ascii="Arial" w:hAnsi="Arial" w:cs="Arial"/>
          <w:sz w:val="22"/>
          <w:lang w:val="uk-UA"/>
        </w:rPr>
        <w:t>с</w:t>
      </w:r>
      <w:r w:rsidRPr="006E6E84">
        <w:rPr>
          <w:rFonts w:ascii="Arial" w:hAnsi="Arial" w:cs="Arial"/>
          <w:sz w:val="22"/>
          <w:lang w:val="uk-UA"/>
        </w:rPr>
        <w:t xml:space="preserve">тратегія регіонального розвитку на 2021-2027 роки є основним планувальним документом для реалізації секторальних стратегій розвитку, координації державної політики у різних сферах, досягнення ефективності використання державних ресурсів у територіальних громадах та регіонах в інтересах людини, єдності держави, сталого розвитку історичних населених місць та збереження традиційного характеру історичного середовища, збереження навколишнього природного середовища та сталого використання природних ресурсів для нинішнього та майбутніх поколінь українців. </w:t>
      </w:r>
    </w:p>
    <w:p w14:paraId="468D2308" w14:textId="6119D533" w:rsidR="00C6247D" w:rsidRPr="006E6E84" w:rsidRDefault="00C6247D" w:rsidP="000C2F23">
      <w:pPr>
        <w:autoSpaceDE w:val="0"/>
        <w:autoSpaceDN w:val="0"/>
        <w:adjustRightInd w:val="0"/>
        <w:spacing w:after="120"/>
        <w:jc w:val="both"/>
        <w:rPr>
          <w:rFonts w:ascii="Arial" w:hAnsi="Arial" w:cs="Arial"/>
          <w:sz w:val="22"/>
          <w:lang w:val="uk-UA"/>
        </w:rPr>
      </w:pPr>
      <w:r w:rsidRPr="006E6E84">
        <w:rPr>
          <w:rFonts w:ascii="Arial" w:hAnsi="Arial" w:cs="Arial"/>
          <w:sz w:val="22"/>
          <w:lang w:val="uk-UA"/>
        </w:rPr>
        <w:t xml:space="preserve">Дана Стратегія розроблена відповідно до Цілей сталого розвитку України до 2030 року, затверджених Указом Президента України від 30.09.2019 № 722. При розробці Стратегії розвитку Рожищенської міської територіальної громади на період до 2027 року враховані ключові аспекти Державної </w:t>
      </w:r>
      <w:r w:rsidR="005B2AD2" w:rsidRPr="006E6E84">
        <w:rPr>
          <w:rFonts w:ascii="Arial" w:hAnsi="Arial" w:cs="Arial"/>
          <w:sz w:val="22"/>
          <w:lang w:val="uk-UA"/>
        </w:rPr>
        <w:t>с</w:t>
      </w:r>
      <w:r w:rsidRPr="006E6E84">
        <w:rPr>
          <w:rFonts w:ascii="Arial" w:hAnsi="Arial" w:cs="Arial"/>
          <w:sz w:val="22"/>
          <w:lang w:val="uk-UA"/>
        </w:rPr>
        <w:t xml:space="preserve">тратегії регіонального розвитку на 2021- 2027 роки. Стратегічні напрямки розвитку Рожищенської громади також сформовані відповідно до стратегічних цілей Стратегії розвитку Волинської області на період  до 2027 років, яка базується на аналізі результатів соціально-економічного розвитку області, розумінні актуальних проблем розвитку регіону, районів та територіальних громад. Комплексна система заходів повинна забезпечити розвиток людського капіталу, досягнення високої якості життя та економічного зростання на основі раціонального використання природніх ресурсів екологічно невиснажливої, інноваційно орієнтованої промисловості на засадах </w:t>
      </w:r>
      <w:r w:rsidR="00C4166A" w:rsidRPr="006E6E84">
        <w:rPr>
          <w:rFonts w:ascii="Arial" w:hAnsi="Arial" w:cs="Arial"/>
          <w:sz w:val="22"/>
          <w:lang w:val="uk-UA"/>
        </w:rPr>
        <w:t>смарт</w:t>
      </w:r>
      <w:r w:rsidRPr="006E6E84">
        <w:rPr>
          <w:rFonts w:ascii="Arial" w:hAnsi="Arial" w:cs="Arial"/>
          <w:sz w:val="22"/>
          <w:lang w:val="uk-UA"/>
        </w:rPr>
        <w:t>-спеціалізації (виробництво меблів, виробництво паперу та паперових виробів, виробництво машин та устаткування), підвищенні продуктивності агропромислового</w:t>
      </w:r>
      <w:r w:rsidR="00C4166A" w:rsidRPr="006E6E84">
        <w:rPr>
          <w:rFonts w:ascii="Arial" w:hAnsi="Arial" w:cs="Arial"/>
          <w:sz w:val="22"/>
          <w:lang w:val="uk-UA"/>
        </w:rPr>
        <w:t xml:space="preserve"> сектору</w:t>
      </w:r>
      <w:r w:rsidRPr="006E6E84">
        <w:rPr>
          <w:rFonts w:ascii="Arial" w:hAnsi="Arial" w:cs="Arial"/>
          <w:sz w:val="22"/>
          <w:lang w:val="uk-UA"/>
        </w:rPr>
        <w:t>. Враховуючи їх, Волинська область у перспективі має зберегти статус індустріально-аграрного регіону з розвиненою дорожньо-транспортною логістичною інфраструктурою</w:t>
      </w:r>
      <w:r w:rsidRPr="006E6E84">
        <w:rPr>
          <w:rFonts w:ascii="Arial" w:hAnsi="Arial" w:cs="Arial"/>
          <w:b/>
          <w:bCs/>
          <w:color w:val="595959"/>
          <w:sz w:val="22"/>
          <w:lang w:val="uk-UA"/>
        </w:rPr>
        <w:t xml:space="preserve"> </w:t>
      </w:r>
      <w:r w:rsidRPr="006E6E84">
        <w:rPr>
          <w:rFonts w:ascii="Arial" w:hAnsi="Arial" w:cs="Arial"/>
          <w:sz w:val="22"/>
          <w:lang w:val="uk-UA"/>
        </w:rPr>
        <w:t>а також соціально-культурного, освітнього центру.</w:t>
      </w:r>
    </w:p>
    <w:p w14:paraId="2F85D654" w14:textId="747A3EAE" w:rsidR="00C6247D" w:rsidRPr="006E6E84" w:rsidRDefault="00C6247D" w:rsidP="000C2F23">
      <w:pPr>
        <w:autoSpaceDE w:val="0"/>
        <w:autoSpaceDN w:val="0"/>
        <w:adjustRightInd w:val="0"/>
        <w:spacing w:after="120"/>
        <w:jc w:val="both"/>
        <w:rPr>
          <w:rFonts w:ascii="Arial" w:hAnsi="Arial" w:cs="Arial"/>
          <w:sz w:val="22"/>
          <w:lang w:val="uk-UA"/>
        </w:rPr>
      </w:pPr>
      <w:r w:rsidRPr="006E6E84">
        <w:rPr>
          <w:rFonts w:ascii="Arial" w:hAnsi="Arial" w:cs="Arial"/>
          <w:sz w:val="22"/>
          <w:lang w:val="uk-UA"/>
        </w:rPr>
        <w:t xml:space="preserve">Реалізація Стратегії розвитку Рожищенської міської територіальної громади на період </w:t>
      </w:r>
      <w:r w:rsidR="00B16444">
        <w:rPr>
          <w:rFonts w:ascii="Arial" w:hAnsi="Arial" w:cs="Arial"/>
          <w:sz w:val="22"/>
          <w:lang w:val="uk-UA"/>
        </w:rPr>
        <w:t xml:space="preserve">               </w:t>
      </w:r>
      <w:r w:rsidRPr="006E6E84">
        <w:rPr>
          <w:rFonts w:ascii="Arial" w:hAnsi="Arial" w:cs="Arial"/>
          <w:sz w:val="22"/>
          <w:lang w:val="uk-UA"/>
        </w:rPr>
        <w:t xml:space="preserve">до 2027 року сприятиме виконанню Державної Стратегії регіонального розвитку </w:t>
      </w:r>
      <w:r w:rsidR="00B16444">
        <w:rPr>
          <w:rFonts w:ascii="Arial" w:hAnsi="Arial" w:cs="Arial"/>
          <w:sz w:val="22"/>
          <w:lang w:val="uk-UA"/>
        </w:rPr>
        <w:t xml:space="preserve">                             </w:t>
      </w:r>
      <w:r w:rsidRPr="006E6E84">
        <w:rPr>
          <w:rFonts w:ascii="Arial" w:hAnsi="Arial" w:cs="Arial"/>
          <w:sz w:val="22"/>
          <w:lang w:val="uk-UA"/>
        </w:rPr>
        <w:t xml:space="preserve">на 2021-2027 роки та Стратегії розвитку Волинської області на період до 2027 року. </w:t>
      </w:r>
    </w:p>
    <w:p w14:paraId="3C7C27FC" w14:textId="0DDCE3D2" w:rsidR="00C6247D" w:rsidRPr="006E6E84" w:rsidRDefault="00C6247D" w:rsidP="000C2F23">
      <w:pPr>
        <w:autoSpaceDE w:val="0"/>
        <w:autoSpaceDN w:val="0"/>
        <w:adjustRightInd w:val="0"/>
        <w:spacing w:after="120"/>
        <w:jc w:val="both"/>
        <w:rPr>
          <w:rFonts w:ascii="Arial" w:hAnsi="Arial" w:cs="Arial"/>
          <w:sz w:val="22"/>
          <w:lang w:val="uk-UA"/>
        </w:rPr>
      </w:pPr>
      <w:r w:rsidRPr="006E6E84">
        <w:rPr>
          <w:rFonts w:ascii="Arial" w:hAnsi="Arial" w:cs="Arial"/>
          <w:sz w:val="22"/>
          <w:lang w:val="uk-UA"/>
        </w:rPr>
        <w:t>Аналіз відповідності стратегічних та оперативних цілей Стратегії розвитку Рожищенської міської територіальної громади на період до 2027 року Державній стратегії регіонального розвитку на 2021</w:t>
      </w:r>
      <w:r w:rsidR="00DF060C" w:rsidRPr="006E6E84">
        <w:rPr>
          <w:rFonts w:ascii="Arial" w:hAnsi="Arial" w:cs="Arial"/>
          <w:sz w:val="22"/>
          <w:lang w:val="uk-UA"/>
        </w:rPr>
        <w:t>-2027 роки проведено у таблиці 5</w:t>
      </w:r>
      <w:r w:rsidRPr="006E6E84">
        <w:rPr>
          <w:rFonts w:ascii="Arial" w:hAnsi="Arial" w:cs="Arial"/>
          <w:sz w:val="22"/>
          <w:lang w:val="uk-UA"/>
        </w:rPr>
        <w:t>.1</w:t>
      </w:r>
      <w:r w:rsidR="00DF060C" w:rsidRPr="006E6E84">
        <w:rPr>
          <w:rFonts w:ascii="Arial" w:hAnsi="Arial" w:cs="Arial"/>
          <w:sz w:val="22"/>
          <w:lang w:val="uk-UA"/>
        </w:rPr>
        <w:t>1</w:t>
      </w:r>
      <w:r w:rsidRPr="006E6E84">
        <w:rPr>
          <w:rFonts w:ascii="Arial" w:hAnsi="Arial" w:cs="Arial"/>
          <w:sz w:val="22"/>
          <w:lang w:val="uk-UA"/>
        </w:rPr>
        <w:t xml:space="preserve">. </w:t>
      </w:r>
    </w:p>
    <w:p w14:paraId="0216D5BA" w14:textId="59F8011C" w:rsidR="00C6247D" w:rsidRPr="006E6E84" w:rsidRDefault="00C6247D" w:rsidP="000C2F23">
      <w:pPr>
        <w:autoSpaceDE w:val="0"/>
        <w:autoSpaceDN w:val="0"/>
        <w:adjustRightInd w:val="0"/>
        <w:spacing w:after="120"/>
        <w:jc w:val="both"/>
        <w:rPr>
          <w:rFonts w:ascii="Arial" w:hAnsi="Arial" w:cs="Arial"/>
          <w:sz w:val="22"/>
          <w:lang w:val="uk-UA"/>
        </w:rPr>
        <w:sectPr w:rsidR="00C6247D" w:rsidRPr="006E6E84" w:rsidSect="003F511C">
          <w:footerReference w:type="default" r:id="rId74"/>
          <w:pgSz w:w="11906" w:h="16838"/>
          <w:pgMar w:top="1134" w:right="1134" w:bottom="1134" w:left="1134" w:header="1134" w:footer="708" w:gutter="0"/>
          <w:cols w:space="708"/>
          <w:docGrid w:linePitch="360"/>
        </w:sectPr>
      </w:pPr>
      <w:r w:rsidRPr="006E6E84">
        <w:rPr>
          <w:rFonts w:ascii="Arial" w:hAnsi="Arial" w:cs="Arial"/>
          <w:sz w:val="22"/>
          <w:lang w:val="uk-UA"/>
        </w:rPr>
        <w:t xml:space="preserve">Аналіз відповідності стратегічних та оперативних цілей Стратегії розвитку </w:t>
      </w:r>
      <w:r w:rsidR="00C4166A" w:rsidRPr="006E6E84">
        <w:rPr>
          <w:rFonts w:ascii="Arial" w:hAnsi="Arial" w:cs="Arial"/>
          <w:sz w:val="22"/>
          <w:lang w:val="uk-UA"/>
        </w:rPr>
        <w:t>Рожищенської</w:t>
      </w:r>
      <w:r w:rsidRPr="006E6E84">
        <w:rPr>
          <w:rFonts w:ascii="Arial" w:hAnsi="Arial" w:cs="Arial"/>
          <w:sz w:val="22"/>
          <w:lang w:val="uk-UA"/>
        </w:rPr>
        <w:t xml:space="preserve"> міської територіальної громади на період до 2027 року Стратегії розвитку Волинської області на період до</w:t>
      </w:r>
      <w:r w:rsidR="00DF060C" w:rsidRPr="006E6E84">
        <w:rPr>
          <w:rFonts w:ascii="Arial" w:hAnsi="Arial" w:cs="Arial"/>
          <w:sz w:val="22"/>
          <w:lang w:val="uk-UA"/>
        </w:rPr>
        <w:t xml:space="preserve"> 2027 року проведено у таблиці 5</w:t>
      </w:r>
      <w:r w:rsidRPr="006E6E84">
        <w:rPr>
          <w:rFonts w:ascii="Arial" w:hAnsi="Arial" w:cs="Arial"/>
          <w:sz w:val="22"/>
          <w:lang w:val="uk-UA"/>
        </w:rPr>
        <w:t>.</w:t>
      </w:r>
      <w:r w:rsidR="00DF060C" w:rsidRPr="006E6E84">
        <w:rPr>
          <w:rFonts w:ascii="Arial" w:hAnsi="Arial" w:cs="Arial"/>
          <w:sz w:val="22"/>
          <w:lang w:val="uk-UA"/>
        </w:rPr>
        <w:t>1</w:t>
      </w:r>
      <w:r w:rsidRPr="006E6E84">
        <w:rPr>
          <w:rFonts w:ascii="Arial" w:hAnsi="Arial" w:cs="Arial"/>
          <w:sz w:val="22"/>
          <w:lang w:val="uk-UA"/>
        </w:rPr>
        <w:t>2.</w:t>
      </w:r>
    </w:p>
    <w:p w14:paraId="697B9A24" w14:textId="3395CAE8" w:rsidR="00C6247D" w:rsidRPr="006E6E84" w:rsidRDefault="00DF060C" w:rsidP="000C2F23">
      <w:pPr>
        <w:pStyle w:val="90"/>
      </w:pPr>
      <w:bookmarkStart w:id="575" w:name="_Toc136016182"/>
      <w:bookmarkStart w:id="576" w:name="_Toc136255686"/>
      <w:bookmarkStart w:id="577" w:name="_Toc145586166"/>
      <w:r w:rsidRPr="006E6E84">
        <w:lastRenderedPageBreak/>
        <w:t>Таблиця 5.11</w:t>
      </w:r>
      <w:r w:rsidR="00C23737" w:rsidRPr="006E6E84">
        <w:t>.</w:t>
      </w:r>
      <w:r w:rsidR="00C6247D" w:rsidRPr="006E6E84">
        <w:t xml:space="preserve">Аналіз відповідності стратегічних та оперативних цілей Стратегії розвитку Рожищенської </w:t>
      </w:r>
      <w:r w:rsidR="00B16444">
        <w:t xml:space="preserve">міської </w:t>
      </w:r>
      <w:r w:rsidR="00C6247D" w:rsidRPr="006E6E84">
        <w:t>територіальної громади на період до 2027 року Державній стратегії регіонального розвитку на 2021-2027 роки</w:t>
      </w:r>
      <w:bookmarkEnd w:id="575"/>
      <w:bookmarkEnd w:id="576"/>
      <w:bookmarkEnd w:id="5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2"/>
        <w:gridCol w:w="680"/>
        <w:gridCol w:w="681"/>
        <w:gridCol w:w="838"/>
        <w:gridCol w:w="671"/>
        <w:gridCol w:w="671"/>
        <w:gridCol w:w="671"/>
        <w:gridCol w:w="671"/>
        <w:gridCol w:w="671"/>
        <w:gridCol w:w="671"/>
        <w:gridCol w:w="671"/>
        <w:gridCol w:w="671"/>
        <w:gridCol w:w="671"/>
      </w:tblGrid>
      <w:tr w:rsidR="00C6247D" w:rsidRPr="006E6E84" w14:paraId="7371AE6F" w14:textId="77777777" w:rsidTr="005B2AD2">
        <w:trPr>
          <w:tblHeader/>
        </w:trPr>
        <w:tc>
          <w:tcPr>
            <w:tcW w:w="6771" w:type="dxa"/>
            <w:vMerge w:val="restart"/>
            <w:shd w:val="clear" w:color="auto" w:fill="auto"/>
            <w:vAlign w:val="center"/>
          </w:tcPr>
          <w:p w14:paraId="45D558A1" w14:textId="77777777" w:rsidR="00C6247D" w:rsidRPr="006E6E84" w:rsidRDefault="00C6247D" w:rsidP="000C2F23">
            <w:pPr>
              <w:autoSpaceDE w:val="0"/>
              <w:autoSpaceDN w:val="0"/>
              <w:adjustRightInd w:val="0"/>
              <w:spacing w:after="120"/>
              <w:jc w:val="center"/>
              <w:rPr>
                <w:rFonts w:ascii="Arial" w:hAnsi="Arial" w:cs="Arial"/>
                <w:sz w:val="22"/>
                <w:szCs w:val="18"/>
                <w:shd w:val="clear" w:color="auto" w:fill="FFFFFF"/>
                <w:lang w:val="uk-UA"/>
              </w:rPr>
            </w:pPr>
            <w:r w:rsidRPr="006E6E84">
              <w:rPr>
                <w:rFonts w:ascii="Arial" w:hAnsi="Arial" w:cs="Arial"/>
                <w:sz w:val="22"/>
                <w:lang w:val="uk-UA"/>
              </w:rPr>
              <w:t>Стратегічні та оперативні цілі ДСРР до 2027 р.</w:t>
            </w:r>
          </w:p>
        </w:tc>
        <w:tc>
          <w:tcPr>
            <w:tcW w:w="8583" w:type="dxa"/>
            <w:gridSpan w:val="12"/>
            <w:shd w:val="clear" w:color="auto" w:fill="auto"/>
          </w:tcPr>
          <w:p w14:paraId="24B5F48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lang w:val="uk-UA"/>
              </w:rPr>
              <w:t>Стратегічні та оперативні цілі Стратегії розвитку Рожищенської міської територіальної громади на період до 2027 року</w:t>
            </w:r>
          </w:p>
        </w:tc>
      </w:tr>
      <w:tr w:rsidR="00C6247D" w:rsidRPr="006E6E84" w14:paraId="3CF89C87" w14:textId="77777777" w:rsidTr="005B2AD2">
        <w:trPr>
          <w:cantSplit/>
          <w:trHeight w:val="2640"/>
          <w:tblHeader/>
        </w:trPr>
        <w:tc>
          <w:tcPr>
            <w:tcW w:w="6771" w:type="dxa"/>
            <w:vMerge/>
            <w:shd w:val="clear" w:color="auto" w:fill="auto"/>
          </w:tcPr>
          <w:p w14:paraId="6B3DD3A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8" w:type="dxa"/>
            <w:shd w:val="clear" w:color="auto" w:fill="auto"/>
            <w:textDirection w:val="btLr"/>
            <w:vAlign w:val="center"/>
          </w:tcPr>
          <w:p w14:paraId="3DEDAD45" w14:textId="77777777" w:rsidR="00C6247D" w:rsidRPr="006E6E84" w:rsidRDefault="00C6247D" w:rsidP="000C2F23">
            <w:pPr>
              <w:autoSpaceDE w:val="0"/>
              <w:autoSpaceDN w:val="0"/>
              <w:adjustRightInd w:val="0"/>
              <w:ind w:left="113"/>
              <w:jc w:val="center"/>
              <w:rPr>
                <w:rFonts w:ascii="Arial" w:hAnsi="Arial" w:cs="Arial"/>
                <w:b/>
                <w:bCs/>
                <w:sz w:val="18"/>
                <w:szCs w:val="18"/>
                <w:shd w:val="clear" w:color="auto" w:fill="FFFFFF"/>
                <w:lang w:val="uk-UA"/>
              </w:rPr>
            </w:pPr>
            <w:r w:rsidRPr="006E6E84">
              <w:rPr>
                <w:rFonts w:ascii="Arial" w:hAnsi="Arial" w:cs="Arial"/>
                <w:b/>
                <w:bCs/>
                <w:sz w:val="18"/>
                <w:szCs w:val="18"/>
                <w:shd w:val="clear" w:color="auto" w:fill="FFFFFF"/>
                <w:lang w:val="uk-UA"/>
              </w:rPr>
              <w:t>Конкурентоздатна економіка</w:t>
            </w:r>
          </w:p>
        </w:tc>
        <w:tc>
          <w:tcPr>
            <w:tcW w:w="709" w:type="dxa"/>
            <w:shd w:val="clear" w:color="auto" w:fill="auto"/>
            <w:textDirection w:val="btLr"/>
            <w:vAlign w:val="center"/>
          </w:tcPr>
          <w:p w14:paraId="621D16CB" w14:textId="77777777" w:rsidR="00C6247D" w:rsidRPr="006E6E84" w:rsidRDefault="00C6247D" w:rsidP="000C2F23">
            <w:pPr>
              <w:numPr>
                <w:ilvl w:val="1"/>
                <w:numId w:val="20"/>
              </w:numPr>
              <w:autoSpaceDE w:val="0"/>
              <w:autoSpaceDN w:val="0"/>
              <w:adjustRightInd w:val="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Формування інвестиційної   привабливості</w:t>
            </w:r>
          </w:p>
        </w:tc>
        <w:tc>
          <w:tcPr>
            <w:tcW w:w="884" w:type="dxa"/>
            <w:shd w:val="clear" w:color="auto" w:fill="auto"/>
            <w:textDirection w:val="btLr"/>
            <w:vAlign w:val="center"/>
          </w:tcPr>
          <w:p w14:paraId="110044B6" w14:textId="77777777" w:rsidR="00C6247D" w:rsidRPr="006E6E84" w:rsidRDefault="00C6247D" w:rsidP="000C2F23">
            <w:pPr>
              <w:autoSpaceDE w:val="0"/>
              <w:autoSpaceDN w:val="0"/>
              <w:adjustRightInd w:val="0"/>
              <w:ind w:left="113"/>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1.2.Підтримка розвитку агропромислового сектору</w:t>
            </w:r>
          </w:p>
        </w:tc>
        <w:tc>
          <w:tcPr>
            <w:tcW w:w="698" w:type="dxa"/>
            <w:shd w:val="clear" w:color="auto" w:fill="auto"/>
            <w:textDirection w:val="btLr"/>
            <w:vAlign w:val="center"/>
          </w:tcPr>
          <w:p w14:paraId="5258C139" w14:textId="77777777" w:rsidR="00C6247D" w:rsidRPr="006E6E84" w:rsidRDefault="00C6247D" w:rsidP="000C2F23">
            <w:pPr>
              <w:autoSpaceDE w:val="0"/>
              <w:autoSpaceDN w:val="0"/>
              <w:adjustRightInd w:val="0"/>
              <w:ind w:left="113"/>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1.3.Підтримка малого, середнього бізнесу</w:t>
            </w:r>
          </w:p>
        </w:tc>
        <w:tc>
          <w:tcPr>
            <w:tcW w:w="698" w:type="dxa"/>
            <w:shd w:val="clear" w:color="auto" w:fill="auto"/>
            <w:textDirection w:val="btLr"/>
            <w:vAlign w:val="center"/>
          </w:tcPr>
          <w:p w14:paraId="31F99002" w14:textId="7E3B6EF5" w:rsidR="00C6247D" w:rsidRPr="006E6E84" w:rsidRDefault="00C6247D" w:rsidP="000C2F23">
            <w:pPr>
              <w:autoSpaceDE w:val="0"/>
              <w:autoSpaceDN w:val="0"/>
              <w:adjustRightInd w:val="0"/>
              <w:ind w:left="113"/>
              <w:jc w:val="center"/>
              <w:rPr>
                <w:rFonts w:ascii="Arial" w:hAnsi="Arial" w:cs="Arial"/>
                <w:b/>
                <w:bCs/>
                <w:sz w:val="18"/>
                <w:szCs w:val="18"/>
                <w:shd w:val="clear" w:color="auto" w:fill="FFFFFF"/>
                <w:lang w:val="uk-UA"/>
              </w:rPr>
            </w:pPr>
            <w:r w:rsidRPr="006E6E84">
              <w:rPr>
                <w:rFonts w:ascii="Arial" w:hAnsi="Arial" w:cs="Arial"/>
                <w:b/>
                <w:bCs/>
                <w:sz w:val="18"/>
                <w:szCs w:val="18"/>
                <w:shd w:val="clear" w:color="auto" w:fill="FFFFFF"/>
                <w:lang w:val="uk-UA"/>
              </w:rPr>
              <w:t xml:space="preserve">Розвиток людського капіталу та підвищення якості </w:t>
            </w:r>
            <w:r w:rsidR="00C4166A" w:rsidRPr="006E6E84">
              <w:rPr>
                <w:rFonts w:ascii="Arial" w:hAnsi="Arial" w:cs="Arial"/>
                <w:b/>
                <w:bCs/>
                <w:sz w:val="18"/>
                <w:szCs w:val="18"/>
                <w:shd w:val="clear" w:color="auto" w:fill="FFFFFF"/>
                <w:lang w:val="uk-UA"/>
              </w:rPr>
              <w:t>життя</w:t>
            </w:r>
          </w:p>
        </w:tc>
        <w:tc>
          <w:tcPr>
            <w:tcW w:w="698" w:type="dxa"/>
            <w:shd w:val="clear" w:color="auto" w:fill="auto"/>
            <w:textDirection w:val="btLr"/>
            <w:vAlign w:val="center"/>
          </w:tcPr>
          <w:p w14:paraId="4E167092" w14:textId="6B72C47B" w:rsidR="00C6247D" w:rsidRPr="006E6E84" w:rsidRDefault="00C6247D" w:rsidP="000C2F23">
            <w:pPr>
              <w:autoSpaceDE w:val="0"/>
              <w:autoSpaceDN w:val="0"/>
              <w:adjustRightInd w:val="0"/>
              <w:ind w:left="113"/>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2.1.Розвиток людського</w:t>
            </w:r>
            <w:r w:rsidR="00C4166A" w:rsidRPr="006E6E84">
              <w:rPr>
                <w:rFonts w:ascii="Arial" w:hAnsi="Arial" w:cs="Arial"/>
                <w:sz w:val="18"/>
                <w:szCs w:val="18"/>
                <w:shd w:val="clear" w:color="auto" w:fill="FFFFFF"/>
                <w:lang w:val="uk-UA"/>
              </w:rPr>
              <w:t xml:space="preserve"> </w:t>
            </w:r>
            <w:r w:rsidRPr="006E6E84">
              <w:rPr>
                <w:rFonts w:ascii="Arial" w:hAnsi="Arial" w:cs="Arial"/>
                <w:sz w:val="18"/>
                <w:szCs w:val="18"/>
                <w:shd w:val="clear" w:color="auto" w:fill="FFFFFF"/>
                <w:lang w:val="uk-UA"/>
              </w:rPr>
              <w:t>капіталу</w:t>
            </w:r>
          </w:p>
        </w:tc>
        <w:tc>
          <w:tcPr>
            <w:tcW w:w="698" w:type="dxa"/>
            <w:shd w:val="clear" w:color="auto" w:fill="auto"/>
            <w:textDirection w:val="btLr"/>
            <w:vAlign w:val="center"/>
          </w:tcPr>
          <w:p w14:paraId="4DE974B1" w14:textId="77777777" w:rsidR="00C6247D" w:rsidRPr="006E6E84" w:rsidRDefault="00C6247D" w:rsidP="000C2F23">
            <w:pPr>
              <w:autoSpaceDE w:val="0"/>
              <w:autoSpaceDN w:val="0"/>
              <w:adjustRightInd w:val="0"/>
              <w:ind w:left="113"/>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2.2.Комфортне і безпечне середовище</w:t>
            </w:r>
          </w:p>
        </w:tc>
        <w:tc>
          <w:tcPr>
            <w:tcW w:w="698" w:type="dxa"/>
            <w:shd w:val="clear" w:color="auto" w:fill="auto"/>
            <w:textDirection w:val="btLr"/>
            <w:vAlign w:val="center"/>
          </w:tcPr>
          <w:p w14:paraId="102E9A79" w14:textId="77777777" w:rsidR="00C6247D" w:rsidRPr="006E6E84" w:rsidRDefault="00C6247D" w:rsidP="000C2F23">
            <w:pPr>
              <w:autoSpaceDE w:val="0"/>
              <w:autoSpaceDN w:val="0"/>
              <w:adjustRightInd w:val="0"/>
              <w:ind w:left="113"/>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2.3.Ефективна влада, активна громад</w:t>
            </w:r>
          </w:p>
        </w:tc>
        <w:tc>
          <w:tcPr>
            <w:tcW w:w="698" w:type="dxa"/>
            <w:shd w:val="clear" w:color="auto" w:fill="auto"/>
            <w:textDirection w:val="btLr"/>
            <w:vAlign w:val="center"/>
          </w:tcPr>
          <w:p w14:paraId="66E8C435" w14:textId="77777777" w:rsidR="00C6247D" w:rsidRPr="006E6E84" w:rsidRDefault="00C6247D" w:rsidP="000C2F23">
            <w:pPr>
              <w:autoSpaceDE w:val="0"/>
              <w:autoSpaceDN w:val="0"/>
              <w:adjustRightInd w:val="0"/>
              <w:ind w:left="113"/>
              <w:jc w:val="center"/>
              <w:rPr>
                <w:rFonts w:ascii="Arial" w:hAnsi="Arial" w:cs="Arial"/>
                <w:b/>
                <w:bCs/>
                <w:sz w:val="18"/>
                <w:szCs w:val="18"/>
                <w:shd w:val="clear" w:color="auto" w:fill="FFFFFF"/>
                <w:lang w:val="uk-UA"/>
              </w:rPr>
            </w:pPr>
            <w:r w:rsidRPr="006E6E84">
              <w:rPr>
                <w:rFonts w:ascii="Arial" w:hAnsi="Arial" w:cs="Arial"/>
                <w:b/>
                <w:bCs/>
                <w:sz w:val="18"/>
                <w:szCs w:val="18"/>
                <w:shd w:val="clear" w:color="auto" w:fill="FFFFFF"/>
                <w:lang w:val="uk-UA"/>
              </w:rPr>
              <w:t>Сталий розвиток території</w:t>
            </w:r>
          </w:p>
        </w:tc>
        <w:tc>
          <w:tcPr>
            <w:tcW w:w="698" w:type="dxa"/>
            <w:shd w:val="clear" w:color="auto" w:fill="auto"/>
            <w:textDirection w:val="btLr"/>
            <w:vAlign w:val="center"/>
          </w:tcPr>
          <w:p w14:paraId="0ABC2490" w14:textId="6B55BB21" w:rsidR="00C6247D" w:rsidRPr="006E6E84" w:rsidRDefault="00C6247D" w:rsidP="000C2F23">
            <w:pPr>
              <w:autoSpaceDE w:val="0"/>
              <w:autoSpaceDN w:val="0"/>
              <w:adjustRightInd w:val="0"/>
              <w:ind w:left="113"/>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 xml:space="preserve">3.1.Інженерна </w:t>
            </w:r>
            <w:r w:rsidR="00C4166A" w:rsidRPr="006E6E84">
              <w:rPr>
                <w:rFonts w:ascii="Arial" w:hAnsi="Arial" w:cs="Arial"/>
                <w:sz w:val="18"/>
                <w:szCs w:val="18"/>
                <w:shd w:val="clear" w:color="auto" w:fill="FFFFFF"/>
                <w:lang w:val="uk-UA"/>
              </w:rPr>
              <w:t>інфраструктура</w:t>
            </w:r>
            <w:r w:rsidRPr="006E6E84">
              <w:rPr>
                <w:rFonts w:ascii="Arial" w:hAnsi="Arial" w:cs="Arial"/>
                <w:sz w:val="18"/>
                <w:szCs w:val="18"/>
                <w:shd w:val="clear" w:color="auto" w:fill="FFFFFF"/>
                <w:lang w:val="uk-UA"/>
              </w:rPr>
              <w:t xml:space="preserve"> громади</w:t>
            </w:r>
          </w:p>
        </w:tc>
        <w:tc>
          <w:tcPr>
            <w:tcW w:w="698" w:type="dxa"/>
            <w:shd w:val="clear" w:color="auto" w:fill="auto"/>
            <w:textDirection w:val="btLr"/>
            <w:vAlign w:val="center"/>
          </w:tcPr>
          <w:p w14:paraId="6ED34CBA" w14:textId="77777777" w:rsidR="00C6247D" w:rsidRPr="006E6E84" w:rsidRDefault="00C6247D" w:rsidP="000C2F23">
            <w:pPr>
              <w:autoSpaceDE w:val="0"/>
              <w:autoSpaceDN w:val="0"/>
              <w:adjustRightInd w:val="0"/>
              <w:ind w:left="113"/>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3.2. Збереження навколишнього середовища</w:t>
            </w:r>
          </w:p>
        </w:tc>
        <w:tc>
          <w:tcPr>
            <w:tcW w:w="698" w:type="dxa"/>
            <w:shd w:val="clear" w:color="auto" w:fill="auto"/>
            <w:textDirection w:val="btLr"/>
            <w:vAlign w:val="center"/>
          </w:tcPr>
          <w:p w14:paraId="3B33600D" w14:textId="77777777" w:rsidR="00C6247D" w:rsidRPr="006E6E84" w:rsidRDefault="00C6247D" w:rsidP="000C2F23">
            <w:pPr>
              <w:autoSpaceDE w:val="0"/>
              <w:autoSpaceDN w:val="0"/>
              <w:adjustRightInd w:val="0"/>
              <w:ind w:left="113"/>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3.3.Планування розвитку території</w:t>
            </w:r>
          </w:p>
        </w:tc>
      </w:tr>
      <w:tr w:rsidR="00C6247D" w:rsidRPr="006E6E84" w14:paraId="11F5327D" w14:textId="77777777" w:rsidTr="00C6247D">
        <w:tc>
          <w:tcPr>
            <w:tcW w:w="6771" w:type="dxa"/>
            <w:shd w:val="clear" w:color="auto" w:fill="auto"/>
          </w:tcPr>
          <w:p w14:paraId="2899BDA9"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t>I. Формування згуртованої держави в соціальному, гуманітарному, економічному, екологічному, безпековому та просторовому вимірах</w:t>
            </w:r>
          </w:p>
        </w:tc>
        <w:tc>
          <w:tcPr>
            <w:tcW w:w="708" w:type="dxa"/>
            <w:shd w:val="clear" w:color="auto" w:fill="auto"/>
          </w:tcPr>
          <w:p w14:paraId="2D0DD55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709" w:type="dxa"/>
            <w:shd w:val="clear" w:color="auto" w:fill="auto"/>
          </w:tcPr>
          <w:p w14:paraId="06BE0F0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4453174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2B1885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FC8414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307C37A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870B24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673294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B025A9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7459FA4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AE2F15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F52AE4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0C8FD84D" w14:textId="77777777" w:rsidTr="00C6247D">
        <w:tc>
          <w:tcPr>
            <w:tcW w:w="6771" w:type="dxa"/>
            <w:shd w:val="clear" w:color="auto" w:fill="auto"/>
          </w:tcPr>
          <w:p w14:paraId="069EA494"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t>1.1. Стимулювання центрів економічного розвитку (агломерації, міста)</w:t>
            </w:r>
          </w:p>
        </w:tc>
        <w:tc>
          <w:tcPr>
            <w:tcW w:w="708" w:type="dxa"/>
            <w:shd w:val="clear" w:color="auto" w:fill="auto"/>
          </w:tcPr>
          <w:p w14:paraId="0F1C79F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527FB50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884" w:type="dxa"/>
            <w:shd w:val="clear" w:color="auto" w:fill="auto"/>
          </w:tcPr>
          <w:p w14:paraId="08516FA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735B29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2210F89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01C7E8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02E250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54F7BA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5476C1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0099D1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BDB8DA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0D6693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01648FD6" w14:textId="77777777" w:rsidTr="00C6247D">
        <w:tc>
          <w:tcPr>
            <w:tcW w:w="6771" w:type="dxa"/>
            <w:shd w:val="clear" w:color="auto" w:fill="auto"/>
          </w:tcPr>
          <w:p w14:paraId="0569A99D"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t>1.2. 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w:t>
            </w:r>
          </w:p>
        </w:tc>
        <w:tc>
          <w:tcPr>
            <w:tcW w:w="708" w:type="dxa"/>
            <w:shd w:val="clear" w:color="auto" w:fill="auto"/>
          </w:tcPr>
          <w:p w14:paraId="419CA2E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3121907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6FAF1EC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C3DCA4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986195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88677F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9B43CE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29065E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8A1DA1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743833F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2B2D8D1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0D89FAB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34F0F2A9" w14:textId="77777777" w:rsidTr="00C6247D">
        <w:tc>
          <w:tcPr>
            <w:tcW w:w="6771" w:type="dxa"/>
            <w:shd w:val="clear" w:color="auto" w:fill="auto"/>
          </w:tcPr>
          <w:p w14:paraId="09EEA531"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t>1.3. Створення умов для реінтеграції тимчасово окупованої території Автономної Республіки Крим та м. Севастополя, тимчасово окупованих територій у Донецькій та Луганській областях в український простір</w:t>
            </w:r>
          </w:p>
        </w:tc>
        <w:tc>
          <w:tcPr>
            <w:tcW w:w="708" w:type="dxa"/>
            <w:shd w:val="clear" w:color="auto" w:fill="auto"/>
          </w:tcPr>
          <w:p w14:paraId="2343EED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002F841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39EC3D5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6FA0AE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181641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BE978D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6CE53B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446F158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7499F21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0EA88C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08EC59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03DFBC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32749045" w14:textId="77777777" w:rsidTr="00C6247D">
        <w:tc>
          <w:tcPr>
            <w:tcW w:w="6771" w:type="dxa"/>
            <w:shd w:val="clear" w:color="auto" w:fill="auto"/>
          </w:tcPr>
          <w:p w14:paraId="1A9A106B"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t>1.4. Розвиток інфраструктури та цифрова трансформація регіонів</w:t>
            </w:r>
          </w:p>
        </w:tc>
        <w:tc>
          <w:tcPr>
            <w:tcW w:w="708" w:type="dxa"/>
            <w:shd w:val="clear" w:color="auto" w:fill="auto"/>
          </w:tcPr>
          <w:p w14:paraId="2374963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4AB472E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07AA0D5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1CDDC1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181BF1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198BBF0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212D217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B6A114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F26717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0DCC34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403CE9E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BE59AE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r>
      <w:tr w:rsidR="00C6247D" w:rsidRPr="006E6E84" w14:paraId="1142D3D7" w14:textId="77777777" w:rsidTr="00C6247D">
        <w:tc>
          <w:tcPr>
            <w:tcW w:w="6771" w:type="dxa"/>
            <w:shd w:val="clear" w:color="auto" w:fill="auto"/>
          </w:tcPr>
          <w:p w14:paraId="3CCF86C0"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t>1.5. Формування єдиного освітнього, інформаційного, культурного простору в межах всієї території України</w:t>
            </w:r>
          </w:p>
        </w:tc>
        <w:tc>
          <w:tcPr>
            <w:tcW w:w="708" w:type="dxa"/>
            <w:shd w:val="clear" w:color="auto" w:fill="auto"/>
          </w:tcPr>
          <w:p w14:paraId="00714BD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15784E8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43686FF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89B8E6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2B24AA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2CE7991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4BE9548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15BE5C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D8BDCD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9A4D9A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43E036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A15614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5781614C" w14:textId="77777777" w:rsidTr="00C6247D">
        <w:tc>
          <w:tcPr>
            <w:tcW w:w="6771" w:type="dxa"/>
            <w:shd w:val="clear" w:color="auto" w:fill="auto"/>
          </w:tcPr>
          <w:p w14:paraId="4BC5A52A"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t>1.6. Ефективне використання економічного потенціалу культурної спадщини для сталого розвитку громад</w:t>
            </w:r>
          </w:p>
        </w:tc>
        <w:tc>
          <w:tcPr>
            <w:tcW w:w="708" w:type="dxa"/>
            <w:shd w:val="clear" w:color="auto" w:fill="auto"/>
          </w:tcPr>
          <w:p w14:paraId="785E0FB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4B8E39B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2A4A32D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B8E70B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2874FA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C06DF6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6EB46AC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A71F6C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11585C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51B976A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3091B2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F63ECD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336BB7E8" w14:textId="77777777" w:rsidTr="00C6247D">
        <w:tc>
          <w:tcPr>
            <w:tcW w:w="6771" w:type="dxa"/>
            <w:shd w:val="clear" w:color="auto" w:fill="auto"/>
          </w:tcPr>
          <w:p w14:paraId="197E8A1C"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t>І. Підвищення рівня конкурентоспроможності регіонів</w:t>
            </w:r>
          </w:p>
        </w:tc>
        <w:tc>
          <w:tcPr>
            <w:tcW w:w="708" w:type="dxa"/>
            <w:shd w:val="clear" w:color="auto" w:fill="auto"/>
          </w:tcPr>
          <w:p w14:paraId="2685246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709" w:type="dxa"/>
            <w:shd w:val="clear" w:color="auto" w:fill="auto"/>
          </w:tcPr>
          <w:p w14:paraId="5CD30B5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884" w:type="dxa"/>
            <w:shd w:val="clear" w:color="auto" w:fill="auto"/>
          </w:tcPr>
          <w:p w14:paraId="2765F23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0D0A5FB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620664E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A5A4DC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565E2C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0B96A7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437563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9F2574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10B824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191DA2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74E24C6E" w14:textId="77777777" w:rsidTr="00C6247D">
        <w:tc>
          <w:tcPr>
            <w:tcW w:w="6771" w:type="dxa"/>
            <w:shd w:val="clear" w:color="auto" w:fill="auto"/>
          </w:tcPr>
          <w:p w14:paraId="467B04AA"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t>2.1. Розвиток людського капіталу</w:t>
            </w:r>
          </w:p>
        </w:tc>
        <w:tc>
          <w:tcPr>
            <w:tcW w:w="708" w:type="dxa"/>
            <w:shd w:val="clear" w:color="auto" w:fill="auto"/>
          </w:tcPr>
          <w:p w14:paraId="786ECF3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4E113D1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066069D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BC99E4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0C9A13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123BC21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199265F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205DAA1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453F30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39F1AD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9D6DA3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27E5DD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629C2678" w14:textId="77777777" w:rsidTr="00C6247D">
        <w:tc>
          <w:tcPr>
            <w:tcW w:w="6771" w:type="dxa"/>
            <w:shd w:val="clear" w:color="auto" w:fill="auto"/>
          </w:tcPr>
          <w:p w14:paraId="289AFDA4"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t>2.2. Сприяння розвитку підприємництва, підтримка інтернаціоналізації бізнесу у секторі малого та середнього підприємництва</w:t>
            </w:r>
          </w:p>
        </w:tc>
        <w:tc>
          <w:tcPr>
            <w:tcW w:w="708" w:type="dxa"/>
            <w:shd w:val="clear" w:color="auto" w:fill="auto"/>
          </w:tcPr>
          <w:p w14:paraId="5D0142C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146BFA6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884" w:type="dxa"/>
            <w:shd w:val="clear" w:color="auto" w:fill="auto"/>
          </w:tcPr>
          <w:p w14:paraId="0D73068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10CE6E9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5A747E6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221109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985C03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B2C4F5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DEC36B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9FACA7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53515F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099429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72A76999" w14:textId="77777777" w:rsidTr="00C6247D">
        <w:tc>
          <w:tcPr>
            <w:tcW w:w="6771" w:type="dxa"/>
            <w:shd w:val="clear" w:color="auto" w:fill="auto"/>
          </w:tcPr>
          <w:p w14:paraId="1B7CA95B"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t>2.3. Підвищення інвестиційної привабливості територій, підтримка залучення інвестицій</w:t>
            </w:r>
          </w:p>
        </w:tc>
        <w:tc>
          <w:tcPr>
            <w:tcW w:w="708" w:type="dxa"/>
            <w:shd w:val="clear" w:color="auto" w:fill="auto"/>
          </w:tcPr>
          <w:p w14:paraId="1879C0C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11E57F6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884" w:type="dxa"/>
            <w:shd w:val="clear" w:color="auto" w:fill="auto"/>
          </w:tcPr>
          <w:p w14:paraId="2C54E4C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FD9DB7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3C56C5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7DB7A4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9EF337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8951F5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BE0034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BEB91B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742E7B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CC0FC9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6EC23CFB" w14:textId="77777777" w:rsidTr="00C6247D">
        <w:tc>
          <w:tcPr>
            <w:tcW w:w="6771" w:type="dxa"/>
            <w:shd w:val="clear" w:color="auto" w:fill="auto"/>
          </w:tcPr>
          <w:p w14:paraId="1B8B01A1"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lastRenderedPageBreak/>
              <w:t>2.4. Сприяння впровадженню інновацій та зростанню технологічного рівня регіональної економіки, підтримка інноваційних підприємств та стартапів</w:t>
            </w:r>
          </w:p>
        </w:tc>
        <w:tc>
          <w:tcPr>
            <w:tcW w:w="708" w:type="dxa"/>
            <w:shd w:val="clear" w:color="auto" w:fill="auto"/>
          </w:tcPr>
          <w:p w14:paraId="3ECA387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709" w:type="dxa"/>
            <w:shd w:val="clear" w:color="auto" w:fill="auto"/>
          </w:tcPr>
          <w:p w14:paraId="6EE4B87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5785B6D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3FC57CC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650AA2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F9B3A3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114E00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8E2CE5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012FE8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3BB64D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718B09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93AC5C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63EDDE05" w14:textId="77777777" w:rsidTr="00C6247D">
        <w:tc>
          <w:tcPr>
            <w:tcW w:w="6771" w:type="dxa"/>
            <w:shd w:val="clear" w:color="auto" w:fill="auto"/>
          </w:tcPr>
          <w:p w14:paraId="2CAA5349"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t>2.5. Сталий розвиток промисловості</w:t>
            </w:r>
          </w:p>
        </w:tc>
        <w:tc>
          <w:tcPr>
            <w:tcW w:w="708" w:type="dxa"/>
            <w:shd w:val="clear" w:color="auto" w:fill="auto"/>
          </w:tcPr>
          <w:p w14:paraId="1D49D2C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709" w:type="dxa"/>
            <w:shd w:val="clear" w:color="auto" w:fill="auto"/>
          </w:tcPr>
          <w:p w14:paraId="34285CD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884" w:type="dxa"/>
            <w:shd w:val="clear" w:color="auto" w:fill="auto"/>
          </w:tcPr>
          <w:p w14:paraId="0B7F36B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A62FFA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2F7204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D9D555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7E01B3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B80C55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61EF1C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1C2DECA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8DBC33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1DCEFF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03A2757D" w14:textId="77777777" w:rsidTr="00C6247D">
        <w:tc>
          <w:tcPr>
            <w:tcW w:w="6771" w:type="dxa"/>
            <w:shd w:val="clear" w:color="auto" w:fill="auto"/>
          </w:tcPr>
          <w:p w14:paraId="376B4E1E"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t>III. Розбудова ефективного багаторівневого врядування</w:t>
            </w:r>
          </w:p>
        </w:tc>
        <w:tc>
          <w:tcPr>
            <w:tcW w:w="708" w:type="dxa"/>
            <w:shd w:val="clear" w:color="auto" w:fill="auto"/>
          </w:tcPr>
          <w:p w14:paraId="2AA0A8B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707664A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0901310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DC23D2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FB0945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438075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47EEC9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448834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0CE1FE4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4E4094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B45112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3B00AF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3E597971" w14:textId="77777777" w:rsidTr="00C6247D">
        <w:tc>
          <w:tcPr>
            <w:tcW w:w="6771" w:type="dxa"/>
            <w:shd w:val="clear" w:color="auto" w:fill="auto"/>
          </w:tcPr>
          <w:p w14:paraId="0A81ED44"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t>3.1. Формування ефективного місцевого самоврядування та органів державної влади на новій територіальній основі</w:t>
            </w:r>
          </w:p>
        </w:tc>
        <w:tc>
          <w:tcPr>
            <w:tcW w:w="708" w:type="dxa"/>
            <w:shd w:val="clear" w:color="auto" w:fill="auto"/>
          </w:tcPr>
          <w:p w14:paraId="35780DA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59B102E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76CA4BE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9D00A1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D20986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684A00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8FB43B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A61BF5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52F629B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8AC669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8E99A4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4CFAE2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4AE89287" w14:textId="77777777" w:rsidTr="00C6247D">
        <w:tc>
          <w:tcPr>
            <w:tcW w:w="6771" w:type="dxa"/>
            <w:shd w:val="clear" w:color="auto" w:fill="auto"/>
          </w:tcPr>
          <w:p w14:paraId="0994CB61"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t>3.2. Формування горизонтальної та вертикальної координації державних секторальних політик та державної регіональної політики</w:t>
            </w:r>
          </w:p>
        </w:tc>
        <w:tc>
          <w:tcPr>
            <w:tcW w:w="708" w:type="dxa"/>
            <w:shd w:val="clear" w:color="auto" w:fill="auto"/>
          </w:tcPr>
          <w:p w14:paraId="2C4B0E3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709" w:type="dxa"/>
            <w:shd w:val="clear" w:color="auto" w:fill="auto"/>
          </w:tcPr>
          <w:p w14:paraId="566D6D3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884" w:type="dxa"/>
            <w:shd w:val="clear" w:color="auto" w:fill="auto"/>
          </w:tcPr>
          <w:p w14:paraId="3F03758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02C1804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54623C3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57ADEF5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46C2CA4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9D69CB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9472F0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AE35CB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F6864B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22EBCB7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7754ABBF" w14:textId="77777777" w:rsidTr="00C6247D">
        <w:tc>
          <w:tcPr>
            <w:tcW w:w="6771" w:type="dxa"/>
            <w:shd w:val="clear" w:color="auto" w:fill="auto"/>
          </w:tcPr>
          <w:p w14:paraId="574A3522"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t>3.3. Побудова системи ефективного публічного інвестування на всіх рівнях врядування</w:t>
            </w:r>
          </w:p>
        </w:tc>
        <w:tc>
          <w:tcPr>
            <w:tcW w:w="708" w:type="dxa"/>
            <w:shd w:val="clear" w:color="auto" w:fill="auto"/>
          </w:tcPr>
          <w:p w14:paraId="54E54F5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7C227FD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884" w:type="dxa"/>
            <w:shd w:val="clear" w:color="auto" w:fill="auto"/>
          </w:tcPr>
          <w:p w14:paraId="528F723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41E4FD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79EB035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47EB041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E08626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2B331C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F887F0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27DCEB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0F700B8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5877646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r>
      <w:tr w:rsidR="00C6247D" w:rsidRPr="006E6E84" w14:paraId="53D3370D" w14:textId="77777777" w:rsidTr="00C6247D">
        <w:tc>
          <w:tcPr>
            <w:tcW w:w="6771" w:type="dxa"/>
            <w:shd w:val="clear" w:color="auto" w:fill="auto"/>
          </w:tcPr>
          <w:p w14:paraId="064DABC9"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t>3.4. Розбудова потенціалу суб’єктів державної регіональної політики</w:t>
            </w:r>
          </w:p>
        </w:tc>
        <w:tc>
          <w:tcPr>
            <w:tcW w:w="708" w:type="dxa"/>
            <w:shd w:val="clear" w:color="auto" w:fill="auto"/>
          </w:tcPr>
          <w:p w14:paraId="6CC3F8FC" w14:textId="129CFD83" w:rsidR="00C6247D" w:rsidRPr="006E6E84" w:rsidRDefault="00F3413C"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709" w:type="dxa"/>
            <w:shd w:val="clear" w:color="auto" w:fill="auto"/>
          </w:tcPr>
          <w:p w14:paraId="3533D9E1" w14:textId="1D4246A6" w:rsidR="00C6247D" w:rsidRPr="006E6E84" w:rsidRDefault="00F3413C"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884" w:type="dxa"/>
            <w:shd w:val="clear" w:color="auto" w:fill="auto"/>
          </w:tcPr>
          <w:p w14:paraId="213A49C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42E3F1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D37851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5F88EA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B848BD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6F53FF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79A3116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FDEE11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46D752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633947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216EF374" w14:textId="77777777" w:rsidTr="00C6247D">
        <w:tc>
          <w:tcPr>
            <w:tcW w:w="6771" w:type="dxa"/>
            <w:shd w:val="clear" w:color="auto" w:fill="auto"/>
          </w:tcPr>
          <w:p w14:paraId="68F3D2CC"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t>3.5. Забезпечення рівних прав та можливостей жінок і чоловіків, запобігання та протидія домашньому насильству та дискримінації</w:t>
            </w:r>
          </w:p>
        </w:tc>
        <w:tc>
          <w:tcPr>
            <w:tcW w:w="708" w:type="dxa"/>
            <w:shd w:val="clear" w:color="auto" w:fill="auto"/>
          </w:tcPr>
          <w:p w14:paraId="6CEADD9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0943988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013F9FE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0E63C7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BAB132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D0B782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0C0E4B3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B67B47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483F02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4A09DA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0CC3E8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687590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4274CDE3" w14:textId="77777777" w:rsidTr="00C6247D">
        <w:tc>
          <w:tcPr>
            <w:tcW w:w="6771" w:type="dxa"/>
            <w:shd w:val="clear" w:color="auto" w:fill="auto"/>
          </w:tcPr>
          <w:p w14:paraId="387E6C6D" w14:textId="77777777" w:rsidR="00C6247D" w:rsidRPr="006E6E84" w:rsidRDefault="00C6247D" w:rsidP="000C2F23">
            <w:pPr>
              <w:autoSpaceDE w:val="0"/>
              <w:autoSpaceDN w:val="0"/>
              <w:adjustRightInd w:val="0"/>
              <w:spacing w:after="120"/>
              <w:jc w:val="both"/>
              <w:rPr>
                <w:rFonts w:ascii="Arial" w:hAnsi="Arial" w:cs="Arial"/>
                <w:sz w:val="18"/>
                <w:szCs w:val="18"/>
                <w:shd w:val="clear" w:color="auto" w:fill="FFFFFF"/>
                <w:lang w:val="uk-UA"/>
              </w:rPr>
            </w:pPr>
            <w:r w:rsidRPr="006E6E84">
              <w:rPr>
                <w:rFonts w:ascii="Arial" w:hAnsi="Arial" w:cs="Arial"/>
                <w:sz w:val="18"/>
                <w:szCs w:val="18"/>
                <w:lang w:val="uk-UA"/>
              </w:rPr>
              <w:t>3.6. Розбудова системи інформаційно-аналітичного забезпечення та розвиток управлінських навичок для прийняття рішень, що базуються на об’єктивних даних та просторовому плануванні</w:t>
            </w:r>
          </w:p>
        </w:tc>
        <w:tc>
          <w:tcPr>
            <w:tcW w:w="708" w:type="dxa"/>
            <w:shd w:val="clear" w:color="auto" w:fill="auto"/>
          </w:tcPr>
          <w:p w14:paraId="65126FC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0F5731D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1F20957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013008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408E08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39AD44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5CE0F2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D27BB2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842E64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9895DC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5DE89D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55B811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r>
    </w:tbl>
    <w:p w14:paraId="160B5895" w14:textId="77777777" w:rsidR="00C6247D" w:rsidRPr="006E6E84" w:rsidRDefault="00C6247D" w:rsidP="000C2F23">
      <w:pPr>
        <w:autoSpaceDE w:val="0"/>
        <w:autoSpaceDN w:val="0"/>
        <w:adjustRightInd w:val="0"/>
        <w:spacing w:after="120"/>
        <w:jc w:val="both"/>
        <w:rPr>
          <w:rFonts w:ascii="Arial" w:hAnsi="Arial" w:cs="Arial"/>
          <w:sz w:val="18"/>
          <w:szCs w:val="18"/>
          <w:lang w:val="uk-UA"/>
        </w:rPr>
      </w:pPr>
      <w:r w:rsidRPr="006E6E84">
        <w:rPr>
          <w:rFonts w:ascii="Arial" w:hAnsi="Arial" w:cs="Arial"/>
          <w:sz w:val="18"/>
          <w:szCs w:val="18"/>
          <w:lang w:val="uk-UA"/>
        </w:rPr>
        <w:t>*У клітинках ступінь зв’язку окремих цілей відмічається як ++ (сильний зв’язок) або + (опосередкований зв’язок)</w:t>
      </w:r>
    </w:p>
    <w:p w14:paraId="4C51FACF" w14:textId="77777777" w:rsidR="00C6247D" w:rsidRPr="006E6E84" w:rsidRDefault="00C6247D" w:rsidP="000C2F23">
      <w:pPr>
        <w:autoSpaceDE w:val="0"/>
        <w:autoSpaceDN w:val="0"/>
        <w:adjustRightInd w:val="0"/>
        <w:spacing w:after="120"/>
        <w:jc w:val="both"/>
        <w:rPr>
          <w:rFonts w:ascii="Arial" w:hAnsi="Arial" w:cs="Arial"/>
          <w:sz w:val="18"/>
          <w:szCs w:val="18"/>
          <w:lang w:val="uk-UA"/>
        </w:rPr>
      </w:pPr>
    </w:p>
    <w:p w14:paraId="000FB743" w14:textId="77777777" w:rsidR="00C6247D" w:rsidRPr="006E6E84" w:rsidRDefault="00C6247D" w:rsidP="000C2F23">
      <w:pPr>
        <w:autoSpaceDE w:val="0"/>
        <w:autoSpaceDN w:val="0"/>
        <w:adjustRightInd w:val="0"/>
        <w:spacing w:after="120"/>
        <w:jc w:val="both"/>
        <w:rPr>
          <w:rFonts w:ascii="Arial" w:hAnsi="Arial" w:cs="Arial"/>
          <w:sz w:val="18"/>
          <w:szCs w:val="18"/>
          <w:lang w:val="uk-UA"/>
        </w:rPr>
      </w:pPr>
    </w:p>
    <w:p w14:paraId="75F63391" w14:textId="77777777" w:rsidR="00C6247D" w:rsidRPr="006E6E84" w:rsidRDefault="00C6247D" w:rsidP="000C2F23">
      <w:pPr>
        <w:autoSpaceDE w:val="0"/>
        <w:autoSpaceDN w:val="0"/>
        <w:adjustRightInd w:val="0"/>
        <w:spacing w:after="120"/>
        <w:jc w:val="both"/>
        <w:rPr>
          <w:rFonts w:ascii="Arial" w:hAnsi="Arial" w:cs="Arial"/>
          <w:sz w:val="18"/>
          <w:szCs w:val="18"/>
          <w:lang w:val="uk-UA"/>
        </w:rPr>
      </w:pPr>
    </w:p>
    <w:p w14:paraId="012544A8" w14:textId="77777777" w:rsidR="00C6247D" w:rsidRPr="006E6E84" w:rsidRDefault="00C6247D" w:rsidP="000C2F23">
      <w:pPr>
        <w:autoSpaceDE w:val="0"/>
        <w:autoSpaceDN w:val="0"/>
        <w:adjustRightInd w:val="0"/>
        <w:spacing w:after="120"/>
        <w:jc w:val="both"/>
        <w:rPr>
          <w:rFonts w:ascii="Arial" w:hAnsi="Arial" w:cs="Arial"/>
          <w:sz w:val="18"/>
          <w:szCs w:val="18"/>
          <w:lang w:val="uk-UA"/>
        </w:rPr>
      </w:pPr>
    </w:p>
    <w:p w14:paraId="0DC78F6A" w14:textId="77777777" w:rsidR="00C6247D" w:rsidRPr="006E6E84" w:rsidRDefault="00C6247D" w:rsidP="000C2F23">
      <w:pPr>
        <w:autoSpaceDE w:val="0"/>
        <w:autoSpaceDN w:val="0"/>
        <w:adjustRightInd w:val="0"/>
        <w:spacing w:after="120"/>
        <w:jc w:val="both"/>
        <w:rPr>
          <w:rFonts w:ascii="Arial" w:hAnsi="Arial" w:cs="Arial"/>
          <w:sz w:val="18"/>
          <w:szCs w:val="18"/>
          <w:lang w:val="uk-UA"/>
        </w:rPr>
      </w:pPr>
    </w:p>
    <w:p w14:paraId="0413C472" w14:textId="1A023D74" w:rsidR="00C6247D" w:rsidRPr="006E6E84" w:rsidRDefault="00DF060C" w:rsidP="000C2F23">
      <w:pPr>
        <w:pStyle w:val="90"/>
      </w:pPr>
      <w:bookmarkStart w:id="578" w:name="_Toc136016183"/>
      <w:bookmarkStart w:id="579" w:name="_Toc136255687"/>
      <w:bookmarkStart w:id="580" w:name="_Toc145586167"/>
      <w:r w:rsidRPr="006E6E84">
        <w:t>Таблиця 5.12</w:t>
      </w:r>
      <w:r w:rsidR="00C23737" w:rsidRPr="006E6E84">
        <w:t>.</w:t>
      </w:r>
      <w:r w:rsidR="00C6247D" w:rsidRPr="006E6E84">
        <w:t xml:space="preserve">Аналіз відповідності стратегічних та оперативних цілей Стратегії розвитку Рожищенської </w:t>
      </w:r>
      <w:r w:rsidR="00B16444">
        <w:t xml:space="preserve">міської </w:t>
      </w:r>
      <w:r w:rsidR="00C6247D" w:rsidRPr="006E6E84">
        <w:t xml:space="preserve">територіальної громади на період до 2027 року </w:t>
      </w:r>
      <w:r w:rsidR="00C4166A" w:rsidRPr="006E6E84">
        <w:t>Стратегії</w:t>
      </w:r>
      <w:r w:rsidR="00C6247D" w:rsidRPr="006E6E84">
        <w:t xml:space="preserve"> розвитку Волинської області  на  період до 2027 роки</w:t>
      </w:r>
      <w:bookmarkEnd w:id="578"/>
      <w:bookmarkEnd w:id="579"/>
      <w:bookmarkEnd w:id="5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7"/>
        <w:gridCol w:w="678"/>
        <w:gridCol w:w="679"/>
        <w:gridCol w:w="836"/>
        <w:gridCol w:w="670"/>
        <w:gridCol w:w="670"/>
        <w:gridCol w:w="670"/>
        <w:gridCol w:w="670"/>
        <w:gridCol w:w="670"/>
        <w:gridCol w:w="670"/>
        <w:gridCol w:w="670"/>
        <w:gridCol w:w="670"/>
        <w:gridCol w:w="670"/>
      </w:tblGrid>
      <w:tr w:rsidR="00C6247D" w:rsidRPr="006E6E84" w14:paraId="173D5D53" w14:textId="77777777" w:rsidTr="005B2AD2">
        <w:trPr>
          <w:tblHeader/>
        </w:trPr>
        <w:tc>
          <w:tcPr>
            <w:tcW w:w="6771" w:type="dxa"/>
            <w:vMerge w:val="restart"/>
            <w:shd w:val="clear" w:color="auto" w:fill="auto"/>
            <w:vAlign w:val="center"/>
          </w:tcPr>
          <w:p w14:paraId="0563EE35" w14:textId="2A9FBF80" w:rsidR="00C6247D" w:rsidRPr="006E6E84" w:rsidRDefault="00C6247D" w:rsidP="000C2F23">
            <w:pPr>
              <w:autoSpaceDE w:val="0"/>
              <w:autoSpaceDN w:val="0"/>
              <w:adjustRightInd w:val="0"/>
              <w:spacing w:after="120"/>
              <w:jc w:val="center"/>
              <w:rPr>
                <w:rFonts w:ascii="Arial" w:hAnsi="Arial" w:cs="Arial"/>
                <w:sz w:val="20"/>
                <w:szCs w:val="18"/>
                <w:shd w:val="clear" w:color="auto" w:fill="FFFFFF"/>
                <w:lang w:val="uk-UA"/>
              </w:rPr>
            </w:pPr>
            <w:r w:rsidRPr="006E6E84">
              <w:rPr>
                <w:rFonts w:ascii="Arial" w:hAnsi="Arial" w:cs="Arial"/>
                <w:sz w:val="20"/>
                <w:lang w:val="uk-UA"/>
              </w:rPr>
              <w:t xml:space="preserve">Стратегічні та оперативні цілі </w:t>
            </w:r>
            <w:r w:rsidR="00C4166A" w:rsidRPr="006E6E84">
              <w:rPr>
                <w:rFonts w:ascii="Arial" w:hAnsi="Arial" w:cs="Arial"/>
                <w:sz w:val="20"/>
                <w:lang w:val="uk-UA"/>
              </w:rPr>
              <w:t>Стратегії</w:t>
            </w:r>
            <w:r w:rsidRPr="006E6E84">
              <w:rPr>
                <w:rFonts w:ascii="Arial" w:hAnsi="Arial" w:cs="Arial"/>
                <w:sz w:val="20"/>
                <w:lang w:val="uk-UA"/>
              </w:rPr>
              <w:t xml:space="preserve"> Волинської області на період до 2027 року</w:t>
            </w:r>
          </w:p>
        </w:tc>
        <w:tc>
          <w:tcPr>
            <w:tcW w:w="8583" w:type="dxa"/>
            <w:gridSpan w:val="12"/>
            <w:shd w:val="clear" w:color="auto" w:fill="auto"/>
          </w:tcPr>
          <w:p w14:paraId="65B621D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lang w:val="uk-UA"/>
              </w:rPr>
              <w:t>Стратегічні та оперативні цілі Стратегії розвитку Рожищенської міської територіальної громади на період до 2027 року</w:t>
            </w:r>
          </w:p>
        </w:tc>
      </w:tr>
      <w:tr w:rsidR="00C6247D" w:rsidRPr="006E6E84" w14:paraId="6A57E769" w14:textId="77777777" w:rsidTr="005B2AD2">
        <w:trPr>
          <w:cantSplit/>
          <w:trHeight w:val="2446"/>
          <w:tblHeader/>
        </w:trPr>
        <w:tc>
          <w:tcPr>
            <w:tcW w:w="6771" w:type="dxa"/>
            <w:vMerge/>
            <w:shd w:val="clear" w:color="auto" w:fill="auto"/>
          </w:tcPr>
          <w:p w14:paraId="2831E45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8" w:type="dxa"/>
            <w:shd w:val="clear" w:color="auto" w:fill="auto"/>
            <w:textDirection w:val="btLr"/>
            <w:vAlign w:val="center"/>
          </w:tcPr>
          <w:p w14:paraId="1D109C85" w14:textId="77777777" w:rsidR="00C6247D" w:rsidRPr="006E6E84" w:rsidRDefault="00C6247D" w:rsidP="000C2F23">
            <w:pPr>
              <w:autoSpaceDE w:val="0"/>
              <w:autoSpaceDN w:val="0"/>
              <w:adjustRightInd w:val="0"/>
              <w:ind w:left="113"/>
              <w:jc w:val="center"/>
              <w:rPr>
                <w:rFonts w:ascii="Arial" w:hAnsi="Arial" w:cs="Arial"/>
                <w:b/>
                <w:bCs/>
                <w:i/>
                <w:iCs/>
                <w:sz w:val="18"/>
                <w:szCs w:val="18"/>
                <w:shd w:val="clear" w:color="auto" w:fill="FFFFFF"/>
                <w:lang w:val="uk-UA"/>
              </w:rPr>
            </w:pPr>
            <w:r w:rsidRPr="006E6E84">
              <w:rPr>
                <w:rFonts w:ascii="Arial" w:hAnsi="Arial" w:cs="Arial"/>
                <w:b/>
                <w:bCs/>
                <w:i/>
                <w:iCs/>
                <w:sz w:val="18"/>
                <w:szCs w:val="18"/>
                <w:shd w:val="clear" w:color="auto" w:fill="FFFFFF"/>
                <w:lang w:val="uk-UA"/>
              </w:rPr>
              <w:t>Конкурентоздатна економіка</w:t>
            </w:r>
          </w:p>
        </w:tc>
        <w:tc>
          <w:tcPr>
            <w:tcW w:w="709" w:type="dxa"/>
            <w:shd w:val="clear" w:color="auto" w:fill="auto"/>
            <w:textDirection w:val="btLr"/>
            <w:vAlign w:val="center"/>
          </w:tcPr>
          <w:p w14:paraId="21514A6C" w14:textId="77777777" w:rsidR="00C6247D" w:rsidRPr="006E6E84" w:rsidRDefault="00C6247D" w:rsidP="000C2F23">
            <w:pPr>
              <w:numPr>
                <w:ilvl w:val="1"/>
                <w:numId w:val="20"/>
              </w:numPr>
              <w:autoSpaceDE w:val="0"/>
              <w:autoSpaceDN w:val="0"/>
              <w:adjustRightInd w:val="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Формування інвестиційної   привабливості</w:t>
            </w:r>
          </w:p>
        </w:tc>
        <w:tc>
          <w:tcPr>
            <w:tcW w:w="884" w:type="dxa"/>
            <w:shd w:val="clear" w:color="auto" w:fill="auto"/>
            <w:textDirection w:val="btLr"/>
            <w:vAlign w:val="center"/>
          </w:tcPr>
          <w:p w14:paraId="46A0DC3D" w14:textId="77777777" w:rsidR="00C6247D" w:rsidRPr="006E6E84" w:rsidRDefault="00C6247D" w:rsidP="000C2F23">
            <w:pPr>
              <w:autoSpaceDE w:val="0"/>
              <w:autoSpaceDN w:val="0"/>
              <w:adjustRightInd w:val="0"/>
              <w:ind w:left="113"/>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1.2.Підтримка розвитку агропромислового сектору</w:t>
            </w:r>
          </w:p>
        </w:tc>
        <w:tc>
          <w:tcPr>
            <w:tcW w:w="698" w:type="dxa"/>
            <w:shd w:val="clear" w:color="auto" w:fill="auto"/>
            <w:textDirection w:val="btLr"/>
            <w:vAlign w:val="center"/>
          </w:tcPr>
          <w:p w14:paraId="242DE32F" w14:textId="77777777" w:rsidR="00C6247D" w:rsidRPr="006E6E84" w:rsidRDefault="00C6247D" w:rsidP="000C2F23">
            <w:pPr>
              <w:autoSpaceDE w:val="0"/>
              <w:autoSpaceDN w:val="0"/>
              <w:adjustRightInd w:val="0"/>
              <w:ind w:left="113"/>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1.3.Підтримка малого, середнього бізнесу</w:t>
            </w:r>
          </w:p>
        </w:tc>
        <w:tc>
          <w:tcPr>
            <w:tcW w:w="698" w:type="dxa"/>
            <w:shd w:val="clear" w:color="auto" w:fill="auto"/>
            <w:textDirection w:val="btLr"/>
            <w:vAlign w:val="center"/>
          </w:tcPr>
          <w:p w14:paraId="0F713F72" w14:textId="1CEFD637" w:rsidR="00C6247D" w:rsidRPr="006E6E84" w:rsidRDefault="00C6247D" w:rsidP="000C2F23">
            <w:pPr>
              <w:autoSpaceDE w:val="0"/>
              <w:autoSpaceDN w:val="0"/>
              <w:adjustRightInd w:val="0"/>
              <w:ind w:left="113"/>
              <w:jc w:val="center"/>
              <w:rPr>
                <w:rFonts w:ascii="Arial" w:hAnsi="Arial" w:cs="Arial"/>
                <w:b/>
                <w:bCs/>
                <w:i/>
                <w:iCs/>
                <w:sz w:val="18"/>
                <w:szCs w:val="18"/>
                <w:shd w:val="clear" w:color="auto" w:fill="FFFFFF"/>
                <w:lang w:val="uk-UA"/>
              </w:rPr>
            </w:pPr>
            <w:r w:rsidRPr="006E6E84">
              <w:rPr>
                <w:rFonts w:ascii="Arial" w:hAnsi="Arial" w:cs="Arial"/>
                <w:b/>
                <w:bCs/>
                <w:i/>
                <w:iCs/>
                <w:sz w:val="18"/>
                <w:szCs w:val="18"/>
                <w:shd w:val="clear" w:color="auto" w:fill="FFFFFF"/>
                <w:lang w:val="uk-UA"/>
              </w:rPr>
              <w:t xml:space="preserve">Розвиток людського капіталу та підвищення якості </w:t>
            </w:r>
            <w:r w:rsidR="00C4166A" w:rsidRPr="006E6E84">
              <w:rPr>
                <w:rFonts w:ascii="Arial" w:hAnsi="Arial" w:cs="Arial"/>
                <w:b/>
                <w:bCs/>
                <w:i/>
                <w:iCs/>
                <w:sz w:val="18"/>
                <w:szCs w:val="18"/>
                <w:shd w:val="clear" w:color="auto" w:fill="FFFFFF"/>
                <w:lang w:val="uk-UA"/>
              </w:rPr>
              <w:t>життя</w:t>
            </w:r>
          </w:p>
        </w:tc>
        <w:tc>
          <w:tcPr>
            <w:tcW w:w="698" w:type="dxa"/>
            <w:shd w:val="clear" w:color="auto" w:fill="auto"/>
            <w:textDirection w:val="btLr"/>
            <w:vAlign w:val="center"/>
          </w:tcPr>
          <w:p w14:paraId="069BA2D4" w14:textId="01E6A082" w:rsidR="00C6247D" w:rsidRPr="006E6E84" w:rsidRDefault="00C6247D" w:rsidP="000C2F23">
            <w:pPr>
              <w:autoSpaceDE w:val="0"/>
              <w:autoSpaceDN w:val="0"/>
              <w:adjustRightInd w:val="0"/>
              <w:ind w:left="113"/>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2.1.Розвиток людського</w:t>
            </w:r>
            <w:r w:rsidR="00C4166A" w:rsidRPr="006E6E84">
              <w:rPr>
                <w:rFonts w:ascii="Arial" w:hAnsi="Arial" w:cs="Arial"/>
                <w:sz w:val="18"/>
                <w:szCs w:val="18"/>
                <w:shd w:val="clear" w:color="auto" w:fill="FFFFFF"/>
                <w:lang w:val="uk-UA"/>
              </w:rPr>
              <w:t xml:space="preserve"> </w:t>
            </w:r>
            <w:r w:rsidRPr="006E6E84">
              <w:rPr>
                <w:rFonts w:ascii="Arial" w:hAnsi="Arial" w:cs="Arial"/>
                <w:sz w:val="18"/>
                <w:szCs w:val="18"/>
                <w:shd w:val="clear" w:color="auto" w:fill="FFFFFF"/>
                <w:lang w:val="uk-UA"/>
              </w:rPr>
              <w:t>капіталу</w:t>
            </w:r>
          </w:p>
        </w:tc>
        <w:tc>
          <w:tcPr>
            <w:tcW w:w="698" w:type="dxa"/>
            <w:shd w:val="clear" w:color="auto" w:fill="auto"/>
            <w:textDirection w:val="btLr"/>
            <w:vAlign w:val="center"/>
          </w:tcPr>
          <w:p w14:paraId="1BC24B27" w14:textId="77777777" w:rsidR="00C6247D" w:rsidRPr="006E6E84" w:rsidRDefault="00C6247D" w:rsidP="000C2F23">
            <w:pPr>
              <w:autoSpaceDE w:val="0"/>
              <w:autoSpaceDN w:val="0"/>
              <w:adjustRightInd w:val="0"/>
              <w:ind w:left="113"/>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2.2.Комфортне і безпечне середовище</w:t>
            </w:r>
          </w:p>
        </w:tc>
        <w:tc>
          <w:tcPr>
            <w:tcW w:w="698" w:type="dxa"/>
            <w:shd w:val="clear" w:color="auto" w:fill="auto"/>
            <w:textDirection w:val="btLr"/>
            <w:vAlign w:val="center"/>
          </w:tcPr>
          <w:p w14:paraId="07C9CA1F" w14:textId="77777777" w:rsidR="00C6247D" w:rsidRPr="006E6E84" w:rsidRDefault="00C6247D" w:rsidP="000C2F23">
            <w:pPr>
              <w:autoSpaceDE w:val="0"/>
              <w:autoSpaceDN w:val="0"/>
              <w:adjustRightInd w:val="0"/>
              <w:ind w:left="113"/>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2.3.Ефективна влада, активна громад</w:t>
            </w:r>
          </w:p>
        </w:tc>
        <w:tc>
          <w:tcPr>
            <w:tcW w:w="698" w:type="dxa"/>
            <w:shd w:val="clear" w:color="auto" w:fill="auto"/>
            <w:textDirection w:val="btLr"/>
            <w:vAlign w:val="center"/>
          </w:tcPr>
          <w:p w14:paraId="635BCE84" w14:textId="77777777" w:rsidR="00C6247D" w:rsidRPr="006E6E84" w:rsidRDefault="00C6247D" w:rsidP="000C2F23">
            <w:pPr>
              <w:autoSpaceDE w:val="0"/>
              <w:autoSpaceDN w:val="0"/>
              <w:adjustRightInd w:val="0"/>
              <w:ind w:left="113"/>
              <w:jc w:val="center"/>
              <w:rPr>
                <w:rFonts w:ascii="Arial" w:hAnsi="Arial" w:cs="Arial"/>
                <w:b/>
                <w:bCs/>
                <w:i/>
                <w:iCs/>
                <w:sz w:val="18"/>
                <w:szCs w:val="18"/>
                <w:shd w:val="clear" w:color="auto" w:fill="FFFFFF"/>
                <w:lang w:val="uk-UA"/>
              </w:rPr>
            </w:pPr>
            <w:r w:rsidRPr="006E6E84">
              <w:rPr>
                <w:rFonts w:ascii="Arial" w:hAnsi="Arial" w:cs="Arial"/>
                <w:b/>
                <w:bCs/>
                <w:i/>
                <w:iCs/>
                <w:sz w:val="18"/>
                <w:szCs w:val="18"/>
                <w:shd w:val="clear" w:color="auto" w:fill="FFFFFF"/>
                <w:lang w:val="uk-UA"/>
              </w:rPr>
              <w:t>Сталий розвиток території</w:t>
            </w:r>
          </w:p>
        </w:tc>
        <w:tc>
          <w:tcPr>
            <w:tcW w:w="698" w:type="dxa"/>
            <w:shd w:val="clear" w:color="auto" w:fill="auto"/>
            <w:textDirection w:val="btLr"/>
            <w:vAlign w:val="center"/>
          </w:tcPr>
          <w:p w14:paraId="540E9430" w14:textId="7377295F" w:rsidR="00C6247D" w:rsidRPr="006E6E84" w:rsidRDefault="00C6247D" w:rsidP="000C2F23">
            <w:pPr>
              <w:autoSpaceDE w:val="0"/>
              <w:autoSpaceDN w:val="0"/>
              <w:adjustRightInd w:val="0"/>
              <w:ind w:left="113"/>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 xml:space="preserve">3.1.Інженерна </w:t>
            </w:r>
            <w:r w:rsidR="00C4166A" w:rsidRPr="006E6E84">
              <w:rPr>
                <w:rFonts w:ascii="Arial" w:hAnsi="Arial" w:cs="Arial"/>
                <w:sz w:val="18"/>
                <w:szCs w:val="18"/>
                <w:shd w:val="clear" w:color="auto" w:fill="FFFFFF"/>
                <w:lang w:val="uk-UA"/>
              </w:rPr>
              <w:t>інфраструктура</w:t>
            </w:r>
            <w:r w:rsidRPr="006E6E84">
              <w:rPr>
                <w:rFonts w:ascii="Arial" w:hAnsi="Arial" w:cs="Arial"/>
                <w:sz w:val="18"/>
                <w:szCs w:val="18"/>
                <w:shd w:val="clear" w:color="auto" w:fill="FFFFFF"/>
                <w:lang w:val="uk-UA"/>
              </w:rPr>
              <w:t xml:space="preserve"> громади</w:t>
            </w:r>
          </w:p>
        </w:tc>
        <w:tc>
          <w:tcPr>
            <w:tcW w:w="698" w:type="dxa"/>
            <w:shd w:val="clear" w:color="auto" w:fill="auto"/>
            <w:textDirection w:val="btLr"/>
            <w:vAlign w:val="center"/>
          </w:tcPr>
          <w:p w14:paraId="4E57E767" w14:textId="77777777" w:rsidR="00C6247D" w:rsidRPr="006E6E84" w:rsidRDefault="00C6247D" w:rsidP="000C2F23">
            <w:pPr>
              <w:autoSpaceDE w:val="0"/>
              <w:autoSpaceDN w:val="0"/>
              <w:adjustRightInd w:val="0"/>
              <w:ind w:left="113"/>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3.2. Збереження навколишнього середовища</w:t>
            </w:r>
          </w:p>
        </w:tc>
        <w:tc>
          <w:tcPr>
            <w:tcW w:w="698" w:type="dxa"/>
            <w:shd w:val="clear" w:color="auto" w:fill="auto"/>
            <w:textDirection w:val="btLr"/>
            <w:vAlign w:val="center"/>
          </w:tcPr>
          <w:p w14:paraId="1D553ED3" w14:textId="77777777" w:rsidR="00C6247D" w:rsidRPr="006E6E84" w:rsidRDefault="00C6247D" w:rsidP="000C2F23">
            <w:pPr>
              <w:autoSpaceDE w:val="0"/>
              <w:autoSpaceDN w:val="0"/>
              <w:adjustRightInd w:val="0"/>
              <w:ind w:left="113"/>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3.3.Планування розвитку території</w:t>
            </w:r>
          </w:p>
        </w:tc>
      </w:tr>
      <w:tr w:rsidR="00C6247D" w:rsidRPr="006E6E84" w14:paraId="13CBFB03" w14:textId="77777777" w:rsidTr="00C6247D">
        <w:tc>
          <w:tcPr>
            <w:tcW w:w="6771" w:type="dxa"/>
            <w:shd w:val="clear" w:color="auto" w:fill="auto"/>
          </w:tcPr>
          <w:p w14:paraId="4955A147" w14:textId="77777777"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t>1.</w:t>
            </w:r>
            <w:r w:rsidRPr="006E6E84">
              <w:rPr>
                <w:rFonts w:ascii="Arial" w:hAnsi="Arial" w:cs="Arial"/>
                <w:b/>
                <w:bCs/>
                <w:i/>
                <w:iCs/>
                <w:sz w:val="18"/>
                <w:szCs w:val="18"/>
                <w:lang w:val="uk-UA"/>
              </w:rPr>
              <w:t> Підвищення конкурентоспроможності регіональної економіки.</w:t>
            </w:r>
          </w:p>
        </w:tc>
        <w:tc>
          <w:tcPr>
            <w:tcW w:w="708" w:type="dxa"/>
            <w:shd w:val="clear" w:color="auto" w:fill="auto"/>
          </w:tcPr>
          <w:p w14:paraId="7518FD7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709" w:type="dxa"/>
            <w:shd w:val="clear" w:color="auto" w:fill="auto"/>
          </w:tcPr>
          <w:p w14:paraId="5AC1259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3ECCA7E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C52987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7B012F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8D4E36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A25A7E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1A865C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45530C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33CFF9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625E74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727253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213D34EB" w14:textId="77777777" w:rsidTr="00C6247D">
        <w:tc>
          <w:tcPr>
            <w:tcW w:w="6771" w:type="dxa"/>
            <w:shd w:val="clear" w:color="auto" w:fill="auto"/>
          </w:tcPr>
          <w:p w14:paraId="13696CDF" w14:textId="3D7B0970"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t>1.1. Підвищення інвестиційної привабливості</w:t>
            </w:r>
          </w:p>
        </w:tc>
        <w:tc>
          <w:tcPr>
            <w:tcW w:w="708" w:type="dxa"/>
            <w:shd w:val="clear" w:color="auto" w:fill="auto"/>
          </w:tcPr>
          <w:p w14:paraId="4E82652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709" w:type="dxa"/>
            <w:shd w:val="clear" w:color="auto" w:fill="auto"/>
          </w:tcPr>
          <w:p w14:paraId="7B6E6CB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884" w:type="dxa"/>
            <w:shd w:val="clear" w:color="auto" w:fill="auto"/>
          </w:tcPr>
          <w:p w14:paraId="564D9E7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AC624E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E82D00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B730D7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7D9145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DEDC2E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55A7FA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BDF961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B8EA0B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9B85FB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5C53B74E" w14:textId="77777777" w:rsidTr="00C6247D">
        <w:tc>
          <w:tcPr>
            <w:tcW w:w="6771" w:type="dxa"/>
            <w:shd w:val="clear" w:color="auto" w:fill="auto"/>
          </w:tcPr>
          <w:p w14:paraId="4423E6C0" w14:textId="3425E521"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t>1.2. Нарощення туристично-рекреаційного потенціалу</w:t>
            </w:r>
          </w:p>
        </w:tc>
        <w:tc>
          <w:tcPr>
            <w:tcW w:w="708" w:type="dxa"/>
            <w:shd w:val="clear" w:color="auto" w:fill="auto"/>
          </w:tcPr>
          <w:p w14:paraId="3058234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404D1D6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696CBE8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BD5DB9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6552F0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CFAFCB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3BD96A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0B4A4C6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C61F84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57F05C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50E57E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24FD96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488A4E53" w14:textId="77777777" w:rsidTr="00C6247D">
        <w:tc>
          <w:tcPr>
            <w:tcW w:w="6771" w:type="dxa"/>
            <w:shd w:val="clear" w:color="auto" w:fill="auto"/>
          </w:tcPr>
          <w:p w14:paraId="12AC0D58" w14:textId="77777777"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t>1.3. Розвиток малого та середнього бізнесу</w:t>
            </w:r>
          </w:p>
        </w:tc>
        <w:tc>
          <w:tcPr>
            <w:tcW w:w="708" w:type="dxa"/>
            <w:shd w:val="clear" w:color="auto" w:fill="auto"/>
          </w:tcPr>
          <w:p w14:paraId="6D88B2E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709" w:type="dxa"/>
            <w:shd w:val="clear" w:color="auto" w:fill="auto"/>
          </w:tcPr>
          <w:p w14:paraId="3044EC4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5F29A3B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5B7B166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1C171C4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DA38AE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613CC7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0975B8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99E23C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2CF60C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8C1D07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E68762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4A261197" w14:textId="77777777" w:rsidTr="00C6247D">
        <w:tc>
          <w:tcPr>
            <w:tcW w:w="6771" w:type="dxa"/>
            <w:shd w:val="clear" w:color="auto" w:fill="auto"/>
          </w:tcPr>
          <w:p w14:paraId="7CEBA5E8" w14:textId="77777777"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t>1.4. Ефективна регіональна енергетика</w:t>
            </w:r>
          </w:p>
        </w:tc>
        <w:tc>
          <w:tcPr>
            <w:tcW w:w="708" w:type="dxa"/>
            <w:shd w:val="clear" w:color="auto" w:fill="auto"/>
          </w:tcPr>
          <w:p w14:paraId="7748BAB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3C305EB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884" w:type="dxa"/>
            <w:shd w:val="clear" w:color="auto" w:fill="auto"/>
          </w:tcPr>
          <w:p w14:paraId="26AF6B8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2BCDEF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2C2FAD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D1E7BD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7581267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6ACA04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78CCA5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F3B0E4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7A0574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D40CDD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3539D172" w14:textId="77777777" w:rsidTr="00C6247D">
        <w:tc>
          <w:tcPr>
            <w:tcW w:w="6771" w:type="dxa"/>
            <w:shd w:val="clear" w:color="auto" w:fill="auto"/>
          </w:tcPr>
          <w:p w14:paraId="317DAF30" w14:textId="2CD3FBDB"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t>1.5. Підвищення продуктивності агропромислового сектору</w:t>
            </w:r>
          </w:p>
        </w:tc>
        <w:tc>
          <w:tcPr>
            <w:tcW w:w="708" w:type="dxa"/>
            <w:shd w:val="clear" w:color="auto" w:fill="auto"/>
          </w:tcPr>
          <w:p w14:paraId="3DB69C6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709" w:type="dxa"/>
            <w:shd w:val="clear" w:color="auto" w:fill="auto"/>
          </w:tcPr>
          <w:p w14:paraId="219AFEB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5229E65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2C76F5E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AC50F6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4EE181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D1E696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2BE0F0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053300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2661DB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28FA10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B2212D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1CF99406" w14:textId="77777777" w:rsidTr="00C6247D">
        <w:tc>
          <w:tcPr>
            <w:tcW w:w="6771" w:type="dxa"/>
            <w:shd w:val="clear" w:color="auto" w:fill="auto"/>
          </w:tcPr>
          <w:p w14:paraId="0624C840" w14:textId="5B71C45E"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t>1.6.</w:t>
            </w:r>
            <w:r w:rsidRPr="006E6E84">
              <w:rPr>
                <w:rFonts w:ascii="Arial" w:hAnsi="Arial" w:cs="Arial"/>
                <w:i/>
                <w:iCs/>
                <w:sz w:val="18"/>
                <w:szCs w:val="18"/>
                <w:lang w:val="uk-UA"/>
              </w:rPr>
              <w:t> </w:t>
            </w:r>
            <w:r w:rsidRPr="006E6E84">
              <w:rPr>
                <w:rFonts w:ascii="Arial" w:eastAsia="Calibri" w:hAnsi="Arial" w:cs="Arial"/>
                <w:sz w:val="18"/>
                <w:szCs w:val="18"/>
                <w:lang w:val="uk-UA"/>
              </w:rPr>
              <w:t>Підтримка перспективних видів аграрного виробництва</w:t>
            </w:r>
          </w:p>
        </w:tc>
        <w:tc>
          <w:tcPr>
            <w:tcW w:w="708" w:type="dxa"/>
            <w:shd w:val="clear" w:color="auto" w:fill="auto"/>
          </w:tcPr>
          <w:p w14:paraId="4C22FDD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709" w:type="dxa"/>
            <w:shd w:val="clear" w:color="auto" w:fill="auto"/>
          </w:tcPr>
          <w:p w14:paraId="7570081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65F3AAB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4FE9A75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1C4B10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1C85B3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E61437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4664CA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3978F6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864B86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B02654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5F3972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6D38F55B" w14:textId="77777777" w:rsidTr="00C6247D">
        <w:tc>
          <w:tcPr>
            <w:tcW w:w="6771" w:type="dxa"/>
            <w:shd w:val="clear" w:color="auto" w:fill="auto"/>
          </w:tcPr>
          <w:p w14:paraId="2DB06526" w14:textId="77777777"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t>1.7.  Ефективне використання економічного потенціалу культурної спадщини для сталого розвитку громад</w:t>
            </w:r>
          </w:p>
        </w:tc>
        <w:tc>
          <w:tcPr>
            <w:tcW w:w="708" w:type="dxa"/>
            <w:shd w:val="clear" w:color="auto" w:fill="auto"/>
          </w:tcPr>
          <w:p w14:paraId="63253AC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264C7AD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5F11A42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2D37DC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68C2C2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A87BD1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146E408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4AD2ED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2EBAF3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6AEF15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06E185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AA9554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71495D50" w14:textId="77777777" w:rsidTr="00C6247D">
        <w:tc>
          <w:tcPr>
            <w:tcW w:w="6771" w:type="dxa"/>
            <w:shd w:val="clear" w:color="auto" w:fill="auto"/>
          </w:tcPr>
          <w:p w14:paraId="3D299FBA" w14:textId="77777777"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t>2.</w:t>
            </w:r>
            <w:r w:rsidRPr="006E6E84">
              <w:rPr>
                <w:rFonts w:ascii="Arial" w:hAnsi="Arial" w:cs="Arial"/>
                <w:b/>
                <w:bCs/>
                <w:i/>
                <w:iCs/>
                <w:sz w:val="18"/>
                <w:szCs w:val="18"/>
                <w:lang w:val="uk-UA"/>
              </w:rPr>
              <w:t> Розвиток людського капіталу та підвищення якості життя населення</w:t>
            </w:r>
          </w:p>
        </w:tc>
        <w:tc>
          <w:tcPr>
            <w:tcW w:w="708" w:type="dxa"/>
            <w:shd w:val="clear" w:color="auto" w:fill="auto"/>
          </w:tcPr>
          <w:p w14:paraId="00E187F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672945E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356B737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639FC5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9927A7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7370C73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4897C50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016F5A9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27F2342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1C7C75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83612C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D7C36A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201ACE15" w14:textId="77777777" w:rsidTr="00C6247D">
        <w:tc>
          <w:tcPr>
            <w:tcW w:w="6771" w:type="dxa"/>
            <w:shd w:val="clear" w:color="auto" w:fill="auto"/>
          </w:tcPr>
          <w:p w14:paraId="268DAC31" w14:textId="77777777"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t>2.1. Збереження та розвиток людського капіталу</w:t>
            </w:r>
          </w:p>
        </w:tc>
        <w:tc>
          <w:tcPr>
            <w:tcW w:w="708" w:type="dxa"/>
            <w:shd w:val="clear" w:color="auto" w:fill="auto"/>
          </w:tcPr>
          <w:p w14:paraId="24139D7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1F8C5A3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666C9E4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000140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E0C55E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4A47B21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3B88FBC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12F8A5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7DBC46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50BCE6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0FB58A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585FBD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27C71547" w14:textId="77777777" w:rsidTr="00C6247D">
        <w:tc>
          <w:tcPr>
            <w:tcW w:w="6771" w:type="dxa"/>
            <w:shd w:val="clear" w:color="auto" w:fill="auto"/>
          </w:tcPr>
          <w:p w14:paraId="3F60BBD8" w14:textId="77777777"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t>2.2. Створення умов для комфортного та безпечного проживання мешканців</w:t>
            </w:r>
          </w:p>
        </w:tc>
        <w:tc>
          <w:tcPr>
            <w:tcW w:w="708" w:type="dxa"/>
            <w:shd w:val="clear" w:color="auto" w:fill="auto"/>
          </w:tcPr>
          <w:p w14:paraId="7D131A7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60EC497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63CC01A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469055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BFEBCF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26A4FC5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2718BE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791188F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0BF65D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9B285F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0C9B8D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5C593E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310239A9" w14:textId="77777777" w:rsidTr="00C6247D">
        <w:tc>
          <w:tcPr>
            <w:tcW w:w="6771" w:type="dxa"/>
            <w:shd w:val="clear" w:color="auto" w:fill="auto"/>
          </w:tcPr>
          <w:p w14:paraId="1B8805E9" w14:textId="77777777"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t>2.3. Підвищення спроможності органів державної влади та місцевого самоврядування на новій територіальній основі</w:t>
            </w:r>
          </w:p>
        </w:tc>
        <w:tc>
          <w:tcPr>
            <w:tcW w:w="708" w:type="dxa"/>
            <w:shd w:val="clear" w:color="auto" w:fill="auto"/>
          </w:tcPr>
          <w:p w14:paraId="4C57693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506BB42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4EEB01D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8B2DF3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12909D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E6BF31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E59C62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5135EE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032C4EC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5D7358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C2D8B4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A462B9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17232B09" w14:textId="77777777" w:rsidTr="00C6247D">
        <w:tc>
          <w:tcPr>
            <w:tcW w:w="6771" w:type="dxa"/>
            <w:shd w:val="clear" w:color="auto" w:fill="auto"/>
          </w:tcPr>
          <w:p w14:paraId="3D6AD605" w14:textId="77777777"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t>3.</w:t>
            </w:r>
            <w:r w:rsidRPr="006E6E84">
              <w:rPr>
                <w:rFonts w:ascii="Arial" w:hAnsi="Arial" w:cs="Arial"/>
                <w:b/>
                <w:bCs/>
                <w:i/>
                <w:iCs/>
                <w:sz w:val="18"/>
                <w:szCs w:val="18"/>
                <w:lang w:val="uk-UA"/>
              </w:rPr>
              <w:t> Розвиток інноваційної економіки (на засадах смарт-спеціалізації).</w:t>
            </w:r>
          </w:p>
        </w:tc>
        <w:tc>
          <w:tcPr>
            <w:tcW w:w="708" w:type="dxa"/>
            <w:shd w:val="clear" w:color="auto" w:fill="auto"/>
          </w:tcPr>
          <w:p w14:paraId="46A15E8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37B50DC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884" w:type="dxa"/>
            <w:shd w:val="clear" w:color="auto" w:fill="auto"/>
          </w:tcPr>
          <w:p w14:paraId="37DF75B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2B4048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1F1EDCC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E0986E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E8A25D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4DB5B3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E461A5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26DC75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885038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1E4873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598FAC4D" w14:textId="77777777" w:rsidTr="00C6247D">
        <w:tc>
          <w:tcPr>
            <w:tcW w:w="6771" w:type="dxa"/>
            <w:shd w:val="clear" w:color="auto" w:fill="auto"/>
          </w:tcPr>
          <w:p w14:paraId="3B36AFA4" w14:textId="77777777"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lastRenderedPageBreak/>
              <w:t>3.1. Збільшення доданої вартості промислової продукції  в секторах смарт-спеціалізації</w:t>
            </w:r>
          </w:p>
        </w:tc>
        <w:tc>
          <w:tcPr>
            <w:tcW w:w="708" w:type="dxa"/>
            <w:shd w:val="clear" w:color="auto" w:fill="auto"/>
          </w:tcPr>
          <w:p w14:paraId="3BFD095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755BEB2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884" w:type="dxa"/>
            <w:shd w:val="clear" w:color="auto" w:fill="auto"/>
          </w:tcPr>
          <w:p w14:paraId="625918D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F1C1DD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44B0CFF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E2705E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A1B551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59B9D0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DE421A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3EC1D8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434677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971B09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174104ED" w14:textId="77777777" w:rsidTr="00C6247D">
        <w:tc>
          <w:tcPr>
            <w:tcW w:w="6771" w:type="dxa"/>
            <w:shd w:val="clear" w:color="auto" w:fill="auto"/>
          </w:tcPr>
          <w:p w14:paraId="77D1E8F3" w14:textId="77777777"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t>3.2. Розвиток інноваційної інфраструктури</w:t>
            </w:r>
          </w:p>
        </w:tc>
        <w:tc>
          <w:tcPr>
            <w:tcW w:w="708" w:type="dxa"/>
            <w:shd w:val="clear" w:color="auto" w:fill="auto"/>
          </w:tcPr>
          <w:p w14:paraId="4AE2B075" w14:textId="2BB64EB4" w:rsidR="00C6247D" w:rsidRPr="006E6E84" w:rsidRDefault="00F3413C"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709" w:type="dxa"/>
            <w:shd w:val="clear" w:color="auto" w:fill="auto"/>
          </w:tcPr>
          <w:p w14:paraId="75984DD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884" w:type="dxa"/>
            <w:shd w:val="clear" w:color="auto" w:fill="auto"/>
          </w:tcPr>
          <w:p w14:paraId="6EEF536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E5F5AA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B268AF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0AE2A2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4930C4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849F28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7EAFC5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CE0606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6DF9A2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B2A77C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36C37B7B" w14:textId="77777777" w:rsidTr="00C6247D">
        <w:tc>
          <w:tcPr>
            <w:tcW w:w="6771" w:type="dxa"/>
            <w:shd w:val="clear" w:color="auto" w:fill="auto"/>
          </w:tcPr>
          <w:p w14:paraId="3466BB76" w14:textId="77777777"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t>3.3. Розвиток людських ресурсів в галузях смарт-спеціалізації</w:t>
            </w:r>
          </w:p>
        </w:tc>
        <w:tc>
          <w:tcPr>
            <w:tcW w:w="708" w:type="dxa"/>
            <w:shd w:val="clear" w:color="auto" w:fill="auto"/>
          </w:tcPr>
          <w:p w14:paraId="64325CA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7B197B1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1B94D87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840E0F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C02284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69CF5A58" w14:textId="616A46F2"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2C9D12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36A010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4B5B83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A69E86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C06AFD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79553F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49E9C593" w14:textId="77777777" w:rsidTr="00C6247D">
        <w:tc>
          <w:tcPr>
            <w:tcW w:w="6771" w:type="dxa"/>
            <w:shd w:val="clear" w:color="auto" w:fill="auto"/>
          </w:tcPr>
          <w:p w14:paraId="0464F9A0" w14:textId="77777777"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t>3.4. «Цифрова трансформація»</w:t>
            </w:r>
          </w:p>
        </w:tc>
        <w:tc>
          <w:tcPr>
            <w:tcW w:w="708" w:type="dxa"/>
            <w:shd w:val="clear" w:color="auto" w:fill="auto"/>
          </w:tcPr>
          <w:p w14:paraId="30C91DB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2E86680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755186E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3B0DB6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2DED58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9B1F88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B98292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76EF25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5652D5A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2DB6BC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6C220F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077404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r>
      <w:tr w:rsidR="00C6247D" w:rsidRPr="006E6E84" w14:paraId="30ECFC2D" w14:textId="77777777" w:rsidTr="00C6247D">
        <w:tc>
          <w:tcPr>
            <w:tcW w:w="6771" w:type="dxa"/>
            <w:shd w:val="clear" w:color="auto" w:fill="auto"/>
          </w:tcPr>
          <w:p w14:paraId="284D73D1" w14:textId="77777777"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t>4. </w:t>
            </w:r>
            <w:r w:rsidRPr="006E6E84">
              <w:rPr>
                <w:rFonts w:ascii="Arial" w:hAnsi="Arial" w:cs="Arial"/>
                <w:b/>
                <w:bCs/>
                <w:i/>
                <w:iCs/>
                <w:sz w:val="18"/>
                <w:szCs w:val="18"/>
                <w:lang w:val="uk-UA"/>
              </w:rPr>
              <w:t>Розвиток транскордонного співробітництва</w:t>
            </w:r>
          </w:p>
        </w:tc>
        <w:tc>
          <w:tcPr>
            <w:tcW w:w="708" w:type="dxa"/>
            <w:shd w:val="clear" w:color="auto" w:fill="auto"/>
          </w:tcPr>
          <w:p w14:paraId="3E60E37B"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2603B54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774D7B1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277301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17BBD7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31F539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3D7BDB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697311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142032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C7F24C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44B23EE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523291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31B8DC7B" w14:textId="77777777" w:rsidTr="00C6247D">
        <w:tc>
          <w:tcPr>
            <w:tcW w:w="6771" w:type="dxa"/>
            <w:shd w:val="clear" w:color="auto" w:fill="auto"/>
          </w:tcPr>
          <w:p w14:paraId="0E931E7F" w14:textId="368732C0"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t>4.1. Інфраструктурне забезпечення транскордонного співробітництва</w:t>
            </w:r>
          </w:p>
        </w:tc>
        <w:tc>
          <w:tcPr>
            <w:tcW w:w="708" w:type="dxa"/>
            <w:shd w:val="clear" w:color="auto" w:fill="auto"/>
          </w:tcPr>
          <w:p w14:paraId="3D05A0F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1BFBF6E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2C3AA12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04439D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46BD88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85F853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3859F2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838CDF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642CC0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B9B25E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7A0AE41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EDC3A6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60E4D7CA" w14:textId="77777777" w:rsidTr="00C6247D">
        <w:tc>
          <w:tcPr>
            <w:tcW w:w="6771" w:type="dxa"/>
            <w:shd w:val="clear" w:color="auto" w:fill="auto"/>
          </w:tcPr>
          <w:p w14:paraId="1BEF1F78" w14:textId="77777777" w:rsidR="00C6247D" w:rsidRPr="006E6E84" w:rsidRDefault="00C6247D" w:rsidP="000C2F23">
            <w:pPr>
              <w:autoSpaceDE w:val="0"/>
              <w:autoSpaceDN w:val="0"/>
              <w:adjustRightInd w:val="0"/>
              <w:spacing w:after="120"/>
              <w:jc w:val="both"/>
              <w:rPr>
                <w:rFonts w:ascii="Arial" w:hAnsi="Arial" w:cs="Arial"/>
                <w:i/>
                <w:iCs/>
                <w:sz w:val="18"/>
                <w:szCs w:val="18"/>
                <w:shd w:val="clear" w:color="auto" w:fill="FFFFFF"/>
                <w:lang w:val="uk-UA"/>
              </w:rPr>
            </w:pPr>
            <w:r w:rsidRPr="006E6E84">
              <w:rPr>
                <w:rFonts w:ascii="Arial" w:eastAsia="Calibri" w:hAnsi="Arial" w:cs="Arial"/>
                <w:sz w:val="18"/>
                <w:szCs w:val="18"/>
                <w:lang w:val="uk-UA"/>
              </w:rPr>
              <w:t>4.2.</w:t>
            </w:r>
            <w:r w:rsidRPr="006E6E84">
              <w:rPr>
                <w:rFonts w:ascii="Arial" w:hAnsi="Arial" w:cs="Arial"/>
                <w:b/>
                <w:bCs/>
                <w:i/>
                <w:iCs/>
                <w:sz w:val="18"/>
                <w:szCs w:val="18"/>
                <w:lang w:val="uk-UA"/>
              </w:rPr>
              <w:t> </w:t>
            </w:r>
            <w:r w:rsidRPr="006E6E84">
              <w:rPr>
                <w:rFonts w:ascii="Arial" w:eastAsia="Calibri" w:hAnsi="Arial" w:cs="Arial"/>
                <w:sz w:val="18"/>
                <w:szCs w:val="18"/>
                <w:lang w:val="uk-UA"/>
              </w:rPr>
              <w:t>Стимулювання транскордонного співробітництва регіону</w:t>
            </w:r>
          </w:p>
        </w:tc>
        <w:tc>
          <w:tcPr>
            <w:tcW w:w="708" w:type="dxa"/>
            <w:shd w:val="clear" w:color="auto" w:fill="auto"/>
          </w:tcPr>
          <w:p w14:paraId="3F970EB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211B7CD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368FE93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9F3B36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5368C5A"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8B31DE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A90070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2699F8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9191883"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2CE551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50A27A9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444DD2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63376385" w14:textId="77777777" w:rsidTr="00C6247D">
        <w:tc>
          <w:tcPr>
            <w:tcW w:w="6771" w:type="dxa"/>
            <w:shd w:val="clear" w:color="auto" w:fill="auto"/>
          </w:tcPr>
          <w:p w14:paraId="46374A2E" w14:textId="77777777" w:rsidR="00C6247D" w:rsidRPr="006E6E84" w:rsidRDefault="00C6247D" w:rsidP="000C2F23">
            <w:pPr>
              <w:autoSpaceDE w:val="0"/>
              <w:autoSpaceDN w:val="0"/>
              <w:adjustRightInd w:val="0"/>
              <w:spacing w:after="120"/>
              <w:jc w:val="both"/>
              <w:rPr>
                <w:rFonts w:ascii="Arial" w:eastAsia="Calibri" w:hAnsi="Arial" w:cs="Arial"/>
                <w:sz w:val="18"/>
                <w:szCs w:val="18"/>
                <w:lang w:val="uk-UA"/>
              </w:rPr>
            </w:pPr>
            <w:r w:rsidRPr="006E6E84">
              <w:rPr>
                <w:rFonts w:ascii="Arial" w:eastAsia="Calibri" w:hAnsi="Arial" w:cs="Arial"/>
                <w:sz w:val="18"/>
                <w:szCs w:val="18"/>
                <w:lang w:val="uk-UA"/>
              </w:rPr>
              <w:t>5.</w:t>
            </w:r>
            <w:r w:rsidRPr="006E6E84">
              <w:rPr>
                <w:rFonts w:ascii="Arial" w:hAnsi="Arial" w:cs="Arial"/>
                <w:b/>
                <w:bCs/>
                <w:i/>
                <w:iCs/>
                <w:sz w:val="18"/>
                <w:szCs w:val="18"/>
                <w:lang w:val="uk-UA"/>
              </w:rPr>
              <w:t> Раціональне використання природних ресурсів та екологічна безпека</w:t>
            </w:r>
          </w:p>
        </w:tc>
        <w:tc>
          <w:tcPr>
            <w:tcW w:w="708" w:type="dxa"/>
            <w:shd w:val="clear" w:color="auto" w:fill="auto"/>
          </w:tcPr>
          <w:p w14:paraId="5225B2D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0B4A735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4237A1E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B4AF7D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61262D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A66E8C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8FD4B9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849174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70DCBB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674D00A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101FB48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2B5E7EE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4D0BF52F" w14:textId="77777777" w:rsidTr="00C6247D">
        <w:tc>
          <w:tcPr>
            <w:tcW w:w="6771" w:type="dxa"/>
            <w:shd w:val="clear" w:color="auto" w:fill="auto"/>
          </w:tcPr>
          <w:p w14:paraId="5EF1CBF7" w14:textId="77777777" w:rsidR="00C6247D" w:rsidRPr="006E6E84" w:rsidRDefault="00C6247D" w:rsidP="000C2F23">
            <w:pPr>
              <w:autoSpaceDE w:val="0"/>
              <w:autoSpaceDN w:val="0"/>
              <w:adjustRightInd w:val="0"/>
              <w:spacing w:after="120"/>
              <w:jc w:val="both"/>
              <w:rPr>
                <w:rFonts w:ascii="Arial" w:eastAsia="Calibri" w:hAnsi="Arial" w:cs="Arial"/>
                <w:sz w:val="18"/>
                <w:szCs w:val="18"/>
                <w:lang w:val="uk-UA"/>
              </w:rPr>
            </w:pPr>
            <w:r w:rsidRPr="006E6E84">
              <w:rPr>
                <w:rFonts w:ascii="Arial" w:eastAsia="Calibri" w:hAnsi="Arial" w:cs="Arial"/>
                <w:sz w:val="18"/>
                <w:szCs w:val="18"/>
                <w:lang w:val="uk-UA"/>
              </w:rPr>
              <w:t>5.1.</w:t>
            </w:r>
            <w:r w:rsidRPr="006E6E84">
              <w:rPr>
                <w:rFonts w:ascii="Arial" w:hAnsi="Arial" w:cs="Arial"/>
                <w:i/>
                <w:iCs/>
                <w:sz w:val="18"/>
                <w:szCs w:val="18"/>
                <w:lang w:val="uk-UA"/>
              </w:rPr>
              <w:t> </w:t>
            </w:r>
            <w:r w:rsidRPr="006E6E84">
              <w:rPr>
                <w:rFonts w:ascii="Arial" w:eastAsia="Calibri" w:hAnsi="Arial" w:cs="Arial"/>
                <w:sz w:val="18"/>
                <w:szCs w:val="18"/>
                <w:lang w:val="uk-UA"/>
              </w:rPr>
              <w:t>Охорона та раціональне використання водних ресурсів та зниження негативного впливу на атмосферу</w:t>
            </w:r>
          </w:p>
        </w:tc>
        <w:tc>
          <w:tcPr>
            <w:tcW w:w="708" w:type="dxa"/>
            <w:shd w:val="clear" w:color="auto" w:fill="auto"/>
          </w:tcPr>
          <w:p w14:paraId="7D2ABD1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6BA4E69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302ECA0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E0A528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D0CDDE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1A9F77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08705B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6F4136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C98436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85EDE7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A88AA4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27FA6BF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202B82D4" w14:textId="77777777" w:rsidTr="00C6247D">
        <w:tc>
          <w:tcPr>
            <w:tcW w:w="6771" w:type="dxa"/>
            <w:shd w:val="clear" w:color="auto" w:fill="auto"/>
          </w:tcPr>
          <w:p w14:paraId="5EC9F6D8" w14:textId="7BB2B91A" w:rsidR="00C6247D" w:rsidRPr="006E6E84" w:rsidRDefault="00C6247D" w:rsidP="000C2F23">
            <w:pPr>
              <w:autoSpaceDE w:val="0"/>
              <w:autoSpaceDN w:val="0"/>
              <w:adjustRightInd w:val="0"/>
              <w:spacing w:after="120"/>
              <w:jc w:val="both"/>
              <w:rPr>
                <w:rFonts w:ascii="Arial" w:eastAsia="Calibri" w:hAnsi="Arial" w:cs="Arial"/>
                <w:sz w:val="18"/>
                <w:szCs w:val="18"/>
                <w:lang w:val="uk-UA"/>
              </w:rPr>
            </w:pPr>
            <w:r w:rsidRPr="006E6E84">
              <w:rPr>
                <w:rFonts w:ascii="Arial" w:eastAsia="Calibri" w:hAnsi="Arial" w:cs="Arial"/>
                <w:sz w:val="18"/>
                <w:szCs w:val="18"/>
                <w:lang w:val="uk-UA"/>
              </w:rPr>
              <w:t>5.2. Покращення господарювання відходами</w:t>
            </w:r>
          </w:p>
        </w:tc>
        <w:tc>
          <w:tcPr>
            <w:tcW w:w="708" w:type="dxa"/>
            <w:shd w:val="clear" w:color="auto" w:fill="auto"/>
          </w:tcPr>
          <w:p w14:paraId="050FB67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46D74EE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4CFA56F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AE84A21"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C70B77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B3C3F0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149E84D"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B618AC5"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5815754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A409967"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2B49ED3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4E1F41C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r w:rsidR="00C6247D" w:rsidRPr="006E6E84" w14:paraId="3CA86757" w14:textId="77777777" w:rsidTr="00C6247D">
        <w:tc>
          <w:tcPr>
            <w:tcW w:w="6771" w:type="dxa"/>
            <w:shd w:val="clear" w:color="auto" w:fill="auto"/>
          </w:tcPr>
          <w:p w14:paraId="4046CB71" w14:textId="127413FB" w:rsidR="00C6247D" w:rsidRPr="006E6E84" w:rsidRDefault="00C6247D" w:rsidP="000C2F23">
            <w:pPr>
              <w:autoSpaceDE w:val="0"/>
              <w:autoSpaceDN w:val="0"/>
              <w:adjustRightInd w:val="0"/>
              <w:spacing w:after="120"/>
              <w:jc w:val="both"/>
              <w:rPr>
                <w:rFonts w:ascii="Arial" w:eastAsia="Calibri" w:hAnsi="Arial" w:cs="Arial"/>
                <w:sz w:val="18"/>
                <w:szCs w:val="18"/>
                <w:lang w:val="uk-UA"/>
              </w:rPr>
            </w:pPr>
            <w:r w:rsidRPr="006E6E84">
              <w:rPr>
                <w:rFonts w:ascii="Arial" w:eastAsia="Calibri" w:hAnsi="Arial" w:cs="Arial"/>
                <w:sz w:val="18"/>
                <w:szCs w:val="18"/>
                <w:lang w:val="uk-UA"/>
              </w:rPr>
              <w:t>5.3. Збереження біологічного та відновлення ландшафтного розмаїття област</w:t>
            </w:r>
            <w:r w:rsidR="00C4166A" w:rsidRPr="006E6E84">
              <w:rPr>
                <w:rFonts w:ascii="Arial" w:eastAsia="Calibri" w:hAnsi="Arial" w:cs="Arial"/>
                <w:sz w:val="18"/>
                <w:szCs w:val="18"/>
                <w:lang w:val="uk-UA"/>
              </w:rPr>
              <w:t>і</w:t>
            </w:r>
          </w:p>
        </w:tc>
        <w:tc>
          <w:tcPr>
            <w:tcW w:w="708" w:type="dxa"/>
            <w:shd w:val="clear" w:color="auto" w:fill="auto"/>
          </w:tcPr>
          <w:p w14:paraId="76F7926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709" w:type="dxa"/>
            <w:shd w:val="clear" w:color="auto" w:fill="auto"/>
          </w:tcPr>
          <w:p w14:paraId="12B77566"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884" w:type="dxa"/>
            <w:shd w:val="clear" w:color="auto" w:fill="auto"/>
          </w:tcPr>
          <w:p w14:paraId="231F7BBC"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9DA9F2F"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319974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27CD6A64"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0E7751E0"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128CC629"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3D9AC6D2"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75CA3B68"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c>
          <w:tcPr>
            <w:tcW w:w="698" w:type="dxa"/>
            <w:shd w:val="clear" w:color="auto" w:fill="auto"/>
          </w:tcPr>
          <w:p w14:paraId="6A55EBC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r w:rsidRPr="006E6E84">
              <w:rPr>
                <w:rFonts w:ascii="Arial" w:hAnsi="Arial" w:cs="Arial"/>
                <w:sz w:val="18"/>
                <w:szCs w:val="18"/>
                <w:shd w:val="clear" w:color="auto" w:fill="FFFFFF"/>
                <w:lang w:val="uk-UA"/>
              </w:rPr>
              <w:t>**</w:t>
            </w:r>
          </w:p>
        </w:tc>
        <w:tc>
          <w:tcPr>
            <w:tcW w:w="698" w:type="dxa"/>
            <w:shd w:val="clear" w:color="auto" w:fill="auto"/>
          </w:tcPr>
          <w:p w14:paraId="7D4434BE" w14:textId="77777777" w:rsidR="00C6247D" w:rsidRPr="006E6E84" w:rsidRDefault="00C6247D" w:rsidP="000C2F23">
            <w:pPr>
              <w:autoSpaceDE w:val="0"/>
              <w:autoSpaceDN w:val="0"/>
              <w:adjustRightInd w:val="0"/>
              <w:spacing w:after="120"/>
              <w:jc w:val="center"/>
              <w:rPr>
                <w:rFonts w:ascii="Arial" w:hAnsi="Arial" w:cs="Arial"/>
                <w:sz w:val="18"/>
                <w:szCs w:val="18"/>
                <w:shd w:val="clear" w:color="auto" w:fill="FFFFFF"/>
                <w:lang w:val="uk-UA"/>
              </w:rPr>
            </w:pPr>
          </w:p>
        </w:tc>
      </w:tr>
    </w:tbl>
    <w:p w14:paraId="04DD5322" w14:textId="77777777" w:rsidR="00B827EC" w:rsidRPr="006E6E84" w:rsidRDefault="00C6247D" w:rsidP="000C2F23">
      <w:pPr>
        <w:autoSpaceDE w:val="0"/>
        <w:autoSpaceDN w:val="0"/>
        <w:adjustRightInd w:val="0"/>
        <w:spacing w:after="120"/>
        <w:jc w:val="both"/>
        <w:rPr>
          <w:rFonts w:ascii="Arial" w:hAnsi="Arial" w:cs="Arial"/>
          <w:sz w:val="18"/>
          <w:szCs w:val="18"/>
          <w:lang w:val="uk-UA"/>
        </w:rPr>
        <w:sectPr w:rsidR="00B827EC" w:rsidRPr="006E6E84" w:rsidSect="00345832">
          <w:pgSz w:w="16838" w:h="11906" w:orient="landscape"/>
          <w:pgMar w:top="1134" w:right="1134" w:bottom="1134" w:left="1134" w:header="964" w:footer="709" w:gutter="0"/>
          <w:cols w:space="708"/>
          <w:titlePg/>
          <w:docGrid w:linePitch="360"/>
        </w:sectPr>
      </w:pPr>
      <w:r w:rsidRPr="006E6E84">
        <w:rPr>
          <w:rFonts w:ascii="Arial" w:hAnsi="Arial" w:cs="Arial"/>
          <w:sz w:val="18"/>
          <w:szCs w:val="18"/>
          <w:lang w:val="uk-UA"/>
        </w:rPr>
        <w:t>*У клітинках ступінь зв’язку окремих цілей відмічається як ++ (сильний зв’язок) або + (опосередкований зв’язок)</w:t>
      </w:r>
      <w:r w:rsidR="00B827EC" w:rsidRPr="006E6E84">
        <w:rPr>
          <w:rFonts w:ascii="Arial" w:hAnsi="Arial" w:cs="Arial"/>
          <w:sz w:val="18"/>
          <w:szCs w:val="18"/>
          <w:lang w:val="uk-UA"/>
        </w:rPr>
        <w:br w:type="page"/>
      </w:r>
    </w:p>
    <w:p w14:paraId="05EA7E84" w14:textId="527A2710" w:rsidR="00B827EC" w:rsidRPr="006E6E84" w:rsidRDefault="00B827EC" w:rsidP="000C2F23">
      <w:pPr>
        <w:jc w:val="center"/>
        <w:rPr>
          <w:color w:val="002F6C"/>
          <w:lang w:val="uk-UA"/>
        </w:rPr>
      </w:pPr>
      <w:r w:rsidRPr="006E6E84">
        <w:rPr>
          <w:noProof/>
          <w:lang w:val="uk-UA" w:eastAsia="uk-UA"/>
        </w:rPr>
        <w:lastRenderedPageBreak/>
        <mc:AlternateContent>
          <mc:Choice Requires="wps">
            <w:drawing>
              <wp:anchor distT="0" distB="0" distL="114300" distR="114300" simplePos="0" relativeHeight="251688448" behindDoc="0" locked="0" layoutInCell="0" allowOverlap="1" wp14:anchorId="33396F26" wp14:editId="1B88CC50">
                <wp:simplePos x="0" y="0"/>
                <wp:positionH relativeFrom="page">
                  <wp:posOffset>6768465</wp:posOffset>
                </wp:positionH>
                <wp:positionV relativeFrom="margin">
                  <wp:align>top</wp:align>
                </wp:positionV>
                <wp:extent cx="716280" cy="146050"/>
                <wp:effectExtent l="0" t="0" r="7620" b="635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46050"/>
                        </a:xfrm>
                        <a:prstGeom prst="rect">
                          <a:avLst/>
                        </a:prstGeom>
                        <a:solidFill>
                          <a:srgbClr val="002F6C"/>
                        </a:solidFill>
                        <a:ln>
                          <a:noFill/>
                        </a:ln>
                      </wps:spPr>
                      <wps:txbx>
                        <w:txbxContent>
                          <w:p w14:paraId="08E5EEFE" w14:textId="32A7392D" w:rsidR="00006523" w:rsidRPr="00B827EC" w:rsidRDefault="00006523" w:rsidP="00B827EC">
                            <w:pPr>
                              <w:rPr>
                                <w:rFonts w:ascii="Arial" w:hAnsi="Arial" w:cs="Arial"/>
                                <w:b/>
                                <w:sz w:val="22"/>
                                <w:szCs w:val="22"/>
                                <w:lang w:val="uk-UA"/>
                              </w:rPr>
                            </w:pPr>
                            <w:r>
                              <w:rPr>
                                <w:rFonts w:ascii="Arial" w:hAnsi="Arial" w:cs="Arial"/>
                                <w:sz w:val="22"/>
                                <w:szCs w:val="22"/>
                                <w:lang w:val="uk-UA"/>
                              </w:rPr>
                              <w:t>94</w:t>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33396F26" id="Поле 5" o:spid="_x0000_s1261" type="#_x0000_t202" style="position:absolute;left:0;text-align:left;margin-left:532.95pt;margin-top:0;width:56.4pt;height:11.5pt;z-index:25168844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iKPFAIAAPEDAAAOAAAAZHJzL2Uyb0RvYy54bWysU12O0zAQfkfiDpbfaZLSdpeo6Wrpqghp&#10;+ZEWDuA6TmKReMzYbbJchlPwhMQZeiTGTluq5Q3xYnl+/M1834yXN0PXsr1Cp8EUPJuknCkjodSm&#10;LvjnT5sX15w5L0wpWjCq4I/K8ZvV82fL3uZqCg20pUJGIMblvS14473Nk8TJRnXCTcAqQ8EKsBOe&#10;TKyTEkVP6F2bTNN0kfSApUWQyjny3o1Bvor4VaWk/1BVTnnWFpx68/HEeG7DmayWIq9R2EbLYxvi&#10;H7rohDZU9Ax1J7xgO9R/QXVaIjio/ERCl0BVaakiB2KTpU/YPDTCqsiFxHH2LJP7f7Dy/f4jMl0W&#10;fM6ZER2N6PD98Ovw8/CDzYM6vXU5JT1YSvPDaxhoypGps/cgvzhmYN0IU6tbROgbJUrqLgsvk4un&#10;I44LINv+HZRURuw8RKChwi5IR2IwQqcpPZ4nowbPJDmvssX0miKSQtlskc7j5BKRnx5bdP6Ngo6F&#10;S8GRBh/Bxf7e+dCMyE8poZaDVpcb3bbRwHq7bpHtRViSdLpZrGP/T9JaE5INhGcjYvBEloHYSNEP&#10;2yHKmb28Osm3hfKRiCOM20e/hS4N4DfOetq8gruvO4GKs/atIfFeZbNZWNVo0AUvvduTVxhJEAWX&#10;HjkbjbUfF3tnUdcN1TgN6pak3ugoQ5jJ2M+xddqrqM7xD4TFvbRj1p+fuvoNAAD//wMAUEsDBBQA&#10;BgAIAAAAIQDDIAGK4AAAAAkBAAAPAAAAZHJzL2Rvd25yZXYueG1sTI/NTsMwEITvSLyDtUjcqJ1W&#10;9CfEqRDiR6KVUEofwI2XJGq8TmO3DTw92xMcRzOa+SZbDq4VJ+xD40lDMlIgkEpvG6o0bD9f7uYg&#10;QjRkTesJNXxjgGV+fZWZ1PozFXjaxEpwCYXUaKhj7FIpQ1mjM2HkOyT2vnzvTGTZV9L25szlrpVj&#10;pabSmYZ4oTYdPtVY7jdHpyH0xfvrfvJxsG/rbpU8/wQqDmutb2+GxwcQEYf4F4YLPqNDzkw7fyQb&#10;RMtaTe8XnNXAly5+MpvPQOw0jCcKZJ7J/w/yXwAAAP//AwBQSwECLQAUAAYACAAAACEAtoM4kv4A&#10;AADhAQAAEwAAAAAAAAAAAAAAAAAAAAAAW0NvbnRlbnRfVHlwZXNdLnhtbFBLAQItABQABgAIAAAA&#10;IQA4/SH/1gAAAJQBAAALAAAAAAAAAAAAAAAAAC8BAABfcmVscy8ucmVsc1BLAQItABQABgAIAAAA&#10;IQCe1iKPFAIAAPEDAAAOAAAAAAAAAAAAAAAAAC4CAABkcnMvZTJvRG9jLnhtbFBLAQItABQABgAI&#10;AAAAIQDDIAGK4AAAAAkBAAAPAAAAAAAAAAAAAAAAAG4EAABkcnMvZG93bnJldi54bWxQSwUGAAAA&#10;AAQABADzAAAAewUAAAAA&#10;" o:allowincell="f" fillcolor="#002f6c" stroked="f">
                <v:textbox style="mso-fit-shape-to-text:t" inset=",0,,0">
                  <w:txbxContent>
                    <w:p w14:paraId="08E5EEFE" w14:textId="32A7392D" w:rsidR="00006523" w:rsidRPr="00B827EC" w:rsidRDefault="00006523" w:rsidP="00B827EC">
                      <w:pPr>
                        <w:rPr>
                          <w:rFonts w:ascii="Arial" w:hAnsi="Arial" w:cs="Arial"/>
                          <w:b/>
                          <w:sz w:val="22"/>
                          <w:szCs w:val="22"/>
                          <w:lang w:val="uk-UA"/>
                        </w:rPr>
                      </w:pPr>
                      <w:r>
                        <w:rPr>
                          <w:rFonts w:ascii="Arial" w:hAnsi="Arial" w:cs="Arial"/>
                          <w:sz w:val="22"/>
                          <w:szCs w:val="22"/>
                          <w:lang w:val="uk-UA"/>
                        </w:rPr>
                        <w:t>94</w:t>
                      </w:r>
                    </w:p>
                  </w:txbxContent>
                </v:textbox>
                <w10:wrap anchorx="page" anchory="margin"/>
              </v:shape>
            </w:pict>
          </mc:Fallback>
        </mc:AlternateContent>
      </w:r>
      <w:r w:rsidRPr="006E6E84">
        <w:rPr>
          <w:rFonts w:ascii="Arial" w:hAnsi="Arial" w:cs="Arial"/>
          <w:color w:val="002F6C"/>
          <w:sz w:val="20"/>
          <w:lang w:val="uk-UA"/>
        </w:rPr>
        <w:t xml:space="preserve">СТРАТЕГІЯ РОЖИЩЕНСЬКОЇ МІСЬКОЇ ТЕРИТОРІАЛЬНОЇ ГРОМАДИ ДО 2027 </w:t>
      </w:r>
      <w:r w:rsidRPr="006E6E84">
        <w:rPr>
          <w:rFonts w:ascii="Arial" w:hAnsi="Arial" w:cs="Arial"/>
          <w:color w:val="002F6C"/>
          <w:sz w:val="14"/>
          <w:lang w:val="uk-UA"/>
        </w:rPr>
        <w:t>РОКУ</w:t>
      </w:r>
    </w:p>
    <w:p w14:paraId="1CF4F446" w14:textId="6345B929" w:rsidR="00B827EC" w:rsidRPr="006E6E84" w:rsidRDefault="00B827EC" w:rsidP="000C2F23">
      <w:pPr>
        <w:autoSpaceDE w:val="0"/>
        <w:autoSpaceDN w:val="0"/>
        <w:adjustRightInd w:val="0"/>
        <w:spacing w:after="120"/>
        <w:jc w:val="both"/>
        <w:rPr>
          <w:rFonts w:ascii="Arial" w:hAnsi="Arial" w:cs="Arial"/>
          <w:sz w:val="18"/>
          <w:szCs w:val="18"/>
          <w:lang w:val="uk-UA"/>
        </w:rPr>
      </w:pPr>
    </w:p>
    <w:p w14:paraId="77ABF9AB" w14:textId="77777777" w:rsidR="00B827EC" w:rsidRPr="006E6E84" w:rsidRDefault="00B827EC" w:rsidP="000C2F23">
      <w:pPr>
        <w:pStyle w:val="80"/>
        <w:spacing w:line="240" w:lineRule="auto"/>
      </w:pPr>
      <w:bookmarkStart w:id="581" w:name="_Toc142983525"/>
      <w:r w:rsidRPr="006E6E84">
        <w:t>Розділ 6. Проведення моніторингу, оцінювання реалізації Стратегії та управління ризиками</w:t>
      </w:r>
      <w:bookmarkEnd w:id="581"/>
    </w:p>
    <w:p w14:paraId="1B961CD2" w14:textId="77777777" w:rsidR="00B827EC" w:rsidRPr="006E6E84" w:rsidRDefault="00B827EC" w:rsidP="000C2F23">
      <w:pPr>
        <w:spacing w:after="120"/>
        <w:jc w:val="both"/>
        <w:rPr>
          <w:rFonts w:ascii="Arial" w:hAnsi="Arial"/>
          <w:sz w:val="22"/>
          <w:lang w:val="uk-UA"/>
        </w:rPr>
      </w:pPr>
      <w:r w:rsidRPr="006E6E84">
        <w:rPr>
          <w:rFonts w:ascii="Arial" w:hAnsi="Arial"/>
          <w:sz w:val="22"/>
          <w:lang w:val="uk-UA"/>
        </w:rPr>
        <w:t>Процеси впровадження та оцінювання є складовими єдиного стратегічного планувального циклу.</w:t>
      </w:r>
    </w:p>
    <w:p w14:paraId="68DC55F7" w14:textId="6AD2F1C2" w:rsidR="00B827EC" w:rsidRPr="006E6E84" w:rsidRDefault="00B827EC" w:rsidP="000C2F23">
      <w:pPr>
        <w:spacing w:after="120"/>
        <w:jc w:val="both"/>
        <w:rPr>
          <w:rFonts w:ascii="Arial" w:hAnsi="Arial"/>
          <w:sz w:val="22"/>
          <w:lang w:val="uk-UA"/>
        </w:rPr>
      </w:pPr>
      <w:r w:rsidRPr="006E6E84">
        <w:rPr>
          <w:rFonts w:ascii="Arial" w:hAnsi="Arial"/>
          <w:sz w:val="22"/>
          <w:lang w:val="uk-UA"/>
        </w:rPr>
        <w:t xml:space="preserve">Впровадження Стратегії включає розроблення та </w:t>
      </w:r>
      <w:r w:rsidR="003B63A8" w:rsidRPr="006E6E84">
        <w:rPr>
          <w:rFonts w:ascii="Arial" w:hAnsi="Arial"/>
          <w:sz w:val="22"/>
          <w:lang w:val="uk-UA"/>
        </w:rPr>
        <w:t>затвердження</w:t>
      </w:r>
      <w:r w:rsidRPr="006E6E84">
        <w:rPr>
          <w:rFonts w:ascii="Arial" w:hAnsi="Arial"/>
          <w:sz w:val="22"/>
          <w:lang w:val="uk-UA"/>
        </w:rPr>
        <w:t xml:space="preserve"> Плану заходів, формування бюджету з урахуванням цілей, визначених у Стратегії, реалізацію місцевих програм розвитку, проектів та заходів, моніторинг досягнення цілей та їх коригування у разі необхідності.</w:t>
      </w:r>
    </w:p>
    <w:p w14:paraId="67DACEFA" w14:textId="77777777" w:rsidR="00B827EC" w:rsidRPr="006E6E84" w:rsidRDefault="00B827EC" w:rsidP="000C2F23">
      <w:pPr>
        <w:spacing w:after="120"/>
        <w:jc w:val="both"/>
        <w:rPr>
          <w:rFonts w:ascii="Arial" w:hAnsi="Arial"/>
          <w:sz w:val="22"/>
          <w:lang w:val="uk-UA"/>
        </w:rPr>
      </w:pPr>
      <w:r w:rsidRPr="006E6E84">
        <w:rPr>
          <w:rFonts w:ascii="Arial" w:hAnsi="Arial"/>
          <w:sz w:val="22"/>
          <w:lang w:val="uk-UA"/>
        </w:rPr>
        <w:t>Оцінювання – визначення результатів впливу реалізації Стратегії на розвиток територіальної громади, досягнення запланованих результатів та врахування їх у наступному планувальному циклі.</w:t>
      </w:r>
    </w:p>
    <w:p w14:paraId="50433C63" w14:textId="77777777" w:rsidR="00B827EC" w:rsidRPr="006E6E84" w:rsidRDefault="00B827EC" w:rsidP="000C2F23">
      <w:pPr>
        <w:spacing w:after="120"/>
        <w:jc w:val="both"/>
        <w:rPr>
          <w:rFonts w:ascii="Arial" w:hAnsi="Arial"/>
          <w:sz w:val="22"/>
          <w:lang w:val="uk-UA"/>
        </w:rPr>
      </w:pPr>
      <w:r w:rsidRPr="006E6E84">
        <w:rPr>
          <w:rFonts w:ascii="Arial" w:hAnsi="Arial"/>
          <w:b/>
          <w:bCs/>
          <w:sz w:val="22"/>
          <w:lang w:val="uk-UA"/>
        </w:rPr>
        <w:t xml:space="preserve">Система впровадження Стратегії. </w:t>
      </w:r>
      <w:r w:rsidRPr="006E6E84">
        <w:rPr>
          <w:rFonts w:ascii="Arial" w:hAnsi="Arial"/>
          <w:sz w:val="22"/>
          <w:lang w:val="uk-UA"/>
        </w:rPr>
        <w:t xml:space="preserve">Реалізація стратегічних, оперативних цілей та завдань Стратегії передбачає виконання одночасно багатьох завдань різними структурами виконавчого комітету ради, бізнесом, громадським активом та мешканцями, що ставить перед керівництвом громади питання раціонального управління цим доволі складним процесом. </w:t>
      </w:r>
    </w:p>
    <w:p w14:paraId="3E708D90" w14:textId="77777777" w:rsidR="00B827EC" w:rsidRPr="006E6E84" w:rsidRDefault="00B827EC" w:rsidP="000C2F23">
      <w:pPr>
        <w:spacing w:after="120"/>
        <w:jc w:val="both"/>
        <w:rPr>
          <w:rFonts w:ascii="Arial" w:hAnsi="Arial"/>
          <w:sz w:val="22"/>
          <w:lang w:val="uk-UA"/>
        </w:rPr>
      </w:pPr>
      <w:r w:rsidRPr="006E6E84">
        <w:rPr>
          <w:rFonts w:ascii="Arial" w:hAnsi="Arial"/>
          <w:sz w:val="22"/>
          <w:lang w:val="uk-UA"/>
        </w:rPr>
        <w:t xml:space="preserve">Система впровадження Стратегії має два рівні: політичний та технічний. </w:t>
      </w:r>
    </w:p>
    <w:p w14:paraId="7EF3A0DB" w14:textId="77777777" w:rsidR="00B827EC" w:rsidRPr="006E6E84" w:rsidRDefault="00B827EC" w:rsidP="000C2F23">
      <w:pPr>
        <w:spacing w:after="120"/>
        <w:jc w:val="both"/>
        <w:rPr>
          <w:rFonts w:ascii="Arial" w:hAnsi="Arial"/>
          <w:sz w:val="22"/>
          <w:lang w:val="uk-UA"/>
        </w:rPr>
      </w:pPr>
      <w:r w:rsidRPr="006E6E84">
        <w:rPr>
          <w:rFonts w:ascii="Arial" w:hAnsi="Arial"/>
          <w:bCs/>
          <w:sz w:val="22"/>
          <w:lang w:val="uk-UA"/>
        </w:rPr>
        <w:t>Політичний рівень</w:t>
      </w:r>
      <w:r w:rsidRPr="006E6E84">
        <w:rPr>
          <w:rFonts w:ascii="Arial" w:hAnsi="Arial"/>
          <w:sz w:val="22"/>
          <w:lang w:val="uk-UA"/>
        </w:rPr>
        <w:t xml:space="preserve"> забезпечує особисто голова громади та депутатський корпус. Ключова роль при цьому відводиться голові міської ради. Його завданням є стимулювання та координація виконання завдань, які реалізують різні суб’єкти, а також мобілізація та інтеграція ресурсів, що знаходяться у їх розпорядженні з метою досягнення стратегічних цілей та реалізації завдань, які дозволять досягнути спільно визначеного бачення розвитку громади. Крім того, однією із стратегічних ролей голови є представництво інтересів громади з метою досягнення цілей та виконання завдань Стратегії. Крім того, на цьому рівні заслуховуються та затверджуються звіти голови щодо реалізації Стратегії, пропозиції щодо внесення змін (актуалізації) Стратегії. </w:t>
      </w:r>
    </w:p>
    <w:p w14:paraId="636EDFB4" w14:textId="18557423" w:rsidR="00B827EC" w:rsidRPr="006E6E84" w:rsidRDefault="00B827EC" w:rsidP="000C2F23">
      <w:pPr>
        <w:spacing w:after="120"/>
        <w:jc w:val="both"/>
        <w:rPr>
          <w:rFonts w:ascii="Arial" w:hAnsi="Arial"/>
          <w:sz w:val="22"/>
          <w:lang w:val="uk-UA"/>
        </w:rPr>
      </w:pPr>
      <w:r w:rsidRPr="006E6E84">
        <w:rPr>
          <w:rFonts w:ascii="Arial" w:hAnsi="Arial"/>
          <w:bCs/>
          <w:sz w:val="22"/>
          <w:lang w:val="uk-UA"/>
        </w:rPr>
        <w:t>Технічний рівень</w:t>
      </w:r>
      <w:r w:rsidRPr="006E6E84">
        <w:rPr>
          <w:rFonts w:ascii="Arial" w:hAnsi="Arial"/>
          <w:sz w:val="22"/>
          <w:lang w:val="uk-UA"/>
        </w:rPr>
        <w:t xml:space="preserve"> впровадження виконують відповідальні за досягнення завдань Стратегії структурні підрозділи </w:t>
      </w:r>
      <w:r w:rsidR="00B16444">
        <w:rPr>
          <w:rFonts w:ascii="Arial" w:hAnsi="Arial"/>
          <w:sz w:val="22"/>
          <w:lang w:val="uk-UA"/>
        </w:rPr>
        <w:t>міської ради, її виконавчі органи</w:t>
      </w:r>
      <w:r w:rsidRPr="006E6E84">
        <w:rPr>
          <w:rFonts w:ascii="Arial" w:hAnsi="Arial"/>
          <w:sz w:val="22"/>
          <w:lang w:val="uk-UA"/>
        </w:rPr>
        <w:t xml:space="preserve"> та комунальні установи</w:t>
      </w:r>
      <w:r w:rsidR="00B16444">
        <w:rPr>
          <w:rFonts w:ascii="Arial" w:hAnsi="Arial"/>
          <w:sz w:val="22"/>
          <w:lang w:val="uk-UA"/>
        </w:rPr>
        <w:t>, підприємства,</w:t>
      </w:r>
      <w:r w:rsidRPr="006E6E84">
        <w:rPr>
          <w:rFonts w:ascii="Arial" w:hAnsi="Arial"/>
          <w:sz w:val="22"/>
          <w:lang w:val="uk-UA"/>
        </w:rPr>
        <w:t xml:space="preserve"> міської ради.</w:t>
      </w:r>
    </w:p>
    <w:p w14:paraId="2F88D6D5" w14:textId="77777777" w:rsidR="00B827EC" w:rsidRPr="006E6E84" w:rsidRDefault="00B827EC" w:rsidP="000C2F23">
      <w:pPr>
        <w:spacing w:after="120"/>
        <w:jc w:val="both"/>
        <w:rPr>
          <w:rFonts w:ascii="Arial" w:hAnsi="Arial"/>
          <w:sz w:val="22"/>
          <w:lang w:val="uk-UA"/>
        </w:rPr>
      </w:pPr>
      <w:r w:rsidRPr="006E6E84">
        <w:rPr>
          <w:rFonts w:ascii="Arial" w:hAnsi="Arial"/>
          <w:sz w:val="22"/>
          <w:lang w:val="uk-UA"/>
        </w:rPr>
        <w:t xml:space="preserve">З метою покращення ефективності їх роботи та координації дій щодо впровадження Стратегії розпорядженням голови утворюється </w:t>
      </w:r>
      <w:r w:rsidRPr="006E6E84">
        <w:rPr>
          <w:rFonts w:ascii="Arial" w:hAnsi="Arial"/>
          <w:b/>
          <w:sz w:val="22"/>
          <w:lang w:val="uk-UA"/>
        </w:rPr>
        <w:t>Робоча група з управління впровадженням Стратегії, проведення моніторингу її реалізації</w:t>
      </w:r>
      <w:r w:rsidRPr="006E6E84">
        <w:rPr>
          <w:rFonts w:ascii="Arial" w:hAnsi="Arial"/>
          <w:sz w:val="22"/>
          <w:lang w:val="uk-UA"/>
        </w:rPr>
        <w:t xml:space="preserve"> як постійно діючий консультативно-дорадчий орган (далі – Робоча група).</w:t>
      </w:r>
    </w:p>
    <w:p w14:paraId="2FA66612" w14:textId="33F58C8F" w:rsidR="00B827EC" w:rsidRPr="006E6E84" w:rsidRDefault="00B827EC" w:rsidP="000C2F23">
      <w:pPr>
        <w:spacing w:after="120"/>
        <w:jc w:val="both"/>
        <w:rPr>
          <w:rFonts w:ascii="Arial" w:hAnsi="Arial"/>
          <w:sz w:val="22"/>
          <w:lang w:val="uk-UA"/>
        </w:rPr>
      </w:pPr>
      <w:r w:rsidRPr="006E6E84">
        <w:rPr>
          <w:rFonts w:ascii="Arial" w:hAnsi="Arial"/>
          <w:sz w:val="22"/>
          <w:lang w:val="uk-UA"/>
        </w:rPr>
        <w:t xml:space="preserve">Робочу групу очолює міський голова. До її складу входять особи, які представляють найважливіших учасників процесу планування й реалізації Стратегії: керівники структурних </w:t>
      </w:r>
      <w:r w:rsidR="00B16444">
        <w:rPr>
          <w:rFonts w:ascii="Arial" w:hAnsi="Arial"/>
          <w:sz w:val="22"/>
          <w:lang w:val="uk-UA"/>
        </w:rPr>
        <w:t>підрозділів</w:t>
      </w:r>
      <w:r w:rsidR="00B16444" w:rsidRPr="006E6E84">
        <w:rPr>
          <w:rFonts w:ascii="Arial" w:hAnsi="Arial"/>
          <w:sz w:val="22"/>
          <w:lang w:val="uk-UA"/>
        </w:rPr>
        <w:t xml:space="preserve"> </w:t>
      </w:r>
      <w:r w:rsidR="00B16444">
        <w:rPr>
          <w:rFonts w:ascii="Arial" w:hAnsi="Arial"/>
          <w:sz w:val="22"/>
          <w:lang w:val="uk-UA"/>
        </w:rPr>
        <w:t>міської ради, її виконавчих органів та комунальних установ, підприємств міської ради, які</w:t>
      </w:r>
      <w:r w:rsidRPr="006E6E84">
        <w:rPr>
          <w:rFonts w:ascii="Arial" w:hAnsi="Arial"/>
          <w:sz w:val="22"/>
          <w:lang w:val="uk-UA"/>
        </w:rPr>
        <w:t xml:space="preserve"> відповідальні за виконання завдань Стратегії, інші представники міської ради, представники бізнесу, установ, організацій, громадських організацій, активні мешканці, в тому числі які брали участь у її розробці.</w:t>
      </w:r>
    </w:p>
    <w:p w14:paraId="1DA69F53" w14:textId="77777777" w:rsidR="00B827EC" w:rsidRPr="006E6E84" w:rsidRDefault="00B827EC" w:rsidP="000C2F23">
      <w:pPr>
        <w:spacing w:after="120"/>
        <w:jc w:val="both"/>
        <w:rPr>
          <w:rFonts w:ascii="Arial" w:hAnsi="Arial"/>
          <w:sz w:val="22"/>
          <w:lang w:val="uk-UA"/>
        </w:rPr>
      </w:pPr>
      <w:r w:rsidRPr="006E6E84">
        <w:rPr>
          <w:rFonts w:ascii="Arial" w:hAnsi="Arial"/>
          <w:sz w:val="22"/>
          <w:lang w:val="uk-UA"/>
        </w:rPr>
        <w:t>Робоча група збирається не рідше одного разу на півріччя та виконує наступні функції:</w:t>
      </w:r>
    </w:p>
    <w:p w14:paraId="1C3B0461" w14:textId="77777777" w:rsidR="00B827EC" w:rsidRPr="006E6E84" w:rsidRDefault="00B827EC" w:rsidP="000C2F23">
      <w:pPr>
        <w:numPr>
          <w:ilvl w:val="0"/>
          <w:numId w:val="66"/>
        </w:numPr>
        <w:tabs>
          <w:tab w:val="left" w:pos="426"/>
        </w:tabs>
        <w:spacing w:after="120"/>
        <w:ind w:left="0" w:firstLine="0"/>
        <w:contextualSpacing/>
        <w:jc w:val="both"/>
        <w:rPr>
          <w:rFonts w:ascii="Arial" w:hAnsi="Arial"/>
          <w:sz w:val="22"/>
          <w:lang w:val="uk-UA" w:eastAsia="uk-UA"/>
        </w:rPr>
      </w:pPr>
      <w:r w:rsidRPr="006E6E84">
        <w:rPr>
          <w:rFonts w:ascii="Arial" w:hAnsi="Arial"/>
          <w:sz w:val="22"/>
          <w:lang w:val="uk-UA" w:eastAsia="uk-UA"/>
        </w:rPr>
        <w:t>координує дії підрозділів, комунальних установ міської ради, старост громади, органів державної влади, підприємств та установ в процесі впровадження Стратегії, реалізації проєктів місцевого розвитку, заходів місцевих та регіональних програм;</w:t>
      </w:r>
    </w:p>
    <w:p w14:paraId="1F23ACD2" w14:textId="77777777" w:rsidR="00B827EC" w:rsidRPr="006E6E84" w:rsidRDefault="00B827EC" w:rsidP="000C2F23">
      <w:pPr>
        <w:numPr>
          <w:ilvl w:val="0"/>
          <w:numId w:val="66"/>
        </w:numPr>
        <w:tabs>
          <w:tab w:val="left" w:pos="426"/>
        </w:tabs>
        <w:spacing w:after="120"/>
        <w:ind w:left="0" w:firstLine="0"/>
        <w:contextualSpacing/>
        <w:jc w:val="both"/>
        <w:rPr>
          <w:rFonts w:ascii="Arial" w:hAnsi="Arial"/>
          <w:sz w:val="22"/>
          <w:lang w:val="uk-UA" w:eastAsia="uk-UA"/>
        </w:rPr>
      </w:pPr>
      <w:r w:rsidRPr="006E6E84">
        <w:rPr>
          <w:rFonts w:ascii="Arial" w:hAnsi="Arial"/>
          <w:sz w:val="22"/>
          <w:lang w:val="uk-UA" w:eastAsia="uk-UA"/>
        </w:rPr>
        <w:t xml:space="preserve">здійснює підготовку щорічних </w:t>
      </w:r>
      <w:bookmarkStart w:id="582" w:name="_Hlk139269295"/>
      <w:r w:rsidRPr="006E6E84">
        <w:rPr>
          <w:rFonts w:ascii="Arial" w:hAnsi="Arial"/>
          <w:sz w:val="22"/>
          <w:lang w:val="uk-UA" w:eastAsia="uk-UA"/>
        </w:rPr>
        <w:t>звітів про результати проведення моніторингу реалізації Стратегії</w:t>
      </w:r>
      <w:bookmarkEnd w:id="582"/>
      <w:r w:rsidRPr="006E6E84">
        <w:rPr>
          <w:rFonts w:ascii="Arial" w:hAnsi="Arial"/>
          <w:sz w:val="22"/>
          <w:lang w:val="uk-UA" w:eastAsia="uk-UA"/>
        </w:rPr>
        <w:t>;</w:t>
      </w:r>
    </w:p>
    <w:p w14:paraId="36A9B4E1" w14:textId="77777777" w:rsidR="00B827EC" w:rsidRPr="006E6E84" w:rsidRDefault="00B827EC" w:rsidP="000C2F23">
      <w:pPr>
        <w:numPr>
          <w:ilvl w:val="0"/>
          <w:numId w:val="66"/>
        </w:numPr>
        <w:tabs>
          <w:tab w:val="left" w:pos="426"/>
        </w:tabs>
        <w:spacing w:after="120"/>
        <w:ind w:left="0" w:firstLine="0"/>
        <w:contextualSpacing/>
        <w:jc w:val="both"/>
        <w:rPr>
          <w:rFonts w:ascii="Arial" w:hAnsi="Arial"/>
          <w:sz w:val="22"/>
          <w:lang w:val="uk-UA" w:eastAsia="uk-UA"/>
        </w:rPr>
      </w:pPr>
      <w:r w:rsidRPr="006E6E84">
        <w:rPr>
          <w:rFonts w:ascii="Arial" w:hAnsi="Arial"/>
          <w:sz w:val="22"/>
          <w:lang w:val="uk-UA" w:eastAsia="uk-UA"/>
        </w:rPr>
        <w:t>здійснює підготовку піврічних звітів про результати проведення моніторингу Плану заходів з реалізації Стратегії;</w:t>
      </w:r>
    </w:p>
    <w:p w14:paraId="278CE53F" w14:textId="77777777" w:rsidR="00B827EC" w:rsidRPr="006E6E84" w:rsidRDefault="00B827EC" w:rsidP="000C2F23">
      <w:pPr>
        <w:numPr>
          <w:ilvl w:val="0"/>
          <w:numId w:val="66"/>
        </w:numPr>
        <w:tabs>
          <w:tab w:val="left" w:pos="426"/>
        </w:tabs>
        <w:spacing w:after="120"/>
        <w:ind w:left="0" w:firstLine="0"/>
        <w:contextualSpacing/>
        <w:jc w:val="both"/>
        <w:rPr>
          <w:rFonts w:ascii="Arial" w:hAnsi="Arial"/>
          <w:sz w:val="22"/>
          <w:lang w:val="uk-UA" w:eastAsia="uk-UA"/>
        </w:rPr>
      </w:pPr>
      <w:r w:rsidRPr="006E6E84">
        <w:rPr>
          <w:rFonts w:ascii="Arial" w:hAnsi="Arial"/>
          <w:sz w:val="22"/>
          <w:lang w:val="uk-UA" w:eastAsia="uk-UA"/>
        </w:rPr>
        <w:t xml:space="preserve">готує </w:t>
      </w:r>
      <w:bookmarkStart w:id="583" w:name="_Hlk139036800"/>
      <w:r w:rsidRPr="006E6E84">
        <w:rPr>
          <w:rFonts w:ascii="Arial" w:hAnsi="Arial"/>
          <w:sz w:val="22"/>
          <w:lang w:val="uk-UA" w:eastAsia="uk-UA"/>
        </w:rPr>
        <w:t>пропозиції щодо внесення змін (актуалізації) Стратегії</w:t>
      </w:r>
      <w:bookmarkEnd w:id="583"/>
      <w:r w:rsidRPr="006E6E84">
        <w:rPr>
          <w:rFonts w:ascii="Arial" w:hAnsi="Arial"/>
          <w:sz w:val="22"/>
          <w:lang w:val="uk-UA" w:eastAsia="uk-UA"/>
        </w:rPr>
        <w:t>.</w:t>
      </w:r>
    </w:p>
    <w:p w14:paraId="63435CA1" w14:textId="60B686B4" w:rsidR="00B827EC" w:rsidRPr="006E6E84" w:rsidRDefault="00B827EC" w:rsidP="000C2F23">
      <w:pPr>
        <w:spacing w:after="120"/>
        <w:jc w:val="both"/>
        <w:rPr>
          <w:rFonts w:ascii="Arial" w:hAnsi="Arial"/>
          <w:sz w:val="22"/>
          <w:lang w:val="uk-UA"/>
        </w:rPr>
      </w:pPr>
      <w:r w:rsidRPr="006E6E84">
        <w:rPr>
          <w:rFonts w:ascii="Arial" w:hAnsi="Arial"/>
          <w:sz w:val="22"/>
          <w:lang w:val="uk-UA"/>
        </w:rPr>
        <w:t xml:space="preserve">За організацію роботи Робочої групи, </w:t>
      </w:r>
      <w:bookmarkStart w:id="584" w:name="_Hlk139269619"/>
      <w:r w:rsidRPr="006E6E84">
        <w:rPr>
          <w:rFonts w:ascii="Arial" w:hAnsi="Arial"/>
          <w:sz w:val="22"/>
          <w:lang w:val="uk-UA"/>
        </w:rPr>
        <w:t xml:space="preserve">узагальнення та формування звітів про результати проведення моніторингу реалізації Стратегії, про результати проведення моніторингу Плану заходів з реалізації Стратегії, а також формування пропозицій щодо внесення змін (актуалізації) </w:t>
      </w:r>
      <w:r w:rsidRPr="006E6E84">
        <w:rPr>
          <w:rFonts w:ascii="Arial" w:hAnsi="Arial"/>
          <w:color w:val="000000" w:themeColor="text1"/>
          <w:sz w:val="22"/>
          <w:lang w:val="uk-UA"/>
        </w:rPr>
        <w:t>Стратегії відповідає</w:t>
      </w:r>
      <w:bookmarkEnd w:id="584"/>
      <w:r w:rsidR="00FE5449" w:rsidRPr="006E6E84">
        <w:rPr>
          <w:rFonts w:ascii="Arial" w:hAnsi="Arial"/>
          <w:color w:val="000000" w:themeColor="text1"/>
          <w:sz w:val="22"/>
          <w:lang w:val="uk-UA"/>
        </w:rPr>
        <w:t xml:space="preserve"> Загальний відділ Рожищенської міської ради</w:t>
      </w:r>
      <w:r w:rsidRPr="006E6E84">
        <w:rPr>
          <w:rFonts w:ascii="Arial" w:hAnsi="Arial"/>
          <w:color w:val="000000" w:themeColor="text1"/>
          <w:sz w:val="22"/>
          <w:lang w:val="uk-UA"/>
        </w:rPr>
        <w:t>.</w:t>
      </w:r>
    </w:p>
    <w:p w14:paraId="2A4575EA" w14:textId="77777777" w:rsidR="00B827EC" w:rsidRPr="006E6E84" w:rsidRDefault="00B827EC" w:rsidP="000C2F23">
      <w:pPr>
        <w:spacing w:after="120"/>
        <w:jc w:val="both"/>
        <w:rPr>
          <w:rFonts w:ascii="Arial" w:hAnsi="Arial"/>
          <w:sz w:val="22"/>
          <w:lang w:val="uk-UA"/>
        </w:rPr>
      </w:pPr>
      <w:r w:rsidRPr="006E6E84">
        <w:rPr>
          <w:rFonts w:ascii="Arial" w:hAnsi="Arial"/>
          <w:sz w:val="22"/>
          <w:lang w:val="uk-UA"/>
        </w:rPr>
        <w:lastRenderedPageBreak/>
        <w:t>Процес впровадження Стратегії здійснюється на основі Плану заходів з її реалізації, що розробляється для забезпечення виконання завдань, визначених Стратегією.</w:t>
      </w:r>
    </w:p>
    <w:p w14:paraId="45C95B4A" w14:textId="77777777" w:rsidR="00B827EC" w:rsidRPr="006E6E84" w:rsidRDefault="00B827EC" w:rsidP="000C2F23">
      <w:pPr>
        <w:spacing w:after="120"/>
        <w:jc w:val="both"/>
        <w:rPr>
          <w:rFonts w:ascii="Arial" w:hAnsi="Arial"/>
          <w:sz w:val="22"/>
          <w:lang w:val="uk-UA"/>
        </w:rPr>
      </w:pPr>
      <w:r w:rsidRPr="006E6E84">
        <w:rPr>
          <w:rFonts w:ascii="Arial" w:hAnsi="Arial"/>
          <w:sz w:val="22"/>
          <w:lang w:val="uk-UA"/>
        </w:rPr>
        <w:t>План заходів з реалізації Стратегії складається з технічних завдань на проекти місцевого розвитку, які будуть впроваджуватися впродовж 2024-2027 років.</w:t>
      </w:r>
    </w:p>
    <w:p w14:paraId="58BFF215" w14:textId="77777777" w:rsidR="00B827EC" w:rsidRPr="006E6E84" w:rsidRDefault="00B827EC" w:rsidP="000C2F23">
      <w:pPr>
        <w:spacing w:after="120"/>
        <w:jc w:val="both"/>
        <w:rPr>
          <w:rFonts w:ascii="Arial" w:hAnsi="Arial"/>
          <w:sz w:val="22"/>
          <w:lang w:val="uk-UA"/>
        </w:rPr>
      </w:pPr>
      <w:r w:rsidRPr="006E6E84">
        <w:rPr>
          <w:rFonts w:ascii="Arial" w:hAnsi="Arial"/>
          <w:sz w:val="22"/>
          <w:lang w:val="uk-UA"/>
        </w:rPr>
        <w:t>Фінансове забезпечення реалізації Стратегії та Плану заходів здійснюється за рахунок:</w:t>
      </w:r>
    </w:p>
    <w:p w14:paraId="56B7056A" w14:textId="77777777" w:rsidR="00B827EC" w:rsidRPr="006E6E84" w:rsidRDefault="00B827EC" w:rsidP="000C2F23">
      <w:pPr>
        <w:numPr>
          <w:ilvl w:val="0"/>
          <w:numId w:val="67"/>
        </w:numPr>
        <w:tabs>
          <w:tab w:val="left" w:pos="426"/>
        </w:tabs>
        <w:spacing w:after="120"/>
        <w:ind w:left="0" w:firstLine="0"/>
        <w:contextualSpacing/>
        <w:jc w:val="both"/>
        <w:rPr>
          <w:rFonts w:ascii="Arial" w:hAnsi="Arial"/>
          <w:sz w:val="22"/>
          <w:lang w:val="uk-UA" w:eastAsia="uk-UA"/>
        </w:rPr>
      </w:pPr>
      <w:r w:rsidRPr="006E6E84">
        <w:rPr>
          <w:rFonts w:ascii="Arial" w:hAnsi="Arial"/>
          <w:sz w:val="22"/>
          <w:lang w:val="uk-UA" w:eastAsia="uk-UA"/>
        </w:rPr>
        <w:t>коштів бюджету територіальної громади;</w:t>
      </w:r>
    </w:p>
    <w:p w14:paraId="4657A207" w14:textId="77777777" w:rsidR="00B827EC" w:rsidRPr="006E6E84" w:rsidRDefault="00B827EC" w:rsidP="000C2F23">
      <w:pPr>
        <w:numPr>
          <w:ilvl w:val="0"/>
          <w:numId w:val="67"/>
        </w:numPr>
        <w:tabs>
          <w:tab w:val="left" w:pos="426"/>
        </w:tabs>
        <w:spacing w:after="120"/>
        <w:ind w:left="0" w:firstLine="0"/>
        <w:contextualSpacing/>
        <w:jc w:val="both"/>
        <w:rPr>
          <w:rFonts w:ascii="Arial" w:hAnsi="Arial"/>
          <w:sz w:val="22"/>
          <w:lang w:val="uk-UA" w:eastAsia="uk-UA"/>
        </w:rPr>
      </w:pPr>
      <w:r w:rsidRPr="006E6E84">
        <w:rPr>
          <w:rFonts w:ascii="Arial" w:hAnsi="Arial"/>
          <w:sz w:val="22"/>
          <w:lang w:val="uk-UA" w:eastAsia="uk-UA"/>
        </w:rPr>
        <w:t>коштів державного бюджету, в тому числі міжбюджетних трансфертів з державного бюджету місцевим бюджетам;</w:t>
      </w:r>
    </w:p>
    <w:p w14:paraId="2AEFBD50" w14:textId="77777777" w:rsidR="00B827EC" w:rsidRPr="006E6E84" w:rsidRDefault="00B827EC" w:rsidP="000C2F23">
      <w:pPr>
        <w:numPr>
          <w:ilvl w:val="0"/>
          <w:numId w:val="67"/>
        </w:numPr>
        <w:tabs>
          <w:tab w:val="left" w:pos="426"/>
        </w:tabs>
        <w:spacing w:after="120"/>
        <w:ind w:left="0" w:firstLine="0"/>
        <w:contextualSpacing/>
        <w:jc w:val="both"/>
        <w:rPr>
          <w:rFonts w:ascii="Arial" w:hAnsi="Arial"/>
          <w:sz w:val="22"/>
          <w:lang w:val="uk-UA" w:eastAsia="uk-UA"/>
        </w:rPr>
      </w:pPr>
      <w:r w:rsidRPr="006E6E84">
        <w:rPr>
          <w:rFonts w:ascii="Arial" w:hAnsi="Arial"/>
          <w:sz w:val="22"/>
          <w:lang w:val="uk-UA" w:eastAsia="uk-UA"/>
        </w:rPr>
        <w:t>коштів обласного (районного) бюджету;</w:t>
      </w:r>
    </w:p>
    <w:p w14:paraId="4A3E6693" w14:textId="77777777" w:rsidR="00B827EC" w:rsidRPr="006E6E84" w:rsidRDefault="00B827EC" w:rsidP="000C2F23">
      <w:pPr>
        <w:numPr>
          <w:ilvl w:val="0"/>
          <w:numId w:val="67"/>
        </w:numPr>
        <w:tabs>
          <w:tab w:val="left" w:pos="426"/>
        </w:tabs>
        <w:spacing w:after="120"/>
        <w:ind w:left="0" w:firstLine="0"/>
        <w:contextualSpacing/>
        <w:jc w:val="both"/>
        <w:rPr>
          <w:rFonts w:ascii="Arial" w:hAnsi="Arial"/>
          <w:sz w:val="22"/>
          <w:lang w:val="uk-UA" w:eastAsia="uk-UA"/>
        </w:rPr>
      </w:pPr>
      <w:r w:rsidRPr="006E6E84">
        <w:rPr>
          <w:rFonts w:ascii="Arial" w:hAnsi="Arial"/>
          <w:sz w:val="22"/>
          <w:lang w:val="uk-UA" w:eastAsia="uk-UA"/>
        </w:rPr>
        <w:t>коштів, які надходять до бюджетів в рамках програм допомоги і грантів Європейського Союзу, урядів іноземних держав, міжнародних організацій, донорських установ;</w:t>
      </w:r>
    </w:p>
    <w:p w14:paraId="56F1FE4D" w14:textId="77777777" w:rsidR="00B827EC" w:rsidRPr="006E6E84" w:rsidRDefault="00B827EC" w:rsidP="000C2F23">
      <w:pPr>
        <w:numPr>
          <w:ilvl w:val="0"/>
          <w:numId w:val="67"/>
        </w:numPr>
        <w:tabs>
          <w:tab w:val="left" w:pos="426"/>
        </w:tabs>
        <w:spacing w:after="120"/>
        <w:ind w:left="0" w:firstLine="0"/>
        <w:contextualSpacing/>
        <w:jc w:val="both"/>
        <w:rPr>
          <w:rFonts w:ascii="Arial" w:hAnsi="Arial"/>
          <w:sz w:val="22"/>
          <w:lang w:val="uk-UA" w:eastAsia="uk-UA"/>
        </w:rPr>
      </w:pPr>
      <w:r w:rsidRPr="006E6E84">
        <w:rPr>
          <w:rFonts w:ascii="Arial" w:hAnsi="Arial"/>
          <w:sz w:val="22"/>
          <w:lang w:val="uk-UA" w:eastAsia="uk-UA"/>
        </w:rPr>
        <w:t xml:space="preserve">інших джерел, не заборонених законодавством. </w:t>
      </w:r>
    </w:p>
    <w:p w14:paraId="1CB5B534" w14:textId="77777777" w:rsidR="00B827EC" w:rsidRPr="006E6E84" w:rsidRDefault="00B827EC" w:rsidP="000C2F23">
      <w:pPr>
        <w:spacing w:after="120"/>
        <w:jc w:val="both"/>
        <w:rPr>
          <w:rFonts w:ascii="Arial" w:hAnsi="Arial"/>
          <w:b/>
          <w:bCs/>
          <w:sz w:val="22"/>
          <w:lang w:val="uk-UA"/>
        </w:rPr>
      </w:pPr>
      <w:r w:rsidRPr="006E6E84">
        <w:rPr>
          <w:rFonts w:ascii="Arial" w:hAnsi="Arial"/>
          <w:b/>
          <w:bCs/>
          <w:sz w:val="22"/>
          <w:lang w:val="uk-UA"/>
        </w:rPr>
        <w:t xml:space="preserve">Моніторинг впровадження Стратегії. </w:t>
      </w:r>
    </w:p>
    <w:p w14:paraId="01F54E95" w14:textId="77777777" w:rsidR="00B827EC" w:rsidRPr="006E6E84" w:rsidRDefault="00B827EC" w:rsidP="000C2F23">
      <w:pPr>
        <w:spacing w:after="120"/>
        <w:jc w:val="both"/>
        <w:rPr>
          <w:rFonts w:ascii="Arial" w:hAnsi="Arial"/>
          <w:sz w:val="22"/>
          <w:lang w:val="uk-UA"/>
        </w:rPr>
      </w:pPr>
      <w:r w:rsidRPr="006E6E84">
        <w:rPr>
          <w:rFonts w:ascii="Arial" w:hAnsi="Arial"/>
          <w:sz w:val="22"/>
          <w:lang w:val="uk-UA"/>
        </w:rPr>
        <w:t xml:space="preserve">Результати моніторингу є основою для висновків про необхідність внесення змін (актуалізації) Стратегії та стимулювання її реалізації. </w:t>
      </w:r>
    </w:p>
    <w:p w14:paraId="3AD45091" w14:textId="77777777" w:rsidR="00B827EC" w:rsidRPr="006E6E84" w:rsidRDefault="00B827EC" w:rsidP="000C2F23">
      <w:pPr>
        <w:spacing w:after="120"/>
        <w:jc w:val="both"/>
        <w:rPr>
          <w:rFonts w:ascii="Arial" w:hAnsi="Arial"/>
          <w:sz w:val="22"/>
          <w:lang w:val="uk-UA"/>
        </w:rPr>
      </w:pPr>
      <w:r w:rsidRPr="006E6E84">
        <w:rPr>
          <w:rFonts w:ascii="Arial" w:hAnsi="Arial"/>
          <w:sz w:val="22"/>
          <w:lang w:val="uk-UA"/>
        </w:rPr>
        <w:t xml:space="preserve">Моніторинг впровадження Стратегії здійснюється щорічно на основі аналізу кількісних та якісних індикаторів, що демонструють рівень виконання стратегічних, оперативних цілей та завдань, зокрема шляхом порівняння </w:t>
      </w:r>
      <w:bookmarkStart w:id="585" w:name="_Hlk139274728"/>
      <w:r w:rsidRPr="006E6E84">
        <w:rPr>
          <w:rFonts w:ascii="Arial" w:hAnsi="Arial"/>
          <w:sz w:val="22"/>
          <w:lang w:val="uk-UA"/>
        </w:rPr>
        <w:t>базових (на початок реалізації Стратегії), прогнозованих проміжних (станом на конкретний період) і фактичних значень показників</w:t>
      </w:r>
      <w:bookmarkEnd w:id="585"/>
      <w:r w:rsidRPr="006E6E84">
        <w:rPr>
          <w:rFonts w:ascii="Arial" w:hAnsi="Arial"/>
          <w:sz w:val="22"/>
          <w:lang w:val="uk-UA"/>
        </w:rPr>
        <w:t>.</w:t>
      </w:r>
    </w:p>
    <w:p w14:paraId="7E23AB7B" w14:textId="5FF89B37" w:rsidR="00B827EC" w:rsidRPr="006E6E84" w:rsidRDefault="00B827EC" w:rsidP="000C2F23">
      <w:pPr>
        <w:spacing w:after="120"/>
        <w:jc w:val="both"/>
        <w:rPr>
          <w:rFonts w:ascii="Arial" w:hAnsi="Arial"/>
          <w:sz w:val="22"/>
          <w:lang w:val="uk-UA"/>
        </w:rPr>
      </w:pPr>
      <w:r w:rsidRPr="006E6E84">
        <w:rPr>
          <w:rFonts w:ascii="Arial" w:hAnsi="Arial"/>
          <w:sz w:val="22"/>
          <w:lang w:val="uk-UA"/>
        </w:rPr>
        <w:t xml:space="preserve">Система показників (індикаторів) для моніторингу реалізації Стратегії розвитку Рожищенської </w:t>
      </w:r>
      <w:r w:rsidR="00D3358E">
        <w:rPr>
          <w:rFonts w:ascii="Arial" w:hAnsi="Arial"/>
          <w:sz w:val="22"/>
          <w:lang w:val="uk-UA"/>
        </w:rPr>
        <w:t xml:space="preserve">міської </w:t>
      </w:r>
      <w:r w:rsidRPr="006E6E84">
        <w:rPr>
          <w:rFonts w:ascii="Arial" w:hAnsi="Arial"/>
          <w:sz w:val="22"/>
          <w:lang w:val="uk-UA"/>
        </w:rPr>
        <w:t>територіальної громади на період до 2027 року подана у Таблиці 6.1.</w:t>
      </w:r>
    </w:p>
    <w:p w14:paraId="3976989A" w14:textId="2E6213AD" w:rsidR="00B827EC" w:rsidRPr="006E6E84" w:rsidRDefault="00B827EC" w:rsidP="000C2F23">
      <w:pPr>
        <w:spacing w:after="120"/>
        <w:jc w:val="both"/>
        <w:rPr>
          <w:rFonts w:ascii="Arial" w:hAnsi="Arial"/>
          <w:sz w:val="22"/>
          <w:lang w:val="uk-UA"/>
        </w:rPr>
      </w:pPr>
      <w:bookmarkStart w:id="586" w:name="_Hlk139273937"/>
      <w:r w:rsidRPr="006E6E84">
        <w:rPr>
          <w:rFonts w:ascii="Arial" w:hAnsi="Arial"/>
          <w:sz w:val="22"/>
          <w:lang w:val="uk-UA"/>
        </w:rPr>
        <w:t xml:space="preserve">Звіт </w:t>
      </w:r>
      <w:bookmarkStart w:id="587" w:name="_Hlk139271504"/>
      <w:r w:rsidRPr="006E6E84">
        <w:rPr>
          <w:rFonts w:ascii="Arial" w:hAnsi="Arial"/>
          <w:sz w:val="22"/>
          <w:lang w:val="uk-UA"/>
        </w:rPr>
        <w:t>про результати проведення моніторингу реалізації Стратегії</w:t>
      </w:r>
      <w:bookmarkEnd w:id="587"/>
      <w:r w:rsidRPr="006E6E84">
        <w:rPr>
          <w:rFonts w:ascii="Arial" w:hAnsi="Arial"/>
          <w:sz w:val="22"/>
          <w:lang w:val="uk-UA"/>
        </w:rPr>
        <w:t xml:space="preserve"> </w:t>
      </w:r>
      <w:bookmarkStart w:id="588" w:name="_Hlk139274937"/>
      <w:r w:rsidRPr="006E6E84">
        <w:rPr>
          <w:rFonts w:ascii="Arial" w:hAnsi="Arial"/>
          <w:sz w:val="22"/>
          <w:lang w:val="uk-UA"/>
        </w:rPr>
        <w:t xml:space="preserve">готує Робоча група, узагальнення та формування його тексту здійснює </w:t>
      </w:r>
      <w:r w:rsidR="00FE5449" w:rsidRPr="006E6E84">
        <w:rPr>
          <w:rFonts w:ascii="Arial" w:hAnsi="Arial"/>
          <w:color w:val="000000" w:themeColor="text1"/>
          <w:sz w:val="22"/>
          <w:lang w:val="uk-UA"/>
        </w:rPr>
        <w:t>Загальний відділ Рожищенської міської ради</w:t>
      </w:r>
      <w:r w:rsidRPr="006E6E84">
        <w:rPr>
          <w:rFonts w:ascii="Arial" w:hAnsi="Arial"/>
          <w:sz w:val="22"/>
          <w:lang w:val="uk-UA"/>
        </w:rPr>
        <w:t>. Голова Робочої групи (міський голова) в термін не пізніше</w:t>
      </w:r>
      <w:bookmarkEnd w:id="588"/>
      <w:r w:rsidRPr="006E6E84">
        <w:rPr>
          <w:rFonts w:ascii="Arial" w:hAnsi="Arial"/>
          <w:sz w:val="22"/>
          <w:lang w:val="uk-UA"/>
        </w:rPr>
        <w:t xml:space="preserve"> одного місяця після закінчення звітного періоду представляє його на розгляд сесії відповідної ради. Крім того, звіт оприлюднюються на офіційному вебсайті міської ради.</w:t>
      </w:r>
      <w:bookmarkEnd w:id="586"/>
      <w:r w:rsidRPr="006E6E84">
        <w:rPr>
          <w:rFonts w:ascii="Arial" w:hAnsi="Arial"/>
          <w:sz w:val="22"/>
          <w:lang w:val="uk-UA"/>
        </w:rPr>
        <w:t xml:space="preserve"> </w:t>
      </w:r>
    </w:p>
    <w:p w14:paraId="15C91CCC" w14:textId="77777777" w:rsidR="00B827EC" w:rsidRPr="006E6E84" w:rsidRDefault="00B827EC" w:rsidP="000C2F23">
      <w:pPr>
        <w:spacing w:after="120"/>
        <w:jc w:val="both"/>
        <w:rPr>
          <w:rFonts w:ascii="Arial" w:hAnsi="Arial"/>
          <w:sz w:val="22"/>
          <w:lang w:val="uk-UA"/>
        </w:rPr>
      </w:pPr>
      <w:r w:rsidRPr="006E6E84">
        <w:rPr>
          <w:rFonts w:ascii="Arial" w:hAnsi="Arial"/>
          <w:sz w:val="22"/>
          <w:lang w:val="uk-UA"/>
        </w:rPr>
        <w:t xml:space="preserve">Звіт про результати проведення моніторингу реалізації Стратегії </w:t>
      </w:r>
      <w:bookmarkStart w:id="589" w:name="_Hlk139272932"/>
      <w:r w:rsidRPr="006E6E84">
        <w:rPr>
          <w:rFonts w:ascii="Arial" w:hAnsi="Arial"/>
          <w:sz w:val="22"/>
          <w:lang w:val="uk-UA"/>
        </w:rPr>
        <w:t xml:space="preserve">включає узагальнену таблицю </w:t>
      </w:r>
      <w:bookmarkEnd w:id="589"/>
      <w:r w:rsidRPr="006E6E84">
        <w:rPr>
          <w:rFonts w:ascii="Arial" w:hAnsi="Arial"/>
          <w:sz w:val="22"/>
          <w:lang w:val="uk-UA"/>
        </w:rPr>
        <w:t>у формі згідно додатку 12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r w:rsidRPr="006E6E84">
        <w:rPr>
          <w:rFonts w:ascii="Arial" w:hAnsi="Arial"/>
          <w:sz w:val="22"/>
          <w:vertAlign w:val="superscript"/>
          <w:lang w:val="uk-UA"/>
        </w:rPr>
        <w:footnoteReference w:id="12"/>
      </w:r>
      <w:r w:rsidRPr="006E6E84">
        <w:rPr>
          <w:rFonts w:ascii="Arial" w:hAnsi="Arial"/>
          <w:sz w:val="22"/>
          <w:lang w:val="uk-UA"/>
        </w:rPr>
        <w:t>, та висновки у вигляді аналітичної довідки.</w:t>
      </w:r>
    </w:p>
    <w:p w14:paraId="5F627135" w14:textId="77777777" w:rsidR="00B827EC" w:rsidRPr="006E6E84" w:rsidRDefault="00B827EC" w:rsidP="000C2F23">
      <w:pPr>
        <w:spacing w:after="120"/>
        <w:jc w:val="both"/>
        <w:rPr>
          <w:rFonts w:ascii="Arial" w:hAnsi="Arial"/>
          <w:sz w:val="22"/>
          <w:lang w:val="uk-UA"/>
        </w:rPr>
      </w:pPr>
      <w:r w:rsidRPr="006E6E84">
        <w:rPr>
          <w:rFonts w:ascii="Arial" w:hAnsi="Arial"/>
          <w:b/>
          <w:bCs/>
          <w:sz w:val="22"/>
          <w:lang w:val="uk-UA"/>
        </w:rPr>
        <w:t>Моніторинг виконання Плану заходів з реалізації Стратегії</w:t>
      </w:r>
      <w:r w:rsidRPr="006E6E84">
        <w:rPr>
          <w:rFonts w:ascii="Arial" w:hAnsi="Arial"/>
          <w:sz w:val="22"/>
          <w:lang w:val="uk-UA"/>
        </w:rPr>
        <w:t xml:space="preserve"> здійснюється двічі на рік на основі відстеження виконання визначених індикаторів результативності впровадження кожного проєкту місцевого розвитку.</w:t>
      </w:r>
    </w:p>
    <w:p w14:paraId="5E9DF9CF" w14:textId="77777777" w:rsidR="00B827EC" w:rsidRPr="006E6E84" w:rsidRDefault="00B827EC" w:rsidP="000C2F23">
      <w:pPr>
        <w:spacing w:after="120"/>
        <w:jc w:val="both"/>
        <w:rPr>
          <w:rFonts w:ascii="Arial" w:hAnsi="Arial"/>
          <w:sz w:val="22"/>
          <w:lang w:val="uk-UA"/>
        </w:rPr>
      </w:pPr>
      <w:r w:rsidRPr="006E6E84">
        <w:rPr>
          <w:rFonts w:ascii="Arial" w:hAnsi="Arial"/>
          <w:sz w:val="22"/>
          <w:lang w:val="uk-UA"/>
        </w:rPr>
        <w:t>Звіт про результати проведення моніторингу Плану заходів з реалізації Стратегії включає узагальнену таблицю у формі згідно додатку 13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 та висновки у вигляді аналітичної довідки.</w:t>
      </w:r>
    </w:p>
    <w:p w14:paraId="6D856831" w14:textId="1BECFB99" w:rsidR="00B827EC" w:rsidRPr="006E6E84" w:rsidRDefault="00B827EC" w:rsidP="000C2F23">
      <w:pPr>
        <w:spacing w:after="120"/>
        <w:jc w:val="both"/>
        <w:rPr>
          <w:rFonts w:ascii="Arial" w:hAnsi="Arial"/>
          <w:sz w:val="22"/>
          <w:lang w:val="uk-UA"/>
        </w:rPr>
      </w:pPr>
      <w:r w:rsidRPr="006E6E84">
        <w:rPr>
          <w:rFonts w:ascii="Arial" w:hAnsi="Arial"/>
          <w:sz w:val="22"/>
          <w:lang w:val="uk-UA"/>
        </w:rPr>
        <w:t xml:space="preserve">Звіти про результати проведення моніторингу Плану заходів з реалізації Стратегії за перше півріччя та за рік готує Робоча група, узагальнення та формування їх тексту здійснює </w:t>
      </w:r>
      <w:r w:rsidR="00FE5449" w:rsidRPr="006E6E84">
        <w:rPr>
          <w:rFonts w:ascii="Arial" w:hAnsi="Arial"/>
          <w:color w:val="000000" w:themeColor="text1"/>
          <w:sz w:val="22"/>
          <w:lang w:val="uk-UA"/>
        </w:rPr>
        <w:t>Загальний відділ Рожищенської міської ради.</w:t>
      </w:r>
      <w:r w:rsidR="00FE5449" w:rsidRPr="006E6E84">
        <w:rPr>
          <w:rFonts w:ascii="Arial" w:hAnsi="Arial"/>
          <w:color w:val="FF0000"/>
          <w:sz w:val="22"/>
          <w:lang w:val="uk-UA"/>
        </w:rPr>
        <w:t xml:space="preserve"> </w:t>
      </w:r>
      <w:r w:rsidRPr="006E6E84">
        <w:rPr>
          <w:rFonts w:ascii="Arial" w:hAnsi="Arial"/>
          <w:sz w:val="22"/>
          <w:lang w:val="uk-UA"/>
        </w:rPr>
        <w:t>Голова Робочої групи (міський голова) в термін не пізніше одного місяця після закінчення звітного періоду представляє їх на розгляд сесії відповідної ради. Крім того, звіти оприлюднюються на офіційному вебсайті міської ради.</w:t>
      </w:r>
    </w:p>
    <w:p w14:paraId="31FB1284" w14:textId="77777777" w:rsidR="00B827EC" w:rsidRPr="006E6E84" w:rsidRDefault="00B827EC" w:rsidP="000C2F23">
      <w:pPr>
        <w:spacing w:after="120"/>
        <w:jc w:val="both"/>
        <w:rPr>
          <w:rFonts w:ascii="Arial" w:hAnsi="Arial"/>
          <w:sz w:val="22"/>
          <w:lang w:val="uk-UA"/>
        </w:rPr>
      </w:pPr>
      <w:r w:rsidRPr="006E6E84">
        <w:rPr>
          <w:rFonts w:ascii="Arial" w:hAnsi="Arial"/>
          <w:b/>
          <w:bCs/>
          <w:sz w:val="22"/>
          <w:lang w:val="uk-UA"/>
        </w:rPr>
        <w:t>Оцінювання результатів реалізації Стратегії та Плану заходів</w:t>
      </w:r>
      <w:r w:rsidRPr="006E6E84">
        <w:rPr>
          <w:rFonts w:ascii="Arial" w:hAnsi="Arial"/>
          <w:sz w:val="22"/>
          <w:lang w:val="uk-UA"/>
        </w:rPr>
        <w:t xml:space="preserve"> 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w:t>
      </w:r>
      <w:r w:rsidRPr="006E6E84">
        <w:rPr>
          <w:rFonts w:ascii="Arial" w:hAnsi="Arial"/>
          <w:sz w:val="22"/>
          <w:lang w:val="uk-UA"/>
        </w:rPr>
        <w:lastRenderedPageBreak/>
        <w:t>сталості змін з метою прийняття в подальшому необхідних управлінських рішень та необхідних коригувань.</w:t>
      </w:r>
    </w:p>
    <w:p w14:paraId="08022F64" w14:textId="77777777" w:rsidR="00B827EC" w:rsidRPr="006E6E84" w:rsidRDefault="00B827EC" w:rsidP="000C2F23">
      <w:pPr>
        <w:spacing w:after="120"/>
        <w:jc w:val="both"/>
        <w:rPr>
          <w:rFonts w:ascii="Arial" w:hAnsi="Arial"/>
          <w:sz w:val="22"/>
          <w:lang w:val="uk-UA"/>
        </w:rPr>
      </w:pPr>
      <w:r w:rsidRPr="006E6E84">
        <w:rPr>
          <w:rFonts w:ascii="Arial" w:hAnsi="Arial"/>
          <w:sz w:val="22"/>
          <w:lang w:val="uk-UA"/>
        </w:rPr>
        <w:t>На основі здійснення оцінювання складається заключний звіт, який містить:</w:t>
      </w:r>
    </w:p>
    <w:p w14:paraId="56E0D636" w14:textId="77777777" w:rsidR="00B827EC" w:rsidRPr="006E6E84" w:rsidRDefault="00B827EC" w:rsidP="000C2F23">
      <w:pPr>
        <w:numPr>
          <w:ilvl w:val="0"/>
          <w:numId w:val="68"/>
        </w:numPr>
        <w:tabs>
          <w:tab w:val="left" w:pos="426"/>
        </w:tabs>
        <w:spacing w:after="120"/>
        <w:ind w:left="0" w:firstLine="0"/>
        <w:contextualSpacing/>
        <w:jc w:val="both"/>
        <w:rPr>
          <w:rFonts w:ascii="Arial" w:hAnsi="Arial"/>
          <w:sz w:val="22"/>
          <w:lang w:val="uk-UA" w:eastAsia="uk-UA"/>
        </w:rPr>
      </w:pPr>
      <w:r w:rsidRPr="006E6E84">
        <w:rPr>
          <w:rFonts w:ascii="Arial" w:hAnsi="Arial"/>
          <w:sz w:val="22"/>
          <w:lang w:val="uk-UA" w:eastAsia="uk-UA"/>
        </w:rPr>
        <w:t>результати порівняння базових (на початок реалізації Стратегії), прогнозованих цільових (станом на останній період) і фактичних значень показників;</w:t>
      </w:r>
    </w:p>
    <w:p w14:paraId="0A86A904" w14:textId="77777777" w:rsidR="00B827EC" w:rsidRPr="006E6E84" w:rsidRDefault="00B827EC" w:rsidP="000C2F23">
      <w:pPr>
        <w:numPr>
          <w:ilvl w:val="0"/>
          <w:numId w:val="68"/>
        </w:numPr>
        <w:tabs>
          <w:tab w:val="left" w:pos="426"/>
        </w:tabs>
        <w:spacing w:after="120"/>
        <w:ind w:left="0" w:firstLine="0"/>
        <w:contextualSpacing/>
        <w:jc w:val="both"/>
        <w:rPr>
          <w:rFonts w:ascii="Arial" w:hAnsi="Arial"/>
          <w:sz w:val="22"/>
          <w:lang w:val="uk-UA" w:eastAsia="uk-UA"/>
        </w:rPr>
      </w:pPr>
      <w:r w:rsidRPr="006E6E84">
        <w:rPr>
          <w:rFonts w:ascii="Arial" w:hAnsi="Arial"/>
          <w:sz w:val="22"/>
          <w:lang w:val="uk-UA" w:eastAsia="uk-UA"/>
        </w:rPr>
        <w:t>досягнення запланованих цілей;</w:t>
      </w:r>
    </w:p>
    <w:p w14:paraId="6B0EB84C" w14:textId="77777777" w:rsidR="00B827EC" w:rsidRPr="006E6E84" w:rsidRDefault="00B827EC" w:rsidP="000C2F23">
      <w:pPr>
        <w:numPr>
          <w:ilvl w:val="0"/>
          <w:numId w:val="68"/>
        </w:numPr>
        <w:tabs>
          <w:tab w:val="left" w:pos="426"/>
        </w:tabs>
        <w:spacing w:after="120"/>
        <w:ind w:left="0" w:firstLine="0"/>
        <w:contextualSpacing/>
        <w:jc w:val="both"/>
        <w:rPr>
          <w:rFonts w:ascii="Arial" w:hAnsi="Arial"/>
          <w:sz w:val="22"/>
          <w:lang w:val="uk-UA" w:eastAsia="uk-UA"/>
        </w:rPr>
      </w:pPr>
      <w:r w:rsidRPr="006E6E84">
        <w:rPr>
          <w:rFonts w:ascii="Arial" w:hAnsi="Arial"/>
          <w:sz w:val="22"/>
          <w:lang w:val="uk-UA" w:eastAsia="uk-UA"/>
        </w:rPr>
        <w:t>задоволення потреб різних груп заінтересованих осіб;</w:t>
      </w:r>
    </w:p>
    <w:p w14:paraId="2EC11E24" w14:textId="77777777" w:rsidR="00B827EC" w:rsidRPr="006E6E84" w:rsidRDefault="00B827EC" w:rsidP="000C2F23">
      <w:pPr>
        <w:numPr>
          <w:ilvl w:val="0"/>
          <w:numId w:val="68"/>
        </w:numPr>
        <w:tabs>
          <w:tab w:val="left" w:pos="426"/>
        </w:tabs>
        <w:spacing w:after="120"/>
        <w:ind w:left="0" w:firstLine="0"/>
        <w:contextualSpacing/>
        <w:jc w:val="both"/>
        <w:rPr>
          <w:rFonts w:ascii="Arial" w:hAnsi="Arial"/>
          <w:sz w:val="22"/>
          <w:lang w:val="uk-UA" w:eastAsia="uk-UA"/>
        </w:rPr>
      </w:pPr>
      <w:r w:rsidRPr="006E6E84">
        <w:rPr>
          <w:rFonts w:ascii="Arial" w:hAnsi="Arial"/>
          <w:sz w:val="22"/>
          <w:lang w:val="uk-UA" w:eastAsia="uk-UA"/>
        </w:rPr>
        <w:t>наявних незапланованих змін та впливів;</w:t>
      </w:r>
    </w:p>
    <w:p w14:paraId="41AE1F86" w14:textId="77777777" w:rsidR="00B827EC" w:rsidRPr="006E6E84" w:rsidRDefault="00B827EC" w:rsidP="000C2F23">
      <w:pPr>
        <w:numPr>
          <w:ilvl w:val="0"/>
          <w:numId w:val="68"/>
        </w:numPr>
        <w:tabs>
          <w:tab w:val="left" w:pos="426"/>
        </w:tabs>
        <w:spacing w:after="120"/>
        <w:ind w:left="0" w:firstLine="0"/>
        <w:contextualSpacing/>
        <w:jc w:val="both"/>
        <w:rPr>
          <w:rFonts w:ascii="Arial" w:hAnsi="Arial"/>
          <w:sz w:val="22"/>
          <w:lang w:val="uk-UA" w:eastAsia="uk-UA"/>
        </w:rPr>
      </w:pPr>
      <w:r w:rsidRPr="006E6E84">
        <w:rPr>
          <w:rFonts w:ascii="Arial" w:hAnsi="Arial"/>
          <w:sz w:val="22"/>
          <w:lang w:val="uk-UA" w:eastAsia="uk-UA"/>
        </w:rPr>
        <w:t>діяльності, що призвела до змін (зокрема незапланованих);</w:t>
      </w:r>
    </w:p>
    <w:p w14:paraId="4FFC265B" w14:textId="77777777" w:rsidR="00B827EC" w:rsidRPr="006E6E84" w:rsidRDefault="00B827EC" w:rsidP="000C2F23">
      <w:pPr>
        <w:numPr>
          <w:ilvl w:val="0"/>
          <w:numId w:val="68"/>
        </w:numPr>
        <w:tabs>
          <w:tab w:val="left" w:pos="426"/>
        </w:tabs>
        <w:spacing w:after="120"/>
        <w:ind w:left="0" w:firstLine="0"/>
        <w:contextualSpacing/>
        <w:jc w:val="both"/>
        <w:rPr>
          <w:rFonts w:ascii="Arial" w:hAnsi="Arial"/>
          <w:sz w:val="22"/>
          <w:lang w:val="uk-UA" w:eastAsia="uk-UA"/>
        </w:rPr>
      </w:pPr>
      <w:r w:rsidRPr="006E6E84">
        <w:rPr>
          <w:rFonts w:ascii="Arial" w:hAnsi="Arial"/>
          <w:sz w:val="22"/>
          <w:lang w:val="uk-UA" w:eastAsia="uk-UA"/>
        </w:rPr>
        <w:t>ефективності механізмів реалізації Стратегії або ресурсних витрат;</w:t>
      </w:r>
    </w:p>
    <w:p w14:paraId="17584043" w14:textId="77777777" w:rsidR="00B827EC" w:rsidRPr="006E6E84" w:rsidRDefault="00B827EC" w:rsidP="000C2F23">
      <w:pPr>
        <w:numPr>
          <w:ilvl w:val="0"/>
          <w:numId w:val="68"/>
        </w:numPr>
        <w:tabs>
          <w:tab w:val="left" w:pos="426"/>
        </w:tabs>
        <w:spacing w:after="120"/>
        <w:ind w:left="0" w:firstLine="0"/>
        <w:contextualSpacing/>
        <w:jc w:val="both"/>
        <w:rPr>
          <w:rFonts w:ascii="Arial" w:hAnsi="Arial"/>
          <w:sz w:val="22"/>
          <w:lang w:val="uk-UA" w:eastAsia="uk-UA"/>
        </w:rPr>
      </w:pPr>
      <w:r w:rsidRPr="006E6E84">
        <w:rPr>
          <w:rFonts w:ascii="Arial" w:hAnsi="Arial"/>
          <w:sz w:val="22"/>
          <w:lang w:val="uk-UA" w:eastAsia="uk-UA"/>
        </w:rPr>
        <w:t>стійкості результатів Стратегії тощо.</w:t>
      </w:r>
    </w:p>
    <w:p w14:paraId="2FA5FD98" w14:textId="77777777" w:rsidR="00B827EC" w:rsidRPr="006E6E84" w:rsidRDefault="00B827EC" w:rsidP="000C2F23">
      <w:pPr>
        <w:spacing w:after="120"/>
        <w:jc w:val="both"/>
        <w:rPr>
          <w:rFonts w:ascii="Arial" w:hAnsi="Arial"/>
          <w:sz w:val="22"/>
          <w:lang w:val="uk-UA"/>
        </w:rPr>
      </w:pPr>
      <w:r w:rsidRPr="006E6E84">
        <w:rPr>
          <w:rFonts w:ascii="Arial" w:hAnsi="Arial"/>
          <w:sz w:val="22"/>
          <w:lang w:val="uk-UA"/>
        </w:rPr>
        <w:t>Оцінювання може бути внутрішнім (проводиться виконавцями Стратегії) та зовнішнім (проводиться залученими експертами).</w:t>
      </w:r>
    </w:p>
    <w:p w14:paraId="0B12F052" w14:textId="77777777" w:rsidR="008E0EDC" w:rsidRPr="006E6E84" w:rsidRDefault="00B827EC" w:rsidP="000C2F23">
      <w:pPr>
        <w:spacing w:after="120"/>
        <w:jc w:val="both"/>
        <w:rPr>
          <w:rFonts w:ascii="Arial" w:hAnsi="Arial"/>
          <w:sz w:val="22"/>
          <w:lang w:val="uk-UA"/>
        </w:rPr>
        <w:sectPr w:rsidR="008E0EDC" w:rsidRPr="006E6E84" w:rsidSect="00345832">
          <w:pgSz w:w="11906" w:h="16838"/>
          <w:pgMar w:top="1134" w:right="1134" w:bottom="1134" w:left="1134" w:header="964" w:footer="709" w:gutter="0"/>
          <w:cols w:space="708"/>
          <w:titlePg/>
          <w:docGrid w:linePitch="360"/>
        </w:sectPr>
      </w:pPr>
      <w:r w:rsidRPr="006E6E84">
        <w:rPr>
          <w:rFonts w:ascii="Arial" w:hAnsi="Arial"/>
          <w:sz w:val="22"/>
          <w:lang w:val="uk-UA"/>
        </w:rPr>
        <w:t>Звіти про оцінювання результатів реалізації Стратегії та Плану заходів готує Робоча група, узагальнення та формування їх тексту здійснює</w:t>
      </w:r>
      <w:r w:rsidR="00FE5449" w:rsidRPr="006E6E84">
        <w:rPr>
          <w:rFonts w:ascii="Arial" w:hAnsi="Arial"/>
          <w:color w:val="000000" w:themeColor="text1"/>
          <w:sz w:val="22"/>
          <w:lang w:val="uk-UA"/>
        </w:rPr>
        <w:t xml:space="preserve"> Загальний відділ Рожищенської міської ради</w:t>
      </w:r>
      <w:r w:rsidRPr="006E6E84">
        <w:rPr>
          <w:rFonts w:ascii="Arial" w:hAnsi="Arial"/>
          <w:sz w:val="22"/>
          <w:lang w:val="uk-UA"/>
        </w:rPr>
        <w:t>. Голова Робочої групи (міський голова) в термін не пізніше трьох місяців після закінчення періоду реалізації Стратегії та Плану заходів представляє їх на розгляд сесії міської ради. Крім того, заключні звіти про оцінювання результатів реалізації Стратегії та Плану заходів оприлюднюються на офіційному вебсайті громади та/або у місцевих засобах масової інформації.</w:t>
      </w:r>
    </w:p>
    <w:p w14:paraId="449E4189" w14:textId="37E0396B" w:rsidR="00DD6C91" w:rsidRPr="006E6E84" w:rsidRDefault="00DD6C91" w:rsidP="000C2F23">
      <w:pPr>
        <w:pStyle w:val="90"/>
      </w:pPr>
      <w:bookmarkStart w:id="590" w:name="_Toc145586168"/>
      <w:r w:rsidRPr="006E6E84">
        <w:lastRenderedPageBreak/>
        <w:t>Таблиця 6.1.Система показників для моніторингу стану реалізації</w:t>
      </w:r>
      <w:bookmarkEnd w:id="590"/>
      <w:r w:rsidRPr="006E6E84">
        <w:t xml:space="preserve"> </w:t>
      </w:r>
    </w:p>
    <w:p w14:paraId="0644EC08" w14:textId="35253ED1" w:rsidR="00DD6C91" w:rsidRPr="006E6E84" w:rsidRDefault="00DD6C91" w:rsidP="000C2F23">
      <w:pPr>
        <w:pStyle w:val="90"/>
      </w:pPr>
      <w:bookmarkStart w:id="591" w:name="_Toc145586169"/>
      <w:r w:rsidRPr="006E6E84">
        <w:t>Стратегії розвитку Рожищенської міської територіальної громади на період до 2027 року</w:t>
      </w:r>
      <w:bookmarkEnd w:id="591"/>
    </w:p>
    <w:tbl>
      <w:tblPr>
        <w:tblW w:w="14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15" w:type="dxa"/>
          <w:bottom w:w="100" w:type="dxa"/>
          <w:right w:w="115" w:type="dxa"/>
        </w:tblCellMar>
        <w:tblLook w:val="0600" w:firstRow="0" w:lastRow="0" w:firstColumn="0" w:lastColumn="0" w:noHBand="1" w:noVBand="1"/>
      </w:tblPr>
      <w:tblGrid>
        <w:gridCol w:w="1794"/>
        <w:gridCol w:w="3869"/>
        <w:gridCol w:w="1245"/>
        <w:gridCol w:w="1245"/>
        <w:gridCol w:w="1111"/>
        <w:gridCol w:w="973"/>
        <w:gridCol w:w="973"/>
        <w:gridCol w:w="1107"/>
        <w:gridCol w:w="2489"/>
      </w:tblGrid>
      <w:tr w:rsidR="009E2621" w:rsidRPr="006E6E84" w14:paraId="7EF73727" w14:textId="77777777" w:rsidTr="00861200">
        <w:trPr>
          <w:trHeight w:val="536"/>
          <w:tblHeader/>
        </w:trPr>
        <w:tc>
          <w:tcPr>
            <w:tcW w:w="1794" w:type="dxa"/>
            <w:shd w:val="clear" w:color="auto" w:fill="808080"/>
            <w:tcMar>
              <w:top w:w="28" w:type="dxa"/>
              <w:left w:w="28" w:type="dxa"/>
              <w:bottom w:w="28" w:type="dxa"/>
              <w:right w:w="28" w:type="dxa"/>
            </w:tcMar>
            <w:vAlign w:val="center"/>
          </w:tcPr>
          <w:p w14:paraId="3090EC23" w14:textId="77777777" w:rsidR="009E2621" w:rsidRPr="006E6E84" w:rsidRDefault="009E2621" w:rsidP="00861200">
            <w:pPr>
              <w:pBdr>
                <w:top w:val="nil"/>
                <w:left w:val="nil"/>
                <w:bottom w:val="nil"/>
                <w:right w:val="nil"/>
                <w:between w:val="nil"/>
              </w:pBdr>
              <w:jc w:val="center"/>
              <w:rPr>
                <w:rFonts w:ascii="Arial" w:eastAsia="Calibri" w:hAnsi="Arial" w:cs="Arial"/>
                <w:b/>
                <w:bCs/>
                <w:color w:val="FFFFFF"/>
                <w:sz w:val="20"/>
                <w:szCs w:val="20"/>
                <w:lang w:val="uk-UA" w:eastAsia="uk-UA"/>
              </w:rPr>
            </w:pPr>
            <w:r w:rsidRPr="006E6E84">
              <w:rPr>
                <w:rFonts w:ascii="Arial" w:eastAsia="Calibri" w:hAnsi="Arial" w:cs="Arial"/>
                <w:b/>
                <w:bCs/>
                <w:color w:val="FFFFFF"/>
                <w:sz w:val="20"/>
                <w:szCs w:val="20"/>
                <w:lang w:val="uk-UA" w:eastAsia="uk-UA"/>
              </w:rPr>
              <w:t>Стратегічна/ оперативна ціль</w:t>
            </w:r>
          </w:p>
        </w:tc>
        <w:tc>
          <w:tcPr>
            <w:tcW w:w="3869" w:type="dxa"/>
            <w:shd w:val="clear" w:color="auto" w:fill="808080"/>
            <w:tcMar>
              <w:top w:w="28" w:type="dxa"/>
              <w:left w:w="28" w:type="dxa"/>
              <w:bottom w:w="28" w:type="dxa"/>
              <w:right w:w="28" w:type="dxa"/>
            </w:tcMar>
            <w:vAlign w:val="center"/>
          </w:tcPr>
          <w:p w14:paraId="42BFB7E5" w14:textId="77777777" w:rsidR="009E2621" w:rsidRPr="006E6E84" w:rsidRDefault="009E2621" w:rsidP="00861200">
            <w:pPr>
              <w:pBdr>
                <w:top w:val="nil"/>
                <w:left w:val="nil"/>
                <w:bottom w:val="nil"/>
                <w:right w:val="nil"/>
                <w:between w:val="nil"/>
              </w:pBdr>
              <w:ind w:left="-62" w:right="40"/>
              <w:jc w:val="center"/>
              <w:rPr>
                <w:rFonts w:ascii="Arial" w:eastAsia="Calibri" w:hAnsi="Arial" w:cs="Arial"/>
                <w:b/>
                <w:bCs/>
                <w:color w:val="FFFFFF"/>
                <w:sz w:val="20"/>
                <w:szCs w:val="20"/>
                <w:lang w:val="uk-UA" w:eastAsia="uk-UA"/>
              </w:rPr>
            </w:pPr>
            <w:r w:rsidRPr="006E6E84">
              <w:rPr>
                <w:rFonts w:ascii="Arial" w:eastAsia="Calibri" w:hAnsi="Arial" w:cs="Arial"/>
                <w:b/>
                <w:bCs/>
                <w:color w:val="FFFFFF"/>
                <w:sz w:val="20"/>
                <w:szCs w:val="20"/>
                <w:lang w:val="uk-UA" w:eastAsia="uk-UA"/>
              </w:rPr>
              <w:t>Показник</w:t>
            </w:r>
          </w:p>
        </w:tc>
        <w:tc>
          <w:tcPr>
            <w:tcW w:w="1245" w:type="dxa"/>
            <w:shd w:val="clear" w:color="auto" w:fill="808080"/>
            <w:tcMar>
              <w:top w:w="28" w:type="dxa"/>
              <w:left w:w="28" w:type="dxa"/>
              <w:bottom w:w="28" w:type="dxa"/>
              <w:right w:w="28" w:type="dxa"/>
            </w:tcMar>
            <w:vAlign w:val="center"/>
          </w:tcPr>
          <w:p w14:paraId="4FFE9EB9" w14:textId="77777777" w:rsidR="009E2621" w:rsidRPr="006E6E84" w:rsidRDefault="009E2621" w:rsidP="00861200">
            <w:pPr>
              <w:pBdr>
                <w:top w:val="nil"/>
                <w:left w:val="nil"/>
                <w:bottom w:val="nil"/>
                <w:right w:val="nil"/>
                <w:between w:val="nil"/>
              </w:pBdr>
              <w:ind w:right="40"/>
              <w:jc w:val="center"/>
              <w:rPr>
                <w:rFonts w:ascii="Arial" w:eastAsia="Calibri" w:hAnsi="Arial" w:cs="Arial"/>
                <w:b/>
                <w:bCs/>
                <w:i/>
                <w:color w:val="FFFFFF"/>
                <w:sz w:val="20"/>
                <w:szCs w:val="20"/>
                <w:lang w:val="uk-UA" w:eastAsia="uk-UA"/>
              </w:rPr>
            </w:pPr>
            <w:r w:rsidRPr="006E6E84">
              <w:rPr>
                <w:rFonts w:ascii="Arial" w:eastAsia="Calibri" w:hAnsi="Arial" w:cs="Arial"/>
                <w:b/>
                <w:bCs/>
                <w:color w:val="FFFFFF"/>
                <w:sz w:val="20"/>
                <w:szCs w:val="20"/>
                <w:lang w:val="uk-UA" w:eastAsia="uk-UA"/>
              </w:rPr>
              <w:t>Одиниця вимірю-вання</w:t>
            </w:r>
          </w:p>
        </w:tc>
        <w:tc>
          <w:tcPr>
            <w:tcW w:w="1245" w:type="dxa"/>
            <w:shd w:val="clear" w:color="auto" w:fill="808080"/>
            <w:tcMar>
              <w:top w:w="28" w:type="dxa"/>
              <w:left w:w="28" w:type="dxa"/>
              <w:bottom w:w="28" w:type="dxa"/>
              <w:right w:w="28" w:type="dxa"/>
            </w:tcMar>
            <w:vAlign w:val="center"/>
          </w:tcPr>
          <w:p w14:paraId="761C0F26" w14:textId="77777777" w:rsidR="009E2621" w:rsidRPr="006E6E84" w:rsidRDefault="009E2621" w:rsidP="00861200">
            <w:pPr>
              <w:pBdr>
                <w:top w:val="nil"/>
                <w:left w:val="nil"/>
                <w:bottom w:val="nil"/>
                <w:right w:val="nil"/>
                <w:between w:val="nil"/>
              </w:pBdr>
              <w:jc w:val="center"/>
              <w:rPr>
                <w:rFonts w:ascii="Arial" w:eastAsia="Calibri" w:hAnsi="Arial" w:cs="Arial"/>
                <w:b/>
                <w:bCs/>
                <w:color w:val="FFFFFF"/>
                <w:sz w:val="20"/>
                <w:szCs w:val="20"/>
                <w:lang w:val="uk-UA" w:eastAsia="uk-UA"/>
              </w:rPr>
            </w:pPr>
            <w:r w:rsidRPr="006E6E84">
              <w:rPr>
                <w:rFonts w:ascii="Arial" w:eastAsia="Calibri" w:hAnsi="Arial" w:cs="Arial"/>
                <w:b/>
                <w:bCs/>
                <w:color w:val="FFFFFF"/>
                <w:sz w:val="20"/>
                <w:szCs w:val="20"/>
                <w:lang w:val="uk-UA" w:eastAsia="uk-UA"/>
              </w:rPr>
              <w:t>Базове значення</w:t>
            </w:r>
          </w:p>
          <w:p w14:paraId="2D7E0CE2" w14:textId="77777777" w:rsidR="009E2621" w:rsidRPr="006E6E84" w:rsidRDefault="009E2621" w:rsidP="00861200">
            <w:pPr>
              <w:pBdr>
                <w:top w:val="nil"/>
                <w:left w:val="nil"/>
                <w:bottom w:val="nil"/>
                <w:right w:val="nil"/>
                <w:between w:val="nil"/>
              </w:pBdr>
              <w:jc w:val="center"/>
              <w:rPr>
                <w:rFonts w:ascii="Arial" w:eastAsia="Calibri" w:hAnsi="Arial" w:cs="Arial"/>
                <w:b/>
                <w:bCs/>
                <w:color w:val="FFFFFF"/>
                <w:sz w:val="20"/>
                <w:szCs w:val="20"/>
                <w:lang w:val="uk-UA" w:eastAsia="uk-UA"/>
              </w:rPr>
            </w:pPr>
            <w:r w:rsidRPr="006E6E84">
              <w:rPr>
                <w:rFonts w:ascii="Arial" w:eastAsia="Calibri" w:hAnsi="Arial" w:cs="Arial"/>
                <w:b/>
                <w:bCs/>
                <w:color w:val="FFFFFF"/>
                <w:sz w:val="20"/>
                <w:szCs w:val="20"/>
                <w:lang w:val="uk-UA" w:eastAsia="uk-UA"/>
              </w:rPr>
              <w:t>2023 (за наявності або 2022)</w:t>
            </w:r>
          </w:p>
        </w:tc>
        <w:tc>
          <w:tcPr>
            <w:tcW w:w="1111" w:type="dxa"/>
            <w:shd w:val="clear" w:color="auto" w:fill="808080"/>
            <w:vAlign w:val="center"/>
          </w:tcPr>
          <w:p w14:paraId="57C0F91D" w14:textId="7FB0AB08" w:rsidR="009E2621" w:rsidRPr="006E6E84" w:rsidRDefault="009E2621" w:rsidP="00861200">
            <w:pPr>
              <w:pBdr>
                <w:top w:val="nil"/>
                <w:left w:val="nil"/>
                <w:bottom w:val="nil"/>
                <w:right w:val="nil"/>
                <w:between w:val="nil"/>
              </w:pBdr>
              <w:ind w:left="-166" w:right="-33"/>
              <w:jc w:val="center"/>
              <w:rPr>
                <w:rFonts w:ascii="Arial" w:eastAsia="Calibri" w:hAnsi="Arial" w:cs="Arial"/>
                <w:b/>
                <w:bCs/>
                <w:color w:val="FFFFFF"/>
                <w:sz w:val="20"/>
                <w:szCs w:val="20"/>
                <w:lang w:val="uk-UA" w:eastAsia="uk-UA"/>
              </w:rPr>
            </w:pPr>
            <w:r w:rsidRPr="006E6E84">
              <w:rPr>
                <w:rFonts w:ascii="Arial" w:eastAsia="Calibri" w:hAnsi="Arial" w:cs="Arial"/>
                <w:b/>
                <w:bCs/>
                <w:color w:val="FFFFFF"/>
                <w:sz w:val="20"/>
                <w:szCs w:val="20"/>
                <w:lang w:val="uk-UA" w:eastAsia="uk-UA"/>
              </w:rPr>
              <w:t>Проміжне значення</w:t>
            </w:r>
          </w:p>
          <w:p w14:paraId="2121C486" w14:textId="77777777" w:rsidR="009E2621" w:rsidRPr="006E6E84" w:rsidRDefault="009E2621" w:rsidP="00861200">
            <w:pPr>
              <w:pBdr>
                <w:top w:val="nil"/>
                <w:left w:val="nil"/>
                <w:bottom w:val="nil"/>
                <w:right w:val="nil"/>
                <w:between w:val="nil"/>
              </w:pBdr>
              <w:ind w:left="-24" w:right="-33"/>
              <w:jc w:val="center"/>
              <w:rPr>
                <w:rFonts w:ascii="Arial" w:eastAsia="Calibri" w:hAnsi="Arial" w:cs="Arial"/>
                <w:b/>
                <w:bCs/>
                <w:color w:val="FFFFFF"/>
                <w:sz w:val="20"/>
                <w:szCs w:val="20"/>
                <w:lang w:val="uk-UA" w:eastAsia="uk-UA"/>
              </w:rPr>
            </w:pPr>
            <w:r w:rsidRPr="006E6E84">
              <w:rPr>
                <w:rFonts w:ascii="Arial" w:eastAsia="Calibri" w:hAnsi="Arial" w:cs="Arial"/>
                <w:b/>
                <w:bCs/>
                <w:color w:val="FFFFFF"/>
                <w:sz w:val="20"/>
                <w:szCs w:val="20"/>
                <w:lang w:val="uk-UA" w:eastAsia="uk-UA"/>
              </w:rPr>
              <w:t>2024</w:t>
            </w:r>
          </w:p>
        </w:tc>
        <w:tc>
          <w:tcPr>
            <w:tcW w:w="973" w:type="dxa"/>
            <w:shd w:val="clear" w:color="auto" w:fill="808080"/>
            <w:vAlign w:val="center"/>
          </w:tcPr>
          <w:p w14:paraId="277D0D3E" w14:textId="379E4705" w:rsidR="009E2621" w:rsidRPr="006E6E84" w:rsidRDefault="009E2621" w:rsidP="00861200">
            <w:pPr>
              <w:pBdr>
                <w:top w:val="nil"/>
                <w:left w:val="nil"/>
                <w:bottom w:val="nil"/>
                <w:right w:val="nil"/>
                <w:between w:val="nil"/>
              </w:pBdr>
              <w:ind w:left="-49" w:right="-150"/>
              <w:jc w:val="center"/>
              <w:rPr>
                <w:rFonts w:ascii="Arial" w:eastAsia="Calibri" w:hAnsi="Arial" w:cs="Arial"/>
                <w:b/>
                <w:bCs/>
                <w:color w:val="FFFFFF"/>
                <w:sz w:val="20"/>
                <w:szCs w:val="20"/>
                <w:lang w:val="uk-UA" w:eastAsia="uk-UA"/>
              </w:rPr>
            </w:pPr>
            <w:r w:rsidRPr="006E6E84">
              <w:rPr>
                <w:rFonts w:ascii="Arial" w:eastAsia="Calibri" w:hAnsi="Arial" w:cs="Arial"/>
                <w:b/>
                <w:bCs/>
                <w:color w:val="FFFFFF"/>
                <w:sz w:val="20"/>
                <w:szCs w:val="20"/>
                <w:lang w:val="uk-UA" w:eastAsia="uk-UA"/>
              </w:rPr>
              <w:t>Проміжне значення</w:t>
            </w:r>
          </w:p>
          <w:p w14:paraId="0371BEB9" w14:textId="77777777" w:rsidR="009E2621" w:rsidRPr="006E6E84" w:rsidRDefault="009E2621" w:rsidP="00861200">
            <w:pPr>
              <w:pBdr>
                <w:top w:val="nil"/>
                <w:left w:val="nil"/>
                <w:bottom w:val="nil"/>
                <w:right w:val="nil"/>
                <w:between w:val="nil"/>
              </w:pBdr>
              <w:ind w:left="-49" w:right="-150"/>
              <w:jc w:val="center"/>
              <w:rPr>
                <w:rFonts w:ascii="Arial" w:eastAsia="Calibri" w:hAnsi="Arial" w:cs="Arial"/>
                <w:b/>
                <w:bCs/>
                <w:color w:val="FFFFFF"/>
                <w:sz w:val="20"/>
                <w:szCs w:val="20"/>
                <w:lang w:val="uk-UA" w:eastAsia="uk-UA"/>
              </w:rPr>
            </w:pPr>
            <w:r w:rsidRPr="006E6E84">
              <w:rPr>
                <w:rFonts w:ascii="Arial" w:eastAsia="Calibri" w:hAnsi="Arial" w:cs="Arial"/>
                <w:b/>
                <w:bCs/>
                <w:color w:val="FFFFFF"/>
                <w:sz w:val="20"/>
                <w:szCs w:val="20"/>
                <w:lang w:val="uk-UA" w:eastAsia="uk-UA"/>
              </w:rPr>
              <w:t>2025</w:t>
            </w:r>
          </w:p>
        </w:tc>
        <w:tc>
          <w:tcPr>
            <w:tcW w:w="973" w:type="dxa"/>
            <w:shd w:val="clear" w:color="auto" w:fill="808080"/>
            <w:vAlign w:val="center"/>
          </w:tcPr>
          <w:p w14:paraId="3DAE5F5A" w14:textId="4E17610F" w:rsidR="009E2621" w:rsidRPr="006E6E84" w:rsidRDefault="009E2621" w:rsidP="00861200">
            <w:pPr>
              <w:pBdr>
                <w:top w:val="nil"/>
                <w:left w:val="nil"/>
                <w:bottom w:val="nil"/>
                <w:right w:val="nil"/>
                <w:between w:val="nil"/>
              </w:pBdr>
              <w:ind w:left="-74" w:right="-1"/>
              <w:jc w:val="center"/>
              <w:rPr>
                <w:rFonts w:ascii="Arial" w:eastAsia="Calibri" w:hAnsi="Arial" w:cs="Arial"/>
                <w:b/>
                <w:bCs/>
                <w:color w:val="FFFFFF"/>
                <w:sz w:val="20"/>
                <w:szCs w:val="20"/>
                <w:lang w:val="uk-UA" w:eastAsia="uk-UA"/>
              </w:rPr>
            </w:pPr>
            <w:r w:rsidRPr="006E6E84">
              <w:rPr>
                <w:rFonts w:ascii="Arial" w:eastAsia="Calibri" w:hAnsi="Arial" w:cs="Arial"/>
                <w:b/>
                <w:bCs/>
                <w:color w:val="FFFFFF"/>
                <w:sz w:val="20"/>
                <w:szCs w:val="20"/>
                <w:lang w:val="uk-UA" w:eastAsia="uk-UA"/>
              </w:rPr>
              <w:t>Проміжне значення</w:t>
            </w:r>
          </w:p>
          <w:p w14:paraId="658CD69C" w14:textId="77777777" w:rsidR="009E2621" w:rsidRPr="006E6E84" w:rsidRDefault="009E2621" w:rsidP="00861200">
            <w:pPr>
              <w:pBdr>
                <w:top w:val="nil"/>
                <w:left w:val="nil"/>
                <w:bottom w:val="nil"/>
                <w:right w:val="nil"/>
                <w:between w:val="nil"/>
              </w:pBdr>
              <w:ind w:left="-74" w:right="-1"/>
              <w:jc w:val="center"/>
              <w:rPr>
                <w:rFonts w:ascii="Arial" w:eastAsia="Calibri" w:hAnsi="Arial" w:cs="Arial"/>
                <w:b/>
                <w:bCs/>
                <w:color w:val="FFFFFF"/>
                <w:sz w:val="20"/>
                <w:szCs w:val="20"/>
                <w:lang w:val="uk-UA" w:eastAsia="uk-UA"/>
              </w:rPr>
            </w:pPr>
            <w:r w:rsidRPr="006E6E84">
              <w:rPr>
                <w:rFonts w:ascii="Arial" w:eastAsia="Calibri" w:hAnsi="Arial" w:cs="Arial"/>
                <w:b/>
                <w:bCs/>
                <w:color w:val="FFFFFF"/>
                <w:sz w:val="20"/>
                <w:szCs w:val="20"/>
                <w:lang w:val="uk-UA" w:eastAsia="uk-UA"/>
              </w:rPr>
              <w:t>2026</w:t>
            </w:r>
          </w:p>
        </w:tc>
        <w:tc>
          <w:tcPr>
            <w:tcW w:w="1107" w:type="dxa"/>
            <w:shd w:val="clear" w:color="auto" w:fill="808080"/>
            <w:tcMar>
              <w:top w:w="28" w:type="dxa"/>
              <w:left w:w="28" w:type="dxa"/>
              <w:bottom w:w="28" w:type="dxa"/>
              <w:right w:w="28" w:type="dxa"/>
            </w:tcMar>
            <w:vAlign w:val="center"/>
          </w:tcPr>
          <w:p w14:paraId="6712137C" w14:textId="77777777" w:rsidR="009E2621" w:rsidRPr="006E6E84" w:rsidRDefault="009E2621" w:rsidP="00861200">
            <w:pPr>
              <w:pBdr>
                <w:top w:val="nil"/>
                <w:left w:val="nil"/>
                <w:bottom w:val="nil"/>
                <w:right w:val="nil"/>
                <w:between w:val="nil"/>
              </w:pBdr>
              <w:jc w:val="center"/>
              <w:rPr>
                <w:rFonts w:ascii="Arial" w:eastAsia="Calibri" w:hAnsi="Arial" w:cs="Arial"/>
                <w:b/>
                <w:bCs/>
                <w:color w:val="FFFFFF"/>
                <w:sz w:val="20"/>
                <w:szCs w:val="20"/>
                <w:lang w:val="uk-UA" w:eastAsia="uk-UA"/>
              </w:rPr>
            </w:pPr>
            <w:r w:rsidRPr="006E6E84">
              <w:rPr>
                <w:rFonts w:ascii="Arial" w:eastAsia="Calibri" w:hAnsi="Arial" w:cs="Arial"/>
                <w:b/>
                <w:bCs/>
                <w:color w:val="FFFFFF"/>
                <w:sz w:val="20"/>
                <w:szCs w:val="20"/>
                <w:lang w:val="uk-UA" w:eastAsia="uk-UA"/>
              </w:rPr>
              <w:t>Цільове значення</w:t>
            </w:r>
          </w:p>
          <w:p w14:paraId="3B825CB4" w14:textId="77777777" w:rsidR="009E2621" w:rsidRPr="006E6E84" w:rsidRDefault="009E2621" w:rsidP="00861200">
            <w:pPr>
              <w:pBdr>
                <w:top w:val="nil"/>
                <w:left w:val="nil"/>
                <w:bottom w:val="nil"/>
                <w:right w:val="nil"/>
                <w:between w:val="nil"/>
              </w:pBdr>
              <w:jc w:val="center"/>
              <w:rPr>
                <w:rFonts w:ascii="Arial" w:eastAsia="Calibri" w:hAnsi="Arial" w:cs="Arial"/>
                <w:b/>
                <w:bCs/>
                <w:color w:val="FFFFFF"/>
                <w:sz w:val="20"/>
                <w:szCs w:val="20"/>
                <w:lang w:val="uk-UA" w:eastAsia="uk-UA"/>
              </w:rPr>
            </w:pPr>
            <w:r w:rsidRPr="006E6E84">
              <w:rPr>
                <w:rFonts w:ascii="Arial" w:eastAsia="Calibri" w:hAnsi="Arial" w:cs="Arial"/>
                <w:b/>
                <w:bCs/>
                <w:color w:val="FFFFFF"/>
                <w:sz w:val="20"/>
                <w:szCs w:val="20"/>
                <w:lang w:val="uk-UA" w:eastAsia="uk-UA"/>
              </w:rPr>
              <w:t>2027</w:t>
            </w:r>
          </w:p>
        </w:tc>
        <w:tc>
          <w:tcPr>
            <w:tcW w:w="2489" w:type="dxa"/>
            <w:shd w:val="clear" w:color="auto" w:fill="808080"/>
            <w:tcMar>
              <w:top w:w="28" w:type="dxa"/>
              <w:left w:w="28" w:type="dxa"/>
              <w:bottom w:w="28" w:type="dxa"/>
              <w:right w:w="28" w:type="dxa"/>
            </w:tcMar>
            <w:vAlign w:val="center"/>
          </w:tcPr>
          <w:p w14:paraId="132B4B5F" w14:textId="77777777" w:rsidR="009E2621" w:rsidRPr="006E6E84" w:rsidRDefault="009E2621" w:rsidP="00861200">
            <w:pPr>
              <w:pBdr>
                <w:top w:val="nil"/>
                <w:left w:val="nil"/>
                <w:bottom w:val="nil"/>
                <w:right w:val="nil"/>
                <w:between w:val="nil"/>
              </w:pBdr>
              <w:jc w:val="center"/>
              <w:rPr>
                <w:rFonts w:ascii="Arial" w:eastAsia="Calibri" w:hAnsi="Arial" w:cs="Arial"/>
                <w:b/>
                <w:bCs/>
                <w:iCs/>
                <w:color w:val="FFFFFF"/>
                <w:sz w:val="20"/>
                <w:szCs w:val="20"/>
                <w:lang w:val="uk-UA" w:eastAsia="uk-UA"/>
              </w:rPr>
            </w:pPr>
            <w:r w:rsidRPr="006E6E84">
              <w:rPr>
                <w:rFonts w:ascii="Arial" w:eastAsia="Calibri" w:hAnsi="Arial" w:cs="Arial"/>
                <w:b/>
                <w:bCs/>
                <w:iCs/>
                <w:color w:val="FFFFFF"/>
                <w:sz w:val="20"/>
                <w:szCs w:val="20"/>
                <w:lang w:val="uk-UA" w:eastAsia="uk-UA"/>
              </w:rPr>
              <w:t>Джерело даних</w:t>
            </w:r>
          </w:p>
        </w:tc>
      </w:tr>
      <w:tr w:rsidR="009E2621" w:rsidRPr="006E6E84" w14:paraId="775750AC" w14:textId="77777777" w:rsidTr="009E2621">
        <w:trPr>
          <w:trHeight w:val="301"/>
        </w:trPr>
        <w:tc>
          <w:tcPr>
            <w:tcW w:w="14806" w:type="dxa"/>
            <w:gridSpan w:val="9"/>
            <w:shd w:val="clear" w:color="auto" w:fill="C5E0B3"/>
            <w:tcMar>
              <w:top w:w="28" w:type="dxa"/>
              <w:left w:w="28" w:type="dxa"/>
              <w:bottom w:w="28" w:type="dxa"/>
              <w:right w:w="28" w:type="dxa"/>
            </w:tcMar>
          </w:tcPr>
          <w:p w14:paraId="6D0BC37C" w14:textId="77777777" w:rsidR="009E2621" w:rsidRPr="006E6E84" w:rsidRDefault="009E2621" w:rsidP="000C2F23">
            <w:pPr>
              <w:pBdr>
                <w:top w:val="nil"/>
                <w:left w:val="nil"/>
                <w:bottom w:val="nil"/>
                <w:right w:val="nil"/>
                <w:between w:val="nil"/>
              </w:pBdr>
              <w:ind w:right="25"/>
              <w:jc w:val="both"/>
              <w:rPr>
                <w:rFonts w:ascii="Arial" w:eastAsia="Calibri" w:hAnsi="Arial" w:cs="Arial"/>
                <w:b/>
                <w:bCs/>
                <w:sz w:val="20"/>
                <w:szCs w:val="20"/>
                <w:lang w:val="uk-UA" w:eastAsia="uk-UA"/>
              </w:rPr>
            </w:pPr>
            <w:r w:rsidRPr="006E6E84">
              <w:rPr>
                <w:rFonts w:ascii="Arial" w:eastAsia="Arial" w:hAnsi="Arial" w:cs="Arial"/>
                <w:b/>
                <w:sz w:val="22"/>
                <w:szCs w:val="28"/>
                <w:lang w:val="uk-UA" w:eastAsia="uk-UA"/>
              </w:rPr>
              <w:t>Стратегічна ціль 1. Конкурентоздатна економіка громади</w:t>
            </w:r>
          </w:p>
        </w:tc>
      </w:tr>
      <w:tr w:rsidR="009E2621" w:rsidRPr="00006523" w14:paraId="6CFE47E9" w14:textId="77777777" w:rsidTr="009E2621">
        <w:trPr>
          <w:trHeight w:val="1368"/>
        </w:trPr>
        <w:tc>
          <w:tcPr>
            <w:tcW w:w="1794" w:type="dxa"/>
            <w:vMerge w:val="restart"/>
            <w:shd w:val="clear" w:color="auto" w:fill="E2EFD9"/>
            <w:tcMar>
              <w:top w:w="28" w:type="dxa"/>
              <w:left w:w="28" w:type="dxa"/>
              <w:bottom w:w="28" w:type="dxa"/>
              <w:right w:w="28" w:type="dxa"/>
            </w:tcMar>
            <w:vAlign w:val="center"/>
          </w:tcPr>
          <w:p w14:paraId="6BBED496" w14:textId="77777777" w:rsidR="009E2621" w:rsidRPr="006E6E84" w:rsidRDefault="009E2621" w:rsidP="000C2F23">
            <w:pPr>
              <w:rPr>
                <w:rFonts w:ascii="Arial" w:eastAsia="Arial" w:hAnsi="Arial" w:cs="Arial"/>
                <w:color w:val="000000"/>
                <w:sz w:val="20"/>
                <w:szCs w:val="20"/>
                <w:lang w:val="uk-UA" w:eastAsia="uk-UA"/>
              </w:rPr>
            </w:pPr>
            <w:r w:rsidRPr="006E6E84">
              <w:rPr>
                <w:rFonts w:ascii="Arial" w:eastAsia="Arial" w:hAnsi="Arial" w:cs="Arial"/>
                <w:color w:val="000000"/>
                <w:sz w:val="20"/>
                <w:szCs w:val="20"/>
                <w:lang w:val="uk-UA" w:eastAsia="uk-UA"/>
              </w:rPr>
              <w:t>1.1.Формування інвестиційної привабливості громади</w:t>
            </w:r>
          </w:p>
        </w:tc>
        <w:tc>
          <w:tcPr>
            <w:tcW w:w="3869" w:type="dxa"/>
            <w:shd w:val="clear" w:color="auto" w:fill="auto"/>
            <w:tcMar>
              <w:top w:w="28" w:type="dxa"/>
              <w:left w:w="28" w:type="dxa"/>
              <w:bottom w:w="28" w:type="dxa"/>
              <w:right w:w="28" w:type="dxa"/>
            </w:tcMar>
          </w:tcPr>
          <w:p w14:paraId="12EE734F" w14:textId="77777777" w:rsidR="009E2621" w:rsidRPr="006E6E84" w:rsidRDefault="009E2621" w:rsidP="000C2F23">
            <w:pPr>
              <w:pBdr>
                <w:top w:val="nil"/>
                <w:left w:val="nil"/>
                <w:bottom w:val="nil"/>
                <w:right w:val="nil"/>
                <w:between w:val="nil"/>
              </w:pBdr>
              <w:ind w:right="25"/>
              <w:jc w:val="both"/>
              <w:rPr>
                <w:rFonts w:ascii="Arial" w:eastAsia="Calibri" w:hAnsi="Arial" w:cs="Arial"/>
                <w:bCs/>
                <w:color w:val="000000"/>
                <w:sz w:val="20"/>
                <w:szCs w:val="20"/>
                <w:lang w:val="uk-UA" w:eastAsia="uk-UA"/>
              </w:rPr>
            </w:pPr>
            <w:r w:rsidRPr="006E6E84">
              <w:rPr>
                <w:rFonts w:ascii="Arial" w:eastAsia="Calibri" w:hAnsi="Arial" w:cs="Arial"/>
                <w:bCs/>
                <w:color w:val="000000"/>
                <w:sz w:val="20"/>
                <w:szCs w:val="20"/>
                <w:lang w:val="uk-UA" w:eastAsia="uk-UA"/>
              </w:rPr>
              <w:t xml:space="preserve">Обсяг капітальних видатків місцевого бюджету </w:t>
            </w:r>
          </w:p>
        </w:tc>
        <w:tc>
          <w:tcPr>
            <w:tcW w:w="1245" w:type="dxa"/>
            <w:shd w:val="clear" w:color="auto" w:fill="auto"/>
            <w:tcMar>
              <w:top w:w="28" w:type="dxa"/>
              <w:left w:w="28" w:type="dxa"/>
              <w:bottom w:w="28" w:type="dxa"/>
              <w:right w:w="28" w:type="dxa"/>
            </w:tcMar>
            <w:vAlign w:val="center"/>
          </w:tcPr>
          <w:p w14:paraId="60CA5811"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тис.грн.</w:t>
            </w:r>
          </w:p>
        </w:tc>
        <w:tc>
          <w:tcPr>
            <w:tcW w:w="1245" w:type="dxa"/>
            <w:shd w:val="clear" w:color="auto" w:fill="auto"/>
            <w:tcMar>
              <w:top w:w="28" w:type="dxa"/>
              <w:left w:w="28" w:type="dxa"/>
              <w:bottom w:w="28" w:type="dxa"/>
              <w:right w:w="28" w:type="dxa"/>
            </w:tcMar>
            <w:vAlign w:val="center"/>
          </w:tcPr>
          <w:p w14:paraId="4DA1711F"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9257,8</w:t>
            </w:r>
          </w:p>
        </w:tc>
        <w:tc>
          <w:tcPr>
            <w:tcW w:w="1111" w:type="dxa"/>
            <w:shd w:val="clear" w:color="auto" w:fill="FFFFFF"/>
            <w:vAlign w:val="center"/>
          </w:tcPr>
          <w:p w14:paraId="457D9026"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9257,8</w:t>
            </w:r>
          </w:p>
        </w:tc>
        <w:tc>
          <w:tcPr>
            <w:tcW w:w="973" w:type="dxa"/>
            <w:shd w:val="clear" w:color="auto" w:fill="FFFFFF"/>
            <w:vAlign w:val="center"/>
          </w:tcPr>
          <w:p w14:paraId="7D0FCC21"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9357,8</w:t>
            </w:r>
          </w:p>
        </w:tc>
        <w:tc>
          <w:tcPr>
            <w:tcW w:w="973" w:type="dxa"/>
            <w:shd w:val="clear" w:color="auto" w:fill="FFFFFF"/>
            <w:vAlign w:val="center"/>
          </w:tcPr>
          <w:p w14:paraId="6217156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9557,8</w:t>
            </w:r>
          </w:p>
        </w:tc>
        <w:tc>
          <w:tcPr>
            <w:tcW w:w="1107" w:type="dxa"/>
            <w:shd w:val="clear" w:color="auto" w:fill="FFFFFF"/>
            <w:tcMar>
              <w:top w:w="28" w:type="dxa"/>
              <w:left w:w="28" w:type="dxa"/>
              <w:bottom w:w="28" w:type="dxa"/>
              <w:right w:w="28" w:type="dxa"/>
            </w:tcMar>
            <w:vAlign w:val="center"/>
          </w:tcPr>
          <w:p w14:paraId="2A9C332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9757,8</w:t>
            </w:r>
          </w:p>
        </w:tc>
        <w:tc>
          <w:tcPr>
            <w:tcW w:w="2489" w:type="dxa"/>
            <w:shd w:val="clear" w:color="auto" w:fill="auto"/>
            <w:tcMar>
              <w:top w:w="28" w:type="dxa"/>
              <w:left w:w="28" w:type="dxa"/>
              <w:bottom w:w="28" w:type="dxa"/>
              <w:right w:w="28" w:type="dxa"/>
            </w:tcMar>
            <w:vAlign w:val="center"/>
          </w:tcPr>
          <w:p w14:paraId="456273B9"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https://openbudget.gov.ua/local-budget/0356500000/local-expenses?class=economic</w:t>
            </w:r>
          </w:p>
        </w:tc>
      </w:tr>
      <w:tr w:rsidR="009E2621" w:rsidRPr="00006523" w14:paraId="365B9116" w14:textId="77777777" w:rsidTr="009E2621">
        <w:trPr>
          <w:trHeight w:val="234"/>
        </w:trPr>
        <w:tc>
          <w:tcPr>
            <w:tcW w:w="1794" w:type="dxa"/>
            <w:vMerge/>
            <w:shd w:val="clear" w:color="auto" w:fill="E2EFD9"/>
            <w:tcMar>
              <w:top w:w="28" w:type="dxa"/>
              <w:left w:w="28" w:type="dxa"/>
              <w:bottom w:w="28" w:type="dxa"/>
              <w:right w:w="28" w:type="dxa"/>
            </w:tcMar>
            <w:vAlign w:val="center"/>
          </w:tcPr>
          <w:p w14:paraId="7219AF53" w14:textId="77777777" w:rsidR="009E2621" w:rsidRPr="006E6E84" w:rsidRDefault="009E2621" w:rsidP="000C2F23">
            <w:pPr>
              <w:rPr>
                <w:rFonts w:ascii="Arial" w:eastAsia="Calibri" w:hAnsi="Arial" w:cs="Arial"/>
                <w:bCs/>
                <w:sz w:val="20"/>
                <w:szCs w:val="20"/>
                <w:lang w:val="uk-UA" w:eastAsia="uk-UA"/>
              </w:rPr>
            </w:pPr>
          </w:p>
        </w:tc>
        <w:tc>
          <w:tcPr>
            <w:tcW w:w="3869" w:type="dxa"/>
            <w:shd w:val="clear" w:color="auto" w:fill="auto"/>
            <w:tcMar>
              <w:top w:w="28" w:type="dxa"/>
              <w:left w:w="28" w:type="dxa"/>
              <w:bottom w:w="28" w:type="dxa"/>
              <w:right w:w="28" w:type="dxa"/>
            </w:tcMar>
          </w:tcPr>
          <w:p w14:paraId="5E6802C1" w14:textId="77777777" w:rsidR="009E2621" w:rsidRPr="006E6E84" w:rsidRDefault="009E2621" w:rsidP="000C2F23">
            <w:pPr>
              <w:pBdr>
                <w:top w:val="nil"/>
                <w:left w:val="nil"/>
                <w:bottom w:val="nil"/>
                <w:right w:val="nil"/>
                <w:between w:val="nil"/>
              </w:pBdr>
              <w:ind w:right="23"/>
              <w:jc w:val="both"/>
              <w:rPr>
                <w:rFonts w:ascii="Arial" w:eastAsia="Calibri" w:hAnsi="Arial" w:cs="Arial"/>
                <w:bCs/>
                <w:color w:val="000000"/>
                <w:sz w:val="20"/>
                <w:szCs w:val="20"/>
                <w:lang w:val="uk-UA" w:eastAsia="uk-UA"/>
              </w:rPr>
            </w:pPr>
            <w:r w:rsidRPr="006E6E84">
              <w:rPr>
                <w:rFonts w:ascii="Arial" w:eastAsia="Calibri" w:hAnsi="Arial" w:cs="Arial"/>
                <w:bCs/>
                <w:color w:val="000000"/>
                <w:sz w:val="20"/>
                <w:szCs w:val="20"/>
                <w:lang w:val="uk-UA" w:eastAsia="uk-UA"/>
              </w:rPr>
              <w:t>Наявність інвестиційного паспорта громади</w:t>
            </w:r>
          </w:p>
        </w:tc>
        <w:tc>
          <w:tcPr>
            <w:tcW w:w="1245" w:type="dxa"/>
            <w:shd w:val="clear" w:color="auto" w:fill="auto"/>
            <w:tcMar>
              <w:top w:w="28" w:type="dxa"/>
              <w:left w:w="28" w:type="dxa"/>
              <w:bottom w:w="28" w:type="dxa"/>
              <w:right w:w="28" w:type="dxa"/>
            </w:tcMar>
            <w:vAlign w:val="center"/>
          </w:tcPr>
          <w:p w14:paraId="573E8CD7"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245" w:type="dxa"/>
            <w:shd w:val="clear" w:color="auto" w:fill="auto"/>
            <w:tcMar>
              <w:top w:w="28" w:type="dxa"/>
              <w:left w:w="28" w:type="dxa"/>
              <w:bottom w:w="28" w:type="dxa"/>
              <w:right w:w="28" w:type="dxa"/>
            </w:tcMar>
            <w:vAlign w:val="center"/>
          </w:tcPr>
          <w:p w14:paraId="15ADEF1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4CB94CA5"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7BBE3E3D"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4C66A45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07" w:type="dxa"/>
            <w:shd w:val="clear" w:color="auto" w:fill="FFFFFF"/>
            <w:tcMar>
              <w:top w:w="28" w:type="dxa"/>
              <w:left w:w="28" w:type="dxa"/>
              <w:bottom w:w="28" w:type="dxa"/>
              <w:right w:w="28" w:type="dxa"/>
            </w:tcMar>
            <w:vAlign w:val="center"/>
          </w:tcPr>
          <w:p w14:paraId="18BC8DE1"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2489" w:type="dxa"/>
            <w:shd w:val="clear" w:color="auto" w:fill="auto"/>
            <w:tcMar>
              <w:top w:w="28" w:type="dxa"/>
              <w:left w:w="28" w:type="dxa"/>
              <w:bottom w:w="28" w:type="dxa"/>
              <w:right w:w="28" w:type="dxa"/>
            </w:tcMar>
            <w:vAlign w:val="center"/>
          </w:tcPr>
          <w:p w14:paraId="149BC184" w14:textId="60ED72AE" w:rsidR="009E2621" w:rsidRPr="006E6E84" w:rsidRDefault="009E2621" w:rsidP="00E66B50">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Дані ОМС (</w:t>
            </w:r>
            <w:r w:rsidR="00E66B50" w:rsidRPr="00E66B50">
              <w:rPr>
                <w:rFonts w:ascii="Arial" w:eastAsia="Calibri" w:hAnsi="Arial" w:cs="Arial"/>
                <w:bCs/>
                <w:sz w:val="18"/>
                <w:szCs w:val="18"/>
                <w:lang w:val="uk-UA" w:eastAsia="uk-UA"/>
              </w:rPr>
              <w:t>з</w:t>
            </w:r>
            <w:r w:rsidR="00E66B50" w:rsidRPr="00E66B50">
              <w:rPr>
                <w:rFonts w:ascii="Arial" w:hAnsi="Arial" w:cs="Arial"/>
                <w:sz w:val="18"/>
                <w:szCs w:val="18"/>
                <w:lang w:val="uk-UA" w:eastAsia="en-US"/>
              </w:rPr>
              <w:t xml:space="preserve">агальний відділ, </w:t>
            </w:r>
            <w:r w:rsidR="00E66B50" w:rsidRPr="00E66B50">
              <w:rPr>
                <w:rFonts w:ascii="Arial" w:hAnsi="Arial" w:cs="Arial"/>
                <w:sz w:val="18"/>
                <w:szCs w:val="18"/>
                <w:lang w:val="uk-UA"/>
              </w:rPr>
              <w:t>відділи земельних відносин та містобудування, архітектури, жит</w:t>
            </w:r>
            <w:r w:rsidR="00E66B50">
              <w:rPr>
                <w:rFonts w:ascii="Arial" w:hAnsi="Arial" w:cs="Arial"/>
                <w:sz w:val="18"/>
                <w:szCs w:val="18"/>
                <w:lang w:val="uk-UA"/>
              </w:rPr>
              <w:t>ло</w:t>
            </w:r>
            <w:r w:rsidR="00E66B50" w:rsidRPr="00E66B50">
              <w:rPr>
                <w:rFonts w:ascii="Arial" w:hAnsi="Arial" w:cs="Arial"/>
                <w:sz w:val="18"/>
                <w:szCs w:val="18"/>
                <w:lang w:val="uk-UA"/>
              </w:rPr>
              <w:t>во-комунального господарства, благоустрою, комунальної власності, інфраструктури, будів</w:t>
            </w:r>
            <w:r w:rsidR="00E66B50">
              <w:rPr>
                <w:rFonts w:ascii="Arial" w:hAnsi="Arial" w:cs="Arial"/>
                <w:sz w:val="18"/>
                <w:szCs w:val="18"/>
                <w:lang w:val="uk-UA"/>
              </w:rPr>
              <w:t>ництва, транспорту та екології</w:t>
            </w:r>
            <w:r w:rsidR="00E66B50" w:rsidRPr="00E66B50">
              <w:rPr>
                <w:rFonts w:ascii="Arial" w:hAnsi="Arial" w:cs="Arial"/>
                <w:sz w:val="18"/>
                <w:szCs w:val="18"/>
                <w:lang w:val="uk-UA" w:eastAsia="en-US"/>
              </w:rPr>
              <w:t xml:space="preserve"> </w:t>
            </w:r>
            <w:r w:rsidRPr="00E66B50">
              <w:rPr>
                <w:rFonts w:ascii="Arial" w:eastAsia="Calibri" w:hAnsi="Arial" w:cs="Arial"/>
                <w:bCs/>
                <w:sz w:val="18"/>
                <w:szCs w:val="18"/>
                <w:lang w:val="uk-UA" w:eastAsia="uk-UA"/>
              </w:rPr>
              <w:t xml:space="preserve"> Рожищенської міської ради)</w:t>
            </w:r>
          </w:p>
        </w:tc>
      </w:tr>
      <w:tr w:rsidR="009E2621" w:rsidRPr="00006523" w14:paraId="17695A17" w14:textId="77777777" w:rsidTr="009E2621">
        <w:trPr>
          <w:trHeight w:val="413"/>
        </w:trPr>
        <w:tc>
          <w:tcPr>
            <w:tcW w:w="1794" w:type="dxa"/>
            <w:vMerge/>
            <w:shd w:val="clear" w:color="auto" w:fill="E2EFD9"/>
            <w:tcMar>
              <w:top w:w="28" w:type="dxa"/>
              <w:left w:w="28" w:type="dxa"/>
              <w:bottom w:w="28" w:type="dxa"/>
              <w:right w:w="28" w:type="dxa"/>
            </w:tcMar>
          </w:tcPr>
          <w:p w14:paraId="71D9D24E" w14:textId="77777777" w:rsidR="009E2621" w:rsidRPr="006E6E84" w:rsidRDefault="009E2621" w:rsidP="000C2F23">
            <w:pPr>
              <w:widowControl w:val="0"/>
              <w:pBdr>
                <w:top w:val="nil"/>
                <w:left w:val="nil"/>
                <w:bottom w:val="nil"/>
                <w:right w:val="nil"/>
                <w:between w:val="nil"/>
              </w:pBdr>
              <w:rPr>
                <w:rFonts w:ascii="Arial" w:eastAsia="Calibri" w:hAnsi="Arial" w:cs="Arial"/>
                <w:bCs/>
                <w:sz w:val="20"/>
                <w:szCs w:val="20"/>
                <w:lang w:val="uk-UA" w:eastAsia="uk-UA"/>
              </w:rPr>
            </w:pPr>
          </w:p>
        </w:tc>
        <w:tc>
          <w:tcPr>
            <w:tcW w:w="3869" w:type="dxa"/>
            <w:shd w:val="clear" w:color="auto" w:fill="auto"/>
            <w:tcMar>
              <w:top w:w="28" w:type="dxa"/>
              <w:left w:w="28" w:type="dxa"/>
              <w:bottom w:w="28" w:type="dxa"/>
              <w:right w:w="28" w:type="dxa"/>
            </w:tcMar>
          </w:tcPr>
          <w:p w14:paraId="4C65E7F5" w14:textId="77777777" w:rsidR="009E2621" w:rsidRPr="006E6E84" w:rsidRDefault="009E2621" w:rsidP="000C2F23">
            <w:pPr>
              <w:pBdr>
                <w:top w:val="nil"/>
                <w:left w:val="nil"/>
                <w:bottom w:val="nil"/>
                <w:right w:val="nil"/>
                <w:between w:val="nil"/>
              </w:pBdr>
              <w:ind w:right="23"/>
              <w:jc w:val="both"/>
              <w:rPr>
                <w:rFonts w:ascii="Arial" w:eastAsia="Calibri" w:hAnsi="Arial" w:cs="Arial"/>
                <w:bCs/>
                <w:color w:val="000000"/>
                <w:sz w:val="20"/>
                <w:szCs w:val="20"/>
                <w:lang w:val="uk-UA" w:eastAsia="uk-UA"/>
              </w:rPr>
            </w:pPr>
            <w:r w:rsidRPr="006E6E84">
              <w:rPr>
                <w:rFonts w:ascii="Arial" w:eastAsia="Calibri" w:hAnsi="Arial" w:cs="Arial"/>
                <w:bCs/>
                <w:color w:val="000000"/>
                <w:sz w:val="20"/>
                <w:szCs w:val="20"/>
                <w:lang w:val="uk-UA" w:eastAsia="uk-UA"/>
              </w:rPr>
              <w:t>Наявність комунікаційної стратегії Рожищенської громади на 2025-2027 роки</w:t>
            </w:r>
          </w:p>
        </w:tc>
        <w:tc>
          <w:tcPr>
            <w:tcW w:w="1245" w:type="dxa"/>
            <w:shd w:val="clear" w:color="auto" w:fill="auto"/>
            <w:tcMar>
              <w:top w:w="28" w:type="dxa"/>
              <w:left w:w="28" w:type="dxa"/>
              <w:bottom w:w="28" w:type="dxa"/>
              <w:right w:w="28" w:type="dxa"/>
            </w:tcMar>
            <w:vAlign w:val="center"/>
          </w:tcPr>
          <w:p w14:paraId="7C8071F3"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245" w:type="dxa"/>
            <w:shd w:val="clear" w:color="auto" w:fill="auto"/>
            <w:tcMar>
              <w:top w:w="28" w:type="dxa"/>
              <w:left w:w="28" w:type="dxa"/>
              <w:bottom w:w="28" w:type="dxa"/>
              <w:right w:w="28" w:type="dxa"/>
            </w:tcMar>
            <w:vAlign w:val="center"/>
          </w:tcPr>
          <w:p w14:paraId="66A07036"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33FDA80D"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2524CBCC"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0FAB191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07" w:type="dxa"/>
            <w:shd w:val="clear" w:color="auto" w:fill="FFFFFF"/>
            <w:tcMar>
              <w:top w:w="28" w:type="dxa"/>
              <w:left w:w="28" w:type="dxa"/>
              <w:bottom w:w="28" w:type="dxa"/>
              <w:right w:w="28" w:type="dxa"/>
            </w:tcMar>
            <w:vAlign w:val="center"/>
          </w:tcPr>
          <w:p w14:paraId="31EF5CBB"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2489" w:type="dxa"/>
            <w:shd w:val="clear" w:color="auto" w:fill="auto"/>
            <w:tcMar>
              <w:top w:w="28" w:type="dxa"/>
              <w:left w:w="28" w:type="dxa"/>
              <w:bottom w:w="28" w:type="dxa"/>
              <w:right w:w="28" w:type="dxa"/>
            </w:tcMar>
            <w:vAlign w:val="center"/>
          </w:tcPr>
          <w:p w14:paraId="46C53AB0"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Дані ОМС (загальний відділ Рожищенської міської ради)</w:t>
            </w:r>
          </w:p>
        </w:tc>
      </w:tr>
      <w:tr w:rsidR="009E2621" w:rsidRPr="00006523" w14:paraId="6838ACA1" w14:textId="77777777" w:rsidTr="009E2621">
        <w:trPr>
          <w:trHeight w:val="205"/>
        </w:trPr>
        <w:tc>
          <w:tcPr>
            <w:tcW w:w="1794" w:type="dxa"/>
            <w:vMerge/>
            <w:shd w:val="clear" w:color="auto" w:fill="E2EFD9"/>
            <w:tcMar>
              <w:top w:w="28" w:type="dxa"/>
              <w:left w:w="28" w:type="dxa"/>
              <w:bottom w:w="28" w:type="dxa"/>
              <w:right w:w="28" w:type="dxa"/>
            </w:tcMar>
          </w:tcPr>
          <w:p w14:paraId="3FB1EA44" w14:textId="77777777" w:rsidR="009E2621" w:rsidRPr="006E6E84" w:rsidRDefault="009E2621" w:rsidP="000C2F23">
            <w:pPr>
              <w:widowControl w:val="0"/>
              <w:pBdr>
                <w:top w:val="nil"/>
                <w:left w:val="nil"/>
                <w:bottom w:val="nil"/>
                <w:right w:val="nil"/>
                <w:between w:val="nil"/>
              </w:pBdr>
              <w:rPr>
                <w:rFonts w:ascii="Arial" w:eastAsia="Calibri" w:hAnsi="Arial" w:cs="Arial"/>
                <w:bCs/>
                <w:sz w:val="20"/>
                <w:szCs w:val="20"/>
                <w:lang w:val="uk-UA" w:eastAsia="uk-UA"/>
              </w:rPr>
            </w:pPr>
          </w:p>
        </w:tc>
        <w:tc>
          <w:tcPr>
            <w:tcW w:w="3869" w:type="dxa"/>
            <w:shd w:val="clear" w:color="auto" w:fill="auto"/>
            <w:tcMar>
              <w:top w:w="28" w:type="dxa"/>
              <w:left w:w="28" w:type="dxa"/>
              <w:bottom w:w="28" w:type="dxa"/>
              <w:right w:w="28" w:type="dxa"/>
            </w:tcMar>
          </w:tcPr>
          <w:p w14:paraId="2774F83D" w14:textId="77777777" w:rsidR="009E2621" w:rsidRPr="006E6E84" w:rsidRDefault="009E2621" w:rsidP="000C2F23">
            <w:pPr>
              <w:pBdr>
                <w:top w:val="nil"/>
                <w:left w:val="nil"/>
                <w:bottom w:val="nil"/>
                <w:right w:val="nil"/>
                <w:between w:val="nil"/>
              </w:pBdr>
              <w:ind w:right="25"/>
              <w:jc w:val="both"/>
              <w:rPr>
                <w:rFonts w:ascii="Arial" w:eastAsia="Calibri" w:hAnsi="Arial" w:cs="Arial"/>
                <w:bCs/>
                <w:color w:val="000000"/>
                <w:sz w:val="20"/>
                <w:szCs w:val="20"/>
                <w:lang w:val="uk-UA" w:eastAsia="uk-UA"/>
              </w:rPr>
            </w:pPr>
            <w:r w:rsidRPr="006E6E84">
              <w:rPr>
                <w:rFonts w:ascii="Arial" w:eastAsia="Calibri" w:hAnsi="Arial" w:cs="Arial"/>
                <w:bCs/>
                <w:color w:val="000000"/>
                <w:sz w:val="20"/>
                <w:szCs w:val="20"/>
                <w:lang w:val="uk-UA" w:eastAsia="uk-UA"/>
              </w:rPr>
              <w:t>Обсяг надходжень ПДФО до місцевого бюджету</w:t>
            </w:r>
          </w:p>
        </w:tc>
        <w:tc>
          <w:tcPr>
            <w:tcW w:w="1245" w:type="dxa"/>
            <w:shd w:val="clear" w:color="auto" w:fill="auto"/>
            <w:tcMar>
              <w:top w:w="28" w:type="dxa"/>
              <w:left w:w="28" w:type="dxa"/>
              <w:bottom w:w="28" w:type="dxa"/>
              <w:right w:w="28" w:type="dxa"/>
            </w:tcMar>
            <w:vAlign w:val="center"/>
          </w:tcPr>
          <w:p w14:paraId="4D640537"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тис.грн.</w:t>
            </w:r>
          </w:p>
        </w:tc>
        <w:tc>
          <w:tcPr>
            <w:tcW w:w="1245" w:type="dxa"/>
            <w:shd w:val="clear" w:color="auto" w:fill="auto"/>
            <w:tcMar>
              <w:top w:w="28" w:type="dxa"/>
              <w:left w:w="28" w:type="dxa"/>
              <w:bottom w:w="28" w:type="dxa"/>
              <w:right w:w="28" w:type="dxa"/>
            </w:tcMar>
            <w:vAlign w:val="center"/>
          </w:tcPr>
          <w:p w14:paraId="1128ECA5"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73153,9</w:t>
            </w:r>
          </w:p>
        </w:tc>
        <w:tc>
          <w:tcPr>
            <w:tcW w:w="1111" w:type="dxa"/>
            <w:shd w:val="clear" w:color="auto" w:fill="FFFFFF"/>
            <w:vAlign w:val="center"/>
          </w:tcPr>
          <w:p w14:paraId="6A0B2B5D"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78153,9</w:t>
            </w:r>
          </w:p>
        </w:tc>
        <w:tc>
          <w:tcPr>
            <w:tcW w:w="973" w:type="dxa"/>
            <w:shd w:val="clear" w:color="auto" w:fill="FFFFFF"/>
            <w:vAlign w:val="center"/>
          </w:tcPr>
          <w:p w14:paraId="498B7C2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83153,9</w:t>
            </w:r>
          </w:p>
        </w:tc>
        <w:tc>
          <w:tcPr>
            <w:tcW w:w="973" w:type="dxa"/>
            <w:shd w:val="clear" w:color="auto" w:fill="FFFFFF"/>
            <w:vAlign w:val="center"/>
          </w:tcPr>
          <w:p w14:paraId="0727D20C"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83153,9</w:t>
            </w:r>
          </w:p>
        </w:tc>
        <w:tc>
          <w:tcPr>
            <w:tcW w:w="1107" w:type="dxa"/>
            <w:shd w:val="clear" w:color="auto" w:fill="FFFFFF"/>
            <w:tcMar>
              <w:top w:w="28" w:type="dxa"/>
              <w:left w:w="28" w:type="dxa"/>
              <w:bottom w:w="28" w:type="dxa"/>
              <w:right w:w="28" w:type="dxa"/>
            </w:tcMar>
            <w:vAlign w:val="center"/>
          </w:tcPr>
          <w:p w14:paraId="1DB1C7F7"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85153,9</w:t>
            </w:r>
          </w:p>
        </w:tc>
        <w:tc>
          <w:tcPr>
            <w:tcW w:w="2489" w:type="dxa"/>
            <w:shd w:val="clear" w:color="auto" w:fill="auto"/>
            <w:tcMar>
              <w:top w:w="28" w:type="dxa"/>
              <w:left w:w="28" w:type="dxa"/>
              <w:bottom w:w="28" w:type="dxa"/>
              <w:right w:w="28" w:type="dxa"/>
            </w:tcMar>
            <w:vAlign w:val="center"/>
          </w:tcPr>
          <w:p w14:paraId="48510BA6"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https://openbudget.gov.ua/local-budget/0356500000/local-incomes</w:t>
            </w:r>
          </w:p>
        </w:tc>
      </w:tr>
      <w:tr w:rsidR="009E2621" w:rsidRPr="00006523" w14:paraId="7BA40692" w14:textId="77777777" w:rsidTr="009E2621">
        <w:trPr>
          <w:trHeight w:val="287"/>
        </w:trPr>
        <w:tc>
          <w:tcPr>
            <w:tcW w:w="1794" w:type="dxa"/>
            <w:vMerge/>
            <w:shd w:val="clear" w:color="auto" w:fill="E2EFD9"/>
            <w:tcMar>
              <w:top w:w="28" w:type="dxa"/>
              <w:left w:w="28" w:type="dxa"/>
              <w:bottom w:w="28" w:type="dxa"/>
              <w:right w:w="28" w:type="dxa"/>
            </w:tcMar>
            <w:vAlign w:val="center"/>
          </w:tcPr>
          <w:p w14:paraId="614387B5" w14:textId="77777777" w:rsidR="009E2621" w:rsidRPr="006E6E84" w:rsidRDefault="009E2621" w:rsidP="000C2F23">
            <w:pPr>
              <w:widowControl w:val="0"/>
              <w:pBdr>
                <w:top w:val="nil"/>
                <w:left w:val="nil"/>
                <w:bottom w:val="nil"/>
                <w:right w:val="nil"/>
                <w:between w:val="nil"/>
              </w:pBdr>
              <w:rPr>
                <w:rFonts w:ascii="Arial" w:eastAsia="Calibri" w:hAnsi="Arial" w:cs="Arial"/>
                <w:bCs/>
                <w:sz w:val="20"/>
                <w:szCs w:val="20"/>
                <w:lang w:val="uk-UA" w:eastAsia="uk-UA"/>
              </w:rPr>
            </w:pPr>
          </w:p>
        </w:tc>
        <w:tc>
          <w:tcPr>
            <w:tcW w:w="3869" w:type="dxa"/>
            <w:shd w:val="clear" w:color="auto" w:fill="auto"/>
            <w:tcMar>
              <w:top w:w="28" w:type="dxa"/>
              <w:left w:w="28" w:type="dxa"/>
              <w:bottom w:w="28" w:type="dxa"/>
              <w:right w:w="28" w:type="dxa"/>
            </w:tcMar>
          </w:tcPr>
          <w:p w14:paraId="76BA282E"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Кількість пропозицій вільних інвестиційних об’єктів</w:t>
            </w:r>
          </w:p>
        </w:tc>
        <w:tc>
          <w:tcPr>
            <w:tcW w:w="1245" w:type="dxa"/>
            <w:shd w:val="clear" w:color="auto" w:fill="auto"/>
            <w:tcMar>
              <w:top w:w="28" w:type="dxa"/>
              <w:left w:w="28" w:type="dxa"/>
              <w:bottom w:w="28" w:type="dxa"/>
              <w:right w:w="28" w:type="dxa"/>
            </w:tcMar>
            <w:vAlign w:val="center"/>
          </w:tcPr>
          <w:p w14:paraId="5EA46F76"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одиниць</w:t>
            </w:r>
          </w:p>
        </w:tc>
        <w:tc>
          <w:tcPr>
            <w:tcW w:w="1245" w:type="dxa"/>
            <w:shd w:val="clear" w:color="auto" w:fill="auto"/>
            <w:tcMar>
              <w:top w:w="28" w:type="dxa"/>
              <w:left w:w="28" w:type="dxa"/>
              <w:bottom w:w="28" w:type="dxa"/>
              <w:right w:w="28" w:type="dxa"/>
            </w:tcMar>
            <w:vAlign w:val="center"/>
          </w:tcPr>
          <w:p w14:paraId="6554DA5B"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28</w:t>
            </w:r>
          </w:p>
        </w:tc>
        <w:tc>
          <w:tcPr>
            <w:tcW w:w="1111" w:type="dxa"/>
            <w:shd w:val="clear" w:color="auto" w:fill="FFFFFF"/>
            <w:vAlign w:val="center"/>
          </w:tcPr>
          <w:p w14:paraId="0349C2C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28</w:t>
            </w:r>
          </w:p>
        </w:tc>
        <w:tc>
          <w:tcPr>
            <w:tcW w:w="973" w:type="dxa"/>
            <w:shd w:val="clear" w:color="auto" w:fill="FFFFFF"/>
            <w:vAlign w:val="center"/>
          </w:tcPr>
          <w:p w14:paraId="3FC13CF5"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30</w:t>
            </w:r>
          </w:p>
        </w:tc>
        <w:tc>
          <w:tcPr>
            <w:tcW w:w="973" w:type="dxa"/>
            <w:shd w:val="clear" w:color="auto" w:fill="FFFFFF"/>
            <w:vAlign w:val="center"/>
          </w:tcPr>
          <w:p w14:paraId="734C4A7C"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30</w:t>
            </w:r>
          </w:p>
        </w:tc>
        <w:tc>
          <w:tcPr>
            <w:tcW w:w="1107" w:type="dxa"/>
            <w:shd w:val="clear" w:color="auto" w:fill="FFFFFF"/>
            <w:tcMar>
              <w:top w:w="28" w:type="dxa"/>
              <w:left w:w="28" w:type="dxa"/>
              <w:bottom w:w="28" w:type="dxa"/>
              <w:right w:w="28" w:type="dxa"/>
            </w:tcMar>
            <w:vAlign w:val="center"/>
          </w:tcPr>
          <w:p w14:paraId="50D272D4"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32</w:t>
            </w:r>
          </w:p>
        </w:tc>
        <w:tc>
          <w:tcPr>
            <w:tcW w:w="2489" w:type="dxa"/>
            <w:shd w:val="clear" w:color="auto" w:fill="auto"/>
            <w:tcMar>
              <w:top w:w="28" w:type="dxa"/>
              <w:left w:w="28" w:type="dxa"/>
              <w:bottom w:w="28" w:type="dxa"/>
              <w:right w:w="28" w:type="dxa"/>
            </w:tcMar>
            <w:vAlign w:val="center"/>
          </w:tcPr>
          <w:p w14:paraId="348C0B8E" w14:textId="147C6B5D"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Дані ОМС (</w:t>
            </w:r>
            <w:r w:rsidR="00E66B50" w:rsidRPr="00E66B50">
              <w:rPr>
                <w:rFonts w:ascii="Arial" w:eastAsia="Calibri" w:hAnsi="Arial" w:cs="Arial"/>
                <w:bCs/>
                <w:sz w:val="18"/>
                <w:szCs w:val="18"/>
                <w:lang w:val="uk-UA" w:eastAsia="uk-UA"/>
              </w:rPr>
              <w:t>з</w:t>
            </w:r>
            <w:r w:rsidR="00E66B50" w:rsidRPr="00E66B50">
              <w:rPr>
                <w:rFonts w:ascii="Arial" w:hAnsi="Arial" w:cs="Arial"/>
                <w:sz w:val="18"/>
                <w:szCs w:val="18"/>
                <w:lang w:val="uk-UA" w:eastAsia="en-US"/>
              </w:rPr>
              <w:t xml:space="preserve">агальний відділ, </w:t>
            </w:r>
            <w:r w:rsidR="00E66B50" w:rsidRPr="00E66B50">
              <w:rPr>
                <w:rFonts w:ascii="Arial" w:hAnsi="Arial" w:cs="Arial"/>
                <w:sz w:val="18"/>
                <w:szCs w:val="18"/>
                <w:lang w:val="uk-UA"/>
              </w:rPr>
              <w:t>відділи земельних відносин та містобудування, архітектури, жит</w:t>
            </w:r>
            <w:r w:rsidR="00E66B50">
              <w:rPr>
                <w:rFonts w:ascii="Arial" w:hAnsi="Arial" w:cs="Arial"/>
                <w:sz w:val="18"/>
                <w:szCs w:val="18"/>
                <w:lang w:val="uk-UA"/>
              </w:rPr>
              <w:t>ло</w:t>
            </w:r>
            <w:r w:rsidR="00E66B50" w:rsidRPr="00E66B50">
              <w:rPr>
                <w:rFonts w:ascii="Arial" w:hAnsi="Arial" w:cs="Arial"/>
                <w:sz w:val="18"/>
                <w:szCs w:val="18"/>
                <w:lang w:val="uk-UA"/>
              </w:rPr>
              <w:t xml:space="preserve">во-комунального господарства, благоустрою, комунальної </w:t>
            </w:r>
            <w:r w:rsidR="00E66B50" w:rsidRPr="00E66B50">
              <w:rPr>
                <w:rFonts w:ascii="Arial" w:hAnsi="Arial" w:cs="Arial"/>
                <w:sz w:val="18"/>
                <w:szCs w:val="18"/>
                <w:lang w:val="uk-UA"/>
              </w:rPr>
              <w:lastRenderedPageBreak/>
              <w:t>власності, інфраструктури, будів</w:t>
            </w:r>
            <w:r w:rsidR="00E66B50">
              <w:rPr>
                <w:rFonts w:ascii="Arial" w:hAnsi="Arial" w:cs="Arial"/>
                <w:sz w:val="18"/>
                <w:szCs w:val="18"/>
                <w:lang w:val="uk-UA"/>
              </w:rPr>
              <w:t>ництва, транспорту та екології</w:t>
            </w:r>
            <w:r w:rsidR="00E66B50" w:rsidRPr="00E66B50">
              <w:rPr>
                <w:rFonts w:ascii="Arial" w:hAnsi="Arial" w:cs="Arial"/>
                <w:sz w:val="18"/>
                <w:szCs w:val="18"/>
                <w:lang w:val="uk-UA" w:eastAsia="en-US"/>
              </w:rPr>
              <w:t xml:space="preserve"> </w:t>
            </w:r>
            <w:r w:rsidR="00E66B50" w:rsidRPr="00E66B50">
              <w:rPr>
                <w:rFonts w:ascii="Arial" w:eastAsia="Calibri" w:hAnsi="Arial" w:cs="Arial"/>
                <w:bCs/>
                <w:sz w:val="18"/>
                <w:szCs w:val="18"/>
                <w:lang w:val="uk-UA" w:eastAsia="uk-UA"/>
              </w:rPr>
              <w:t xml:space="preserve"> Рожищенської міської ради)</w:t>
            </w:r>
          </w:p>
        </w:tc>
      </w:tr>
      <w:tr w:rsidR="009E2621" w:rsidRPr="006E6E84" w14:paraId="4DA0E118" w14:textId="77777777" w:rsidTr="009E2621">
        <w:trPr>
          <w:trHeight w:val="287"/>
        </w:trPr>
        <w:tc>
          <w:tcPr>
            <w:tcW w:w="1794" w:type="dxa"/>
            <w:vMerge/>
            <w:shd w:val="clear" w:color="auto" w:fill="E2EFD9"/>
            <w:tcMar>
              <w:top w:w="28" w:type="dxa"/>
              <w:left w:w="28" w:type="dxa"/>
              <w:bottom w:w="28" w:type="dxa"/>
              <w:right w:w="28" w:type="dxa"/>
            </w:tcMar>
            <w:vAlign w:val="center"/>
          </w:tcPr>
          <w:p w14:paraId="5E9D13E3" w14:textId="77777777" w:rsidR="009E2621" w:rsidRPr="006E6E84" w:rsidRDefault="009E2621" w:rsidP="000C2F23">
            <w:pPr>
              <w:widowControl w:val="0"/>
              <w:pBdr>
                <w:top w:val="nil"/>
                <w:left w:val="nil"/>
                <w:bottom w:val="nil"/>
                <w:right w:val="nil"/>
                <w:between w:val="nil"/>
              </w:pBdr>
              <w:rPr>
                <w:rFonts w:ascii="Arial" w:eastAsia="Calibri" w:hAnsi="Arial" w:cs="Arial"/>
                <w:bCs/>
                <w:sz w:val="20"/>
                <w:szCs w:val="20"/>
                <w:lang w:val="uk-UA" w:eastAsia="uk-UA"/>
              </w:rPr>
            </w:pPr>
          </w:p>
        </w:tc>
        <w:tc>
          <w:tcPr>
            <w:tcW w:w="3869" w:type="dxa"/>
            <w:shd w:val="clear" w:color="auto" w:fill="auto"/>
            <w:tcMar>
              <w:top w:w="28" w:type="dxa"/>
              <w:left w:w="28" w:type="dxa"/>
              <w:bottom w:w="28" w:type="dxa"/>
              <w:right w:w="28" w:type="dxa"/>
            </w:tcMar>
          </w:tcPr>
          <w:p w14:paraId="4B10C740"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Чисельність підприємств юридичних осіб</w:t>
            </w:r>
          </w:p>
        </w:tc>
        <w:tc>
          <w:tcPr>
            <w:tcW w:w="1245" w:type="dxa"/>
            <w:shd w:val="clear" w:color="auto" w:fill="auto"/>
            <w:tcMar>
              <w:top w:w="28" w:type="dxa"/>
              <w:left w:w="28" w:type="dxa"/>
              <w:bottom w:w="28" w:type="dxa"/>
              <w:right w:w="28" w:type="dxa"/>
            </w:tcMar>
            <w:vAlign w:val="center"/>
          </w:tcPr>
          <w:p w14:paraId="5DB8CFA5"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одиниць</w:t>
            </w:r>
          </w:p>
        </w:tc>
        <w:tc>
          <w:tcPr>
            <w:tcW w:w="1245" w:type="dxa"/>
            <w:shd w:val="clear" w:color="auto" w:fill="auto"/>
            <w:tcMar>
              <w:top w:w="28" w:type="dxa"/>
              <w:left w:w="28" w:type="dxa"/>
              <w:bottom w:w="28" w:type="dxa"/>
              <w:right w:w="28" w:type="dxa"/>
            </w:tcMar>
            <w:vAlign w:val="center"/>
          </w:tcPr>
          <w:p w14:paraId="1602CE47"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443</w:t>
            </w:r>
          </w:p>
        </w:tc>
        <w:tc>
          <w:tcPr>
            <w:tcW w:w="1111" w:type="dxa"/>
            <w:shd w:val="clear" w:color="auto" w:fill="FFFFFF"/>
            <w:vAlign w:val="center"/>
          </w:tcPr>
          <w:p w14:paraId="04B02B66"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443</w:t>
            </w:r>
          </w:p>
        </w:tc>
        <w:tc>
          <w:tcPr>
            <w:tcW w:w="973" w:type="dxa"/>
            <w:shd w:val="clear" w:color="auto" w:fill="FFFFFF"/>
            <w:vAlign w:val="center"/>
          </w:tcPr>
          <w:p w14:paraId="757DA4F8"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445</w:t>
            </w:r>
          </w:p>
        </w:tc>
        <w:tc>
          <w:tcPr>
            <w:tcW w:w="973" w:type="dxa"/>
            <w:shd w:val="clear" w:color="auto" w:fill="FFFFFF"/>
            <w:vAlign w:val="center"/>
          </w:tcPr>
          <w:p w14:paraId="702EB1C8"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447</w:t>
            </w:r>
          </w:p>
        </w:tc>
        <w:tc>
          <w:tcPr>
            <w:tcW w:w="1107" w:type="dxa"/>
            <w:shd w:val="clear" w:color="auto" w:fill="FFFFFF"/>
            <w:tcMar>
              <w:top w:w="28" w:type="dxa"/>
              <w:left w:w="28" w:type="dxa"/>
              <w:bottom w:w="28" w:type="dxa"/>
              <w:right w:w="28" w:type="dxa"/>
            </w:tcMar>
            <w:vAlign w:val="center"/>
          </w:tcPr>
          <w:p w14:paraId="4A6730E1"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450</w:t>
            </w:r>
          </w:p>
        </w:tc>
        <w:tc>
          <w:tcPr>
            <w:tcW w:w="2489" w:type="dxa"/>
            <w:shd w:val="clear" w:color="auto" w:fill="auto"/>
            <w:tcMar>
              <w:top w:w="28" w:type="dxa"/>
              <w:left w:w="28" w:type="dxa"/>
              <w:bottom w:w="28" w:type="dxa"/>
              <w:right w:w="28" w:type="dxa"/>
            </w:tcMar>
            <w:vAlign w:val="center"/>
          </w:tcPr>
          <w:p w14:paraId="73CAFEE1"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https://5140.org/</w:t>
            </w:r>
          </w:p>
        </w:tc>
      </w:tr>
      <w:tr w:rsidR="009E2621" w:rsidRPr="00006523" w14:paraId="52F56D84" w14:textId="77777777" w:rsidTr="009E2621">
        <w:trPr>
          <w:trHeight w:val="287"/>
        </w:trPr>
        <w:tc>
          <w:tcPr>
            <w:tcW w:w="1794" w:type="dxa"/>
            <w:vMerge/>
            <w:shd w:val="clear" w:color="auto" w:fill="E2EFD9"/>
            <w:tcMar>
              <w:top w:w="28" w:type="dxa"/>
              <w:left w:w="28" w:type="dxa"/>
              <w:bottom w:w="28" w:type="dxa"/>
              <w:right w:w="28" w:type="dxa"/>
            </w:tcMar>
            <w:vAlign w:val="center"/>
          </w:tcPr>
          <w:p w14:paraId="2FE82A2A" w14:textId="77777777" w:rsidR="009E2621" w:rsidRPr="006E6E84" w:rsidRDefault="009E2621" w:rsidP="000C2F23">
            <w:pPr>
              <w:widowControl w:val="0"/>
              <w:pBdr>
                <w:top w:val="nil"/>
                <w:left w:val="nil"/>
                <w:bottom w:val="nil"/>
                <w:right w:val="nil"/>
                <w:between w:val="nil"/>
              </w:pBdr>
              <w:rPr>
                <w:rFonts w:ascii="Arial" w:eastAsia="Calibri" w:hAnsi="Arial" w:cs="Arial"/>
                <w:bCs/>
                <w:sz w:val="20"/>
                <w:szCs w:val="20"/>
                <w:lang w:val="uk-UA" w:eastAsia="uk-UA"/>
              </w:rPr>
            </w:pPr>
          </w:p>
        </w:tc>
        <w:tc>
          <w:tcPr>
            <w:tcW w:w="3869" w:type="dxa"/>
            <w:shd w:val="clear" w:color="auto" w:fill="auto"/>
            <w:tcMar>
              <w:top w:w="28" w:type="dxa"/>
              <w:left w:w="28" w:type="dxa"/>
              <w:bottom w:w="28" w:type="dxa"/>
              <w:right w:w="28" w:type="dxa"/>
            </w:tcMar>
          </w:tcPr>
          <w:p w14:paraId="78A65BEE"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Обсяг видатків  місцевого бюджету на економічну діяльність</w:t>
            </w:r>
          </w:p>
        </w:tc>
        <w:tc>
          <w:tcPr>
            <w:tcW w:w="1245" w:type="dxa"/>
            <w:shd w:val="clear" w:color="auto" w:fill="auto"/>
            <w:tcMar>
              <w:top w:w="28" w:type="dxa"/>
              <w:left w:w="28" w:type="dxa"/>
              <w:bottom w:w="28" w:type="dxa"/>
              <w:right w:w="28" w:type="dxa"/>
            </w:tcMar>
            <w:vAlign w:val="center"/>
          </w:tcPr>
          <w:p w14:paraId="2121AF07" w14:textId="77777777" w:rsidR="009E2621" w:rsidRPr="006E6E84" w:rsidRDefault="009E2621" w:rsidP="000C2F23">
            <w:pPr>
              <w:pBdr>
                <w:top w:val="nil"/>
                <w:left w:val="nil"/>
                <w:bottom w:val="nil"/>
                <w:right w:val="nil"/>
                <w:between w:val="nil"/>
              </w:pBdr>
              <w:ind w:right="25"/>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тис.грн</w:t>
            </w:r>
          </w:p>
        </w:tc>
        <w:tc>
          <w:tcPr>
            <w:tcW w:w="1245" w:type="dxa"/>
            <w:shd w:val="clear" w:color="auto" w:fill="auto"/>
            <w:tcMar>
              <w:top w:w="28" w:type="dxa"/>
              <w:left w:w="28" w:type="dxa"/>
              <w:bottom w:w="28" w:type="dxa"/>
              <w:right w:w="28" w:type="dxa"/>
            </w:tcMar>
            <w:vAlign w:val="center"/>
          </w:tcPr>
          <w:p w14:paraId="244452DF"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1233,8</w:t>
            </w:r>
          </w:p>
        </w:tc>
        <w:tc>
          <w:tcPr>
            <w:tcW w:w="1111" w:type="dxa"/>
            <w:shd w:val="clear" w:color="auto" w:fill="FFFFFF"/>
            <w:vAlign w:val="center"/>
          </w:tcPr>
          <w:p w14:paraId="6C2BF8BF"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1233,8</w:t>
            </w:r>
          </w:p>
        </w:tc>
        <w:tc>
          <w:tcPr>
            <w:tcW w:w="973" w:type="dxa"/>
            <w:shd w:val="clear" w:color="auto" w:fill="FFFFFF"/>
            <w:vAlign w:val="center"/>
          </w:tcPr>
          <w:p w14:paraId="6DF29904"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1300,0</w:t>
            </w:r>
          </w:p>
        </w:tc>
        <w:tc>
          <w:tcPr>
            <w:tcW w:w="973" w:type="dxa"/>
            <w:shd w:val="clear" w:color="auto" w:fill="FFFFFF"/>
            <w:vAlign w:val="center"/>
          </w:tcPr>
          <w:p w14:paraId="0EE5225F"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1300,0</w:t>
            </w:r>
          </w:p>
        </w:tc>
        <w:tc>
          <w:tcPr>
            <w:tcW w:w="1107" w:type="dxa"/>
            <w:shd w:val="clear" w:color="auto" w:fill="FFFFFF"/>
            <w:tcMar>
              <w:top w:w="28" w:type="dxa"/>
              <w:left w:w="28" w:type="dxa"/>
              <w:bottom w:w="28" w:type="dxa"/>
              <w:right w:w="28" w:type="dxa"/>
            </w:tcMar>
            <w:vAlign w:val="center"/>
          </w:tcPr>
          <w:p w14:paraId="076449F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1350,0</w:t>
            </w:r>
          </w:p>
        </w:tc>
        <w:tc>
          <w:tcPr>
            <w:tcW w:w="2489" w:type="dxa"/>
            <w:shd w:val="clear" w:color="auto" w:fill="auto"/>
            <w:tcMar>
              <w:top w:w="28" w:type="dxa"/>
              <w:left w:w="28" w:type="dxa"/>
              <w:bottom w:w="28" w:type="dxa"/>
              <w:right w:w="28" w:type="dxa"/>
            </w:tcMar>
            <w:vAlign w:val="center"/>
          </w:tcPr>
          <w:p w14:paraId="2D774095"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https://openbudget.gov.ua/local-budget/0356500000/local-expenses?class=functional</w:t>
            </w:r>
          </w:p>
        </w:tc>
      </w:tr>
      <w:tr w:rsidR="009E2621" w:rsidRPr="00006523" w14:paraId="77B9A0A8" w14:textId="77777777" w:rsidTr="009E2621">
        <w:trPr>
          <w:trHeight w:val="287"/>
        </w:trPr>
        <w:tc>
          <w:tcPr>
            <w:tcW w:w="1794" w:type="dxa"/>
            <w:vMerge w:val="restart"/>
            <w:shd w:val="clear" w:color="auto" w:fill="E2EFD9"/>
            <w:tcMar>
              <w:top w:w="28" w:type="dxa"/>
              <w:left w:w="28" w:type="dxa"/>
              <w:bottom w:w="28" w:type="dxa"/>
              <w:right w:w="28" w:type="dxa"/>
            </w:tcMar>
            <w:vAlign w:val="center"/>
          </w:tcPr>
          <w:p w14:paraId="2C77558B" w14:textId="77777777" w:rsidR="009E2621" w:rsidRPr="006E6E84" w:rsidRDefault="009E2621" w:rsidP="000C2F23">
            <w:pPr>
              <w:widowControl w:val="0"/>
              <w:pBdr>
                <w:top w:val="nil"/>
                <w:left w:val="nil"/>
                <w:bottom w:val="nil"/>
                <w:right w:val="nil"/>
                <w:between w:val="nil"/>
              </w:pBd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1.2. Підтримка розвитку агропромислового сектору громади</w:t>
            </w:r>
          </w:p>
        </w:tc>
        <w:tc>
          <w:tcPr>
            <w:tcW w:w="3869" w:type="dxa"/>
            <w:shd w:val="clear" w:color="auto" w:fill="auto"/>
            <w:tcMar>
              <w:top w:w="28" w:type="dxa"/>
              <w:left w:w="28" w:type="dxa"/>
              <w:bottom w:w="28" w:type="dxa"/>
              <w:right w:w="28" w:type="dxa"/>
            </w:tcMar>
          </w:tcPr>
          <w:p w14:paraId="7919813F"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Наявність садово-ягідного кластеру</w:t>
            </w:r>
          </w:p>
        </w:tc>
        <w:tc>
          <w:tcPr>
            <w:tcW w:w="1245" w:type="dxa"/>
            <w:shd w:val="clear" w:color="auto" w:fill="auto"/>
            <w:tcMar>
              <w:top w:w="28" w:type="dxa"/>
              <w:left w:w="28" w:type="dxa"/>
              <w:bottom w:w="28" w:type="dxa"/>
              <w:right w:w="28" w:type="dxa"/>
            </w:tcMar>
            <w:vAlign w:val="center"/>
          </w:tcPr>
          <w:p w14:paraId="6280403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245" w:type="dxa"/>
            <w:shd w:val="clear" w:color="auto" w:fill="auto"/>
            <w:tcMar>
              <w:top w:w="28" w:type="dxa"/>
              <w:left w:w="28" w:type="dxa"/>
              <w:bottom w:w="28" w:type="dxa"/>
              <w:right w:w="28" w:type="dxa"/>
            </w:tcMar>
            <w:vAlign w:val="center"/>
          </w:tcPr>
          <w:p w14:paraId="6D2CD21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6B8511E6"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6B0C9877"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5D420D6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07" w:type="dxa"/>
            <w:shd w:val="clear" w:color="auto" w:fill="FFFFFF"/>
            <w:tcMar>
              <w:top w:w="28" w:type="dxa"/>
              <w:left w:w="28" w:type="dxa"/>
              <w:bottom w:w="28" w:type="dxa"/>
              <w:right w:w="28" w:type="dxa"/>
            </w:tcMar>
            <w:vAlign w:val="center"/>
          </w:tcPr>
          <w:p w14:paraId="4A0A2D1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2489" w:type="dxa"/>
            <w:shd w:val="clear" w:color="auto" w:fill="auto"/>
            <w:tcMar>
              <w:top w:w="28" w:type="dxa"/>
              <w:left w:w="28" w:type="dxa"/>
              <w:bottom w:w="28" w:type="dxa"/>
              <w:right w:w="28" w:type="dxa"/>
            </w:tcMar>
            <w:vAlign w:val="center"/>
          </w:tcPr>
          <w:p w14:paraId="036FEBE7" w14:textId="3076BBBF"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Дані ОМС (</w:t>
            </w:r>
            <w:r w:rsidRPr="006E6E84">
              <w:rPr>
                <w:rFonts w:ascii="Arial" w:eastAsia="Arial" w:hAnsi="Arial" w:cs="Arial"/>
                <w:sz w:val="18"/>
                <w:szCs w:val="18"/>
                <w:lang w:val="uk-UA" w:eastAsia="uk-UA"/>
              </w:rPr>
              <w:t xml:space="preserve">відділ </w:t>
            </w:r>
            <w:r w:rsidR="00E66B50">
              <w:rPr>
                <w:rFonts w:ascii="Arial" w:hAnsi="Arial" w:cs="Arial"/>
                <w:sz w:val="18"/>
                <w:szCs w:val="18"/>
                <w:lang w:val="uk-UA"/>
              </w:rPr>
              <w:t xml:space="preserve"> земельних відносин</w:t>
            </w:r>
            <w:r w:rsidRPr="006E6E84">
              <w:rPr>
                <w:rFonts w:ascii="Arial" w:eastAsia="Arial" w:hAnsi="Arial" w:cs="Arial"/>
                <w:sz w:val="18"/>
                <w:szCs w:val="18"/>
                <w:lang w:val="uk-UA" w:eastAsia="uk-UA"/>
              </w:rPr>
              <w:t xml:space="preserve"> Рожищенської міської ради</w:t>
            </w:r>
            <w:r w:rsidRPr="006E6E84">
              <w:rPr>
                <w:rFonts w:ascii="Arial" w:eastAsia="Calibri" w:hAnsi="Arial" w:cs="Arial"/>
                <w:bCs/>
                <w:sz w:val="18"/>
                <w:szCs w:val="18"/>
                <w:lang w:val="uk-UA" w:eastAsia="uk-UA"/>
              </w:rPr>
              <w:t>)</w:t>
            </w:r>
          </w:p>
        </w:tc>
      </w:tr>
      <w:tr w:rsidR="009E2621" w:rsidRPr="00006523" w14:paraId="01157FFA" w14:textId="77777777" w:rsidTr="009E2621">
        <w:trPr>
          <w:trHeight w:val="507"/>
        </w:trPr>
        <w:tc>
          <w:tcPr>
            <w:tcW w:w="1794" w:type="dxa"/>
            <w:vMerge/>
            <w:shd w:val="clear" w:color="auto" w:fill="E2EFD9"/>
            <w:tcMar>
              <w:top w:w="28" w:type="dxa"/>
              <w:left w:w="28" w:type="dxa"/>
              <w:bottom w:w="28" w:type="dxa"/>
              <w:right w:w="28" w:type="dxa"/>
            </w:tcMar>
          </w:tcPr>
          <w:p w14:paraId="27553F86" w14:textId="77777777" w:rsidR="009E2621" w:rsidRPr="006E6E84" w:rsidRDefault="009E2621" w:rsidP="000C2F23">
            <w:pPr>
              <w:widowControl w:val="0"/>
              <w:pBdr>
                <w:top w:val="nil"/>
                <w:left w:val="nil"/>
                <w:bottom w:val="nil"/>
                <w:right w:val="nil"/>
                <w:between w:val="nil"/>
              </w:pBdr>
              <w:rPr>
                <w:rFonts w:ascii="Arial" w:eastAsia="Calibri" w:hAnsi="Arial" w:cs="Arial"/>
                <w:bCs/>
                <w:sz w:val="20"/>
                <w:szCs w:val="20"/>
                <w:lang w:val="uk-UA" w:eastAsia="uk-UA"/>
              </w:rPr>
            </w:pPr>
          </w:p>
        </w:tc>
        <w:tc>
          <w:tcPr>
            <w:tcW w:w="3869" w:type="dxa"/>
            <w:shd w:val="clear" w:color="auto" w:fill="auto"/>
            <w:tcMar>
              <w:top w:w="28" w:type="dxa"/>
              <w:left w:w="28" w:type="dxa"/>
              <w:bottom w:w="28" w:type="dxa"/>
              <w:right w:w="28" w:type="dxa"/>
            </w:tcMar>
          </w:tcPr>
          <w:p w14:paraId="0C72C024" w14:textId="77777777" w:rsidR="009E2621" w:rsidRPr="006E6E84" w:rsidRDefault="009E2621" w:rsidP="000C2F23">
            <w:pPr>
              <w:pBdr>
                <w:top w:val="nil"/>
                <w:left w:val="nil"/>
                <w:bottom w:val="nil"/>
                <w:right w:val="nil"/>
                <w:between w:val="nil"/>
              </w:pBdr>
              <w:ind w:right="25"/>
              <w:jc w:val="both"/>
              <w:rPr>
                <w:rFonts w:ascii="Arial" w:eastAsia="Calibri" w:hAnsi="Arial" w:cs="Arial"/>
                <w:bCs/>
                <w:color w:val="000000"/>
                <w:sz w:val="20"/>
                <w:szCs w:val="20"/>
                <w:lang w:val="uk-UA" w:eastAsia="uk-UA"/>
              </w:rPr>
            </w:pPr>
            <w:r w:rsidRPr="006E6E84">
              <w:rPr>
                <w:rFonts w:ascii="Arial" w:eastAsia="Calibri" w:hAnsi="Arial" w:cs="Arial"/>
                <w:bCs/>
                <w:color w:val="000000"/>
                <w:sz w:val="20"/>
                <w:szCs w:val="20"/>
                <w:lang w:val="uk-UA" w:eastAsia="uk-UA"/>
              </w:rPr>
              <w:t>Кількість підприємств об’єднаних у садово-ягідний кластер</w:t>
            </w:r>
          </w:p>
        </w:tc>
        <w:tc>
          <w:tcPr>
            <w:tcW w:w="1245" w:type="dxa"/>
            <w:shd w:val="clear" w:color="auto" w:fill="auto"/>
            <w:tcMar>
              <w:top w:w="28" w:type="dxa"/>
              <w:left w:w="28" w:type="dxa"/>
              <w:bottom w:w="28" w:type="dxa"/>
              <w:right w:w="28" w:type="dxa"/>
            </w:tcMar>
            <w:vAlign w:val="center"/>
          </w:tcPr>
          <w:p w14:paraId="2941CAF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одиниць</w:t>
            </w:r>
          </w:p>
        </w:tc>
        <w:tc>
          <w:tcPr>
            <w:tcW w:w="1245" w:type="dxa"/>
            <w:shd w:val="clear" w:color="auto" w:fill="auto"/>
            <w:tcMar>
              <w:top w:w="28" w:type="dxa"/>
              <w:left w:w="28" w:type="dxa"/>
              <w:bottom w:w="28" w:type="dxa"/>
              <w:right w:w="28" w:type="dxa"/>
            </w:tcMar>
            <w:vAlign w:val="center"/>
          </w:tcPr>
          <w:p w14:paraId="5C1548A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37918C28"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65BAB1AC"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463EF6D7"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07" w:type="dxa"/>
            <w:shd w:val="clear" w:color="auto" w:fill="FFFFFF"/>
            <w:tcMar>
              <w:top w:w="28" w:type="dxa"/>
              <w:left w:w="28" w:type="dxa"/>
              <w:bottom w:w="28" w:type="dxa"/>
              <w:right w:w="28" w:type="dxa"/>
            </w:tcMar>
            <w:vAlign w:val="center"/>
          </w:tcPr>
          <w:p w14:paraId="78906A66"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3</w:t>
            </w:r>
          </w:p>
        </w:tc>
        <w:tc>
          <w:tcPr>
            <w:tcW w:w="2489" w:type="dxa"/>
            <w:shd w:val="clear" w:color="auto" w:fill="auto"/>
            <w:tcMar>
              <w:top w:w="28" w:type="dxa"/>
              <w:left w:w="28" w:type="dxa"/>
              <w:bottom w:w="28" w:type="dxa"/>
              <w:right w:w="28" w:type="dxa"/>
            </w:tcMar>
            <w:vAlign w:val="center"/>
          </w:tcPr>
          <w:p w14:paraId="574EB228" w14:textId="5E825AA0" w:rsidR="009E2621" w:rsidRPr="006E6E84" w:rsidRDefault="009E2621" w:rsidP="00E66B50">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Дані ОМС (</w:t>
            </w:r>
            <w:r w:rsidRPr="006E6E84">
              <w:rPr>
                <w:rFonts w:ascii="Arial" w:eastAsia="Arial" w:hAnsi="Arial" w:cs="Arial"/>
                <w:sz w:val="18"/>
                <w:szCs w:val="18"/>
                <w:lang w:val="uk-UA" w:eastAsia="uk-UA"/>
              </w:rPr>
              <w:t xml:space="preserve">відділ </w:t>
            </w:r>
            <w:r w:rsidR="00E66B50">
              <w:rPr>
                <w:rFonts w:ascii="Arial" w:eastAsia="Arial" w:hAnsi="Arial" w:cs="Arial"/>
                <w:sz w:val="18"/>
                <w:szCs w:val="18"/>
                <w:lang w:val="uk-UA" w:eastAsia="uk-UA"/>
              </w:rPr>
              <w:t xml:space="preserve">земельних відносин </w:t>
            </w:r>
            <w:r w:rsidRPr="006E6E84">
              <w:rPr>
                <w:rFonts w:ascii="Arial" w:eastAsia="Arial" w:hAnsi="Arial" w:cs="Arial"/>
                <w:sz w:val="18"/>
                <w:szCs w:val="18"/>
                <w:lang w:val="uk-UA" w:eastAsia="uk-UA"/>
              </w:rPr>
              <w:t>Рожищенської міської ради</w:t>
            </w:r>
            <w:r w:rsidRPr="006E6E84">
              <w:rPr>
                <w:rFonts w:ascii="Arial" w:eastAsia="Calibri" w:hAnsi="Arial" w:cs="Arial"/>
                <w:bCs/>
                <w:sz w:val="18"/>
                <w:szCs w:val="18"/>
                <w:lang w:val="uk-UA" w:eastAsia="uk-UA"/>
              </w:rPr>
              <w:t>)</w:t>
            </w:r>
          </w:p>
        </w:tc>
      </w:tr>
      <w:tr w:rsidR="00315B5F" w:rsidRPr="00006523" w14:paraId="380F323A" w14:textId="77777777" w:rsidTr="009E2621">
        <w:trPr>
          <w:trHeight w:val="507"/>
        </w:trPr>
        <w:tc>
          <w:tcPr>
            <w:tcW w:w="1794" w:type="dxa"/>
            <w:vMerge/>
            <w:shd w:val="clear" w:color="auto" w:fill="E2EFD9"/>
            <w:tcMar>
              <w:top w:w="28" w:type="dxa"/>
              <w:left w:w="28" w:type="dxa"/>
              <w:bottom w:w="28" w:type="dxa"/>
              <w:right w:w="28" w:type="dxa"/>
            </w:tcMar>
          </w:tcPr>
          <w:p w14:paraId="4CCCFFA9" w14:textId="77777777" w:rsidR="00315B5F" w:rsidRPr="006E6E84" w:rsidRDefault="00315B5F" w:rsidP="000C2F23">
            <w:pPr>
              <w:widowControl w:val="0"/>
              <w:pBdr>
                <w:top w:val="nil"/>
                <w:left w:val="nil"/>
                <w:bottom w:val="nil"/>
                <w:right w:val="nil"/>
                <w:between w:val="nil"/>
              </w:pBdr>
              <w:rPr>
                <w:rFonts w:ascii="Arial" w:eastAsia="Calibri" w:hAnsi="Arial" w:cs="Arial"/>
                <w:bCs/>
                <w:sz w:val="20"/>
                <w:szCs w:val="20"/>
                <w:lang w:val="uk-UA" w:eastAsia="uk-UA"/>
              </w:rPr>
            </w:pPr>
          </w:p>
        </w:tc>
        <w:tc>
          <w:tcPr>
            <w:tcW w:w="3869" w:type="dxa"/>
            <w:shd w:val="clear" w:color="auto" w:fill="auto"/>
            <w:tcMar>
              <w:top w:w="28" w:type="dxa"/>
              <w:left w:w="28" w:type="dxa"/>
              <w:bottom w:w="28" w:type="dxa"/>
              <w:right w:w="28" w:type="dxa"/>
            </w:tcMar>
          </w:tcPr>
          <w:p w14:paraId="6F78C3B8" w14:textId="1E2C98C1" w:rsidR="00315B5F" w:rsidRPr="006E6E84" w:rsidRDefault="00315B5F" w:rsidP="000C2F23">
            <w:pPr>
              <w:pBdr>
                <w:top w:val="nil"/>
                <w:left w:val="nil"/>
                <w:bottom w:val="nil"/>
                <w:right w:val="nil"/>
                <w:between w:val="nil"/>
              </w:pBdr>
              <w:ind w:right="25"/>
              <w:jc w:val="both"/>
              <w:rPr>
                <w:rFonts w:ascii="Arial" w:eastAsia="Calibri" w:hAnsi="Arial" w:cs="Arial"/>
                <w:bCs/>
                <w:color w:val="000000"/>
                <w:sz w:val="20"/>
                <w:szCs w:val="20"/>
                <w:lang w:val="uk-UA" w:eastAsia="uk-UA"/>
              </w:rPr>
            </w:pPr>
            <w:r>
              <w:rPr>
                <w:rFonts w:ascii="Arial" w:eastAsia="Calibri" w:hAnsi="Arial" w:cs="Arial"/>
                <w:bCs/>
                <w:color w:val="000000"/>
                <w:sz w:val="20"/>
                <w:szCs w:val="20"/>
                <w:lang w:val="uk-UA" w:eastAsia="uk-UA"/>
              </w:rPr>
              <w:t>Площа багаторічних насаджень</w:t>
            </w:r>
          </w:p>
        </w:tc>
        <w:tc>
          <w:tcPr>
            <w:tcW w:w="1245" w:type="dxa"/>
            <w:shd w:val="clear" w:color="auto" w:fill="auto"/>
            <w:tcMar>
              <w:top w:w="28" w:type="dxa"/>
              <w:left w:w="28" w:type="dxa"/>
              <w:bottom w:w="28" w:type="dxa"/>
              <w:right w:w="28" w:type="dxa"/>
            </w:tcMar>
            <w:vAlign w:val="center"/>
          </w:tcPr>
          <w:p w14:paraId="06F95512" w14:textId="2E7EB1DA" w:rsidR="00315B5F" w:rsidRPr="006E6E84" w:rsidRDefault="00315B5F" w:rsidP="000C2F23">
            <w:pPr>
              <w:pBdr>
                <w:top w:val="nil"/>
                <w:left w:val="nil"/>
                <w:bottom w:val="nil"/>
                <w:right w:val="nil"/>
                <w:between w:val="nil"/>
              </w:pBdr>
              <w:ind w:right="25"/>
              <w:jc w:val="center"/>
              <w:rPr>
                <w:rFonts w:ascii="Arial" w:eastAsia="Calibri" w:hAnsi="Arial" w:cs="Arial"/>
                <w:bCs/>
                <w:sz w:val="20"/>
                <w:szCs w:val="20"/>
                <w:lang w:val="uk-UA" w:eastAsia="uk-UA"/>
              </w:rPr>
            </w:pPr>
            <w:r>
              <w:rPr>
                <w:rFonts w:ascii="Arial" w:eastAsia="Calibri" w:hAnsi="Arial" w:cs="Arial"/>
                <w:bCs/>
                <w:sz w:val="20"/>
                <w:szCs w:val="20"/>
                <w:lang w:val="uk-UA" w:eastAsia="uk-UA"/>
              </w:rPr>
              <w:t>га</w:t>
            </w:r>
          </w:p>
        </w:tc>
        <w:tc>
          <w:tcPr>
            <w:tcW w:w="1245" w:type="dxa"/>
            <w:shd w:val="clear" w:color="auto" w:fill="auto"/>
            <w:tcMar>
              <w:top w:w="28" w:type="dxa"/>
              <w:left w:w="28" w:type="dxa"/>
              <w:bottom w:w="28" w:type="dxa"/>
              <w:right w:w="28" w:type="dxa"/>
            </w:tcMar>
            <w:vAlign w:val="center"/>
          </w:tcPr>
          <w:p w14:paraId="26414452" w14:textId="01EA670D" w:rsidR="00315B5F" w:rsidRPr="006E6E84" w:rsidRDefault="00315B5F" w:rsidP="000C2F23">
            <w:pPr>
              <w:pBdr>
                <w:top w:val="nil"/>
                <w:left w:val="nil"/>
                <w:bottom w:val="nil"/>
                <w:right w:val="nil"/>
                <w:between w:val="nil"/>
              </w:pBdr>
              <w:ind w:right="25"/>
              <w:jc w:val="center"/>
              <w:rPr>
                <w:rFonts w:ascii="Arial" w:eastAsia="Calibri" w:hAnsi="Arial" w:cs="Arial"/>
                <w:bCs/>
                <w:sz w:val="20"/>
                <w:szCs w:val="20"/>
                <w:lang w:val="uk-UA" w:eastAsia="uk-UA"/>
              </w:rPr>
            </w:pPr>
            <w:r>
              <w:rPr>
                <w:rFonts w:ascii="Arial" w:eastAsia="Calibri" w:hAnsi="Arial" w:cs="Arial"/>
                <w:bCs/>
                <w:sz w:val="20"/>
                <w:szCs w:val="20"/>
                <w:lang w:val="uk-UA" w:eastAsia="uk-UA"/>
              </w:rPr>
              <w:t>247,5</w:t>
            </w:r>
          </w:p>
        </w:tc>
        <w:tc>
          <w:tcPr>
            <w:tcW w:w="1111" w:type="dxa"/>
            <w:shd w:val="clear" w:color="auto" w:fill="FFFFFF"/>
            <w:vAlign w:val="center"/>
          </w:tcPr>
          <w:p w14:paraId="30E6BAC8" w14:textId="103ADCDD" w:rsidR="00315B5F" w:rsidRPr="006E6E84" w:rsidRDefault="00315B5F" w:rsidP="000C2F23">
            <w:pPr>
              <w:pBdr>
                <w:top w:val="nil"/>
                <w:left w:val="nil"/>
                <w:bottom w:val="nil"/>
                <w:right w:val="nil"/>
                <w:between w:val="nil"/>
              </w:pBdr>
              <w:ind w:right="25"/>
              <w:jc w:val="center"/>
              <w:rPr>
                <w:rFonts w:ascii="Arial" w:eastAsia="Calibri" w:hAnsi="Arial" w:cs="Arial"/>
                <w:bCs/>
                <w:sz w:val="20"/>
                <w:szCs w:val="20"/>
                <w:lang w:val="uk-UA" w:eastAsia="uk-UA"/>
              </w:rPr>
            </w:pPr>
            <w:r>
              <w:rPr>
                <w:rFonts w:ascii="Arial" w:eastAsia="Calibri" w:hAnsi="Arial" w:cs="Arial"/>
                <w:bCs/>
                <w:sz w:val="20"/>
                <w:szCs w:val="20"/>
                <w:lang w:val="uk-UA" w:eastAsia="uk-UA"/>
              </w:rPr>
              <w:t>248</w:t>
            </w:r>
          </w:p>
        </w:tc>
        <w:tc>
          <w:tcPr>
            <w:tcW w:w="973" w:type="dxa"/>
            <w:shd w:val="clear" w:color="auto" w:fill="FFFFFF"/>
            <w:vAlign w:val="center"/>
          </w:tcPr>
          <w:p w14:paraId="1E985EF4" w14:textId="577F8BFF" w:rsidR="00315B5F" w:rsidRPr="006E6E84" w:rsidRDefault="00315B5F" w:rsidP="000C2F23">
            <w:pPr>
              <w:pBdr>
                <w:top w:val="nil"/>
                <w:left w:val="nil"/>
                <w:bottom w:val="nil"/>
                <w:right w:val="nil"/>
                <w:between w:val="nil"/>
              </w:pBdr>
              <w:ind w:right="25"/>
              <w:jc w:val="center"/>
              <w:rPr>
                <w:rFonts w:ascii="Arial" w:eastAsia="Calibri" w:hAnsi="Arial" w:cs="Arial"/>
                <w:bCs/>
                <w:sz w:val="20"/>
                <w:szCs w:val="20"/>
                <w:lang w:val="uk-UA" w:eastAsia="uk-UA"/>
              </w:rPr>
            </w:pPr>
            <w:r>
              <w:rPr>
                <w:rFonts w:ascii="Arial" w:eastAsia="Calibri" w:hAnsi="Arial" w:cs="Arial"/>
                <w:bCs/>
                <w:sz w:val="20"/>
                <w:szCs w:val="20"/>
                <w:lang w:val="uk-UA" w:eastAsia="uk-UA"/>
              </w:rPr>
              <w:t>248</w:t>
            </w:r>
          </w:p>
        </w:tc>
        <w:tc>
          <w:tcPr>
            <w:tcW w:w="973" w:type="dxa"/>
            <w:shd w:val="clear" w:color="auto" w:fill="FFFFFF"/>
            <w:vAlign w:val="center"/>
          </w:tcPr>
          <w:p w14:paraId="567F7761" w14:textId="530A6D40" w:rsidR="00315B5F" w:rsidRPr="006E6E84" w:rsidRDefault="00315B5F" w:rsidP="000C2F23">
            <w:pPr>
              <w:pBdr>
                <w:top w:val="nil"/>
                <w:left w:val="nil"/>
                <w:bottom w:val="nil"/>
                <w:right w:val="nil"/>
                <w:between w:val="nil"/>
              </w:pBdr>
              <w:ind w:right="25"/>
              <w:jc w:val="center"/>
              <w:rPr>
                <w:rFonts w:ascii="Arial" w:eastAsia="Calibri" w:hAnsi="Arial" w:cs="Arial"/>
                <w:bCs/>
                <w:sz w:val="20"/>
                <w:szCs w:val="20"/>
                <w:lang w:val="uk-UA" w:eastAsia="uk-UA"/>
              </w:rPr>
            </w:pPr>
            <w:r>
              <w:rPr>
                <w:rFonts w:ascii="Arial" w:eastAsia="Calibri" w:hAnsi="Arial" w:cs="Arial"/>
                <w:bCs/>
                <w:sz w:val="20"/>
                <w:szCs w:val="20"/>
                <w:lang w:val="uk-UA" w:eastAsia="uk-UA"/>
              </w:rPr>
              <w:t>249</w:t>
            </w:r>
          </w:p>
        </w:tc>
        <w:tc>
          <w:tcPr>
            <w:tcW w:w="1107" w:type="dxa"/>
            <w:shd w:val="clear" w:color="auto" w:fill="FFFFFF"/>
            <w:tcMar>
              <w:top w:w="28" w:type="dxa"/>
              <w:left w:w="28" w:type="dxa"/>
              <w:bottom w:w="28" w:type="dxa"/>
              <w:right w:w="28" w:type="dxa"/>
            </w:tcMar>
            <w:vAlign w:val="center"/>
          </w:tcPr>
          <w:p w14:paraId="73139BAD" w14:textId="423F4626" w:rsidR="00315B5F" w:rsidRPr="006E6E84" w:rsidRDefault="00315B5F" w:rsidP="000C2F23">
            <w:pPr>
              <w:pBdr>
                <w:top w:val="nil"/>
                <w:left w:val="nil"/>
                <w:bottom w:val="nil"/>
                <w:right w:val="nil"/>
                <w:between w:val="nil"/>
              </w:pBdr>
              <w:ind w:right="25"/>
              <w:jc w:val="center"/>
              <w:rPr>
                <w:rFonts w:ascii="Arial" w:eastAsia="Calibri" w:hAnsi="Arial" w:cs="Arial"/>
                <w:bCs/>
                <w:sz w:val="20"/>
                <w:szCs w:val="20"/>
                <w:lang w:val="uk-UA" w:eastAsia="uk-UA"/>
              </w:rPr>
            </w:pPr>
            <w:r>
              <w:rPr>
                <w:rFonts w:ascii="Arial" w:eastAsia="Calibri" w:hAnsi="Arial" w:cs="Arial"/>
                <w:bCs/>
                <w:sz w:val="20"/>
                <w:szCs w:val="20"/>
                <w:lang w:val="uk-UA" w:eastAsia="uk-UA"/>
              </w:rPr>
              <w:t>250</w:t>
            </w:r>
          </w:p>
        </w:tc>
        <w:tc>
          <w:tcPr>
            <w:tcW w:w="2489" w:type="dxa"/>
            <w:shd w:val="clear" w:color="auto" w:fill="auto"/>
            <w:tcMar>
              <w:top w:w="28" w:type="dxa"/>
              <w:left w:w="28" w:type="dxa"/>
              <w:bottom w:w="28" w:type="dxa"/>
              <w:right w:w="28" w:type="dxa"/>
            </w:tcMar>
            <w:vAlign w:val="center"/>
          </w:tcPr>
          <w:p w14:paraId="52483B13" w14:textId="59242365" w:rsidR="00315B5F" w:rsidRPr="006E6E84" w:rsidRDefault="00315B5F" w:rsidP="000C2F23">
            <w:pPr>
              <w:pBdr>
                <w:top w:val="nil"/>
                <w:left w:val="nil"/>
                <w:bottom w:val="nil"/>
                <w:right w:val="nil"/>
                <w:between w:val="nil"/>
              </w:pBdr>
              <w:ind w:right="25"/>
              <w:jc w:val="both"/>
              <w:rPr>
                <w:rFonts w:ascii="Arial" w:eastAsia="Calibri" w:hAnsi="Arial" w:cs="Arial"/>
                <w:bCs/>
                <w:sz w:val="18"/>
                <w:szCs w:val="18"/>
                <w:lang w:val="uk-UA" w:eastAsia="uk-UA"/>
              </w:rPr>
            </w:pPr>
            <w:r w:rsidRPr="006E6E84">
              <w:rPr>
                <w:rFonts w:ascii="Arial" w:eastAsia="Calibri" w:hAnsi="Arial" w:cs="Arial"/>
                <w:bCs/>
                <w:sz w:val="18"/>
                <w:szCs w:val="18"/>
                <w:lang w:val="uk-UA" w:eastAsia="uk-UA"/>
              </w:rPr>
              <w:t xml:space="preserve">Дані ОМС </w:t>
            </w:r>
            <w:r w:rsidR="00E66B50">
              <w:rPr>
                <w:rFonts w:ascii="Arial" w:eastAsia="Calibri" w:hAnsi="Arial" w:cs="Arial"/>
                <w:bCs/>
                <w:sz w:val="18"/>
                <w:szCs w:val="18"/>
                <w:lang w:val="uk-UA" w:eastAsia="uk-UA"/>
              </w:rPr>
              <w:t>(</w:t>
            </w:r>
            <w:r w:rsidR="00E66B50" w:rsidRPr="006E6E84">
              <w:rPr>
                <w:rFonts w:ascii="Arial" w:eastAsia="Arial" w:hAnsi="Arial" w:cs="Arial"/>
                <w:sz w:val="18"/>
                <w:szCs w:val="18"/>
                <w:lang w:val="uk-UA" w:eastAsia="uk-UA"/>
              </w:rPr>
              <w:t xml:space="preserve">відділ </w:t>
            </w:r>
            <w:r w:rsidR="00E66B50">
              <w:rPr>
                <w:rFonts w:ascii="Arial" w:eastAsia="Arial" w:hAnsi="Arial" w:cs="Arial"/>
                <w:sz w:val="18"/>
                <w:szCs w:val="18"/>
                <w:lang w:val="uk-UA" w:eastAsia="uk-UA"/>
              </w:rPr>
              <w:t xml:space="preserve">земельних відносин </w:t>
            </w:r>
            <w:r w:rsidR="00E66B50" w:rsidRPr="006E6E84">
              <w:rPr>
                <w:rFonts w:ascii="Arial" w:eastAsia="Arial" w:hAnsi="Arial" w:cs="Arial"/>
                <w:sz w:val="18"/>
                <w:szCs w:val="18"/>
                <w:lang w:val="uk-UA" w:eastAsia="uk-UA"/>
              </w:rPr>
              <w:t>Рожищенської міської ради</w:t>
            </w:r>
            <w:r w:rsidR="00E66B50" w:rsidRPr="006E6E84">
              <w:rPr>
                <w:rFonts w:ascii="Arial" w:eastAsia="Calibri" w:hAnsi="Arial" w:cs="Arial"/>
                <w:bCs/>
                <w:sz w:val="18"/>
                <w:szCs w:val="18"/>
                <w:lang w:val="uk-UA" w:eastAsia="uk-UA"/>
              </w:rPr>
              <w:t>)</w:t>
            </w:r>
          </w:p>
        </w:tc>
      </w:tr>
      <w:tr w:rsidR="009E2621" w:rsidRPr="00006523" w14:paraId="288EA04D" w14:textId="77777777" w:rsidTr="009E2621">
        <w:trPr>
          <w:trHeight w:val="631"/>
        </w:trPr>
        <w:tc>
          <w:tcPr>
            <w:tcW w:w="1794" w:type="dxa"/>
            <w:vMerge/>
            <w:shd w:val="clear" w:color="auto" w:fill="E2EFD9"/>
            <w:tcMar>
              <w:top w:w="28" w:type="dxa"/>
              <w:left w:w="28" w:type="dxa"/>
              <w:bottom w:w="28" w:type="dxa"/>
              <w:right w:w="28" w:type="dxa"/>
            </w:tcMar>
          </w:tcPr>
          <w:p w14:paraId="30DB4C53"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680BCFF6" w14:textId="77777777" w:rsidR="009E2621" w:rsidRPr="006E6E84" w:rsidRDefault="009E2621" w:rsidP="000C2F23">
            <w:pPr>
              <w:pBdr>
                <w:top w:val="nil"/>
                <w:left w:val="nil"/>
                <w:bottom w:val="nil"/>
                <w:right w:val="nil"/>
                <w:between w:val="nil"/>
              </w:pBdr>
              <w:ind w:right="25"/>
              <w:jc w:val="both"/>
              <w:rPr>
                <w:rFonts w:ascii="Arial" w:eastAsia="Calibri" w:hAnsi="Arial" w:cs="Arial"/>
                <w:bCs/>
                <w:color w:val="000000"/>
                <w:sz w:val="20"/>
                <w:szCs w:val="20"/>
                <w:lang w:val="uk-UA" w:eastAsia="uk-UA"/>
              </w:rPr>
            </w:pPr>
            <w:r w:rsidRPr="006E6E84">
              <w:rPr>
                <w:rFonts w:ascii="Arial" w:eastAsia="Calibri" w:hAnsi="Arial" w:cs="Arial"/>
                <w:bCs/>
                <w:color w:val="000000"/>
                <w:sz w:val="20"/>
                <w:szCs w:val="20"/>
                <w:lang w:val="uk-UA" w:eastAsia="uk-UA"/>
              </w:rPr>
              <w:t>Організовано  та проведено  Foodfest  «Рожищенська  лавка»   або  «Ярмарок Рожищенських традицій»</w:t>
            </w:r>
          </w:p>
        </w:tc>
        <w:tc>
          <w:tcPr>
            <w:tcW w:w="1245" w:type="dxa"/>
            <w:shd w:val="clear" w:color="auto" w:fill="auto"/>
            <w:tcMar>
              <w:top w:w="28" w:type="dxa"/>
              <w:left w:w="28" w:type="dxa"/>
              <w:bottom w:w="28" w:type="dxa"/>
              <w:right w:w="28" w:type="dxa"/>
            </w:tcMar>
            <w:vAlign w:val="center"/>
          </w:tcPr>
          <w:p w14:paraId="28360478"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245" w:type="dxa"/>
            <w:shd w:val="clear" w:color="auto" w:fill="auto"/>
            <w:tcMar>
              <w:top w:w="28" w:type="dxa"/>
              <w:left w:w="28" w:type="dxa"/>
              <w:bottom w:w="28" w:type="dxa"/>
              <w:right w:w="28" w:type="dxa"/>
            </w:tcMar>
            <w:vAlign w:val="center"/>
          </w:tcPr>
          <w:p w14:paraId="3B56478F"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78041C3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50BBD0C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50448DB3"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07" w:type="dxa"/>
            <w:shd w:val="clear" w:color="auto" w:fill="FFFFFF"/>
            <w:tcMar>
              <w:top w:w="28" w:type="dxa"/>
              <w:left w:w="28" w:type="dxa"/>
              <w:bottom w:w="28" w:type="dxa"/>
              <w:right w:w="28" w:type="dxa"/>
            </w:tcMar>
            <w:vAlign w:val="center"/>
          </w:tcPr>
          <w:p w14:paraId="70FCE317"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2489" w:type="dxa"/>
            <w:shd w:val="clear" w:color="auto" w:fill="auto"/>
            <w:tcMar>
              <w:top w:w="28" w:type="dxa"/>
              <w:left w:w="28" w:type="dxa"/>
              <w:bottom w:w="28" w:type="dxa"/>
              <w:right w:w="28" w:type="dxa"/>
            </w:tcMar>
            <w:vAlign w:val="center"/>
          </w:tcPr>
          <w:p w14:paraId="30A0EC1B" w14:textId="54B3C551" w:rsidR="009E2621" w:rsidRPr="006E6E84" w:rsidRDefault="00E66B50" w:rsidP="000C2F23">
            <w:pPr>
              <w:pBdr>
                <w:top w:val="nil"/>
                <w:left w:val="nil"/>
                <w:bottom w:val="nil"/>
                <w:right w:val="nil"/>
                <w:between w:val="nil"/>
              </w:pBdr>
              <w:ind w:right="25"/>
              <w:jc w:val="both"/>
              <w:rPr>
                <w:rFonts w:ascii="Arial" w:eastAsia="Calibri" w:hAnsi="Arial" w:cs="Arial"/>
                <w:bCs/>
                <w:sz w:val="20"/>
                <w:szCs w:val="20"/>
                <w:lang w:val="uk-UA" w:eastAsia="uk-UA"/>
              </w:rPr>
            </w:pPr>
            <w:r>
              <w:rPr>
                <w:rFonts w:ascii="Arial" w:eastAsia="Calibri" w:hAnsi="Arial" w:cs="Arial"/>
                <w:bCs/>
                <w:sz w:val="18"/>
                <w:szCs w:val="18"/>
                <w:lang w:val="uk-UA" w:eastAsia="uk-UA"/>
              </w:rPr>
              <w:t>Дані ОМС (г</w:t>
            </w:r>
            <w:r w:rsidR="009E2621" w:rsidRPr="006E6E84">
              <w:rPr>
                <w:rFonts w:ascii="Arial" w:eastAsia="Calibri" w:hAnsi="Arial" w:cs="Arial"/>
                <w:bCs/>
                <w:sz w:val="18"/>
                <w:szCs w:val="18"/>
                <w:lang w:val="uk-UA" w:eastAsia="uk-UA"/>
              </w:rPr>
              <w:t>уманітарний відділ Рожищенської міської ради)</w:t>
            </w:r>
          </w:p>
        </w:tc>
      </w:tr>
      <w:tr w:rsidR="009E2621" w:rsidRPr="00006523" w14:paraId="5F6A573B" w14:textId="77777777" w:rsidTr="009E2621">
        <w:trPr>
          <w:trHeight w:val="483"/>
        </w:trPr>
        <w:tc>
          <w:tcPr>
            <w:tcW w:w="1794" w:type="dxa"/>
            <w:vMerge/>
            <w:shd w:val="clear" w:color="auto" w:fill="E2EFD9"/>
            <w:tcMar>
              <w:top w:w="28" w:type="dxa"/>
              <w:left w:w="28" w:type="dxa"/>
              <w:bottom w:w="28" w:type="dxa"/>
              <w:right w:w="28" w:type="dxa"/>
            </w:tcMar>
          </w:tcPr>
          <w:p w14:paraId="02A8714F"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130F942E" w14:textId="77777777" w:rsidR="009E2621" w:rsidRPr="006E6E84" w:rsidRDefault="009E2621" w:rsidP="000C2F23">
            <w:pPr>
              <w:pBdr>
                <w:top w:val="nil"/>
                <w:left w:val="nil"/>
                <w:bottom w:val="nil"/>
                <w:right w:val="nil"/>
                <w:between w:val="nil"/>
              </w:pBdr>
              <w:ind w:right="25"/>
              <w:jc w:val="both"/>
              <w:rPr>
                <w:rFonts w:ascii="Arial" w:eastAsia="Calibri" w:hAnsi="Arial" w:cs="Arial"/>
                <w:bCs/>
                <w:color w:val="000000"/>
                <w:sz w:val="20"/>
                <w:szCs w:val="20"/>
                <w:lang w:val="uk-UA" w:eastAsia="uk-UA"/>
              </w:rPr>
            </w:pPr>
            <w:r w:rsidRPr="006E6E84">
              <w:rPr>
                <w:rFonts w:ascii="Arial" w:eastAsia="Calibri" w:hAnsi="Arial" w:cs="Arial"/>
                <w:bCs/>
                <w:color w:val="000000"/>
                <w:sz w:val="20"/>
                <w:szCs w:val="20"/>
                <w:lang w:val="uk-UA" w:eastAsia="uk-UA"/>
              </w:rPr>
              <w:t>Загальний обсяг єдиного податку з сільгосп виробників</w:t>
            </w:r>
          </w:p>
        </w:tc>
        <w:tc>
          <w:tcPr>
            <w:tcW w:w="1245" w:type="dxa"/>
            <w:shd w:val="clear" w:color="auto" w:fill="auto"/>
            <w:tcMar>
              <w:top w:w="28" w:type="dxa"/>
              <w:left w:w="28" w:type="dxa"/>
              <w:bottom w:w="28" w:type="dxa"/>
              <w:right w:w="28" w:type="dxa"/>
            </w:tcMar>
            <w:vAlign w:val="center"/>
          </w:tcPr>
          <w:p w14:paraId="57B4703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тис.грн.</w:t>
            </w:r>
          </w:p>
        </w:tc>
        <w:tc>
          <w:tcPr>
            <w:tcW w:w="1245" w:type="dxa"/>
            <w:shd w:val="clear" w:color="auto" w:fill="auto"/>
            <w:tcMar>
              <w:top w:w="28" w:type="dxa"/>
              <w:left w:w="28" w:type="dxa"/>
              <w:bottom w:w="28" w:type="dxa"/>
              <w:right w:w="28" w:type="dxa"/>
            </w:tcMar>
            <w:vAlign w:val="center"/>
          </w:tcPr>
          <w:p w14:paraId="40410395"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1092,7</w:t>
            </w:r>
          </w:p>
        </w:tc>
        <w:tc>
          <w:tcPr>
            <w:tcW w:w="1111" w:type="dxa"/>
            <w:shd w:val="clear" w:color="auto" w:fill="FFFFFF"/>
            <w:vAlign w:val="center"/>
          </w:tcPr>
          <w:p w14:paraId="193347AB"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1092,7</w:t>
            </w:r>
          </w:p>
        </w:tc>
        <w:tc>
          <w:tcPr>
            <w:tcW w:w="973" w:type="dxa"/>
            <w:shd w:val="clear" w:color="auto" w:fill="FFFFFF"/>
            <w:vAlign w:val="center"/>
          </w:tcPr>
          <w:p w14:paraId="5F512B1C"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1142,7</w:t>
            </w:r>
          </w:p>
        </w:tc>
        <w:tc>
          <w:tcPr>
            <w:tcW w:w="973" w:type="dxa"/>
            <w:shd w:val="clear" w:color="auto" w:fill="FFFFFF"/>
            <w:vAlign w:val="center"/>
          </w:tcPr>
          <w:p w14:paraId="47EFAFA8"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1192,7</w:t>
            </w:r>
          </w:p>
        </w:tc>
        <w:tc>
          <w:tcPr>
            <w:tcW w:w="1107" w:type="dxa"/>
            <w:shd w:val="clear" w:color="auto" w:fill="FFFFFF"/>
            <w:tcMar>
              <w:top w:w="28" w:type="dxa"/>
              <w:left w:w="28" w:type="dxa"/>
              <w:bottom w:w="28" w:type="dxa"/>
              <w:right w:w="28" w:type="dxa"/>
            </w:tcMar>
            <w:vAlign w:val="center"/>
          </w:tcPr>
          <w:p w14:paraId="51329BB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1242,7</w:t>
            </w:r>
          </w:p>
        </w:tc>
        <w:tc>
          <w:tcPr>
            <w:tcW w:w="2489" w:type="dxa"/>
            <w:shd w:val="clear" w:color="auto" w:fill="auto"/>
            <w:tcMar>
              <w:top w:w="28" w:type="dxa"/>
              <w:left w:w="28" w:type="dxa"/>
              <w:bottom w:w="28" w:type="dxa"/>
              <w:right w:w="28" w:type="dxa"/>
            </w:tcMar>
            <w:vAlign w:val="center"/>
          </w:tcPr>
          <w:p w14:paraId="1D8DAE74"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https://openbudget.gov.ua/local-budget/0356500000/local-incomes</w:t>
            </w:r>
          </w:p>
        </w:tc>
      </w:tr>
      <w:tr w:rsidR="009E2621" w:rsidRPr="006E6E84" w14:paraId="2AAE796B" w14:textId="77777777" w:rsidTr="009E2621">
        <w:trPr>
          <w:trHeight w:val="475"/>
        </w:trPr>
        <w:tc>
          <w:tcPr>
            <w:tcW w:w="1794" w:type="dxa"/>
            <w:vMerge w:val="restart"/>
            <w:shd w:val="clear" w:color="auto" w:fill="E2EFD9"/>
            <w:tcMar>
              <w:top w:w="28" w:type="dxa"/>
              <w:left w:w="28" w:type="dxa"/>
              <w:bottom w:w="28" w:type="dxa"/>
              <w:right w:w="28" w:type="dxa"/>
            </w:tcMar>
          </w:tcPr>
          <w:p w14:paraId="0DA14A07" w14:textId="77777777" w:rsidR="009E2621" w:rsidRPr="006E6E84" w:rsidRDefault="009E2621" w:rsidP="000C2F23">
            <w:pPr>
              <w:rPr>
                <w:rFonts w:ascii="Arial" w:hAnsi="Arial" w:cs="Arial"/>
                <w:sz w:val="20"/>
                <w:szCs w:val="20"/>
                <w:lang w:val="uk-UA" w:eastAsia="uk-UA"/>
              </w:rPr>
            </w:pPr>
            <w:r w:rsidRPr="006E6E84">
              <w:rPr>
                <w:rFonts w:ascii="Arial" w:hAnsi="Arial" w:cs="Arial"/>
                <w:sz w:val="20"/>
                <w:szCs w:val="20"/>
                <w:lang w:val="uk-UA" w:eastAsia="uk-UA"/>
              </w:rPr>
              <w:t xml:space="preserve">1.3. Підтримка малого та </w:t>
            </w:r>
            <w:r w:rsidRPr="006E6E84">
              <w:rPr>
                <w:rFonts w:ascii="Arial" w:hAnsi="Arial" w:cs="Arial"/>
                <w:sz w:val="20"/>
                <w:szCs w:val="20"/>
                <w:lang w:val="uk-UA" w:eastAsia="uk-UA"/>
              </w:rPr>
              <w:lastRenderedPageBreak/>
              <w:t>середнього бізнесу</w:t>
            </w:r>
          </w:p>
        </w:tc>
        <w:tc>
          <w:tcPr>
            <w:tcW w:w="3869" w:type="dxa"/>
            <w:shd w:val="clear" w:color="auto" w:fill="auto"/>
            <w:tcMar>
              <w:top w:w="28" w:type="dxa"/>
              <w:left w:w="28" w:type="dxa"/>
              <w:bottom w:w="28" w:type="dxa"/>
              <w:right w:w="28" w:type="dxa"/>
            </w:tcMar>
          </w:tcPr>
          <w:p w14:paraId="7FA1AEFA" w14:textId="77777777" w:rsidR="009E2621" w:rsidRPr="006E6E84" w:rsidRDefault="009E2621" w:rsidP="000C2F23">
            <w:pPr>
              <w:pBdr>
                <w:top w:val="nil"/>
                <w:left w:val="nil"/>
                <w:bottom w:val="nil"/>
                <w:right w:val="nil"/>
                <w:between w:val="nil"/>
              </w:pBdr>
              <w:ind w:right="25"/>
              <w:jc w:val="both"/>
              <w:rPr>
                <w:rFonts w:ascii="Arial" w:eastAsia="Calibri" w:hAnsi="Arial" w:cs="Arial"/>
                <w:bCs/>
                <w:color w:val="000000"/>
                <w:sz w:val="20"/>
                <w:szCs w:val="20"/>
                <w:lang w:val="uk-UA" w:eastAsia="uk-UA"/>
              </w:rPr>
            </w:pPr>
            <w:r w:rsidRPr="006E6E84">
              <w:rPr>
                <w:rFonts w:ascii="Arial" w:eastAsia="Calibri" w:hAnsi="Arial" w:cs="Arial"/>
                <w:bCs/>
                <w:color w:val="000000"/>
                <w:sz w:val="20"/>
                <w:szCs w:val="20"/>
                <w:lang w:val="uk-UA" w:eastAsia="uk-UA"/>
              </w:rPr>
              <w:lastRenderedPageBreak/>
              <w:t>Наявність Консультаційного центру для місцевого бізнесу</w:t>
            </w:r>
          </w:p>
        </w:tc>
        <w:tc>
          <w:tcPr>
            <w:tcW w:w="1245" w:type="dxa"/>
            <w:shd w:val="clear" w:color="auto" w:fill="auto"/>
            <w:tcMar>
              <w:top w:w="28" w:type="dxa"/>
              <w:left w:w="28" w:type="dxa"/>
              <w:bottom w:w="28" w:type="dxa"/>
              <w:right w:w="28" w:type="dxa"/>
            </w:tcMar>
            <w:vAlign w:val="center"/>
          </w:tcPr>
          <w:p w14:paraId="78C2B51D"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245" w:type="dxa"/>
            <w:shd w:val="clear" w:color="auto" w:fill="auto"/>
            <w:tcMar>
              <w:top w:w="28" w:type="dxa"/>
              <w:left w:w="28" w:type="dxa"/>
              <w:bottom w:w="28" w:type="dxa"/>
              <w:right w:w="28" w:type="dxa"/>
            </w:tcMar>
            <w:vAlign w:val="center"/>
          </w:tcPr>
          <w:p w14:paraId="60AB02F5"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1B9D60B9"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7F946C60"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7C0E908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07" w:type="dxa"/>
            <w:shd w:val="clear" w:color="auto" w:fill="FFFFFF"/>
            <w:tcMar>
              <w:top w:w="28" w:type="dxa"/>
              <w:left w:w="28" w:type="dxa"/>
              <w:bottom w:w="28" w:type="dxa"/>
              <w:right w:w="28" w:type="dxa"/>
            </w:tcMar>
            <w:vAlign w:val="center"/>
          </w:tcPr>
          <w:p w14:paraId="55CBED1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2489" w:type="dxa"/>
            <w:shd w:val="clear" w:color="auto" w:fill="auto"/>
            <w:tcMar>
              <w:top w:w="28" w:type="dxa"/>
              <w:left w:w="28" w:type="dxa"/>
              <w:bottom w:w="28" w:type="dxa"/>
              <w:right w:w="28" w:type="dxa"/>
            </w:tcMar>
            <w:vAlign w:val="center"/>
          </w:tcPr>
          <w:p w14:paraId="0B53D8BD"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Дані ОМС (Рожищенська міська рада)</w:t>
            </w:r>
          </w:p>
        </w:tc>
      </w:tr>
      <w:tr w:rsidR="009E2621" w:rsidRPr="006E6E84" w14:paraId="5DF7C839" w14:textId="77777777" w:rsidTr="009E2621">
        <w:trPr>
          <w:trHeight w:val="368"/>
        </w:trPr>
        <w:tc>
          <w:tcPr>
            <w:tcW w:w="1794" w:type="dxa"/>
            <w:vMerge/>
            <w:shd w:val="clear" w:color="auto" w:fill="E2EFD9"/>
            <w:tcMar>
              <w:top w:w="28" w:type="dxa"/>
              <w:left w:w="28" w:type="dxa"/>
              <w:bottom w:w="28" w:type="dxa"/>
              <w:right w:w="28" w:type="dxa"/>
            </w:tcMar>
          </w:tcPr>
          <w:p w14:paraId="0274BE8A"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53BE5E3E" w14:textId="77777777" w:rsidR="009E2621" w:rsidRPr="006E6E84" w:rsidRDefault="009E2621" w:rsidP="000C2F23">
            <w:pPr>
              <w:pBdr>
                <w:top w:val="nil"/>
                <w:left w:val="nil"/>
                <w:bottom w:val="nil"/>
                <w:right w:val="nil"/>
                <w:between w:val="nil"/>
              </w:pBdr>
              <w:ind w:right="25"/>
              <w:jc w:val="both"/>
              <w:rPr>
                <w:rFonts w:ascii="Arial" w:eastAsia="Calibri" w:hAnsi="Arial" w:cs="Arial"/>
                <w:bCs/>
                <w:color w:val="000000"/>
                <w:sz w:val="20"/>
                <w:szCs w:val="20"/>
                <w:lang w:val="uk-UA" w:eastAsia="uk-UA"/>
              </w:rPr>
            </w:pPr>
            <w:r w:rsidRPr="006E6E84">
              <w:rPr>
                <w:rFonts w:ascii="Arial" w:eastAsia="Calibri" w:hAnsi="Arial" w:cs="Arial"/>
                <w:bCs/>
                <w:color w:val="000000"/>
                <w:sz w:val="20"/>
                <w:szCs w:val="20"/>
                <w:lang w:val="uk-UA" w:eastAsia="uk-UA"/>
              </w:rPr>
              <w:t>Кількість проведених навчальних заходів Консультаційним центром для місцевого бізнесу</w:t>
            </w:r>
          </w:p>
        </w:tc>
        <w:tc>
          <w:tcPr>
            <w:tcW w:w="1245" w:type="dxa"/>
            <w:shd w:val="clear" w:color="auto" w:fill="auto"/>
            <w:tcMar>
              <w:top w:w="28" w:type="dxa"/>
              <w:left w:w="28" w:type="dxa"/>
              <w:bottom w:w="28" w:type="dxa"/>
              <w:right w:w="28" w:type="dxa"/>
            </w:tcMar>
            <w:vAlign w:val="center"/>
          </w:tcPr>
          <w:p w14:paraId="49324D83"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одиниць</w:t>
            </w:r>
          </w:p>
        </w:tc>
        <w:tc>
          <w:tcPr>
            <w:tcW w:w="1245" w:type="dxa"/>
            <w:shd w:val="clear" w:color="auto" w:fill="auto"/>
            <w:tcMar>
              <w:top w:w="28" w:type="dxa"/>
              <w:left w:w="28" w:type="dxa"/>
              <w:bottom w:w="28" w:type="dxa"/>
              <w:right w:w="28" w:type="dxa"/>
            </w:tcMar>
            <w:vAlign w:val="center"/>
          </w:tcPr>
          <w:p w14:paraId="29D47508"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569A7099"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50</w:t>
            </w:r>
          </w:p>
        </w:tc>
        <w:tc>
          <w:tcPr>
            <w:tcW w:w="973" w:type="dxa"/>
            <w:shd w:val="clear" w:color="auto" w:fill="FFFFFF"/>
            <w:vAlign w:val="center"/>
          </w:tcPr>
          <w:p w14:paraId="7DDE7C5D"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100</w:t>
            </w:r>
          </w:p>
        </w:tc>
        <w:tc>
          <w:tcPr>
            <w:tcW w:w="973" w:type="dxa"/>
            <w:shd w:val="clear" w:color="auto" w:fill="FFFFFF"/>
            <w:vAlign w:val="center"/>
          </w:tcPr>
          <w:p w14:paraId="5B55F35F"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150</w:t>
            </w:r>
          </w:p>
        </w:tc>
        <w:tc>
          <w:tcPr>
            <w:tcW w:w="1107" w:type="dxa"/>
            <w:shd w:val="clear" w:color="auto" w:fill="FFFFFF"/>
            <w:tcMar>
              <w:top w:w="28" w:type="dxa"/>
              <w:left w:w="28" w:type="dxa"/>
              <w:bottom w:w="28" w:type="dxa"/>
              <w:right w:w="28" w:type="dxa"/>
            </w:tcMar>
            <w:vAlign w:val="center"/>
          </w:tcPr>
          <w:p w14:paraId="0B665975"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150</w:t>
            </w:r>
          </w:p>
        </w:tc>
        <w:tc>
          <w:tcPr>
            <w:tcW w:w="2489" w:type="dxa"/>
            <w:shd w:val="clear" w:color="auto" w:fill="auto"/>
            <w:tcMar>
              <w:top w:w="28" w:type="dxa"/>
              <w:left w:w="28" w:type="dxa"/>
              <w:bottom w:w="28" w:type="dxa"/>
              <w:right w:w="28" w:type="dxa"/>
            </w:tcMar>
            <w:vAlign w:val="center"/>
          </w:tcPr>
          <w:p w14:paraId="70829E17"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Дані ОМС (Рожищенська міська рада)</w:t>
            </w:r>
          </w:p>
        </w:tc>
      </w:tr>
      <w:tr w:rsidR="009E2621" w:rsidRPr="006E6E84" w14:paraId="39E4DBA0" w14:textId="77777777" w:rsidTr="009E2621">
        <w:trPr>
          <w:trHeight w:val="503"/>
        </w:trPr>
        <w:tc>
          <w:tcPr>
            <w:tcW w:w="1794" w:type="dxa"/>
            <w:vMerge/>
            <w:shd w:val="clear" w:color="auto" w:fill="E2EFD9"/>
            <w:tcMar>
              <w:top w:w="28" w:type="dxa"/>
              <w:left w:w="28" w:type="dxa"/>
              <w:bottom w:w="28" w:type="dxa"/>
              <w:right w:w="28" w:type="dxa"/>
            </w:tcMar>
          </w:tcPr>
          <w:p w14:paraId="05C913E5"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0E0CDBDC" w14:textId="77777777" w:rsidR="009E2621" w:rsidRPr="006E6E84" w:rsidRDefault="009E2621" w:rsidP="000C2F23">
            <w:pPr>
              <w:pBdr>
                <w:top w:val="nil"/>
                <w:left w:val="nil"/>
                <w:bottom w:val="nil"/>
                <w:right w:val="nil"/>
                <w:between w:val="nil"/>
              </w:pBdr>
              <w:ind w:right="25"/>
              <w:jc w:val="both"/>
              <w:rPr>
                <w:rFonts w:ascii="Arial" w:eastAsia="Calibri" w:hAnsi="Arial" w:cs="Arial"/>
                <w:bCs/>
                <w:color w:val="000000"/>
                <w:sz w:val="20"/>
                <w:szCs w:val="20"/>
                <w:lang w:val="uk-UA" w:eastAsia="uk-UA"/>
              </w:rPr>
            </w:pPr>
            <w:r w:rsidRPr="006E6E84">
              <w:rPr>
                <w:rFonts w:ascii="Arial" w:eastAsia="Calibri" w:hAnsi="Arial" w:cs="Arial"/>
                <w:bCs/>
                <w:color w:val="000000"/>
                <w:sz w:val="20"/>
                <w:szCs w:val="20"/>
                <w:lang w:val="uk-UA" w:eastAsia="uk-UA"/>
              </w:rPr>
              <w:t>Кількість учасників, що отримали допомогу в Консультаційному центрі</w:t>
            </w:r>
          </w:p>
        </w:tc>
        <w:tc>
          <w:tcPr>
            <w:tcW w:w="1245" w:type="dxa"/>
            <w:shd w:val="clear" w:color="auto" w:fill="auto"/>
            <w:tcMar>
              <w:top w:w="28" w:type="dxa"/>
              <w:left w:w="28" w:type="dxa"/>
              <w:bottom w:w="28" w:type="dxa"/>
              <w:right w:w="28" w:type="dxa"/>
            </w:tcMar>
            <w:vAlign w:val="center"/>
          </w:tcPr>
          <w:p w14:paraId="1E5B4C15"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осіб</w:t>
            </w:r>
          </w:p>
        </w:tc>
        <w:tc>
          <w:tcPr>
            <w:tcW w:w="1245" w:type="dxa"/>
            <w:shd w:val="clear" w:color="auto" w:fill="auto"/>
            <w:tcMar>
              <w:top w:w="28" w:type="dxa"/>
              <w:left w:w="28" w:type="dxa"/>
              <w:bottom w:w="28" w:type="dxa"/>
              <w:right w:w="28" w:type="dxa"/>
            </w:tcMar>
            <w:vAlign w:val="center"/>
          </w:tcPr>
          <w:p w14:paraId="2F828E35"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3E965328"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50</w:t>
            </w:r>
          </w:p>
        </w:tc>
        <w:tc>
          <w:tcPr>
            <w:tcW w:w="973" w:type="dxa"/>
            <w:shd w:val="clear" w:color="auto" w:fill="FFFFFF"/>
            <w:vAlign w:val="center"/>
          </w:tcPr>
          <w:p w14:paraId="2800FF7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70</w:t>
            </w:r>
          </w:p>
        </w:tc>
        <w:tc>
          <w:tcPr>
            <w:tcW w:w="973" w:type="dxa"/>
            <w:shd w:val="clear" w:color="auto" w:fill="FFFFFF"/>
            <w:vAlign w:val="center"/>
          </w:tcPr>
          <w:p w14:paraId="4954910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100</w:t>
            </w:r>
          </w:p>
        </w:tc>
        <w:tc>
          <w:tcPr>
            <w:tcW w:w="1107" w:type="dxa"/>
            <w:shd w:val="clear" w:color="auto" w:fill="FFFFFF"/>
            <w:tcMar>
              <w:top w:w="28" w:type="dxa"/>
              <w:left w:w="28" w:type="dxa"/>
              <w:bottom w:w="28" w:type="dxa"/>
              <w:right w:w="28" w:type="dxa"/>
            </w:tcMar>
            <w:vAlign w:val="center"/>
          </w:tcPr>
          <w:p w14:paraId="4C4D9B5B"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120</w:t>
            </w:r>
          </w:p>
        </w:tc>
        <w:tc>
          <w:tcPr>
            <w:tcW w:w="2489" w:type="dxa"/>
            <w:shd w:val="clear" w:color="auto" w:fill="auto"/>
            <w:tcMar>
              <w:top w:w="28" w:type="dxa"/>
              <w:left w:w="28" w:type="dxa"/>
              <w:bottom w:w="28" w:type="dxa"/>
              <w:right w:w="28" w:type="dxa"/>
            </w:tcMar>
            <w:vAlign w:val="center"/>
          </w:tcPr>
          <w:p w14:paraId="584DC0A8"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Дані ОМС (Рожищенська міська рада)</w:t>
            </w:r>
          </w:p>
        </w:tc>
      </w:tr>
      <w:tr w:rsidR="009E2621" w:rsidRPr="00006523" w14:paraId="2C35D801" w14:textId="77777777" w:rsidTr="009E2621">
        <w:trPr>
          <w:trHeight w:val="85"/>
        </w:trPr>
        <w:tc>
          <w:tcPr>
            <w:tcW w:w="1794" w:type="dxa"/>
            <w:vMerge/>
            <w:shd w:val="clear" w:color="auto" w:fill="E2EFD9"/>
            <w:tcMar>
              <w:top w:w="28" w:type="dxa"/>
              <w:left w:w="28" w:type="dxa"/>
              <w:bottom w:w="28" w:type="dxa"/>
              <w:right w:w="28" w:type="dxa"/>
            </w:tcMar>
          </w:tcPr>
          <w:p w14:paraId="1BCA66DD"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3ED8E8AE" w14:textId="77777777" w:rsidR="009E2621" w:rsidRPr="006E6E84" w:rsidRDefault="009E2621" w:rsidP="000C2F23">
            <w:pPr>
              <w:pBdr>
                <w:top w:val="nil"/>
                <w:left w:val="nil"/>
                <w:bottom w:val="nil"/>
                <w:right w:val="nil"/>
                <w:between w:val="nil"/>
              </w:pBdr>
              <w:ind w:right="25"/>
              <w:jc w:val="both"/>
              <w:rPr>
                <w:rFonts w:ascii="Arial" w:eastAsia="Calibri" w:hAnsi="Arial" w:cs="Arial"/>
                <w:bCs/>
                <w:color w:val="000000"/>
                <w:sz w:val="20"/>
                <w:szCs w:val="20"/>
                <w:lang w:val="uk-UA" w:eastAsia="uk-UA"/>
              </w:rPr>
            </w:pPr>
            <w:r w:rsidRPr="006E6E84">
              <w:rPr>
                <w:rFonts w:ascii="Arial" w:eastAsia="Calibri" w:hAnsi="Arial" w:cs="Arial"/>
                <w:bCs/>
                <w:color w:val="000000"/>
                <w:sz w:val="20"/>
                <w:szCs w:val="20"/>
                <w:lang w:val="uk-UA" w:eastAsia="uk-UA"/>
              </w:rPr>
              <w:t>Обсяг  надходжень єдиного податку до місцевого бюджету</w:t>
            </w:r>
          </w:p>
        </w:tc>
        <w:tc>
          <w:tcPr>
            <w:tcW w:w="1245" w:type="dxa"/>
            <w:shd w:val="clear" w:color="auto" w:fill="auto"/>
            <w:tcMar>
              <w:top w:w="28" w:type="dxa"/>
              <w:left w:w="28" w:type="dxa"/>
              <w:bottom w:w="28" w:type="dxa"/>
              <w:right w:w="28" w:type="dxa"/>
            </w:tcMar>
            <w:vAlign w:val="center"/>
          </w:tcPr>
          <w:p w14:paraId="22631E20"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тис.грн.</w:t>
            </w:r>
          </w:p>
        </w:tc>
        <w:tc>
          <w:tcPr>
            <w:tcW w:w="1245" w:type="dxa"/>
            <w:shd w:val="clear" w:color="auto" w:fill="auto"/>
            <w:tcMar>
              <w:top w:w="28" w:type="dxa"/>
              <w:left w:w="28" w:type="dxa"/>
              <w:bottom w:w="28" w:type="dxa"/>
              <w:right w:w="28" w:type="dxa"/>
            </w:tcMar>
            <w:vAlign w:val="center"/>
          </w:tcPr>
          <w:p w14:paraId="4F876CF8"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14564</w:t>
            </w:r>
          </w:p>
        </w:tc>
        <w:tc>
          <w:tcPr>
            <w:tcW w:w="1111" w:type="dxa"/>
            <w:shd w:val="clear" w:color="auto" w:fill="FFFFFF"/>
            <w:vAlign w:val="center"/>
          </w:tcPr>
          <w:p w14:paraId="196C3A8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15000</w:t>
            </w:r>
          </w:p>
        </w:tc>
        <w:tc>
          <w:tcPr>
            <w:tcW w:w="973" w:type="dxa"/>
            <w:shd w:val="clear" w:color="auto" w:fill="FFFFFF"/>
            <w:vAlign w:val="center"/>
          </w:tcPr>
          <w:p w14:paraId="680E8EC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15500</w:t>
            </w:r>
          </w:p>
        </w:tc>
        <w:tc>
          <w:tcPr>
            <w:tcW w:w="973" w:type="dxa"/>
            <w:shd w:val="clear" w:color="auto" w:fill="FFFFFF"/>
            <w:vAlign w:val="center"/>
          </w:tcPr>
          <w:p w14:paraId="11896A67"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15500</w:t>
            </w:r>
          </w:p>
        </w:tc>
        <w:tc>
          <w:tcPr>
            <w:tcW w:w="1107" w:type="dxa"/>
            <w:shd w:val="clear" w:color="auto" w:fill="FFFFFF"/>
            <w:tcMar>
              <w:top w:w="28" w:type="dxa"/>
              <w:left w:w="28" w:type="dxa"/>
              <w:bottom w:w="28" w:type="dxa"/>
              <w:right w:w="28" w:type="dxa"/>
            </w:tcMar>
            <w:vAlign w:val="center"/>
          </w:tcPr>
          <w:p w14:paraId="5FC3A4AB"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16000</w:t>
            </w:r>
          </w:p>
        </w:tc>
        <w:tc>
          <w:tcPr>
            <w:tcW w:w="2489" w:type="dxa"/>
            <w:shd w:val="clear" w:color="auto" w:fill="auto"/>
            <w:tcMar>
              <w:top w:w="28" w:type="dxa"/>
              <w:left w:w="28" w:type="dxa"/>
              <w:bottom w:w="28" w:type="dxa"/>
              <w:right w:w="28" w:type="dxa"/>
            </w:tcMar>
            <w:vAlign w:val="center"/>
          </w:tcPr>
          <w:p w14:paraId="6F911740"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https://openbudget.gov.ua/local-budget/0356500000/local-incomes</w:t>
            </w:r>
          </w:p>
        </w:tc>
      </w:tr>
      <w:tr w:rsidR="009E2621" w:rsidRPr="00006523" w14:paraId="00732327" w14:textId="77777777" w:rsidTr="009E2621">
        <w:trPr>
          <w:trHeight w:val="85"/>
        </w:trPr>
        <w:tc>
          <w:tcPr>
            <w:tcW w:w="1794" w:type="dxa"/>
            <w:vMerge/>
            <w:shd w:val="clear" w:color="auto" w:fill="E2EFD9"/>
            <w:tcMar>
              <w:top w:w="28" w:type="dxa"/>
              <w:left w:w="28" w:type="dxa"/>
              <w:bottom w:w="28" w:type="dxa"/>
              <w:right w:w="28" w:type="dxa"/>
            </w:tcMar>
          </w:tcPr>
          <w:p w14:paraId="28AC6B9E"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79A94A49" w14:textId="77777777" w:rsidR="009E2621" w:rsidRPr="006E6E84" w:rsidRDefault="009E2621" w:rsidP="000C2F23">
            <w:pPr>
              <w:pBdr>
                <w:top w:val="nil"/>
                <w:left w:val="nil"/>
                <w:bottom w:val="nil"/>
                <w:right w:val="nil"/>
                <w:between w:val="nil"/>
              </w:pBdr>
              <w:ind w:right="25"/>
              <w:jc w:val="both"/>
              <w:rPr>
                <w:rFonts w:ascii="Arial" w:eastAsia="Calibri" w:hAnsi="Arial" w:cs="Arial"/>
                <w:bCs/>
                <w:color w:val="000000"/>
                <w:sz w:val="18"/>
                <w:szCs w:val="18"/>
                <w:lang w:val="uk-UA" w:eastAsia="uk-UA"/>
              </w:rPr>
            </w:pPr>
            <w:r w:rsidRPr="006E6E84">
              <w:rPr>
                <w:rFonts w:ascii="Arial" w:eastAsia="Calibri" w:hAnsi="Arial" w:cs="Arial"/>
                <w:bCs/>
                <w:color w:val="000000"/>
                <w:sz w:val="18"/>
                <w:szCs w:val="18"/>
                <w:lang w:val="uk-UA" w:eastAsia="uk-UA"/>
              </w:rPr>
              <w:t>Чисельність фізичних осіб-підприємців</w:t>
            </w:r>
          </w:p>
        </w:tc>
        <w:tc>
          <w:tcPr>
            <w:tcW w:w="1245" w:type="dxa"/>
            <w:shd w:val="clear" w:color="auto" w:fill="auto"/>
            <w:tcMar>
              <w:top w:w="28" w:type="dxa"/>
              <w:left w:w="28" w:type="dxa"/>
              <w:bottom w:w="28" w:type="dxa"/>
              <w:right w:w="28" w:type="dxa"/>
            </w:tcMar>
            <w:vAlign w:val="center"/>
          </w:tcPr>
          <w:p w14:paraId="6E93D411"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осіб</w:t>
            </w:r>
          </w:p>
        </w:tc>
        <w:tc>
          <w:tcPr>
            <w:tcW w:w="1245" w:type="dxa"/>
            <w:shd w:val="clear" w:color="auto" w:fill="auto"/>
            <w:tcMar>
              <w:top w:w="28" w:type="dxa"/>
              <w:left w:w="28" w:type="dxa"/>
              <w:bottom w:w="28" w:type="dxa"/>
              <w:right w:w="28" w:type="dxa"/>
            </w:tcMar>
            <w:vAlign w:val="center"/>
          </w:tcPr>
          <w:p w14:paraId="383B92A0"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651</w:t>
            </w:r>
          </w:p>
        </w:tc>
        <w:tc>
          <w:tcPr>
            <w:tcW w:w="1111" w:type="dxa"/>
            <w:shd w:val="clear" w:color="auto" w:fill="FFFFFF"/>
            <w:vAlign w:val="center"/>
          </w:tcPr>
          <w:p w14:paraId="6074E71B"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657</w:t>
            </w:r>
          </w:p>
        </w:tc>
        <w:tc>
          <w:tcPr>
            <w:tcW w:w="973" w:type="dxa"/>
            <w:shd w:val="clear" w:color="auto" w:fill="FFFFFF"/>
            <w:vAlign w:val="center"/>
          </w:tcPr>
          <w:p w14:paraId="7FD2CE9F"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665</w:t>
            </w:r>
          </w:p>
        </w:tc>
        <w:tc>
          <w:tcPr>
            <w:tcW w:w="973" w:type="dxa"/>
            <w:shd w:val="clear" w:color="auto" w:fill="FFFFFF"/>
            <w:vAlign w:val="center"/>
          </w:tcPr>
          <w:p w14:paraId="554DA578"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670</w:t>
            </w:r>
          </w:p>
        </w:tc>
        <w:tc>
          <w:tcPr>
            <w:tcW w:w="1107" w:type="dxa"/>
            <w:shd w:val="clear" w:color="auto" w:fill="FFFFFF"/>
            <w:tcMar>
              <w:top w:w="28" w:type="dxa"/>
              <w:left w:w="28" w:type="dxa"/>
              <w:bottom w:w="28" w:type="dxa"/>
              <w:right w:w="28" w:type="dxa"/>
            </w:tcMar>
            <w:vAlign w:val="center"/>
          </w:tcPr>
          <w:p w14:paraId="1ED1C23D"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675</w:t>
            </w:r>
          </w:p>
        </w:tc>
        <w:tc>
          <w:tcPr>
            <w:tcW w:w="2489" w:type="dxa"/>
            <w:shd w:val="clear" w:color="auto" w:fill="auto"/>
            <w:tcMar>
              <w:top w:w="28" w:type="dxa"/>
              <w:left w:w="28" w:type="dxa"/>
              <w:bottom w:w="28" w:type="dxa"/>
              <w:right w:w="28" w:type="dxa"/>
            </w:tcMar>
            <w:vAlign w:val="center"/>
          </w:tcPr>
          <w:p w14:paraId="7015693C"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http://www.lutsk.ukrstat.gov.ua/31_7_r21.htm</w:t>
            </w:r>
          </w:p>
        </w:tc>
      </w:tr>
      <w:tr w:rsidR="009E2621" w:rsidRPr="00006523" w14:paraId="0FD9FA47" w14:textId="77777777" w:rsidTr="009E2621">
        <w:trPr>
          <w:trHeight w:val="319"/>
        </w:trPr>
        <w:tc>
          <w:tcPr>
            <w:tcW w:w="14806" w:type="dxa"/>
            <w:gridSpan w:val="9"/>
            <w:shd w:val="clear" w:color="auto" w:fill="C5E0B3"/>
            <w:tcMar>
              <w:top w:w="28" w:type="dxa"/>
              <w:left w:w="28" w:type="dxa"/>
              <w:bottom w:w="28" w:type="dxa"/>
              <w:right w:w="28" w:type="dxa"/>
            </w:tcMar>
          </w:tcPr>
          <w:p w14:paraId="5C18487D" w14:textId="77777777" w:rsidR="009E2621" w:rsidRPr="006E6E84" w:rsidRDefault="009E2621" w:rsidP="000C2F23">
            <w:pPr>
              <w:pBdr>
                <w:top w:val="nil"/>
                <w:left w:val="nil"/>
                <w:bottom w:val="nil"/>
                <w:right w:val="nil"/>
                <w:between w:val="nil"/>
              </w:pBdr>
              <w:ind w:right="25"/>
              <w:jc w:val="both"/>
              <w:rPr>
                <w:rFonts w:ascii="Arial" w:eastAsia="Calibri" w:hAnsi="Arial" w:cs="Arial"/>
                <w:b/>
                <w:bCs/>
                <w:sz w:val="20"/>
                <w:szCs w:val="20"/>
                <w:lang w:val="uk-UA" w:eastAsia="uk-UA"/>
              </w:rPr>
            </w:pPr>
            <w:r w:rsidRPr="006E6E84">
              <w:rPr>
                <w:rFonts w:ascii="Arial" w:eastAsia="Calibri" w:hAnsi="Arial" w:cs="Arial"/>
                <w:b/>
                <w:bCs/>
                <w:sz w:val="20"/>
                <w:szCs w:val="20"/>
                <w:lang w:val="uk-UA" w:eastAsia="uk-UA"/>
              </w:rPr>
              <w:t>СТРАТЕГІЧНА ЦІЛЬ 2. РОЗВИТОК ЛЮДСЬКОГО КАПІТАЛУ ТА ПІДВИЩЕННЯ ЯКОСТІ ЖИТТЯ МЕШКАНЦІВ ГРОМАДИ</w:t>
            </w:r>
          </w:p>
        </w:tc>
      </w:tr>
      <w:tr w:rsidR="009E2621" w:rsidRPr="006E6E84" w14:paraId="589C2C33" w14:textId="77777777" w:rsidTr="009E2621">
        <w:trPr>
          <w:trHeight w:val="226"/>
        </w:trPr>
        <w:tc>
          <w:tcPr>
            <w:tcW w:w="1794" w:type="dxa"/>
            <w:vMerge w:val="restart"/>
            <w:shd w:val="clear" w:color="auto" w:fill="E2EFD9"/>
            <w:tcMar>
              <w:top w:w="28" w:type="dxa"/>
              <w:left w:w="28" w:type="dxa"/>
              <w:bottom w:w="28" w:type="dxa"/>
              <w:right w:w="28" w:type="dxa"/>
            </w:tcMar>
          </w:tcPr>
          <w:p w14:paraId="1D8B9C44" w14:textId="77777777" w:rsidR="009E2621" w:rsidRPr="006E6E84" w:rsidRDefault="009E2621" w:rsidP="000C2F23">
            <w:pPr>
              <w:rPr>
                <w:rFonts w:ascii="Arial" w:hAnsi="Arial" w:cs="Arial"/>
                <w:sz w:val="20"/>
                <w:szCs w:val="20"/>
                <w:lang w:val="uk-UA" w:eastAsia="uk-UA"/>
              </w:rPr>
            </w:pPr>
          </w:p>
        </w:tc>
        <w:tc>
          <w:tcPr>
            <w:tcW w:w="38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FF6A84F"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color w:val="000000"/>
                <w:sz w:val="18"/>
                <w:szCs w:val="18"/>
                <w:lang w:val="uk-UA" w:eastAsia="uk-UA"/>
              </w:rPr>
              <w:t>Якість надання медичних послуг</w:t>
            </w:r>
          </w:p>
        </w:tc>
        <w:tc>
          <w:tcPr>
            <w:tcW w:w="124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4A39CB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бали від 1 (мін) до 5 (макс)</w:t>
            </w:r>
          </w:p>
        </w:tc>
        <w:tc>
          <w:tcPr>
            <w:tcW w:w="124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3C0E7C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3</w:t>
            </w:r>
          </w:p>
        </w:tc>
        <w:tc>
          <w:tcPr>
            <w:tcW w:w="1111" w:type="dxa"/>
            <w:tcBorders>
              <w:top w:val="single" w:sz="4" w:space="0" w:color="auto"/>
              <w:left w:val="single" w:sz="4" w:space="0" w:color="auto"/>
              <w:bottom w:val="single" w:sz="4" w:space="0" w:color="auto"/>
              <w:right w:val="single" w:sz="4" w:space="0" w:color="auto"/>
            </w:tcBorders>
            <w:vAlign w:val="center"/>
          </w:tcPr>
          <w:p w14:paraId="6A88DDC9"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3</w:t>
            </w:r>
          </w:p>
        </w:tc>
        <w:tc>
          <w:tcPr>
            <w:tcW w:w="973" w:type="dxa"/>
            <w:tcBorders>
              <w:top w:val="single" w:sz="4" w:space="0" w:color="auto"/>
              <w:left w:val="single" w:sz="4" w:space="0" w:color="auto"/>
              <w:bottom w:val="single" w:sz="4" w:space="0" w:color="auto"/>
              <w:right w:val="single" w:sz="4" w:space="0" w:color="auto"/>
            </w:tcBorders>
            <w:shd w:val="clear" w:color="auto" w:fill="FFFFFF"/>
            <w:vAlign w:val="center"/>
          </w:tcPr>
          <w:p w14:paraId="1FB16B1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w:t>
            </w:r>
          </w:p>
        </w:tc>
        <w:tc>
          <w:tcPr>
            <w:tcW w:w="973" w:type="dxa"/>
            <w:tcBorders>
              <w:top w:val="single" w:sz="4" w:space="0" w:color="auto"/>
              <w:left w:val="single" w:sz="4" w:space="0" w:color="auto"/>
              <w:bottom w:val="single" w:sz="4" w:space="0" w:color="auto"/>
              <w:right w:val="single" w:sz="4" w:space="0" w:color="auto"/>
            </w:tcBorders>
            <w:shd w:val="clear" w:color="auto" w:fill="FFFFFF"/>
            <w:vAlign w:val="center"/>
          </w:tcPr>
          <w:p w14:paraId="74655F76"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w:t>
            </w:r>
          </w:p>
        </w:tc>
        <w:tc>
          <w:tcPr>
            <w:tcW w:w="1107"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14:paraId="700C2E78"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w:t>
            </w:r>
          </w:p>
        </w:tc>
        <w:tc>
          <w:tcPr>
            <w:tcW w:w="24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E5FB47F"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Дані ОМС (</w:t>
            </w:r>
            <w:r w:rsidRPr="006E6E84">
              <w:rPr>
                <w:rFonts w:ascii="Arial" w:eastAsia="Arial" w:hAnsi="Arial" w:cs="Arial"/>
                <w:sz w:val="18"/>
                <w:szCs w:val="18"/>
                <w:lang w:val="uk-UA" w:eastAsia="uk-UA"/>
              </w:rPr>
              <w:t>Рожищенська міська рада)</w:t>
            </w:r>
          </w:p>
        </w:tc>
      </w:tr>
      <w:tr w:rsidR="009E2621" w:rsidRPr="00006523" w14:paraId="59EEC913" w14:textId="77777777" w:rsidTr="009E2621">
        <w:trPr>
          <w:trHeight w:val="443"/>
        </w:trPr>
        <w:tc>
          <w:tcPr>
            <w:tcW w:w="1794" w:type="dxa"/>
            <w:vMerge/>
            <w:shd w:val="clear" w:color="auto" w:fill="E2EFD9"/>
            <w:tcMar>
              <w:top w:w="28" w:type="dxa"/>
              <w:left w:w="28" w:type="dxa"/>
              <w:bottom w:w="28" w:type="dxa"/>
              <w:right w:w="28" w:type="dxa"/>
            </w:tcMar>
          </w:tcPr>
          <w:p w14:paraId="7A5885FA"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3118C5C7"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color w:val="000000"/>
                <w:sz w:val="18"/>
                <w:szCs w:val="18"/>
                <w:lang w:val="uk-UA" w:eastAsia="uk-UA"/>
              </w:rPr>
              <w:t>Кількість відремонтованих приміщень закладів освіти, охорони здоров’я, культури та спорту</w:t>
            </w:r>
          </w:p>
        </w:tc>
        <w:tc>
          <w:tcPr>
            <w:tcW w:w="1245" w:type="dxa"/>
            <w:shd w:val="clear" w:color="auto" w:fill="auto"/>
            <w:tcMar>
              <w:top w:w="28" w:type="dxa"/>
              <w:left w:w="28" w:type="dxa"/>
              <w:bottom w:w="28" w:type="dxa"/>
              <w:right w:w="28" w:type="dxa"/>
            </w:tcMar>
            <w:vAlign w:val="center"/>
          </w:tcPr>
          <w:p w14:paraId="1E6823CF"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одиниць</w:t>
            </w:r>
          </w:p>
        </w:tc>
        <w:tc>
          <w:tcPr>
            <w:tcW w:w="1245" w:type="dxa"/>
            <w:shd w:val="clear" w:color="auto" w:fill="auto"/>
            <w:tcMar>
              <w:top w:w="28" w:type="dxa"/>
              <w:left w:w="28" w:type="dxa"/>
              <w:bottom w:w="28" w:type="dxa"/>
              <w:right w:w="28" w:type="dxa"/>
            </w:tcMar>
            <w:vAlign w:val="center"/>
          </w:tcPr>
          <w:p w14:paraId="1C327EBD"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5834D786"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w:t>
            </w:r>
          </w:p>
        </w:tc>
        <w:tc>
          <w:tcPr>
            <w:tcW w:w="973" w:type="dxa"/>
            <w:shd w:val="clear" w:color="auto" w:fill="FFFFFF"/>
            <w:vAlign w:val="center"/>
          </w:tcPr>
          <w:p w14:paraId="7E3D18B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w:t>
            </w:r>
          </w:p>
        </w:tc>
        <w:tc>
          <w:tcPr>
            <w:tcW w:w="973" w:type="dxa"/>
            <w:shd w:val="clear" w:color="auto" w:fill="FFFFFF"/>
            <w:vAlign w:val="center"/>
          </w:tcPr>
          <w:p w14:paraId="08EA8ABD"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6</w:t>
            </w:r>
          </w:p>
        </w:tc>
        <w:tc>
          <w:tcPr>
            <w:tcW w:w="1107" w:type="dxa"/>
            <w:shd w:val="clear" w:color="auto" w:fill="FFFFFF"/>
            <w:tcMar>
              <w:top w:w="28" w:type="dxa"/>
              <w:left w:w="28" w:type="dxa"/>
              <w:bottom w:w="28" w:type="dxa"/>
              <w:right w:w="28" w:type="dxa"/>
            </w:tcMar>
            <w:vAlign w:val="center"/>
          </w:tcPr>
          <w:p w14:paraId="28D92F2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9</w:t>
            </w:r>
          </w:p>
        </w:tc>
        <w:tc>
          <w:tcPr>
            <w:tcW w:w="2489" w:type="dxa"/>
            <w:shd w:val="clear" w:color="auto" w:fill="auto"/>
            <w:tcMar>
              <w:top w:w="28" w:type="dxa"/>
              <w:left w:w="28" w:type="dxa"/>
              <w:bottom w:w="28" w:type="dxa"/>
              <w:right w:w="28" w:type="dxa"/>
            </w:tcMar>
            <w:vAlign w:val="center"/>
          </w:tcPr>
          <w:p w14:paraId="2EF3CC3B" w14:textId="23ED7E0B"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Дані ОМС (</w:t>
            </w:r>
            <w:r w:rsidR="00E66B50">
              <w:rPr>
                <w:rFonts w:ascii="Arial" w:eastAsia="Arial" w:hAnsi="Arial" w:cs="Arial"/>
                <w:sz w:val="18"/>
                <w:szCs w:val="18"/>
                <w:lang w:val="uk-UA" w:eastAsia="uk-UA"/>
              </w:rPr>
              <w:t>г</w:t>
            </w:r>
            <w:r w:rsidRPr="006E6E84">
              <w:rPr>
                <w:rFonts w:ascii="Arial" w:eastAsia="Arial" w:hAnsi="Arial" w:cs="Arial"/>
                <w:sz w:val="18"/>
                <w:szCs w:val="18"/>
                <w:lang w:val="uk-UA" w:eastAsia="uk-UA"/>
              </w:rPr>
              <w:t>уманітарний відділ Рожищенської міської ради</w:t>
            </w:r>
            <w:r w:rsidR="00E66B50">
              <w:rPr>
                <w:rFonts w:ascii="Arial" w:eastAsia="Arial" w:hAnsi="Arial" w:cs="Arial"/>
                <w:sz w:val="18"/>
                <w:szCs w:val="18"/>
                <w:lang w:val="uk-UA" w:eastAsia="uk-UA"/>
              </w:rPr>
              <w:t>, Рожищенська міська рада</w:t>
            </w:r>
            <w:r w:rsidRPr="006E6E84">
              <w:rPr>
                <w:rFonts w:ascii="Arial" w:eastAsia="Arial" w:hAnsi="Arial" w:cs="Arial"/>
                <w:sz w:val="18"/>
                <w:szCs w:val="18"/>
                <w:lang w:val="uk-UA" w:eastAsia="uk-UA"/>
              </w:rPr>
              <w:t>)</w:t>
            </w:r>
          </w:p>
        </w:tc>
      </w:tr>
      <w:tr w:rsidR="009E2621" w:rsidRPr="00006523" w14:paraId="3656304C" w14:textId="77777777" w:rsidTr="009E2621">
        <w:trPr>
          <w:trHeight w:val="20"/>
        </w:trPr>
        <w:tc>
          <w:tcPr>
            <w:tcW w:w="1794" w:type="dxa"/>
            <w:vMerge/>
            <w:shd w:val="clear" w:color="auto" w:fill="E2EFD9"/>
            <w:tcMar>
              <w:top w:w="28" w:type="dxa"/>
              <w:left w:w="28" w:type="dxa"/>
              <w:bottom w:w="28" w:type="dxa"/>
              <w:right w:w="28" w:type="dxa"/>
            </w:tcMar>
          </w:tcPr>
          <w:p w14:paraId="38A4CF58" w14:textId="77777777" w:rsidR="009E2621" w:rsidRPr="006E6E84" w:rsidRDefault="009E2621" w:rsidP="000C2F23">
            <w:pPr>
              <w:rPr>
                <w:rFonts w:ascii="Arial" w:hAnsi="Arial" w:cs="Arial"/>
                <w:sz w:val="20"/>
                <w:szCs w:val="20"/>
                <w:lang w:val="uk-UA" w:eastAsia="uk-UA"/>
              </w:rPr>
            </w:pPr>
          </w:p>
        </w:tc>
        <w:tc>
          <w:tcPr>
            <w:tcW w:w="38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B33CF6"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color w:val="000000"/>
                <w:sz w:val="18"/>
                <w:szCs w:val="18"/>
                <w:lang w:val="uk-UA" w:eastAsia="uk-UA"/>
              </w:rPr>
              <w:t>Реконструйовані бігові доріжки</w:t>
            </w:r>
          </w:p>
        </w:tc>
        <w:tc>
          <w:tcPr>
            <w:tcW w:w="1245" w:type="dxa"/>
            <w:shd w:val="clear" w:color="auto" w:fill="auto"/>
            <w:tcMar>
              <w:top w:w="28" w:type="dxa"/>
              <w:left w:w="28" w:type="dxa"/>
              <w:bottom w:w="28" w:type="dxa"/>
              <w:right w:w="28" w:type="dxa"/>
            </w:tcMar>
            <w:vAlign w:val="center"/>
          </w:tcPr>
          <w:p w14:paraId="6836629C"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245" w:type="dxa"/>
            <w:shd w:val="clear" w:color="auto" w:fill="auto"/>
            <w:tcMar>
              <w:top w:w="28" w:type="dxa"/>
              <w:left w:w="28" w:type="dxa"/>
              <w:bottom w:w="28" w:type="dxa"/>
              <w:right w:w="28" w:type="dxa"/>
            </w:tcMar>
            <w:vAlign w:val="center"/>
          </w:tcPr>
          <w:p w14:paraId="0971F230"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7364C40C"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7BC1EB6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5971CA87"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07" w:type="dxa"/>
            <w:shd w:val="clear" w:color="auto" w:fill="FFFFFF"/>
            <w:tcMar>
              <w:top w:w="28" w:type="dxa"/>
              <w:left w:w="28" w:type="dxa"/>
              <w:bottom w:w="28" w:type="dxa"/>
              <w:right w:w="28" w:type="dxa"/>
            </w:tcMar>
            <w:vAlign w:val="center"/>
          </w:tcPr>
          <w:p w14:paraId="7D7388B6"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2489" w:type="dxa"/>
            <w:shd w:val="clear" w:color="auto" w:fill="auto"/>
            <w:tcMar>
              <w:top w:w="28" w:type="dxa"/>
              <w:left w:w="28" w:type="dxa"/>
              <w:bottom w:w="28" w:type="dxa"/>
              <w:right w:w="28" w:type="dxa"/>
            </w:tcMar>
            <w:vAlign w:val="center"/>
          </w:tcPr>
          <w:p w14:paraId="5450AEFE" w14:textId="71958EE9"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Дані ОМС (</w:t>
            </w:r>
            <w:r w:rsidR="00E66B50">
              <w:rPr>
                <w:rFonts w:ascii="Arial" w:eastAsia="Arial" w:hAnsi="Arial" w:cs="Arial"/>
                <w:sz w:val="18"/>
                <w:szCs w:val="18"/>
                <w:lang w:val="uk-UA" w:eastAsia="uk-UA"/>
              </w:rPr>
              <w:t>г</w:t>
            </w:r>
            <w:r w:rsidRPr="006E6E84">
              <w:rPr>
                <w:rFonts w:ascii="Arial" w:eastAsia="Arial" w:hAnsi="Arial" w:cs="Arial"/>
                <w:sz w:val="18"/>
                <w:szCs w:val="18"/>
                <w:lang w:val="uk-UA" w:eastAsia="uk-UA"/>
              </w:rPr>
              <w:t>уманітарний відділ Рожищенської міської ради)</w:t>
            </w:r>
          </w:p>
        </w:tc>
      </w:tr>
      <w:tr w:rsidR="009E2621" w:rsidRPr="00006523" w14:paraId="45FFF6EE" w14:textId="77777777" w:rsidTr="009E2621">
        <w:trPr>
          <w:trHeight w:val="359"/>
        </w:trPr>
        <w:tc>
          <w:tcPr>
            <w:tcW w:w="1794" w:type="dxa"/>
            <w:vMerge/>
            <w:shd w:val="clear" w:color="auto" w:fill="E2EFD9"/>
            <w:tcMar>
              <w:top w:w="28" w:type="dxa"/>
              <w:left w:w="28" w:type="dxa"/>
              <w:bottom w:w="28" w:type="dxa"/>
              <w:right w:w="28" w:type="dxa"/>
            </w:tcMar>
          </w:tcPr>
          <w:p w14:paraId="2387AE46" w14:textId="77777777" w:rsidR="009E2621" w:rsidRPr="006E6E84" w:rsidRDefault="009E2621" w:rsidP="000C2F23">
            <w:pPr>
              <w:rPr>
                <w:rFonts w:ascii="Arial" w:hAnsi="Arial" w:cs="Arial"/>
                <w:sz w:val="20"/>
                <w:szCs w:val="20"/>
                <w:lang w:val="uk-UA" w:eastAsia="uk-UA"/>
              </w:rPr>
            </w:pPr>
          </w:p>
        </w:tc>
        <w:tc>
          <w:tcPr>
            <w:tcW w:w="38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7358507"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color w:val="000000"/>
                <w:sz w:val="18"/>
                <w:szCs w:val="18"/>
                <w:lang w:val="uk-UA" w:eastAsia="uk-UA"/>
              </w:rPr>
              <w:t>Якість надання культурних послуг</w:t>
            </w:r>
          </w:p>
        </w:tc>
        <w:tc>
          <w:tcPr>
            <w:tcW w:w="1245" w:type="dxa"/>
            <w:shd w:val="clear" w:color="auto" w:fill="auto"/>
            <w:tcMar>
              <w:top w:w="28" w:type="dxa"/>
              <w:left w:w="28" w:type="dxa"/>
              <w:bottom w:w="28" w:type="dxa"/>
              <w:right w:w="28" w:type="dxa"/>
            </w:tcMar>
            <w:vAlign w:val="center"/>
          </w:tcPr>
          <w:p w14:paraId="4B3D2FF7"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бали від 1 (мін) до 5 (макс)</w:t>
            </w:r>
          </w:p>
        </w:tc>
        <w:tc>
          <w:tcPr>
            <w:tcW w:w="1245" w:type="dxa"/>
            <w:shd w:val="clear" w:color="auto" w:fill="auto"/>
            <w:tcMar>
              <w:top w:w="28" w:type="dxa"/>
              <w:left w:w="28" w:type="dxa"/>
              <w:bottom w:w="28" w:type="dxa"/>
              <w:right w:w="28" w:type="dxa"/>
            </w:tcMar>
            <w:vAlign w:val="center"/>
          </w:tcPr>
          <w:p w14:paraId="0565E915"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3</w:t>
            </w:r>
          </w:p>
        </w:tc>
        <w:tc>
          <w:tcPr>
            <w:tcW w:w="1111" w:type="dxa"/>
            <w:shd w:val="clear" w:color="auto" w:fill="FFFFFF"/>
            <w:vAlign w:val="center"/>
          </w:tcPr>
          <w:p w14:paraId="31AB6FA5"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3</w:t>
            </w:r>
          </w:p>
        </w:tc>
        <w:tc>
          <w:tcPr>
            <w:tcW w:w="973" w:type="dxa"/>
            <w:shd w:val="clear" w:color="auto" w:fill="FFFFFF"/>
            <w:vAlign w:val="center"/>
          </w:tcPr>
          <w:p w14:paraId="18E6DC71"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3</w:t>
            </w:r>
          </w:p>
        </w:tc>
        <w:tc>
          <w:tcPr>
            <w:tcW w:w="973" w:type="dxa"/>
            <w:shd w:val="clear" w:color="auto" w:fill="FFFFFF"/>
            <w:vAlign w:val="center"/>
          </w:tcPr>
          <w:p w14:paraId="6BA3AA2C"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w:t>
            </w:r>
          </w:p>
        </w:tc>
        <w:tc>
          <w:tcPr>
            <w:tcW w:w="1107" w:type="dxa"/>
            <w:shd w:val="clear" w:color="auto" w:fill="FFFFFF"/>
            <w:tcMar>
              <w:top w:w="28" w:type="dxa"/>
              <w:left w:w="28" w:type="dxa"/>
              <w:bottom w:w="28" w:type="dxa"/>
              <w:right w:w="28" w:type="dxa"/>
            </w:tcMar>
            <w:vAlign w:val="center"/>
          </w:tcPr>
          <w:p w14:paraId="00C452FF"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w:t>
            </w:r>
          </w:p>
        </w:tc>
        <w:tc>
          <w:tcPr>
            <w:tcW w:w="2489" w:type="dxa"/>
            <w:shd w:val="clear" w:color="auto" w:fill="auto"/>
            <w:tcMar>
              <w:top w:w="28" w:type="dxa"/>
              <w:left w:w="28" w:type="dxa"/>
              <w:bottom w:w="28" w:type="dxa"/>
              <w:right w:w="28" w:type="dxa"/>
            </w:tcMar>
            <w:vAlign w:val="center"/>
          </w:tcPr>
          <w:p w14:paraId="06B0C19A" w14:textId="4982FC6D"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Дані ОМС (</w:t>
            </w:r>
            <w:r w:rsidR="00E66B50">
              <w:rPr>
                <w:rFonts w:ascii="Arial" w:eastAsia="Arial" w:hAnsi="Arial" w:cs="Arial"/>
                <w:sz w:val="18"/>
                <w:szCs w:val="18"/>
                <w:lang w:val="uk-UA" w:eastAsia="uk-UA"/>
              </w:rPr>
              <w:t>г</w:t>
            </w:r>
            <w:r w:rsidRPr="006E6E84">
              <w:rPr>
                <w:rFonts w:ascii="Arial" w:eastAsia="Arial" w:hAnsi="Arial" w:cs="Arial"/>
                <w:sz w:val="18"/>
                <w:szCs w:val="18"/>
                <w:lang w:val="uk-UA" w:eastAsia="uk-UA"/>
              </w:rPr>
              <w:t>уманітарний відділ Рожищенської міської ради)</w:t>
            </w:r>
          </w:p>
        </w:tc>
      </w:tr>
      <w:tr w:rsidR="009E2621" w:rsidRPr="00006523" w14:paraId="7232A4C3" w14:textId="77777777" w:rsidTr="009E2621">
        <w:trPr>
          <w:trHeight w:val="505"/>
        </w:trPr>
        <w:tc>
          <w:tcPr>
            <w:tcW w:w="1794" w:type="dxa"/>
            <w:vMerge w:val="restart"/>
            <w:shd w:val="clear" w:color="auto" w:fill="E2EFD9"/>
            <w:tcMar>
              <w:top w:w="28" w:type="dxa"/>
              <w:left w:w="28" w:type="dxa"/>
              <w:bottom w:w="28" w:type="dxa"/>
              <w:right w:w="28" w:type="dxa"/>
            </w:tcMar>
            <w:vAlign w:val="center"/>
          </w:tcPr>
          <w:p w14:paraId="07B0E078" w14:textId="77777777" w:rsidR="009E2621" w:rsidRPr="006E6E84" w:rsidRDefault="009E2621" w:rsidP="000C2F23">
            <w:pPr>
              <w:rPr>
                <w:rFonts w:ascii="Arial" w:hAnsi="Arial" w:cs="Arial"/>
                <w:sz w:val="20"/>
                <w:szCs w:val="20"/>
                <w:lang w:val="uk-UA" w:eastAsia="uk-UA"/>
              </w:rPr>
            </w:pPr>
            <w:r w:rsidRPr="006E6E84">
              <w:rPr>
                <w:rFonts w:ascii="Arial" w:hAnsi="Arial" w:cs="Arial"/>
                <w:sz w:val="20"/>
                <w:szCs w:val="20"/>
                <w:lang w:val="uk-UA" w:eastAsia="uk-UA"/>
              </w:rPr>
              <w:t>2.2.Комфортне і безпечне середовище</w:t>
            </w:r>
          </w:p>
        </w:tc>
        <w:tc>
          <w:tcPr>
            <w:tcW w:w="3869" w:type="dxa"/>
            <w:shd w:val="clear" w:color="auto" w:fill="auto"/>
            <w:tcMar>
              <w:top w:w="28" w:type="dxa"/>
              <w:left w:w="28" w:type="dxa"/>
              <w:bottom w:w="28" w:type="dxa"/>
              <w:right w:w="28" w:type="dxa"/>
            </w:tcMar>
          </w:tcPr>
          <w:p w14:paraId="27A008DA"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Наявність Мобільної  бригади соціально-психологічної допомоги</w:t>
            </w:r>
          </w:p>
        </w:tc>
        <w:tc>
          <w:tcPr>
            <w:tcW w:w="1245" w:type="dxa"/>
            <w:shd w:val="clear" w:color="auto" w:fill="auto"/>
            <w:tcMar>
              <w:top w:w="28" w:type="dxa"/>
              <w:left w:w="28" w:type="dxa"/>
              <w:bottom w:w="28" w:type="dxa"/>
              <w:right w:w="28" w:type="dxa"/>
            </w:tcMar>
            <w:vAlign w:val="center"/>
          </w:tcPr>
          <w:p w14:paraId="418061F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245" w:type="dxa"/>
            <w:shd w:val="clear" w:color="auto" w:fill="auto"/>
            <w:tcMar>
              <w:top w:w="28" w:type="dxa"/>
              <w:left w:w="28" w:type="dxa"/>
              <w:bottom w:w="28" w:type="dxa"/>
              <w:right w:w="28" w:type="dxa"/>
            </w:tcMar>
            <w:vAlign w:val="center"/>
          </w:tcPr>
          <w:p w14:paraId="753A5714"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5A2B961F"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552B06D7"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6EB24F4D"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07" w:type="dxa"/>
            <w:shd w:val="clear" w:color="auto" w:fill="FFFFFF"/>
            <w:tcMar>
              <w:top w:w="28" w:type="dxa"/>
              <w:left w:w="28" w:type="dxa"/>
              <w:bottom w:w="28" w:type="dxa"/>
              <w:right w:w="28" w:type="dxa"/>
            </w:tcMar>
            <w:vAlign w:val="center"/>
          </w:tcPr>
          <w:p w14:paraId="49993E13" w14:textId="77777777" w:rsidR="009E2621" w:rsidRPr="006E6E84" w:rsidRDefault="009E2621" w:rsidP="000C2F23">
            <w:pPr>
              <w:pBdr>
                <w:top w:val="nil"/>
                <w:left w:val="nil"/>
                <w:bottom w:val="nil"/>
                <w:right w:val="nil"/>
                <w:between w:val="nil"/>
              </w:pBdr>
              <w:ind w:right="25"/>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2489" w:type="dxa"/>
            <w:shd w:val="clear" w:color="auto" w:fill="auto"/>
            <w:tcMar>
              <w:top w:w="28" w:type="dxa"/>
              <w:left w:w="28" w:type="dxa"/>
              <w:bottom w:w="28" w:type="dxa"/>
              <w:right w:w="28" w:type="dxa"/>
            </w:tcMar>
            <w:vAlign w:val="center"/>
          </w:tcPr>
          <w:p w14:paraId="16EF378C" w14:textId="05676D4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Дані ОМС (</w:t>
            </w:r>
            <w:r w:rsidR="00E66B50">
              <w:rPr>
                <w:rFonts w:ascii="Arial" w:eastAsia="Calibri" w:hAnsi="Arial" w:cs="Arial"/>
                <w:bCs/>
                <w:sz w:val="20"/>
                <w:szCs w:val="20"/>
                <w:lang w:val="uk-UA" w:eastAsia="uk-UA"/>
              </w:rPr>
              <w:t>з</w:t>
            </w:r>
            <w:r w:rsidRPr="006E6E84">
              <w:rPr>
                <w:rFonts w:ascii="Arial" w:eastAsia="Calibri" w:hAnsi="Arial" w:cs="Arial"/>
                <w:bCs/>
                <w:sz w:val="20"/>
                <w:szCs w:val="20"/>
                <w:lang w:val="uk-UA" w:eastAsia="uk-UA"/>
              </w:rPr>
              <w:t>віт КУ ЦСС)</w:t>
            </w:r>
          </w:p>
        </w:tc>
      </w:tr>
      <w:tr w:rsidR="009E2621" w:rsidRPr="00006523" w14:paraId="62AB7C02" w14:textId="77777777" w:rsidTr="009E2621">
        <w:trPr>
          <w:trHeight w:val="115"/>
        </w:trPr>
        <w:tc>
          <w:tcPr>
            <w:tcW w:w="1794" w:type="dxa"/>
            <w:vMerge/>
            <w:shd w:val="clear" w:color="auto" w:fill="E2EFD9"/>
            <w:tcMar>
              <w:top w:w="28" w:type="dxa"/>
              <w:left w:w="28" w:type="dxa"/>
              <w:bottom w:w="28" w:type="dxa"/>
              <w:right w:w="28" w:type="dxa"/>
            </w:tcMar>
          </w:tcPr>
          <w:p w14:paraId="1BE7C1CE"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2502C425"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 xml:space="preserve">Кількість закладів освіти з облаштованими захисними спорудами </w:t>
            </w:r>
          </w:p>
        </w:tc>
        <w:tc>
          <w:tcPr>
            <w:tcW w:w="1245" w:type="dxa"/>
            <w:shd w:val="clear" w:color="auto" w:fill="auto"/>
            <w:tcMar>
              <w:top w:w="28" w:type="dxa"/>
              <w:left w:w="28" w:type="dxa"/>
              <w:bottom w:w="28" w:type="dxa"/>
              <w:right w:w="28" w:type="dxa"/>
            </w:tcMar>
            <w:vAlign w:val="center"/>
          </w:tcPr>
          <w:p w14:paraId="762B7DC7" w14:textId="77777777" w:rsidR="009E2621" w:rsidRPr="006E6E84" w:rsidRDefault="009E2621" w:rsidP="000C2F23">
            <w:pPr>
              <w:pBdr>
                <w:top w:val="nil"/>
                <w:left w:val="nil"/>
                <w:bottom w:val="nil"/>
                <w:right w:val="nil"/>
                <w:between w:val="nil"/>
              </w:pBdr>
              <w:ind w:right="25"/>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одиниць</w:t>
            </w:r>
          </w:p>
        </w:tc>
        <w:tc>
          <w:tcPr>
            <w:tcW w:w="1245" w:type="dxa"/>
            <w:shd w:val="clear" w:color="auto" w:fill="auto"/>
            <w:tcMar>
              <w:top w:w="28" w:type="dxa"/>
              <w:left w:w="28" w:type="dxa"/>
              <w:bottom w:w="28" w:type="dxa"/>
              <w:right w:w="28" w:type="dxa"/>
            </w:tcMar>
            <w:vAlign w:val="center"/>
          </w:tcPr>
          <w:p w14:paraId="7D85404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15</w:t>
            </w:r>
          </w:p>
        </w:tc>
        <w:tc>
          <w:tcPr>
            <w:tcW w:w="1111" w:type="dxa"/>
            <w:shd w:val="clear" w:color="auto" w:fill="FFFFFF"/>
            <w:vAlign w:val="center"/>
          </w:tcPr>
          <w:p w14:paraId="7C00409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16</w:t>
            </w:r>
          </w:p>
        </w:tc>
        <w:tc>
          <w:tcPr>
            <w:tcW w:w="973" w:type="dxa"/>
            <w:shd w:val="clear" w:color="auto" w:fill="FFFFFF"/>
            <w:vAlign w:val="center"/>
          </w:tcPr>
          <w:p w14:paraId="30BB5F8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16</w:t>
            </w:r>
          </w:p>
        </w:tc>
        <w:tc>
          <w:tcPr>
            <w:tcW w:w="973" w:type="dxa"/>
            <w:shd w:val="clear" w:color="auto" w:fill="FFFFFF"/>
            <w:vAlign w:val="center"/>
          </w:tcPr>
          <w:p w14:paraId="1F4CF3E5"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16</w:t>
            </w:r>
          </w:p>
        </w:tc>
        <w:tc>
          <w:tcPr>
            <w:tcW w:w="1107" w:type="dxa"/>
            <w:shd w:val="clear" w:color="auto" w:fill="FFFFFF"/>
            <w:tcMar>
              <w:top w:w="28" w:type="dxa"/>
              <w:left w:w="28" w:type="dxa"/>
              <w:bottom w:w="28" w:type="dxa"/>
              <w:right w:w="28" w:type="dxa"/>
            </w:tcMar>
            <w:vAlign w:val="center"/>
          </w:tcPr>
          <w:p w14:paraId="66356BF6"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16</w:t>
            </w:r>
          </w:p>
        </w:tc>
        <w:tc>
          <w:tcPr>
            <w:tcW w:w="2489" w:type="dxa"/>
            <w:shd w:val="clear" w:color="auto" w:fill="auto"/>
            <w:tcMar>
              <w:top w:w="28" w:type="dxa"/>
              <w:left w:w="28" w:type="dxa"/>
              <w:bottom w:w="28" w:type="dxa"/>
              <w:right w:w="28" w:type="dxa"/>
            </w:tcMar>
            <w:vAlign w:val="center"/>
          </w:tcPr>
          <w:p w14:paraId="2A7B990E" w14:textId="0B495F79"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Дані ОМС (</w:t>
            </w:r>
            <w:r w:rsidR="00E66B50">
              <w:rPr>
                <w:rFonts w:ascii="Arial" w:eastAsia="Arial" w:hAnsi="Arial" w:cs="Arial"/>
                <w:sz w:val="18"/>
                <w:szCs w:val="18"/>
                <w:lang w:val="uk-UA" w:eastAsia="uk-UA"/>
              </w:rPr>
              <w:t>г</w:t>
            </w:r>
            <w:r w:rsidRPr="006E6E84">
              <w:rPr>
                <w:rFonts w:ascii="Arial" w:eastAsia="Arial" w:hAnsi="Arial" w:cs="Arial"/>
                <w:sz w:val="18"/>
                <w:szCs w:val="18"/>
                <w:lang w:val="uk-UA" w:eastAsia="uk-UA"/>
              </w:rPr>
              <w:t>уманітарний відділ Рожищенської міської ради)</w:t>
            </w:r>
          </w:p>
        </w:tc>
      </w:tr>
      <w:tr w:rsidR="009E2621" w:rsidRPr="00006523" w14:paraId="68EC7A38" w14:textId="77777777" w:rsidTr="009E2621">
        <w:trPr>
          <w:trHeight w:val="115"/>
        </w:trPr>
        <w:tc>
          <w:tcPr>
            <w:tcW w:w="1794" w:type="dxa"/>
            <w:vMerge/>
            <w:shd w:val="clear" w:color="auto" w:fill="E2EFD9"/>
            <w:tcMar>
              <w:top w:w="28" w:type="dxa"/>
              <w:left w:w="28" w:type="dxa"/>
              <w:bottom w:w="28" w:type="dxa"/>
              <w:right w:w="28" w:type="dxa"/>
            </w:tcMar>
          </w:tcPr>
          <w:p w14:paraId="67C15555"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7EF37A56"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Кількість осіб, що отримали психосоціальну підтримку</w:t>
            </w:r>
          </w:p>
        </w:tc>
        <w:tc>
          <w:tcPr>
            <w:tcW w:w="1245" w:type="dxa"/>
            <w:shd w:val="clear" w:color="auto" w:fill="auto"/>
            <w:tcMar>
              <w:top w:w="28" w:type="dxa"/>
              <w:left w:w="28" w:type="dxa"/>
              <w:bottom w:w="28" w:type="dxa"/>
              <w:right w:w="28" w:type="dxa"/>
            </w:tcMar>
            <w:vAlign w:val="center"/>
          </w:tcPr>
          <w:p w14:paraId="5DA93AFD"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осіб</w:t>
            </w:r>
          </w:p>
        </w:tc>
        <w:tc>
          <w:tcPr>
            <w:tcW w:w="1245" w:type="dxa"/>
            <w:shd w:val="clear" w:color="auto" w:fill="auto"/>
            <w:tcMar>
              <w:top w:w="28" w:type="dxa"/>
              <w:left w:w="28" w:type="dxa"/>
              <w:bottom w:w="28" w:type="dxa"/>
              <w:right w:w="28" w:type="dxa"/>
            </w:tcMar>
            <w:vAlign w:val="center"/>
          </w:tcPr>
          <w:p w14:paraId="4048DE97"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800</w:t>
            </w:r>
          </w:p>
        </w:tc>
        <w:tc>
          <w:tcPr>
            <w:tcW w:w="1111" w:type="dxa"/>
            <w:shd w:val="clear" w:color="auto" w:fill="FFFFFF"/>
            <w:vAlign w:val="center"/>
          </w:tcPr>
          <w:p w14:paraId="46902929"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1300</w:t>
            </w:r>
          </w:p>
        </w:tc>
        <w:tc>
          <w:tcPr>
            <w:tcW w:w="973" w:type="dxa"/>
            <w:shd w:val="clear" w:color="auto" w:fill="FFFFFF"/>
            <w:vAlign w:val="center"/>
          </w:tcPr>
          <w:p w14:paraId="2387EFB9"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1800</w:t>
            </w:r>
          </w:p>
        </w:tc>
        <w:tc>
          <w:tcPr>
            <w:tcW w:w="973" w:type="dxa"/>
            <w:shd w:val="clear" w:color="auto" w:fill="FFFFFF"/>
            <w:vAlign w:val="center"/>
          </w:tcPr>
          <w:p w14:paraId="31046047"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2300</w:t>
            </w:r>
          </w:p>
        </w:tc>
        <w:tc>
          <w:tcPr>
            <w:tcW w:w="1107" w:type="dxa"/>
            <w:shd w:val="clear" w:color="auto" w:fill="FFFFFF"/>
            <w:tcMar>
              <w:top w:w="28" w:type="dxa"/>
              <w:left w:w="28" w:type="dxa"/>
              <w:bottom w:w="28" w:type="dxa"/>
              <w:right w:w="28" w:type="dxa"/>
            </w:tcMar>
            <w:vAlign w:val="center"/>
          </w:tcPr>
          <w:p w14:paraId="0FEE55F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3000</w:t>
            </w:r>
          </w:p>
        </w:tc>
        <w:tc>
          <w:tcPr>
            <w:tcW w:w="2489" w:type="dxa"/>
            <w:shd w:val="clear" w:color="auto" w:fill="auto"/>
            <w:tcMar>
              <w:top w:w="28" w:type="dxa"/>
              <w:left w:w="28" w:type="dxa"/>
              <w:bottom w:w="28" w:type="dxa"/>
              <w:right w:w="28" w:type="dxa"/>
            </w:tcMar>
            <w:vAlign w:val="center"/>
          </w:tcPr>
          <w:p w14:paraId="4565AEB7" w14:textId="044C0C4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Дані ОМС (</w:t>
            </w:r>
            <w:r w:rsidR="00E66B50">
              <w:rPr>
                <w:rFonts w:ascii="Arial" w:eastAsia="Calibri" w:hAnsi="Arial" w:cs="Arial"/>
                <w:bCs/>
                <w:sz w:val="20"/>
                <w:szCs w:val="20"/>
                <w:lang w:val="uk-UA" w:eastAsia="uk-UA"/>
              </w:rPr>
              <w:t>з</w:t>
            </w:r>
            <w:r w:rsidRPr="006E6E84">
              <w:rPr>
                <w:rFonts w:ascii="Arial" w:eastAsia="Calibri" w:hAnsi="Arial" w:cs="Arial"/>
                <w:bCs/>
                <w:sz w:val="20"/>
                <w:szCs w:val="20"/>
                <w:lang w:val="uk-UA" w:eastAsia="uk-UA"/>
              </w:rPr>
              <w:t>віт КУ ЦСС)</w:t>
            </w:r>
          </w:p>
        </w:tc>
      </w:tr>
      <w:tr w:rsidR="009E2621" w:rsidRPr="006E6E84" w14:paraId="04B66274" w14:textId="77777777" w:rsidTr="009E2621">
        <w:trPr>
          <w:trHeight w:val="675"/>
        </w:trPr>
        <w:tc>
          <w:tcPr>
            <w:tcW w:w="1794" w:type="dxa"/>
            <w:vMerge/>
            <w:shd w:val="clear" w:color="auto" w:fill="E2EFD9"/>
            <w:tcMar>
              <w:top w:w="28" w:type="dxa"/>
              <w:left w:w="28" w:type="dxa"/>
              <w:bottom w:w="28" w:type="dxa"/>
              <w:right w:w="28" w:type="dxa"/>
            </w:tcMar>
          </w:tcPr>
          <w:p w14:paraId="5319AB15"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1AC51E52"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Кількість одиниць відеотехніки для відео спостереження за аварійно небезпечними ділянками</w:t>
            </w:r>
          </w:p>
        </w:tc>
        <w:tc>
          <w:tcPr>
            <w:tcW w:w="1245" w:type="dxa"/>
            <w:shd w:val="clear" w:color="auto" w:fill="auto"/>
            <w:tcMar>
              <w:top w:w="28" w:type="dxa"/>
              <w:left w:w="28" w:type="dxa"/>
              <w:bottom w:w="28" w:type="dxa"/>
              <w:right w:w="28" w:type="dxa"/>
            </w:tcMar>
            <w:vAlign w:val="center"/>
          </w:tcPr>
          <w:p w14:paraId="1728F387"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одиниць</w:t>
            </w:r>
          </w:p>
        </w:tc>
        <w:tc>
          <w:tcPr>
            <w:tcW w:w="1245" w:type="dxa"/>
            <w:shd w:val="clear" w:color="auto" w:fill="auto"/>
            <w:tcMar>
              <w:top w:w="28" w:type="dxa"/>
              <w:left w:w="28" w:type="dxa"/>
              <w:bottom w:w="28" w:type="dxa"/>
              <w:right w:w="28" w:type="dxa"/>
            </w:tcMar>
            <w:vAlign w:val="center"/>
          </w:tcPr>
          <w:p w14:paraId="19133D50"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1223F38B"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2</w:t>
            </w:r>
          </w:p>
        </w:tc>
        <w:tc>
          <w:tcPr>
            <w:tcW w:w="973" w:type="dxa"/>
            <w:shd w:val="clear" w:color="auto" w:fill="FFFFFF"/>
            <w:vAlign w:val="center"/>
          </w:tcPr>
          <w:p w14:paraId="0842C7EF"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w:t>
            </w:r>
          </w:p>
        </w:tc>
        <w:tc>
          <w:tcPr>
            <w:tcW w:w="973" w:type="dxa"/>
            <w:shd w:val="clear" w:color="auto" w:fill="FFFFFF"/>
            <w:vAlign w:val="center"/>
          </w:tcPr>
          <w:p w14:paraId="04FCC44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w:t>
            </w:r>
          </w:p>
        </w:tc>
        <w:tc>
          <w:tcPr>
            <w:tcW w:w="1107" w:type="dxa"/>
            <w:shd w:val="clear" w:color="auto" w:fill="FFFFFF"/>
            <w:tcMar>
              <w:top w:w="28" w:type="dxa"/>
              <w:left w:w="28" w:type="dxa"/>
              <w:bottom w:w="28" w:type="dxa"/>
              <w:right w:w="28" w:type="dxa"/>
            </w:tcMar>
            <w:vAlign w:val="center"/>
          </w:tcPr>
          <w:p w14:paraId="700301A7"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w:t>
            </w:r>
          </w:p>
        </w:tc>
        <w:tc>
          <w:tcPr>
            <w:tcW w:w="2489" w:type="dxa"/>
            <w:shd w:val="clear" w:color="auto" w:fill="auto"/>
            <w:tcMar>
              <w:top w:w="28" w:type="dxa"/>
              <w:left w:w="28" w:type="dxa"/>
              <w:bottom w:w="28" w:type="dxa"/>
              <w:right w:w="28" w:type="dxa"/>
            </w:tcMar>
            <w:vAlign w:val="center"/>
          </w:tcPr>
          <w:p w14:paraId="3E635B67"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 xml:space="preserve">Дані ОМС </w:t>
            </w:r>
            <w:r w:rsidRPr="006E6E84">
              <w:rPr>
                <w:rFonts w:ascii="Arial" w:eastAsia="Calibri" w:hAnsi="Arial" w:cs="Arial"/>
                <w:bCs/>
                <w:sz w:val="20"/>
                <w:szCs w:val="20"/>
                <w:lang w:val="uk-UA" w:eastAsia="uk-UA"/>
              </w:rPr>
              <w:t>(Рожищенська міська рада)</w:t>
            </w:r>
          </w:p>
        </w:tc>
      </w:tr>
      <w:tr w:rsidR="009E2621" w:rsidRPr="00006523" w14:paraId="1211AFA7" w14:textId="77777777" w:rsidTr="009E2621">
        <w:trPr>
          <w:trHeight w:val="326"/>
        </w:trPr>
        <w:tc>
          <w:tcPr>
            <w:tcW w:w="1794" w:type="dxa"/>
            <w:vMerge w:val="restart"/>
            <w:shd w:val="clear" w:color="auto" w:fill="E2EFD9"/>
            <w:tcMar>
              <w:top w:w="28" w:type="dxa"/>
              <w:left w:w="28" w:type="dxa"/>
              <w:bottom w:w="28" w:type="dxa"/>
              <w:right w:w="28" w:type="dxa"/>
            </w:tcMar>
            <w:vAlign w:val="center"/>
          </w:tcPr>
          <w:p w14:paraId="63EB9C0F" w14:textId="77777777" w:rsidR="009E2621" w:rsidRPr="006E6E84" w:rsidRDefault="009E2621" w:rsidP="000C2F23">
            <w:pPr>
              <w:rPr>
                <w:rFonts w:ascii="Arial" w:hAnsi="Arial" w:cs="Arial"/>
                <w:sz w:val="20"/>
                <w:szCs w:val="20"/>
                <w:lang w:val="uk-UA" w:eastAsia="uk-UA"/>
              </w:rPr>
            </w:pPr>
            <w:r w:rsidRPr="006E6E84">
              <w:rPr>
                <w:rFonts w:ascii="Arial" w:hAnsi="Arial" w:cs="Arial"/>
                <w:sz w:val="20"/>
                <w:szCs w:val="20"/>
                <w:lang w:val="uk-UA" w:eastAsia="uk-UA"/>
              </w:rPr>
              <w:t>2.3. Ефективна влада, активна громада</w:t>
            </w:r>
          </w:p>
        </w:tc>
        <w:tc>
          <w:tcPr>
            <w:tcW w:w="3869" w:type="dxa"/>
            <w:shd w:val="clear" w:color="auto" w:fill="auto"/>
            <w:tcMar>
              <w:top w:w="28" w:type="dxa"/>
              <w:left w:w="28" w:type="dxa"/>
              <w:bottom w:w="28" w:type="dxa"/>
              <w:right w:w="28" w:type="dxa"/>
            </w:tcMar>
          </w:tcPr>
          <w:p w14:paraId="60CED3D3"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Наявність Бюджету участі  у громаді</w:t>
            </w:r>
          </w:p>
        </w:tc>
        <w:tc>
          <w:tcPr>
            <w:tcW w:w="1245" w:type="dxa"/>
            <w:shd w:val="clear" w:color="auto" w:fill="auto"/>
            <w:tcMar>
              <w:top w:w="28" w:type="dxa"/>
              <w:left w:w="28" w:type="dxa"/>
              <w:bottom w:w="28" w:type="dxa"/>
              <w:right w:w="28" w:type="dxa"/>
            </w:tcMar>
            <w:vAlign w:val="center"/>
          </w:tcPr>
          <w:p w14:paraId="79A12076" w14:textId="77777777" w:rsidR="009E2621" w:rsidRPr="006E6E84" w:rsidRDefault="009E2621" w:rsidP="000C2F23">
            <w:pPr>
              <w:jc w:val="center"/>
              <w:rPr>
                <w:rFonts w:ascii="Arial" w:eastAsia="Calibri" w:hAnsi="Arial" w:cs="Arial"/>
                <w:sz w:val="20"/>
                <w:szCs w:val="20"/>
                <w:lang w:val="uk-UA" w:eastAsia="uk-UA"/>
              </w:rPr>
            </w:pPr>
            <w:r w:rsidRPr="006E6E84">
              <w:rPr>
                <w:rFonts w:ascii="Arial" w:eastAsia="Calibri" w:hAnsi="Arial" w:cs="Arial"/>
                <w:bCs/>
                <w:sz w:val="20"/>
                <w:szCs w:val="20"/>
                <w:lang w:val="uk-UA" w:eastAsia="uk-UA"/>
              </w:rPr>
              <w:t>+/-</w:t>
            </w:r>
          </w:p>
        </w:tc>
        <w:tc>
          <w:tcPr>
            <w:tcW w:w="1245" w:type="dxa"/>
            <w:shd w:val="clear" w:color="auto" w:fill="auto"/>
            <w:tcMar>
              <w:top w:w="28" w:type="dxa"/>
              <w:left w:w="28" w:type="dxa"/>
              <w:bottom w:w="28" w:type="dxa"/>
              <w:right w:w="28" w:type="dxa"/>
            </w:tcMar>
            <w:vAlign w:val="center"/>
          </w:tcPr>
          <w:p w14:paraId="356754C4"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582BAD75"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1EAA3B9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03BC104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07" w:type="dxa"/>
            <w:shd w:val="clear" w:color="auto" w:fill="FFFFFF"/>
            <w:tcMar>
              <w:top w:w="28" w:type="dxa"/>
              <w:left w:w="28" w:type="dxa"/>
              <w:bottom w:w="28" w:type="dxa"/>
              <w:right w:w="28" w:type="dxa"/>
            </w:tcMar>
            <w:vAlign w:val="center"/>
          </w:tcPr>
          <w:p w14:paraId="60C85AA3"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2489" w:type="dxa"/>
            <w:shd w:val="clear" w:color="auto" w:fill="auto"/>
            <w:tcMar>
              <w:top w:w="28" w:type="dxa"/>
              <w:left w:w="28" w:type="dxa"/>
              <w:bottom w:w="28" w:type="dxa"/>
              <w:right w:w="28" w:type="dxa"/>
            </w:tcMar>
            <w:vAlign w:val="center"/>
          </w:tcPr>
          <w:p w14:paraId="014A14EE" w14:textId="3C3A09E3"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Дані ОМС (загальний</w:t>
            </w:r>
            <w:r w:rsidR="00E66B50">
              <w:rPr>
                <w:rFonts w:ascii="Arial" w:eastAsia="Calibri" w:hAnsi="Arial" w:cs="Arial"/>
                <w:bCs/>
                <w:sz w:val="18"/>
                <w:szCs w:val="18"/>
                <w:lang w:val="uk-UA" w:eastAsia="uk-UA"/>
              </w:rPr>
              <w:t xml:space="preserve"> та фінансовий</w:t>
            </w:r>
            <w:r w:rsidRPr="006E6E84">
              <w:rPr>
                <w:rFonts w:ascii="Arial" w:eastAsia="Calibri" w:hAnsi="Arial" w:cs="Arial"/>
                <w:bCs/>
                <w:sz w:val="18"/>
                <w:szCs w:val="18"/>
                <w:lang w:val="uk-UA" w:eastAsia="uk-UA"/>
              </w:rPr>
              <w:t xml:space="preserve"> відділ</w:t>
            </w:r>
            <w:r w:rsidR="00E66B50">
              <w:rPr>
                <w:rFonts w:ascii="Arial" w:eastAsia="Calibri" w:hAnsi="Arial" w:cs="Arial"/>
                <w:bCs/>
                <w:sz w:val="18"/>
                <w:szCs w:val="18"/>
                <w:lang w:val="uk-UA" w:eastAsia="uk-UA"/>
              </w:rPr>
              <w:t>и</w:t>
            </w:r>
            <w:r w:rsidRPr="006E6E84">
              <w:rPr>
                <w:rFonts w:ascii="Arial" w:eastAsia="Calibri" w:hAnsi="Arial" w:cs="Arial"/>
                <w:bCs/>
                <w:sz w:val="18"/>
                <w:szCs w:val="18"/>
                <w:lang w:val="uk-UA" w:eastAsia="uk-UA"/>
              </w:rPr>
              <w:t xml:space="preserve"> Рожищенської міської ради)</w:t>
            </w:r>
          </w:p>
        </w:tc>
      </w:tr>
      <w:tr w:rsidR="009E2621" w:rsidRPr="00006523" w14:paraId="74F619E6" w14:textId="77777777" w:rsidTr="009E2621">
        <w:trPr>
          <w:trHeight w:val="208"/>
        </w:trPr>
        <w:tc>
          <w:tcPr>
            <w:tcW w:w="1794" w:type="dxa"/>
            <w:vMerge/>
            <w:shd w:val="clear" w:color="auto" w:fill="E2EFD9"/>
            <w:tcMar>
              <w:top w:w="28" w:type="dxa"/>
              <w:left w:w="28" w:type="dxa"/>
              <w:bottom w:w="28" w:type="dxa"/>
              <w:right w:w="28" w:type="dxa"/>
            </w:tcMar>
          </w:tcPr>
          <w:p w14:paraId="4B8C4E32"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60A09FCD"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Кількість проектів реалізованих за механізмом громадських ініціатив</w:t>
            </w:r>
          </w:p>
        </w:tc>
        <w:tc>
          <w:tcPr>
            <w:tcW w:w="1245" w:type="dxa"/>
            <w:shd w:val="clear" w:color="auto" w:fill="auto"/>
            <w:tcMar>
              <w:top w:w="28" w:type="dxa"/>
              <w:left w:w="28" w:type="dxa"/>
              <w:bottom w:w="28" w:type="dxa"/>
              <w:right w:w="28" w:type="dxa"/>
            </w:tcMar>
            <w:vAlign w:val="center"/>
          </w:tcPr>
          <w:p w14:paraId="0D1F768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одиниць</w:t>
            </w:r>
          </w:p>
        </w:tc>
        <w:tc>
          <w:tcPr>
            <w:tcW w:w="1245" w:type="dxa"/>
            <w:shd w:val="clear" w:color="auto" w:fill="auto"/>
            <w:tcMar>
              <w:top w:w="28" w:type="dxa"/>
              <w:left w:w="28" w:type="dxa"/>
              <w:bottom w:w="28" w:type="dxa"/>
              <w:right w:w="28" w:type="dxa"/>
            </w:tcMar>
            <w:vAlign w:val="center"/>
          </w:tcPr>
          <w:p w14:paraId="0B12167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4FF3D640"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586F2FFD"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3C90D57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5</w:t>
            </w:r>
          </w:p>
        </w:tc>
        <w:tc>
          <w:tcPr>
            <w:tcW w:w="1107" w:type="dxa"/>
            <w:shd w:val="clear" w:color="auto" w:fill="FFFFFF"/>
            <w:tcMar>
              <w:top w:w="28" w:type="dxa"/>
              <w:left w:w="28" w:type="dxa"/>
              <w:bottom w:w="28" w:type="dxa"/>
              <w:right w:w="28" w:type="dxa"/>
            </w:tcMar>
            <w:vAlign w:val="center"/>
          </w:tcPr>
          <w:p w14:paraId="1B5A779F"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5</w:t>
            </w:r>
          </w:p>
        </w:tc>
        <w:tc>
          <w:tcPr>
            <w:tcW w:w="2489" w:type="dxa"/>
            <w:shd w:val="clear" w:color="auto" w:fill="auto"/>
            <w:tcMar>
              <w:top w:w="28" w:type="dxa"/>
              <w:left w:w="28" w:type="dxa"/>
              <w:bottom w:w="28" w:type="dxa"/>
              <w:right w:w="28" w:type="dxa"/>
            </w:tcMar>
            <w:vAlign w:val="center"/>
          </w:tcPr>
          <w:p w14:paraId="78ABE17B" w14:textId="292A1369"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Дані ОМС (загальний</w:t>
            </w:r>
            <w:r w:rsidR="00E66B50">
              <w:rPr>
                <w:rFonts w:ascii="Arial" w:eastAsia="Calibri" w:hAnsi="Arial" w:cs="Arial"/>
                <w:bCs/>
                <w:sz w:val="18"/>
                <w:szCs w:val="18"/>
                <w:lang w:val="uk-UA" w:eastAsia="uk-UA"/>
              </w:rPr>
              <w:t xml:space="preserve"> та фінансовий  відділи </w:t>
            </w:r>
            <w:r w:rsidRPr="006E6E84">
              <w:rPr>
                <w:rFonts w:ascii="Arial" w:eastAsia="Calibri" w:hAnsi="Arial" w:cs="Arial"/>
                <w:bCs/>
                <w:sz w:val="18"/>
                <w:szCs w:val="18"/>
                <w:lang w:val="uk-UA" w:eastAsia="uk-UA"/>
              </w:rPr>
              <w:t>Рожищенської міської ради)</w:t>
            </w:r>
          </w:p>
        </w:tc>
      </w:tr>
      <w:tr w:rsidR="009E2621" w:rsidRPr="00E66B50" w14:paraId="512104BE" w14:textId="77777777" w:rsidTr="009E2621">
        <w:trPr>
          <w:trHeight w:val="541"/>
        </w:trPr>
        <w:tc>
          <w:tcPr>
            <w:tcW w:w="1794" w:type="dxa"/>
            <w:vMerge/>
            <w:shd w:val="clear" w:color="auto" w:fill="E2EFD9"/>
            <w:tcMar>
              <w:top w:w="28" w:type="dxa"/>
              <w:left w:w="28" w:type="dxa"/>
              <w:bottom w:w="28" w:type="dxa"/>
              <w:right w:w="28" w:type="dxa"/>
            </w:tcMar>
          </w:tcPr>
          <w:p w14:paraId="204C9441"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34E0334B"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color w:val="000000"/>
                <w:sz w:val="18"/>
                <w:szCs w:val="18"/>
                <w:lang w:val="uk-UA" w:eastAsia="uk-UA"/>
              </w:rPr>
              <w:t xml:space="preserve">Наявність Паспортного сервісу у Рожищенській </w:t>
            </w:r>
            <w:r w:rsidRPr="006E6E84">
              <w:rPr>
                <w:rFonts w:ascii="Arial" w:eastAsia="Calibri" w:hAnsi="Arial" w:cs="Arial"/>
                <w:bCs/>
                <w:sz w:val="20"/>
                <w:szCs w:val="20"/>
                <w:lang w:val="uk-UA" w:eastAsia="uk-UA"/>
              </w:rPr>
              <w:t>громаді</w:t>
            </w:r>
          </w:p>
        </w:tc>
        <w:tc>
          <w:tcPr>
            <w:tcW w:w="1245" w:type="dxa"/>
            <w:shd w:val="clear" w:color="auto" w:fill="auto"/>
            <w:tcMar>
              <w:top w:w="28" w:type="dxa"/>
              <w:left w:w="28" w:type="dxa"/>
              <w:bottom w:w="28" w:type="dxa"/>
              <w:right w:w="28" w:type="dxa"/>
            </w:tcMar>
            <w:vAlign w:val="center"/>
          </w:tcPr>
          <w:p w14:paraId="181C882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245" w:type="dxa"/>
            <w:shd w:val="clear" w:color="auto" w:fill="auto"/>
            <w:tcMar>
              <w:top w:w="28" w:type="dxa"/>
              <w:left w:w="28" w:type="dxa"/>
              <w:bottom w:w="28" w:type="dxa"/>
              <w:right w:w="28" w:type="dxa"/>
            </w:tcMar>
            <w:vAlign w:val="center"/>
          </w:tcPr>
          <w:p w14:paraId="199F498F"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0ED5B830"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3807B69F"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1AF5B98C"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07" w:type="dxa"/>
            <w:shd w:val="clear" w:color="auto" w:fill="FFFFFF"/>
            <w:tcMar>
              <w:top w:w="28" w:type="dxa"/>
              <w:left w:w="28" w:type="dxa"/>
              <w:bottom w:w="28" w:type="dxa"/>
              <w:right w:w="28" w:type="dxa"/>
            </w:tcMar>
            <w:vAlign w:val="center"/>
          </w:tcPr>
          <w:p w14:paraId="5FDBE3C8"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2489" w:type="dxa"/>
            <w:shd w:val="clear" w:color="auto" w:fill="auto"/>
            <w:tcMar>
              <w:top w:w="28" w:type="dxa"/>
              <w:left w:w="28" w:type="dxa"/>
              <w:bottom w:w="28" w:type="dxa"/>
              <w:right w:w="28" w:type="dxa"/>
            </w:tcMar>
            <w:vAlign w:val="center"/>
          </w:tcPr>
          <w:p w14:paraId="11BE6B24" w14:textId="7007E1B2" w:rsidR="009E2621" w:rsidRPr="006E6E84" w:rsidRDefault="00E66B50" w:rsidP="000C2F23">
            <w:pPr>
              <w:pBdr>
                <w:top w:val="nil"/>
                <w:left w:val="nil"/>
                <w:bottom w:val="nil"/>
                <w:right w:val="nil"/>
                <w:between w:val="nil"/>
              </w:pBdr>
              <w:ind w:right="25"/>
              <w:jc w:val="center"/>
              <w:rPr>
                <w:rFonts w:ascii="Arial" w:eastAsia="Calibri" w:hAnsi="Arial" w:cs="Arial"/>
                <w:bCs/>
                <w:sz w:val="20"/>
                <w:szCs w:val="20"/>
                <w:lang w:val="uk-UA" w:eastAsia="uk-UA"/>
              </w:rPr>
            </w:pPr>
            <w:r>
              <w:rPr>
                <w:rFonts w:ascii="Arial" w:eastAsia="Calibri" w:hAnsi="Arial" w:cs="Arial"/>
                <w:bCs/>
                <w:sz w:val="18"/>
                <w:szCs w:val="18"/>
                <w:lang w:val="uk-UA" w:eastAsia="uk-UA"/>
              </w:rPr>
              <w:t xml:space="preserve">Дані ОМС (управління </w:t>
            </w:r>
            <w:r w:rsidR="009E2621" w:rsidRPr="006E6E84">
              <w:rPr>
                <w:rFonts w:ascii="Arial" w:eastAsia="Calibri" w:hAnsi="Arial" w:cs="Arial"/>
                <w:bCs/>
                <w:sz w:val="18"/>
                <w:szCs w:val="18"/>
                <w:lang w:val="uk-UA" w:eastAsia="uk-UA"/>
              </w:rPr>
              <w:t>«Центр надання адміністративних послуг</w:t>
            </w:r>
            <w:r>
              <w:rPr>
                <w:rFonts w:ascii="Arial" w:eastAsia="Calibri" w:hAnsi="Arial" w:cs="Arial"/>
                <w:bCs/>
                <w:sz w:val="18"/>
                <w:szCs w:val="18"/>
                <w:lang w:val="uk-UA" w:eastAsia="uk-UA"/>
              </w:rPr>
              <w:t xml:space="preserve"> та соціального захисту населення</w:t>
            </w:r>
            <w:r w:rsidR="009E2621" w:rsidRPr="006E6E84">
              <w:rPr>
                <w:rFonts w:ascii="Arial" w:eastAsia="Calibri" w:hAnsi="Arial" w:cs="Arial"/>
                <w:bCs/>
                <w:sz w:val="18"/>
                <w:szCs w:val="18"/>
                <w:lang w:val="uk-UA" w:eastAsia="uk-UA"/>
              </w:rPr>
              <w:t>» Рожищенської міської ради)</w:t>
            </w:r>
          </w:p>
        </w:tc>
      </w:tr>
      <w:tr w:rsidR="009E2621" w:rsidRPr="00E66B50" w14:paraId="2AD17C16" w14:textId="77777777" w:rsidTr="009E2621">
        <w:trPr>
          <w:trHeight w:val="601"/>
        </w:trPr>
        <w:tc>
          <w:tcPr>
            <w:tcW w:w="1794" w:type="dxa"/>
            <w:vMerge/>
            <w:shd w:val="clear" w:color="auto" w:fill="E2EFD9"/>
            <w:tcMar>
              <w:top w:w="28" w:type="dxa"/>
              <w:left w:w="28" w:type="dxa"/>
              <w:bottom w:w="28" w:type="dxa"/>
              <w:right w:w="28" w:type="dxa"/>
            </w:tcMar>
          </w:tcPr>
          <w:p w14:paraId="7ABFBD7E" w14:textId="77777777" w:rsidR="009E2621" w:rsidRPr="006E6E84" w:rsidRDefault="009E2621" w:rsidP="000C2F23">
            <w:pPr>
              <w:rPr>
                <w:rFonts w:ascii="Arial" w:hAnsi="Arial" w:cs="Arial"/>
                <w:sz w:val="20"/>
                <w:szCs w:val="20"/>
                <w:lang w:val="uk-UA" w:eastAsia="uk-UA"/>
              </w:rPr>
            </w:pPr>
          </w:p>
        </w:tc>
        <w:tc>
          <w:tcPr>
            <w:tcW w:w="38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D58E20"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shd w:val="clear" w:color="auto" w:fill="BFBFBF"/>
                <w:lang w:val="uk-UA" w:eastAsia="uk-UA"/>
              </w:rPr>
            </w:pPr>
            <w:r w:rsidRPr="006E6E84">
              <w:rPr>
                <w:rFonts w:ascii="Arial" w:eastAsia="Calibri" w:hAnsi="Arial" w:cs="Arial"/>
                <w:bCs/>
                <w:color w:val="000000"/>
                <w:sz w:val="18"/>
                <w:szCs w:val="18"/>
                <w:lang w:val="uk-UA" w:eastAsia="uk-UA"/>
              </w:rPr>
              <w:t>Якість адміністративних послуг, які надаються в громаді</w:t>
            </w:r>
          </w:p>
        </w:tc>
        <w:tc>
          <w:tcPr>
            <w:tcW w:w="124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3BA2523"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бали від 1 (мін) до 5 (макс)</w:t>
            </w:r>
          </w:p>
        </w:tc>
        <w:tc>
          <w:tcPr>
            <w:tcW w:w="124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72F7C71"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4</w:t>
            </w:r>
          </w:p>
        </w:tc>
        <w:tc>
          <w:tcPr>
            <w:tcW w:w="1111" w:type="dxa"/>
            <w:tcBorders>
              <w:top w:val="single" w:sz="4" w:space="0" w:color="auto"/>
              <w:left w:val="single" w:sz="4" w:space="0" w:color="auto"/>
              <w:bottom w:val="single" w:sz="4" w:space="0" w:color="auto"/>
              <w:right w:val="single" w:sz="4" w:space="0" w:color="auto"/>
            </w:tcBorders>
            <w:vAlign w:val="center"/>
          </w:tcPr>
          <w:p w14:paraId="33C5D4E4"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4</w:t>
            </w:r>
          </w:p>
        </w:tc>
        <w:tc>
          <w:tcPr>
            <w:tcW w:w="973" w:type="dxa"/>
            <w:tcBorders>
              <w:top w:val="single" w:sz="4" w:space="0" w:color="auto"/>
              <w:left w:val="single" w:sz="4" w:space="0" w:color="auto"/>
              <w:bottom w:val="single" w:sz="4" w:space="0" w:color="auto"/>
              <w:right w:val="single" w:sz="4" w:space="0" w:color="auto"/>
            </w:tcBorders>
            <w:shd w:val="clear" w:color="auto" w:fill="FFFFFF"/>
            <w:vAlign w:val="center"/>
          </w:tcPr>
          <w:p w14:paraId="47850080"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4</w:t>
            </w:r>
          </w:p>
        </w:tc>
        <w:tc>
          <w:tcPr>
            <w:tcW w:w="973" w:type="dxa"/>
            <w:tcBorders>
              <w:top w:val="single" w:sz="4" w:space="0" w:color="auto"/>
              <w:left w:val="single" w:sz="4" w:space="0" w:color="auto"/>
              <w:bottom w:val="single" w:sz="4" w:space="0" w:color="auto"/>
              <w:right w:val="single" w:sz="4" w:space="0" w:color="auto"/>
            </w:tcBorders>
            <w:shd w:val="clear" w:color="auto" w:fill="FFFFFF"/>
            <w:vAlign w:val="center"/>
          </w:tcPr>
          <w:p w14:paraId="547107E3"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5</w:t>
            </w:r>
          </w:p>
        </w:tc>
        <w:tc>
          <w:tcPr>
            <w:tcW w:w="1107"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14:paraId="0F48840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5</w:t>
            </w:r>
          </w:p>
        </w:tc>
        <w:tc>
          <w:tcPr>
            <w:tcW w:w="24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BFED8D6" w14:textId="7ADFF84B" w:rsidR="009E2621" w:rsidRPr="006E6E84" w:rsidRDefault="00E66B50" w:rsidP="000C2F23">
            <w:pPr>
              <w:pBdr>
                <w:top w:val="nil"/>
                <w:left w:val="nil"/>
                <w:bottom w:val="nil"/>
                <w:right w:val="nil"/>
                <w:between w:val="nil"/>
              </w:pBdr>
              <w:ind w:right="25"/>
              <w:jc w:val="center"/>
              <w:rPr>
                <w:rFonts w:ascii="Arial" w:eastAsia="Calibri" w:hAnsi="Arial" w:cs="Arial"/>
                <w:bCs/>
                <w:sz w:val="20"/>
                <w:szCs w:val="20"/>
                <w:lang w:val="uk-UA" w:eastAsia="uk-UA"/>
              </w:rPr>
            </w:pPr>
            <w:r>
              <w:rPr>
                <w:rFonts w:ascii="Arial" w:eastAsia="Calibri" w:hAnsi="Arial" w:cs="Arial"/>
                <w:bCs/>
                <w:sz w:val="18"/>
                <w:szCs w:val="18"/>
                <w:lang w:val="uk-UA" w:eastAsia="uk-UA"/>
              </w:rPr>
              <w:t xml:space="preserve">Дані ОМС (управління </w:t>
            </w:r>
            <w:r w:rsidRPr="006E6E84">
              <w:rPr>
                <w:rFonts w:ascii="Arial" w:eastAsia="Calibri" w:hAnsi="Arial" w:cs="Arial"/>
                <w:bCs/>
                <w:sz w:val="18"/>
                <w:szCs w:val="18"/>
                <w:lang w:val="uk-UA" w:eastAsia="uk-UA"/>
              </w:rPr>
              <w:t>«Центр надання адміністративних послуг</w:t>
            </w:r>
            <w:r>
              <w:rPr>
                <w:rFonts w:ascii="Arial" w:eastAsia="Calibri" w:hAnsi="Arial" w:cs="Arial"/>
                <w:bCs/>
                <w:sz w:val="18"/>
                <w:szCs w:val="18"/>
                <w:lang w:val="uk-UA" w:eastAsia="uk-UA"/>
              </w:rPr>
              <w:t xml:space="preserve"> та соціального захисту населення</w:t>
            </w:r>
            <w:r w:rsidRPr="006E6E84">
              <w:rPr>
                <w:rFonts w:ascii="Arial" w:eastAsia="Calibri" w:hAnsi="Arial" w:cs="Arial"/>
                <w:bCs/>
                <w:sz w:val="18"/>
                <w:szCs w:val="18"/>
                <w:lang w:val="uk-UA" w:eastAsia="uk-UA"/>
              </w:rPr>
              <w:t>» Рожищенської міської ради)</w:t>
            </w:r>
          </w:p>
        </w:tc>
      </w:tr>
      <w:tr w:rsidR="009E2621" w:rsidRPr="00006523" w14:paraId="2BD1DBE9" w14:textId="77777777" w:rsidTr="009E2621">
        <w:trPr>
          <w:trHeight w:val="601"/>
        </w:trPr>
        <w:tc>
          <w:tcPr>
            <w:tcW w:w="1794" w:type="dxa"/>
            <w:vMerge/>
            <w:shd w:val="clear" w:color="auto" w:fill="E2EFD9"/>
            <w:tcMar>
              <w:top w:w="28" w:type="dxa"/>
              <w:left w:w="28" w:type="dxa"/>
              <w:bottom w:w="28" w:type="dxa"/>
              <w:right w:w="28" w:type="dxa"/>
            </w:tcMar>
          </w:tcPr>
          <w:p w14:paraId="419212A9"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1BE2BFDA" w14:textId="77777777" w:rsidR="009E2621" w:rsidRPr="006E6E84" w:rsidRDefault="009E2621" w:rsidP="000C2F23">
            <w:pPr>
              <w:pBdr>
                <w:top w:val="nil"/>
                <w:left w:val="nil"/>
                <w:bottom w:val="nil"/>
                <w:right w:val="nil"/>
                <w:between w:val="nil"/>
              </w:pBdr>
              <w:ind w:right="25"/>
              <w:jc w:val="both"/>
              <w:rPr>
                <w:rFonts w:ascii="Arial" w:eastAsia="Calibri" w:hAnsi="Arial" w:cs="Arial"/>
                <w:bCs/>
                <w:color w:val="000000"/>
                <w:sz w:val="18"/>
                <w:szCs w:val="18"/>
                <w:lang w:val="uk-UA" w:eastAsia="uk-UA"/>
              </w:rPr>
            </w:pPr>
            <w:r w:rsidRPr="006E6E84">
              <w:rPr>
                <w:rFonts w:ascii="Arial" w:eastAsia="Calibri" w:hAnsi="Arial" w:cs="Arial"/>
                <w:bCs/>
                <w:color w:val="000000"/>
                <w:sz w:val="18"/>
                <w:szCs w:val="18"/>
                <w:lang w:val="uk-UA" w:eastAsia="uk-UA"/>
              </w:rPr>
              <w:t>Проведення етно-фестивалю  «Гостини Рожищенської  родини» один раз на рік.</w:t>
            </w:r>
          </w:p>
        </w:tc>
        <w:tc>
          <w:tcPr>
            <w:tcW w:w="1245" w:type="dxa"/>
            <w:shd w:val="clear" w:color="auto" w:fill="auto"/>
            <w:tcMar>
              <w:top w:w="28" w:type="dxa"/>
              <w:left w:w="28" w:type="dxa"/>
              <w:bottom w:w="28" w:type="dxa"/>
              <w:right w:w="28" w:type="dxa"/>
            </w:tcMar>
            <w:vAlign w:val="center"/>
          </w:tcPr>
          <w:p w14:paraId="64E6DB98"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245" w:type="dxa"/>
            <w:shd w:val="clear" w:color="auto" w:fill="auto"/>
            <w:tcMar>
              <w:top w:w="28" w:type="dxa"/>
              <w:left w:w="28" w:type="dxa"/>
              <w:bottom w:w="28" w:type="dxa"/>
              <w:right w:w="28" w:type="dxa"/>
            </w:tcMar>
            <w:vAlign w:val="center"/>
          </w:tcPr>
          <w:p w14:paraId="0783486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527DB717"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3BE5CA1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7987B5C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07" w:type="dxa"/>
            <w:shd w:val="clear" w:color="auto" w:fill="FFFFFF"/>
            <w:tcMar>
              <w:top w:w="28" w:type="dxa"/>
              <w:left w:w="28" w:type="dxa"/>
              <w:bottom w:w="28" w:type="dxa"/>
              <w:right w:w="28" w:type="dxa"/>
            </w:tcMar>
            <w:vAlign w:val="center"/>
          </w:tcPr>
          <w:p w14:paraId="6655FED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2489" w:type="dxa"/>
            <w:shd w:val="clear" w:color="auto" w:fill="auto"/>
            <w:tcMar>
              <w:top w:w="28" w:type="dxa"/>
              <w:left w:w="28" w:type="dxa"/>
              <w:bottom w:w="28" w:type="dxa"/>
              <w:right w:w="28" w:type="dxa"/>
            </w:tcMar>
            <w:vAlign w:val="center"/>
          </w:tcPr>
          <w:p w14:paraId="0C1F677D" w14:textId="67000E49" w:rsidR="009E2621" w:rsidRPr="006E6E84" w:rsidRDefault="00E66B50" w:rsidP="000C2F23">
            <w:pPr>
              <w:pBdr>
                <w:top w:val="nil"/>
                <w:left w:val="nil"/>
                <w:bottom w:val="nil"/>
                <w:right w:val="nil"/>
                <w:between w:val="nil"/>
              </w:pBdr>
              <w:ind w:right="25"/>
              <w:jc w:val="center"/>
              <w:rPr>
                <w:rFonts w:ascii="Arial" w:eastAsia="Calibri" w:hAnsi="Arial" w:cs="Arial"/>
                <w:bCs/>
                <w:sz w:val="20"/>
                <w:szCs w:val="20"/>
                <w:lang w:val="uk-UA" w:eastAsia="uk-UA"/>
              </w:rPr>
            </w:pPr>
            <w:r>
              <w:rPr>
                <w:rFonts w:ascii="Arial" w:eastAsia="Calibri" w:hAnsi="Arial" w:cs="Arial"/>
                <w:bCs/>
                <w:sz w:val="18"/>
                <w:szCs w:val="18"/>
                <w:lang w:val="uk-UA" w:eastAsia="uk-UA"/>
              </w:rPr>
              <w:t>Дані ОМС (г</w:t>
            </w:r>
            <w:r w:rsidR="009E2621" w:rsidRPr="006E6E84">
              <w:rPr>
                <w:rFonts w:ascii="Arial" w:eastAsia="Calibri" w:hAnsi="Arial" w:cs="Arial"/>
                <w:bCs/>
                <w:sz w:val="18"/>
                <w:szCs w:val="18"/>
                <w:lang w:val="uk-UA" w:eastAsia="uk-UA"/>
              </w:rPr>
              <w:t>уманітарний відділ Рожищенської міської ради)</w:t>
            </w:r>
          </w:p>
        </w:tc>
      </w:tr>
      <w:tr w:rsidR="009E2621" w:rsidRPr="00006523" w14:paraId="545E3C59" w14:textId="77777777" w:rsidTr="009E2621">
        <w:trPr>
          <w:trHeight w:val="485"/>
        </w:trPr>
        <w:tc>
          <w:tcPr>
            <w:tcW w:w="1794" w:type="dxa"/>
            <w:vMerge/>
            <w:shd w:val="clear" w:color="auto" w:fill="E2EFD9"/>
            <w:tcMar>
              <w:top w:w="28" w:type="dxa"/>
              <w:left w:w="28" w:type="dxa"/>
              <w:bottom w:w="28" w:type="dxa"/>
              <w:right w:w="28" w:type="dxa"/>
            </w:tcMar>
          </w:tcPr>
          <w:p w14:paraId="2CEE47A5"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4C3F6227"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Кількість підписників сторінки Міської ради у Facebook</w:t>
            </w:r>
          </w:p>
        </w:tc>
        <w:tc>
          <w:tcPr>
            <w:tcW w:w="1245" w:type="dxa"/>
            <w:shd w:val="clear" w:color="auto" w:fill="auto"/>
            <w:tcMar>
              <w:top w:w="28" w:type="dxa"/>
              <w:left w:w="28" w:type="dxa"/>
              <w:bottom w:w="28" w:type="dxa"/>
              <w:right w:w="28" w:type="dxa"/>
            </w:tcMar>
            <w:vAlign w:val="center"/>
          </w:tcPr>
          <w:p w14:paraId="36A54A8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тис.осіб</w:t>
            </w:r>
          </w:p>
        </w:tc>
        <w:tc>
          <w:tcPr>
            <w:tcW w:w="1245" w:type="dxa"/>
            <w:shd w:val="clear" w:color="auto" w:fill="auto"/>
            <w:tcMar>
              <w:top w:w="28" w:type="dxa"/>
              <w:left w:w="28" w:type="dxa"/>
              <w:bottom w:w="28" w:type="dxa"/>
              <w:right w:w="28" w:type="dxa"/>
            </w:tcMar>
            <w:vAlign w:val="center"/>
          </w:tcPr>
          <w:p w14:paraId="7E283CFB"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3,7</w:t>
            </w:r>
          </w:p>
        </w:tc>
        <w:tc>
          <w:tcPr>
            <w:tcW w:w="1111" w:type="dxa"/>
            <w:shd w:val="clear" w:color="auto" w:fill="FFFFFF"/>
            <w:vAlign w:val="center"/>
          </w:tcPr>
          <w:p w14:paraId="68B86EA1"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3,8</w:t>
            </w:r>
          </w:p>
        </w:tc>
        <w:tc>
          <w:tcPr>
            <w:tcW w:w="973" w:type="dxa"/>
            <w:shd w:val="clear" w:color="auto" w:fill="FFFFFF"/>
            <w:vAlign w:val="center"/>
          </w:tcPr>
          <w:p w14:paraId="067903A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3,9</w:t>
            </w:r>
          </w:p>
        </w:tc>
        <w:tc>
          <w:tcPr>
            <w:tcW w:w="973" w:type="dxa"/>
            <w:shd w:val="clear" w:color="auto" w:fill="FFFFFF"/>
            <w:vAlign w:val="center"/>
          </w:tcPr>
          <w:p w14:paraId="6B8E36D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4,0</w:t>
            </w:r>
          </w:p>
        </w:tc>
        <w:tc>
          <w:tcPr>
            <w:tcW w:w="1107" w:type="dxa"/>
            <w:shd w:val="clear" w:color="auto" w:fill="FFFFFF"/>
            <w:tcMar>
              <w:top w:w="28" w:type="dxa"/>
              <w:left w:w="28" w:type="dxa"/>
              <w:bottom w:w="28" w:type="dxa"/>
              <w:right w:w="28" w:type="dxa"/>
            </w:tcMar>
            <w:vAlign w:val="center"/>
          </w:tcPr>
          <w:p w14:paraId="49D9FA9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4,1</w:t>
            </w:r>
          </w:p>
        </w:tc>
        <w:tc>
          <w:tcPr>
            <w:tcW w:w="2489" w:type="dxa"/>
            <w:shd w:val="clear" w:color="auto" w:fill="auto"/>
            <w:tcMar>
              <w:top w:w="28" w:type="dxa"/>
              <w:left w:w="28" w:type="dxa"/>
              <w:bottom w:w="28" w:type="dxa"/>
              <w:right w:w="28" w:type="dxa"/>
            </w:tcMar>
            <w:vAlign w:val="center"/>
          </w:tcPr>
          <w:p w14:paraId="4A7061A1"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https://www.facebook.com/search/top?q=%D1%80%D0%BE%D0%B6%D0%B8%D1%89%D0%B5%D0%BD%D1%81%D1%8C%D0%BA%D0%B0%20%D0%BC%D1%96%D1%81%D1%8C%D0%BA%D0%B0%20%D1%80%D0%B0%D0%B4%D0%B0</w:t>
            </w:r>
          </w:p>
        </w:tc>
      </w:tr>
      <w:tr w:rsidR="009E2621" w:rsidRPr="006E6E84" w14:paraId="6AC0B880" w14:textId="77777777" w:rsidTr="009E2621">
        <w:trPr>
          <w:trHeight w:val="331"/>
        </w:trPr>
        <w:tc>
          <w:tcPr>
            <w:tcW w:w="14806" w:type="dxa"/>
            <w:gridSpan w:val="9"/>
            <w:shd w:val="clear" w:color="auto" w:fill="E2EFD9"/>
            <w:tcMar>
              <w:top w:w="28" w:type="dxa"/>
              <w:left w:w="28" w:type="dxa"/>
              <w:bottom w:w="28" w:type="dxa"/>
              <w:right w:w="28" w:type="dxa"/>
            </w:tcMar>
          </w:tcPr>
          <w:p w14:paraId="3E3DFA86" w14:textId="77777777" w:rsidR="009E2621" w:rsidRPr="006E6E84" w:rsidRDefault="009E2621" w:rsidP="000C2F23">
            <w:pPr>
              <w:pBdr>
                <w:top w:val="nil"/>
                <w:left w:val="nil"/>
                <w:bottom w:val="nil"/>
                <w:right w:val="nil"/>
                <w:between w:val="nil"/>
              </w:pBdr>
              <w:ind w:right="25"/>
              <w:rPr>
                <w:rFonts w:ascii="Arial" w:eastAsia="Calibri" w:hAnsi="Arial" w:cs="Arial"/>
                <w:bCs/>
                <w:sz w:val="20"/>
                <w:szCs w:val="20"/>
                <w:lang w:val="uk-UA" w:eastAsia="uk-UA"/>
              </w:rPr>
            </w:pPr>
            <w:r w:rsidRPr="006E6E84">
              <w:rPr>
                <w:rFonts w:ascii="Arial" w:eastAsia="Calibri" w:hAnsi="Arial" w:cs="Arial"/>
                <w:b/>
                <w:bCs/>
                <w:sz w:val="20"/>
                <w:szCs w:val="20"/>
                <w:lang w:val="uk-UA" w:eastAsia="uk-UA"/>
              </w:rPr>
              <w:lastRenderedPageBreak/>
              <w:t>СТРАТЕГІЧНА ЦІЛЬ 3. СТАЛИЙ РОЗВИТОК ТЕРИТОРІЇ</w:t>
            </w:r>
          </w:p>
        </w:tc>
      </w:tr>
      <w:tr w:rsidR="009E2621" w:rsidRPr="00006523" w14:paraId="3211A694" w14:textId="77777777" w:rsidTr="009E2621">
        <w:trPr>
          <w:trHeight w:val="950"/>
        </w:trPr>
        <w:tc>
          <w:tcPr>
            <w:tcW w:w="1794" w:type="dxa"/>
            <w:vMerge w:val="restart"/>
            <w:shd w:val="clear" w:color="auto" w:fill="E2EFD9"/>
            <w:tcMar>
              <w:top w:w="28" w:type="dxa"/>
              <w:left w:w="28" w:type="dxa"/>
              <w:bottom w:w="28" w:type="dxa"/>
              <w:right w:w="28" w:type="dxa"/>
            </w:tcMar>
          </w:tcPr>
          <w:p w14:paraId="7E72EDD3" w14:textId="77777777" w:rsidR="009E2621" w:rsidRPr="006E6E84" w:rsidRDefault="009E2621" w:rsidP="000C2F23">
            <w:pPr>
              <w:rPr>
                <w:rFonts w:ascii="Arial" w:hAnsi="Arial" w:cs="Arial"/>
                <w:sz w:val="20"/>
                <w:szCs w:val="20"/>
                <w:lang w:val="uk-UA" w:eastAsia="uk-UA"/>
              </w:rPr>
            </w:pPr>
            <w:r w:rsidRPr="006E6E84">
              <w:rPr>
                <w:rFonts w:ascii="Arial" w:hAnsi="Arial" w:cs="Arial"/>
                <w:sz w:val="20"/>
                <w:szCs w:val="20"/>
                <w:lang w:val="uk-UA" w:eastAsia="uk-UA"/>
              </w:rPr>
              <w:t>3.1. Інженерна інфраструктура громади</w:t>
            </w:r>
          </w:p>
        </w:tc>
        <w:tc>
          <w:tcPr>
            <w:tcW w:w="3869" w:type="dxa"/>
            <w:shd w:val="clear" w:color="auto" w:fill="auto"/>
            <w:tcMar>
              <w:top w:w="28" w:type="dxa"/>
              <w:left w:w="28" w:type="dxa"/>
              <w:bottom w:w="28" w:type="dxa"/>
              <w:right w:w="28" w:type="dxa"/>
            </w:tcMar>
          </w:tcPr>
          <w:p w14:paraId="1A1AA400" w14:textId="14B7AD38"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Arial" w:hAnsi="Arial" w:cs="Arial"/>
                <w:sz w:val="20"/>
                <w:szCs w:val="20"/>
                <w:lang w:val="uk-UA" w:eastAsia="en-US"/>
              </w:rPr>
              <w:t>Загальна протяжність збудованого/відремонтованого водопроводу у місті м.Рожище та</w:t>
            </w:r>
            <w:r w:rsidR="006403F1" w:rsidRPr="006403F1">
              <w:rPr>
                <w:rFonts w:ascii="Arial" w:eastAsia="Arial" w:hAnsi="Arial" w:cs="Arial"/>
                <w:sz w:val="20"/>
                <w:szCs w:val="20"/>
                <w:lang w:eastAsia="en-US"/>
              </w:rPr>
              <w:t xml:space="preserve">          </w:t>
            </w:r>
            <w:r w:rsidRPr="006E6E84">
              <w:rPr>
                <w:rFonts w:ascii="Arial" w:eastAsia="Arial" w:hAnsi="Arial" w:cs="Arial"/>
                <w:sz w:val="20"/>
                <w:szCs w:val="20"/>
                <w:lang w:val="uk-UA" w:eastAsia="en-US"/>
              </w:rPr>
              <w:t xml:space="preserve"> смт Дубище</w:t>
            </w:r>
          </w:p>
        </w:tc>
        <w:tc>
          <w:tcPr>
            <w:tcW w:w="1245" w:type="dxa"/>
            <w:shd w:val="clear" w:color="auto" w:fill="auto"/>
            <w:tcMar>
              <w:top w:w="28" w:type="dxa"/>
              <w:left w:w="28" w:type="dxa"/>
              <w:bottom w:w="28" w:type="dxa"/>
              <w:right w:w="28" w:type="dxa"/>
            </w:tcMar>
            <w:vAlign w:val="center"/>
          </w:tcPr>
          <w:p w14:paraId="0B1260A8"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км</w:t>
            </w:r>
          </w:p>
        </w:tc>
        <w:tc>
          <w:tcPr>
            <w:tcW w:w="1245" w:type="dxa"/>
            <w:shd w:val="clear" w:color="auto" w:fill="auto"/>
            <w:tcMar>
              <w:top w:w="28" w:type="dxa"/>
              <w:left w:w="28" w:type="dxa"/>
              <w:bottom w:w="28" w:type="dxa"/>
              <w:right w:w="28" w:type="dxa"/>
            </w:tcMar>
            <w:vAlign w:val="center"/>
          </w:tcPr>
          <w:p w14:paraId="5B12B98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7864B8EC"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1,5</w:t>
            </w:r>
          </w:p>
        </w:tc>
        <w:tc>
          <w:tcPr>
            <w:tcW w:w="973" w:type="dxa"/>
            <w:shd w:val="clear" w:color="auto" w:fill="FFFFFF"/>
            <w:vAlign w:val="center"/>
          </w:tcPr>
          <w:p w14:paraId="4B17351D"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3,0</w:t>
            </w:r>
          </w:p>
        </w:tc>
        <w:tc>
          <w:tcPr>
            <w:tcW w:w="973" w:type="dxa"/>
            <w:shd w:val="clear" w:color="auto" w:fill="FFFFFF"/>
            <w:vAlign w:val="center"/>
          </w:tcPr>
          <w:p w14:paraId="545D6B48"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4,5</w:t>
            </w:r>
          </w:p>
        </w:tc>
        <w:tc>
          <w:tcPr>
            <w:tcW w:w="1107" w:type="dxa"/>
            <w:shd w:val="clear" w:color="auto" w:fill="FFFFFF"/>
            <w:tcMar>
              <w:top w:w="28" w:type="dxa"/>
              <w:left w:w="28" w:type="dxa"/>
              <w:bottom w:w="28" w:type="dxa"/>
              <w:right w:w="28" w:type="dxa"/>
            </w:tcMar>
            <w:vAlign w:val="center"/>
          </w:tcPr>
          <w:p w14:paraId="1EE98984"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6,0</w:t>
            </w:r>
          </w:p>
        </w:tc>
        <w:tc>
          <w:tcPr>
            <w:tcW w:w="2489" w:type="dxa"/>
            <w:shd w:val="clear" w:color="auto" w:fill="auto"/>
            <w:tcMar>
              <w:top w:w="28" w:type="dxa"/>
              <w:left w:w="28" w:type="dxa"/>
              <w:bottom w:w="28" w:type="dxa"/>
              <w:right w:w="28" w:type="dxa"/>
            </w:tcMar>
            <w:vAlign w:val="center"/>
          </w:tcPr>
          <w:p w14:paraId="004D5710" w14:textId="77777777" w:rsidR="009E2621" w:rsidRPr="006E6E84" w:rsidRDefault="009E2621" w:rsidP="000C2F23">
            <w:pPr>
              <w:pBdr>
                <w:top w:val="nil"/>
                <w:left w:val="nil"/>
                <w:bottom w:val="nil"/>
                <w:right w:val="nil"/>
                <w:between w:val="nil"/>
              </w:pBdr>
              <w:ind w:right="25"/>
              <w:jc w:val="center"/>
              <w:rPr>
                <w:rFonts w:ascii="Arial" w:eastAsia="Calibri" w:hAnsi="Arial" w:cs="Arial"/>
                <w:bCs/>
                <w:color w:val="FF0000"/>
                <w:sz w:val="20"/>
                <w:szCs w:val="20"/>
                <w:lang w:val="uk-UA" w:eastAsia="uk-UA"/>
              </w:rPr>
            </w:pPr>
            <w:r w:rsidRPr="006E6E84">
              <w:rPr>
                <w:rFonts w:ascii="Arial" w:eastAsia="Calibri" w:hAnsi="Arial" w:cs="Arial"/>
                <w:bCs/>
                <w:sz w:val="18"/>
                <w:szCs w:val="18"/>
                <w:lang w:val="uk-UA" w:eastAsia="uk-UA"/>
              </w:rPr>
              <w:t xml:space="preserve"> Дані ОМС (відділ </w:t>
            </w:r>
            <w:r w:rsidRPr="006E6E84">
              <w:rPr>
                <w:rFonts w:ascii="Arial" w:eastAsia="Arial" w:hAnsi="Arial" w:cs="Arial"/>
                <w:sz w:val="18"/>
                <w:szCs w:val="18"/>
                <w:lang w:val="uk-UA" w:eastAsia="uk-UA"/>
              </w:rPr>
              <w:t>містобудування, архітектури, житво-комунального господарства, благоустрою, комунальної власності, інфраструктури, будівництва, транспорту та екології  Рожищенської міської ради</w:t>
            </w:r>
            <w:r w:rsidRPr="006E6E84">
              <w:rPr>
                <w:rFonts w:ascii="Arial" w:eastAsia="Calibri" w:hAnsi="Arial" w:cs="Arial"/>
                <w:bCs/>
                <w:sz w:val="18"/>
                <w:szCs w:val="18"/>
                <w:lang w:val="uk-UA" w:eastAsia="uk-UA"/>
              </w:rPr>
              <w:t>)</w:t>
            </w:r>
          </w:p>
        </w:tc>
      </w:tr>
      <w:tr w:rsidR="009E2621" w:rsidRPr="00006523" w14:paraId="65F0343F" w14:textId="77777777" w:rsidTr="009E2621">
        <w:trPr>
          <w:trHeight w:val="331"/>
        </w:trPr>
        <w:tc>
          <w:tcPr>
            <w:tcW w:w="1794" w:type="dxa"/>
            <w:vMerge/>
            <w:shd w:val="clear" w:color="auto" w:fill="E2EFD9"/>
            <w:tcMar>
              <w:top w:w="28" w:type="dxa"/>
              <w:left w:w="28" w:type="dxa"/>
              <w:bottom w:w="28" w:type="dxa"/>
              <w:right w:w="28" w:type="dxa"/>
            </w:tcMar>
          </w:tcPr>
          <w:p w14:paraId="6A304438"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58B6195E"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Протяжність заміненої теплотраси</w:t>
            </w:r>
          </w:p>
        </w:tc>
        <w:tc>
          <w:tcPr>
            <w:tcW w:w="1245" w:type="dxa"/>
            <w:shd w:val="clear" w:color="auto" w:fill="auto"/>
            <w:tcMar>
              <w:top w:w="28" w:type="dxa"/>
              <w:left w:w="28" w:type="dxa"/>
              <w:bottom w:w="28" w:type="dxa"/>
              <w:right w:w="28" w:type="dxa"/>
            </w:tcMar>
            <w:vAlign w:val="center"/>
          </w:tcPr>
          <w:p w14:paraId="5CF8231B"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км</w:t>
            </w:r>
          </w:p>
        </w:tc>
        <w:tc>
          <w:tcPr>
            <w:tcW w:w="1245" w:type="dxa"/>
            <w:shd w:val="clear" w:color="auto" w:fill="auto"/>
            <w:tcMar>
              <w:top w:w="28" w:type="dxa"/>
              <w:left w:w="28" w:type="dxa"/>
              <w:bottom w:w="28" w:type="dxa"/>
              <w:right w:w="28" w:type="dxa"/>
            </w:tcMar>
            <w:vAlign w:val="center"/>
          </w:tcPr>
          <w:p w14:paraId="3667BB98"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44948891"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0,5</w:t>
            </w:r>
          </w:p>
        </w:tc>
        <w:tc>
          <w:tcPr>
            <w:tcW w:w="973" w:type="dxa"/>
            <w:shd w:val="clear" w:color="auto" w:fill="FFFFFF"/>
            <w:vAlign w:val="center"/>
          </w:tcPr>
          <w:p w14:paraId="1147EE0F"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1,0</w:t>
            </w:r>
          </w:p>
        </w:tc>
        <w:tc>
          <w:tcPr>
            <w:tcW w:w="973" w:type="dxa"/>
            <w:shd w:val="clear" w:color="auto" w:fill="FFFFFF"/>
            <w:vAlign w:val="center"/>
          </w:tcPr>
          <w:p w14:paraId="0F845E97"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1,5</w:t>
            </w:r>
          </w:p>
        </w:tc>
        <w:tc>
          <w:tcPr>
            <w:tcW w:w="1107" w:type="dxa"/>
            <w:shd w:val="clear" w:color="auto" w:fill="FFFFFF"/>
            <w:tcMar>
              <w:top w:w="28" w:type="dxa"/>
              <w:left w:w="28" w:type="dxa"/>
              <w:bottom w:w="28" w:type="dxa"/>
              <w:right w:w="28" w:type="dxa"/>
            </w:tcMar>
            <w:vAlign w:val="center"/>
          </w:tcPr>
          <w:p w14:paraId="642D6F9D"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2,0</w:t>
            </w:r>
          </w:p>
        </w:tc>
        <w:tc>
          <w:tcPr>
            <w:tcW w:w="2489" w:type="dxa"/>
            <w:shd w:val="clear" w:color="auto" w:fill="auto"/>
            <w:tcMar>
              <w:top w:w="28" w:type="dxa"/>
              <w:left w:w="28" w:type="dxa"/>
              <w:bottom w:w="28" w:type="dxa"/>
              <w:right w:w="28" w:type="dxa"/>
            </w:tcMar>
            <w:vAlign w:val="center"/>
          </w:tcPr>
          <w:p w14:paraId="3E1FD30B"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 xml:space="preserve">Дані ОМС (відділ </w:t>
            </w:r>
            <w:r w:rsidRPr="006E6E84">
              <w:rPr>
                <w:rFonts w:ascii="Arial" w:eastAsia="Arial" w:hAnsi="Arial" w:cs="Arial"/>
                <w:sz w:val="18"/>
                <w:szCs w:val="18"/>
                <w:lang w:val="uk-UA" w:eastAsia="uk-UA"/>
              </w:rPr>
              <w:t>містобудування, архітектури, житво-комунального господарства, благоустрою, комунальної власності, інфраструктури, будівництва, транспорту та екології  Рожищенської міської ради</w:t>
            </w:r>
            <w:r w:rsidRPr="006E6E84">
              <w:rPr>
                <w:rFonts w:ascii="Arial" w:eastAsia="Calibri" w:hAnsi="Arial" w:cs="Arial"/>
                <w:bCs/>
                <w:sz w:val="18"/>
                <w:szCs w:val="18"/>
                <w:lang w:val="uk-UA" w:eastAsia="uk-UA"/>
              </w:rPr>
              <w:t>)</w:t>
            </w:r>
          </w:p>
        </w:tc>
      </w:tr>
      <w:tr w:rsidR="009E2621" w:rsidRPr="00006523" w14:paraId="0CE0D6B2" w14:textId="77777777" w:rsidTr="009E2621">
        <w:trPr>
          <w:trHeight w:val="331"/>
        </w:trPr>
        <w:tc>
          <w:tcPr>
            <w:tcW w:w="1794" w:type="dxa"/>
            <w:vMerge/>
            <w:shd w:val="clear" w:color="auto" w:fill="E2EFD9"/>
            <w:tcMar>
              <w:top w:w="28" w:type="dxa"/>
              <w:left w:w="28" w:type="dxa"/>
              <w:bottom w:w="28" w:type="dxa"/>
              <w:right w:w="28" w:type="dxa"/>
            </w:tcMar>
          </w:tcPr>
          <w:p w14:paraId="4B113A44"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6EF51353" w14:textId="66D97CF0"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Arial" w:hAnsi="Arial" w:cs="Arial"/>
                <w:sz w:val="20"/>
                <w:szCs w:val="20"/>
                <w:lang w:val="uk-UA" w:eastAsia="en-US"/>
              </w:rPr>
              <w:t xml:space="preserve">Протяжність </w:t>
            </w:r>
            <w:r w:rsidR="003B63A8" w:rsidRPr="006E6E84">
              <w:rPr>
                <w:rFonts w:ascii="Arial" w:eastAsia="Arial" w:hAnsi="Arial" w:cs="Arial"/>
                <w:sz w:val="20"/>
                <w:szCs w:val="20"/>
                <w:lang w:val="uk-UA" w:eastAsia="en-US"/>
              </w:rPr>
              <w:t>відремонтованих</w:t>
            </w:r>
            <w:r w:rsidRPr="006E6E84">
              <w:rPr>
                <w:rFonts w:ascii="Arial" w:eastAsia="Arial" w:hAnsi="Arial" w:cs="Arial"/>
                <w:sz w:val="20"/>
                <w:szCs w:val="20"/>
                <w:lang w:val="uk-UA" w:eastAsia="en-US"/>
              </w:rPr>
              <w:t xml:space="preserve"> доріг державного, місцевого та комунального значення</w:t>
            </w:r>
          </w:p>
        </w:tc>
        <w:tc>
          <w:tcPr>
            <w:tcW w:w="1245" w:type="dxa"/>
            <w:shd w:val="clear" w:color="auto" w:fill="auto"/>
            <w:tcMar>
              <w:top w:w="28" w:type="dxa"/>
              <w:left w:w="28" w:type="dxa"/>
              <w:bottom w:w="28" w:type="dxa"/>
              <w:right w:w="28" w:type="dxa"/>
            </w:tcMar>
            <w:vAlign w:val="center"/>
          </w:tcPr>
          <w:p w14:paraId="4AF34213"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км</w:t>
            </w:r>
          </w:p>
        </w:tc>
        <w:tc>
          <w:tcPr>
            <w:tcW w:w="1245" w:type="dxa"/>
            <w:shd w:val="clear" w:color="auto" w:fill="auto"/>
            <w:tcMar>
              <w:top w:w="28" w:type="dxa"/>
              <w:left w:w="28" w:type="dxa"/>
              <w:bottom w:w="28" w:type="dxa"/>
              <w:right w:w="28" w:type="dxa"/>
            </w:tcMar>
            <w:vAlign w:val="center"/>
          </w:tcPr>
          <w:p w14:paraId="713AB488"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742CB93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35</w:t>
            </w:r>
          </w:p>
        </w:tc>
        <w:tc>
          <w:tcPr>
            <w:tcW w:w="973" w:type="dxa"/>
            <w:shd w:val="clear" w:color="auto" w:fill="FFFFFF"/>
            <w:vAlign w:val="center"/>
          </w:tcPr>
          <w:p w14:paraId="72CB78D4"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70</w:t>
            </w:r>
          </w:p>
        </w:tc>
        <w:tc>
          <w:tcPr>
            <w:tcW w:w="973" w:type="dxa"/>
            <w:shd w:val="clear" w:color="auto" w:fill="FFFFFF"/>
            <w:vAlign w:val="center"/>
          </w:tcPr>
          <w:p w14:paraId="02E76038"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105</w:t>
            </w:r>
          </w:p>
        </w:tc>
        <w:tc>
          <w:tcPr>
            <w:tcW w:w="1107" w:type="dxa"/>
            <w:shd w:val="clear" w:color="auto" w:fill="FFFFFF"/>
            <w:tcMar>
              <w:top w:w="28" w:type="dxa"/>
              <w:left w:w="28" w:type="dxa"/>
              <w:bottom w:w="28" w:type="dxa"/>
              <w:right w:w="28" w:type="dxa"/>
            </w:tcMar>
            <w:vAlign w:val="center"/>
          </w:tcPr>
          <w:p w14:paraId="0162F9EC"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145</w:t>
            </w:r>
          </w:p>
        </w:tc>
        <w:tc>
          <w:tcPr>
            <w:tcW w:w="2489" w:type="dxa"/>
            <w:shd w:val="clear" w:color="auto" w:fill="auto"/>
            <w:tcMar>
              <w:top w:w="28" w:type="dxa"/>
              <w:left w:w="28" w:type="dxa"/>
              <w:bottom w:w="28" w:type="dxa"/>
              <w:right w:w="28" w:type="dxa"/>
            </w:tcMar>
            <w:vAlign w:val="center"/>
          </w:tcPr>
          <w:p w14:paraId="4D1A8157"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 xml:space="preserve">Дані ОМС (відділ </w:t>
            </w:r>
            <w:r w:rsidRPr="006E6E84">
              <w:rPr>
                <w:rFonts w:ascii="Arial" w:eastAsia="Arial" w:hAnsi="Arial" w:cs="Arial"/>
                <w:sz w:val="18"/>
                <w:szCs w:val="18"/>
                <w:lang w:val="uk-UA" w:eastAsia="uk-UA"/>
              </w:rPr>
              <w:t xml:space="preserve">містобудування, архітектури, житво-комунального господарства, </w:t>
            </w:r>
            <w:r w:rsidRPr="006E6E84">
              <w:rPr>
                <w:rFonts w:ascii="Arial" w:eastAsia="Arial" w:hAnsi="Arial" w:cs="Arial"/>
                <w:sz w:val="18"/>
                <w:szCs w:val="18"/>
                <w:lang w:val="uk-UA" w:eastAsia="uk-UA"/>
              </w:rPr>
              <w:lastRenderedPageBreak/>
              <w:t>благоустрою, комунальної власності, інфраструктури, будівництва, транспорту та екології  Рожищенської міської ради</w:t>
            </w:r>
            <w:r w:rsidRPr="006E6E84">
              <w:rPr>
                <w:rFonts w:ascii="Arial" w:eastAsia="Calibri" w:hAnsi="Arial" w:cs="Arial"/>
                <w:bCs/>
                <w:sz w:val="18"/>
                <w:szCs w:val="18"/>
                <w:lang w:val="uk-UA" w:eastAsia="uk-UA"/>
              </w:rPr>
              <w:t>)</w:t>
            </w:r>
          </w:p>
        </w:tc>
      </w:tr>
      <w:tr w:rsidR="009E2621" w:rsidRPr="00006523" w14:paraId="483711C7" w14:textId="77777777" w:rsidTr="009E2621">
        <w:trPr>
          <w:trHeight w:val="510"/>
        </w:trPr>
        <w:tc>
          <w:tcPr>
            <w:tcW w:w="1794" w:type="dxa"/>
            <w:vMerge w:val="restart"/>
            <w:shd w:val="clear" w:color="auto" w:fill="E2EFD9"/>
            <w:tcMar>
              <w:top w:w="28" w:type="dxa"/>
              <w:left w:w="28" w:type="dxa"/>
              <w:bottom w:w="28" w:type="dxa"/>
              <w:right w:w="28" w:type="dxa"/>
            </w:tcMar>
            <w:vAlign w:val="center"/>
          </w:tcPr>
          <w:p w14:paraId="28992735" w14:textId="77777777" w:rsidR="009E2621" w:rsidRPr="006E6E84" w:rsidRDefault="009E2621" w:rsidP="000C2F23">
            <w:pPr>
              <w:rPr>
                <w:rFonts w:ascii="Arial" w:hAnsi="Arial" w:cs="Arial"/>
                <w:sz w:val="20"/>
                <w:szCs w:val="20"/>
                <w:lang w:val="uk-UA" w:eastAsia="uk-UA"/>
              </w:rPr>
            </w:pPr>
            <w:r w:rsidRPr="006E6E84">
              <w:rPr>
                <w:rFonts w:ascii="Arial" w:hAnsi="Arial" w:cs="Arial"/>
                <w:sz w:val="20"/>
                <w:szCs w:val="20"/>
                <w:lang w:val="uk-UA" w:eastAsia="uk-UA"/>
              </w:rPr>
              <w:lastRenderedPageBreak/>
              <w:t>3.2. Збереження навколишнього середовища</w:t>
            </w:r>
          </w:p>
        </w:tc>
        <w:tc>
          <w:tcPr>
            <w:tcW w:w="38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81ED1B"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color w:val="000000"/>
                <w:sz w:val="18"/>
                <w:szCs w:val="18"/>
                <w:lang w:val="uk-UA" w:eastAsia="uk-UA"/>
              </w:rPr>
              <w:t>Кількість встановлених контейнерів для роздільного збору сміття</w:t>
            </w:r>
          </w:p>
        </w:tc>
        <w:tc>
          <w:tcPr>
            <w:tcW w:w="1245" w:type="dxa"/>
            <w:shd w:val="clear" w:color="auto" w:fill="auto"/>
            <w:tcMar>
              <w:top w:w="28" w:type="dxa"/>
              <w:left w:w="28" w:type="dxa"/>
              <w:bottom w:w="28" w:type="dxa"/>
              <w:right w:w="28" w:type="dxa"/>
            </w:tcMar>
            <w:vAlign w:val="center"/>
          </w:tcPr>
          <w:p w14:paraId="1171D7E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одиниць</w:t>
            </w:r>
          </w:p>
        </w:tc>
        <w:tc>
          <w:tcPr>
            <w:tcW w:w="1245" w:type="dxa"/>
            <w:shd w:val="clear" w:color="auto" w:fill="auto"/>
            <w:tcMar>
              <w:top w:w="28" w:type="dxa"/>
              <w:left w:w="28" w:type="dxa"/>
              <w:bottom w:w="28" w:type="dxa"/>
              <w:right w:w="28" w:type="dxa"/>
            </w:tcMar>
            <w:vAlign w:val="center"/>
          </w:tcPr>
          <w:p w14:paraId="5774DAD6"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38FC31BD"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75</w:t>
            </w:r>
          </w:p>
        </w:tc>
        <w:tc>
          <w:tcPr>
            <w:tcW w:w="973" w:type="dxa"/>
            <w:shd w:val="clear" w:color="auto" w:fill="FFFFFF"/>
            <w:vAlign w:val="center"/>
          </w:tcPr>
          <w:p w14:paraId="3E0CEC03"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150</w:t>
            </w:r>
          </w:p>
        </w:tc>
        <w:tc>
          <w:tcPr>
            <w:tcW w:w="973" w:type="dxa"/>
            <w:shd w:val="clear" w:color="auto" w:fill="FFFFFF"/>
            <w:vAlign w:val="center"/>
          </w:tcPr>
          <w:p w14:paraId="10C70C74"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150</w:t>
            </w:r>
          </w:p>
        </w:tc>
        <w:tc>
          <w:tcPr>
            <w:tcW w:w="1107" w:type="dxa"/>
            <w:shd w:val="clear" w:color="auto" w:fill="FFFFFF"/>
            <w:tcMar>
              <w:top w:w="28" w:type="dxa"/>
              <w:left w:w="28" w:type="dxa"/>
              <w:bottom w:w="28" w:type="dxa"/>
              <w:right w:w="28" w:type="dxa"/>
            </w:tcMar>
            <w:vAlign w:val="center"/>
          </w:tcPr>
          <w:p w14:paraId="3F357E0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150</w:t>
            </w:r>
          </w:p>
        </w:tc>
        <w:tc>
          <w:tcPr>
            <w:tcW w:w="2489" w:type="dxa"/>
            <w:shd w:val="clear" w:color="auto" w:fill="auto"/>
            <w:tcMar>
              <w:top w:w="28" w:type="dxa"/>
              <w:left w:w="28" w:type="dxa"/>
              <w:bottom w:w="28" w:type="dxa"/>
              <w:right w:w="28" w:type="dxa"/>
            </w:tcMar>
            <w:vAlign w:val="center"/>
          </w:tcPr>
          <w:p w14:paraId="0231B69B"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 xml:space="preserve">Дані ОМС (відділ </w:t>
            </w:r>
            <w:r w:rsidRPr="006E6E84">
              <w:rPr>
                <w:rFonts w:ascii="Arial" w:eastAsia="Arial" w:hAnsi="Arial" w:cs="Arial"/>
                <w:sz w:val="18"/>
                <w:szCs w:val="18"/>
                <w:lang w:val="uk-UA" w:eastAsia="uk-UA"/>
              </w:rPr>
              <w:t>містобудування, архітектури, житво-комунального господарства, благоустрою, комунальної власності, інфраструктури, будівництва, транспорту та екології  Рожищенської міської ради</w:t>
            </w:r>
            <w:r w:rsidRPr="006E6E84">
              <w:rPr>
                <w:rFonts w:ascii="Arial" w:eastAsia="Calibri" w:hAnsi="Arial" w:cs="Arial"/>
                <w:bCs/>
                <w:sz w:val="18"/>
                <w:szCs w:val="18"/>
                <w:lang w:val="uk-UA" w:eastAsia="uk-UA"/>
              </w:rPr>
              <w:t>)</w:t>
            </w:r>
          </w:p>
        </w:tc>
      </w:tr>
      <w:tr w:rsidR="009E2621" w:rsidRPr="00006523" w14:paraId="71FED596" w14:textId="77777777" w:rsidTr="009E2621">
        <w:trPr>
          <w:trHeight w:val="359"/>
        </w:trPr>
        <w:tc>
          <w:tcPr>
            <w:tcW w:w="1794" w:type="dxa"/>
            <w:vMerge/>
            <w:shd w:val="clear" w:color="auto" w:fill="E2EFD9"/>
            <w:tcMar>
              <w:top w:w="28" w:type="dxa"/>
              <w:left w:w="28" w:type="dxa"/>
              <w:bottom w:w="28" w:type="dxa"/>
              <w:right w:w="28" w:type="dxa"/>
            </w:tcMar>
          </w:tcPr>
          <w:p w14:paraId="03B1E55A" w14:textId="77777777" w:rsidR="009E2621" w:rsidRPr="006E6E84" w:rsidRDefault="009E2621" w:rsidP="000C2F23">
            <w:pPr>
              <w:rPr>
                <w:rFonts w:ascii="Arial" w:hAnsi="Arial" w:cs="Arial"/>
                <w:sz w:val="20"/>
                <w:szCs w:val="20"/>
                <w:lang w:val="uk-UA" w:eastAsia="uk-UA"/>
              </w:rPr>
            </w:pPr>
          </w:p>
        </w:tc>
        <w:tc>
          <w:tcPr>
            <w:tcW w:w="386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B860F2"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color w:val="000000"/>
                <w:sz w:val="18"/>
                <w:szCs w:val="18"/>
                <w:lang w:val="uk-UA" w:eastAsia="uk-UA"/>
              </w:rPr>
              <w:t>Кількість домогосподарств охоплених централізованим збором і вивезенням сміття</w:t>
            </w:r>
          </w:p>
        </w:tc>
        <w:tc>
          <w:tcPr>
            <w:tcW w:w="1245" w:type="dxa"/>
            <w:shd w:val="clear" w:color="auto" w:fill="auto"/>
            <w:tcMar>
              <w:top w:w="28" w:type="dxa"/>
              <w:left w:w="28" w:type="dxa"/>
              <w:bottom w:w="28" w:type="dxa"/>
              <w:right w:w="28" w:type="dxa"/>
            </w:tcMar>
            <w:vAlign w:val="center"/>
          </w:tcPr>
          <w:p w14:paraId="6E6C070B"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одиниць</w:t>
            </w:r>
          </w:p>
        </w:tc>
        <w:tc>
          <w:tcPr>
            <w:tcW w:w="1245" w:type="dxa"/>
            <w:shd w:val="clear" w:color="auto" w:fill="auto"/>
            <w:tcMar>
              <w:top w:w="28" w:type="dxa"/>
              <w:left w:w="28" w:type="dxa"/>
              <w:bottom w:w="28" w:type="dxa"/>
              <w:right w:w="28" w:type="dxa"/>
            </w:tcMar>
            <w:vAlign w:val="center"/>
          </w:tcPr>
          <w:p w14:paraId="415716C0"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4200</w:t>
            </w:r>
          </w:p>
        </w:tc>
        <w:tc>
          <w:tcPr>
            <w:tcW w:w="1111" w:type="dxa"/>
            <w:shd w:val="clear" w:color="auto" w:fill="FFFFFF"/>
            <w:vAlign w:val="center"/>
          </w:tcPr>
          <w:p w14:paraId="45109100"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4500</w:t>
            </w:r>
          </w:p>
        </w:tc>
        <w:tc>
          <w:tcPr>
            <w:tcW w:w="973" w:type="dxa"/>
            <w:shd w:val="clear" w:color="auto" w:fill="FFFFFF"/>
            <w:vAlign w:val="center"/>
          </w:tcPr>
          <w:p w14:paraId="2797914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4700</w:t>
            </w:r>
          </w:p>
        </w:tc>
        <w:tc>
          <w:tcPr>
            <w:tcW w:w="973" w:type="dxa"/>
            <w:shd w:val="clear" w:color="auto" w:fill="FFFFFF"/>
            <w:vAlign w:val="center"/>
          </w:tcPr>
          <w:p w14:paraId="7CAC45CC"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5000</w:t>
            </w:r>
          </w:p>
        </w:tc>
        <w:tc>
          <w:tcPr>
            <w:tcW w:w="1107" w:type="dxa"/>
            <w:shd w:val="clear" w:color="auto" w:fill="FFFFFF"/>
            <w:tcMar>
              <w:top w:w="28" w:type="dxa"/>
              <w:left w:w="28" w:type="dxa"/>
              <w:bottom w:w="28" w:type="dxa"/>
              <w:right w:w="28" w:type="dxa"/>
            </w:tcMar>
            <w:vAlign w:val="center"/>
          </w:tcPr>
          <w:p w14:paraId="77FEA57B"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5500</w:t>
            </w:r>
          </w:p>
        </w:tc>
        <w:tc>
          <w:tcPr>
            <w:tcW w:w="2489" w:type="dxa"/>
            <w:shd w:val="clear" w:color="auto" w:fill="auto"/>
            <w:tcMar>
              <w:top w:w="28" w:type="dxa"/>
              <w:left w:w="28" w:type="dxa"/>
              <w:bottom w:w="28" w:type="dxa"/>
              <w:right w:w="28" w:type="dxa"/>
            </w:tcMar>
            <w:vAlign w:val="center"/>
          </w:tcPr>
          <w:p w14:paraId="7F1F61FB"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 xml:space="preserve">Дані ОМС (відділ </w:t>
            </w:r>
            <w:r w:rsidRPr="006E6E84">
              <w:rPr>
                <w:rFonts w:ascii="Arial" w:eastAsia="Arial" w:hAnsi="Arial" w:cs="Arial"/>
                <w:sz w:val="18"/>
                <w:szCs w:val="18"/>
                <w:lang w:val="uk-UA" w:eastAsia="uk-UA"/>
              </w:rPr>
              <w:t>містобудування, архітектури, житво-комунального господарства, благоустрою, комунальної власності, інфраструктури, будівництва, транспорту та екології  Рожищенської міської ради</w:t>
            </w:r>
            <w:r w:rsidRPr="006E6E84">
              <w:rPr>
                <w:rFonts w:ascii="Arial" w:eastAsia="Calibri" w:hAnsi="Arial" w:cs="Arial"/>
                <w:bCs/>
                <w:sz w:val="18"/>
                <w:szCs w:val="18"/>
                <w:lang w:val="uk-UA" w:eastAsia="uk-UA"/>
              </w:rPr>
              <w:t>)</w:t>
            </w:r>
          </w:p>
        </w:tc>
      </w:tr>
      <w:tr w:rsidR="009E2621" w:rsidRPr="00006523" w14:paraId="54605DD6" w14:textId="77777777" w:rsidTr="009E2621">
        <w:trPr>
          <w:trHeight w:val="418"/>
        </w:trPr>
        <w:tc>
          <w:tcPr>
            <w:tcW w:w="1794" w:type="dxa"/>
            <w:vMerge/>
            <w:shd w:val="clear" w:color="auto" w:fill="E2EFD9"/>
            <w:tcMar>
              <w:top w:w="28" w:type="dxa"/>
              <w:left w:w="28" w:type="dxa"/>
              <w:bottom w:w="28" w:type="dxa"/>
              <w:right w:w="28" w:type="dxa"/>
            </w:tcMar>
          </w:tcPr>
          <w:p w14:paraId="5854E1FD"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4B6E828C" w14:textId="77777777" w:rsidR="009E2621" w:rsidRPr="006E6E84" w:rsidRDefault="009E2621" w:rsidP="000C2F23">
            <w:pPr>
              <w:spacing w:after="120"/>
              <w:contextualSpacing/>
              <w:jc w:val="both"/>
              <w:rPr>
                <w:rFonts w:ascii="Arial" w:hAnsi="Arial" w:cs="Arial"/>
                <w:color w:val="000000"/>
                <w:sz w:val="20"/>
                <w:szCs w:val="20"/>
                <w:lang w:val="uk-UA" w:eastAsia="en-US"/>
              </w:rPr>
            </w:pPr>
            <w:r w:rsidRPr="006E6E84">
              <w:rPr>
                <w:rFonts w:ascii="Arial" w:hAnsi="Arial" w:cs="Arial"/>
                <w:color w:val="000000"/>
                <w:sz w:val="20"/>
                <w:szCs w:val="20"/>
                <w:lang w:val="uk-UA" w:eastAsia="en-US"/>
              </w:rPr>
              <w:t>Встановлено сонячні панелі на території водозабору</w:t>
            </w:r>
          </w:p>
          <w:p w14:paraId="69931451"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p>
        </w:tc>
        <w:tc>
          <w:tcPr>
            <w:tcW w:w="1245" w:type="dxa"/>
            <w:shd w:val="clear" w:color="auto" w:fill="auto"/>
            <w:tcMar>
              <w:top w:w="28" w:type="dxa"/>
              <w:left w:w="28" w:type="dxa"/>
              <w:bottom w:w="28" w:type="dxa"/>
              <w:right w:w="28" w:type="dxa"/>
            </w:tcMar>
            <w:vAlign w:val="center"/>
          </w:tcPr>
          <w:p w14:paraId="4A7F5100"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245" w:type="dxa"/>
            <w:shd w:val="clear" w:color="auto" w:fill="auto"/>
            <w:tcMar>
              <w:top w:w="28" w:type="dxa"/>
              <w:left w:w="28" w:type="dxa"/>
              <w:bottom w:w="28" w:type="dxa"/>
              <w:right w:w="28" w:type="dxa"/>
            </w:tcMar>
            <w:vAlign w:val="center"/>
          </w:tcPr>
          <w:p w14:paraId="11534438"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426CDC4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654C6C8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3FEB9EB4"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07" w:type="dxa"/>
            <w:shd w:val="clear" w:color="auto" w:fill="FFFFFF"/>
            <w:tcMar>
              <w:top w:w="28" w:type="dxa"/>
              <w:left w:w="28" w:type="dxa"/>
              <w:bottom w:w="28" w:type="dxa"/>
              <w:right w:w="28" w:type="dxa"/>
            </w:tcMar>
            <w:vAlign w:val="center"/>
          </w:tcPr>
          <w:p w14:paraId="4D34334F"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2489" w:type="dxa"/>
            <w:shd w:val="clear" w:color="auto" w:fill="auto"/>
            <w:tcMar>
              <w:top w:w="28" w:type="dxa"/>
              <w:left w:w="28" w:type="dxa"/>
              <w:bottom w:w="28" w:type="dxa"/>
              <w:right w:w="28" w:type="dxa"/>
            </w:tcMar>
            <w:vAlign w:val="center"/>
          </w:tcPr>
          <w:p w14:paraId="66A1485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 xml:space="preserve">Дані ОМС (відділ </w:t>
            </w:r>
            <w:r w:rsidRPr="006E6E84">
              <w:rPr>
                <w:rFonts w:ascii="Arial" w:eastAsia="Arial" w:hAnsi="Arial" w:cs="Arial"/>
                <w:sz w:val="18"/>
                <w:szCs w:val="18"/>
                <w:lang w:val="uk-UA" w:eastAsia="uk-UA"/>
              </w:rPr>
              <w:t>містобудування, архітектури, житво-комунального господарства, благоустрою, комунальної власності, інфраструктури, будівництва, транспорту та екології  Рожищенської міської ради</w:t>
            </w:r>
            <w:r w:rsidRPr="006E6E84">
              <w:rPr>
                <w:rFonts w:ascii="Arial" w:eastAsia="Calibri" w:hAnsi="Arial" w:cs="Arial"/>
                <w:bCs/>
                <w:sz w:val="18"/>
                <w:szCs w:val="18"/>
                <w:lang w:val="uk-UA" w:eastAsia="uk-UA"/>
              </w:rPr>
              <w:t>)</w:t>
            </w:r>
          </w:p>
        </w:tc>
      </w:tr>
      <w:tr w:rsidR="009E2621" w:rsidRPr="00006523" w14:paraId="117E46B1" w14:textId="77777777" w:rsidTr="009E2621">
        <w:trPr>
          <w:trHeight w:val="418"/>
        </w:trPr>
        <w:tc>
          <w:tcPr>
            <w:tcW w:w="1794" w:type="dxa"/>
            <w:shd w:val="clear" w:color="auto" w:fill="E2EFD9"/>
            <w:tcMar>
              <w:top w:w="28" w:type="dxa"/>
              <w:left w:w="28" w:type="dxa"/>
              <w:bottom w:w="28" w:type="dxa"/>
              <w:right w:w="28" w:type="dxa"/>
            </w:tcMar>
          </w:tcPr>
          <w:p w14:paraId="0FFCB1BD"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6C3B4EB6" w14:textId="77777777" w:rsidR="009E2621" w:rsidRPr="006E6E84" w:rsidRDefault="009E2621" w:rsidP="000C2F23">
            <w:pPr>
              <w:spacing w:after="120"/>
              <w:contextualSpacing/>
              <w:jc w:val="both"/>
              <w:rPr>
                <w:color w:val="000000"/>
                <w:sz w:val="20"/>
                <w:szCs w:val="20"/>
                <w:lang w:val="uk-UA" w:eastAsia="en-US"/>
              </w:rPr>
            </w:pPr>
            <w:r w:rsidRPr="006E6E84">
              <w:rPr>
                <w:rFonts w:ascii="Arial" w:eastAsia="Calibri" w:hAnsi="Arial" w:cs="Arial"/>
                <w:bCs/>
                <w:color w:val="000000"/>
                <w:sz w:val="18"/>
                <w:szCs w:val="18"/>
                <w:lang w:val="uk-UA" w:eastAsia="en-US"/>
              </w:rPr>
              <w:t>Кількість комунальних закладів, в яких підвищено енергоефективність</w:t>
            </w:r>
          </w:p>
        </w:tc>
        <w:tc>
          <w:tcPr>
            <w:tcW w:w="1245" w:type="dxa"/>
            <w:shd w:val="clear" w:color="auto" w:fill="auto"/>
            <w:tcMar>
              <w:top w:w="28" w:type="dxa"/>
              <w:left w:w="28" w:type="dxa"/>
              <w:bottom w:w="28" w:type="dxa"/>
              <w:right w:w="28" w:type="dxa"/>
            </w:tcMar>
            <w:vAlign w:val="center"/>
          </w:tcPr>
          <w:p w14:paraId="3A479F05"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одиниць</w:t>
            </w:r>
          </w:p>
        </w:tc>
        <w:tc>
          <w:tcPr>
            <w:tcW w:w="1245" w:type="dxa"/>
            <w:shd w:val="clear" w:color="auto" w:fill="auto"/>
            <w:tcMar>
              <w:top w:w="28" w:type="dxa"/>
              <w:left w:w="28" w:type="dxa"/>
              <w:bottom w:w="28" w:type="dxa"/>
              <w:right w:w="28" w:type="dxa"/>
            </w:tcMar>
            <w:vAlign w:val="center"/>
          </w:tcPr>
          <w:p w14:paraId="68AC42E1"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338E9731"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1</w:t>
            </w:r>
          </w:p>
        </w:tc>
        <w:tc>
          <w:tcPr>
            <w:tcW w:w="973" w:type="dxa"/>
            <w:shd w:val="clear" w:color="auto" w:fill="FFFFFF"/>
            <w:vAlign w:val="center"/>
          </w:tcPr>
          <w:p w14:paraId="004B0A65"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4</w:t>
            </w:r>
          </w:p>
        </w:tc>
        <w:tc>
          <w:tcPr>
            <w:tcW w:w="973" w:type="dxa"/>
            <w:shd w:val="clear" w:color="auto" w:fill="FFFFFF"/>
            <w:vAlign w:val="center"/>
          </w:tcPr>
          <w:p w14:paraId="59DA8521"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6</w:t>
            </w:r>
          </w:p>
        </w:tc>
        <w:tc>
          <w:tcPr>
            <w:tcW w:w="1107" w:type="dxa"/>
            <w:shd w:val="clear" w:color="auto" w:fill="FFFFFF"/>
            <w:tcMar>
              <w:top w:w="28" w:type="dxa"/>
              <w:left w:w="28" w:type="dxa"/>
              <w:bottom w:w="28" w:type="dxa"/>
              <w:right w:w="28" w:type="dxa"/>
            </w:tcMar>
            <w:vAlign w:val="center"/>
          </w:tcPr>
          <w:p w14:paraId="2F3224EC"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8</w:t>
            </w:r>
          </w:p>
        </w:tc>
        <w:tc>
          <w:tcPr>
            <w:tcW w:w="2489" w:type="dxa"/>
            <w:shd w:val="clear" w:color="auto" w:fill="auto"/>
            <w:tcMar>
              <w:top w:w="28" w:type="dxa"/>
              <w:left w:w="28" w:type="dxa"/>
              <w:bottom w:w="28" w:type="dxa"/>
              <w:right w:w="28" w:type="dxa"/>
            </w:tcMar>
            <w:vAlign w:val="center"/>
          </w:tcPr>
          <w:p w14:paraId="31BF431C" w14:textId="44C070BD" w:rsidR="009E2621" w:rsidRPr="006E6E84" w:rsidRDefault="00E66B50" w:rsidP="000C2F23">
            <w:pPr>
              <w:pBdr>
                <w:top w:val="nil"/>
                <w:left w:val="nil"/>
                <w:bottom w:val="nil"/>
                <w:right w:val="nil"/>
                <w:between w:val="nil"/>
              </w:pBdr>
              <w:ind w:right="25"/>
              <w:jc w:val="center"/>
              <w:rPr>
                <w:rFonts w:ascii="Arial" w:eastAsia="Calibri" w:hAnsi="Arial" w:cs="Arial"/>
                <w:bCs/>
                <w:sz w:val="20"/>
                <w:szCs w:val="20"/>
                <w:lang w:val="uk-UA" w:eastAsia="uk-UA"/>
              </w:rPr>
            </w:pPr>
            <w:r>
              <w:rPr>
                <w:rFonts w:ascii="Arial" w:eastAsia="Calibri" w:hAnsi="Arial" w:cs="Arial"/>
                <w:bCs/>
                <w:sz w:val="18"/>
                <w:szCs w:val="18"/>
                <w:lang w:val="uk-UA" w:eastAsia="uk-UA"/>
              </w:rPr>
              <w:t>Дані ОМС (г</w:t>
            </w:r>
            <w:r w:rsidR="009E2621" w:rsidRPr="006E6E84">
              <w:rPr>
                <w:rFonts w:ascii="Arial" w:eastAsia="Calibri" w:hAnsi="Arial" w:cs="Arial"/>
                <w:bCs/>
                <w:sz w:val="18"/>
                <w:szCs w:val="18"/>
                <w:lang w:val="uk-UA" w:eastAsia="uk-UA"/>
              </w:rPr>
              <w:t>уманітарний відділ Рожищенської міської ради)</w:t>
            </w:r>
          </w:p>
        </w:tc>
      </w:tr>
      <w:tr w:rsidR="009E2621" w:rsidRPr="00006523" w14:paraId="0498B401" w14:textId="77777777" w:rsidTr="009E2621">
        <w:trPr>
          <w:trHeight w:val="405"/>
        </w:trPr>
        <w:tc>
          <w:tcPr>
            <w:tcW w:w="1794" w:type="dxa"/>
            <w:vMerge w:val="restart"/>
            <w:shd w:val="clear" w:color="auto" w:fill="E2EFD9"/>
            <w:tcMar>
              <w:top w:w="28" w:type="dxa"/>
              <w:left w:w="28" w:type="dxa"/>
              <w:bottom w:w="28" w:type="dxa"/>
              <w:right w:w="28" w:type="dxa"/>
            </w:tcMar>
          </w:tcPr>
          <w:p w14:paraId="346AACA6" w14:textId="77777777" w:rsidR="009E2621" w:rsidRPr="006E6E84" w:rsidRDefault="009E2621" w:rsidP="000C2F23">
            <w:pPr>
              <w:rPr>
                <w:rFonts w:ascii="Arial" w:hAnsi="Arial" w:cs="Arial"/>
                <w:sz w:val="20"/>
                <w:szCs w:val="20"/>
                <w:lang w:val="uk-UA" w:eastAsia="uk-UA"/>
              </w:rPr>
            </w:pPr>
            <w:r w:rsidRPr="006E6E84">
              <w:rPr>
                <w:rFonts w:ascii="Arial" w:hAnsi="Arial" w:cs="Arial"/>
                <w:sz w:val="20"/>
                <w:szCs w:val="20"/>
                <w:lang w:val="uk-UA" w:eastAsia="uk-UA"/>
              </w:rPr>
              <w:t>3.3. Планування розвитку території</w:t>
            </w:r>
          </w:p>
        </w:tc>
        <w:tc>
          <w:tcPr>
            <w:tcW w:w="3869" w:type="dxa"/>
            <w:shd w:val="clear" w:color="auto" w:fill="auto"/>
            <w:tcMar>
              <w:top w:w="28" w:type="dxa"/>
              <w:left w:w="28" w:type="dxa"/>
              <w:bottom w:w="28" w:type="dxa"/>
              <w:right w:w="28" w:type="dxa"/>
            </w:tcMar>
          </w:tcPr>
          <w:p w14:paraId="7B6E268E"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Наявність Комплексного плану просторового розвитку території громади</w:t>
            </w:r>
          </w:p>
        </w:tc>
        <w:tc>
          <w:tcPr>
            <w:tcW w:w="1245" w:type="dxa"/>
            <w:shd w:val="clear" w:color="auto" w:fill="auto"/>
            <w:tcMar>
              <w:top w:w="28" w:type="dxa"/>
              <w:left w:w="28" w:type="dxa"/>
              <w:bottom w:w="28" w:type="dxa"/>
              <w:right w:w="28" w:type="dxa"/>
            </w:tcMar>
            <w:vAlign w:val="center"/>
          </w:tcPr>
          <w:p w14:paraId="4BCA1603"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245" w:type="dxa"/>
            <w:shd w:val="clear" w:color="auto" w:fill="auto"/>
            <w:tcMar>
              <w:top w:w="28" w:type="dxa"/>
              <w:left w:w="28" w:type="dxa"/>
              <w:bottom w:w="28" w:type="dxa"/>
              <w:right w:w="28" w:type="dxa"/>
            </w:tcMar>
            <w:vAlign w:val="center"/>
          </w:tcPr>
          <w:p w14:paraId="22BB57D2"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0824C7E4"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06153CF0"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77CF851F"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07" w:type="dxa"/>
            <w:shd w:val="clear" w:color="auto" w:fill="FFFFFF"/>
            <w:tcMar>
              <w:top w:w="28" w:type="dxa"/>
              <w:left w:w="28" w:type="dxa"/>
              <w:bottom w:w="28" w:type="dxa"/>
              <w:right w:w="28" w:type="dxa"/>
            </w:tcMar>
            <w:vAlign w:val="center"/>
          </w:tcPr>
          <w:p w14:paraId="6F32F078"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2489" w:type="dxa"/>
            <w:shd w:val="clear" w:color="auto" w:fill="auto"/>
            <w:tcMar>
              <w:top w:w="28" w:type="dxa"/>
              <w:left w:w="28" w:type="dxa"/>
              <w:bottom w:w="28" w:type="dxa"/>
              <w:right w:w="28" w:type="dxa"/>
            </w:tcMar>
            <w:vAlign w:val="center"/>
          </w:tcPr>
          <w:p w14:paraId="10400F54" w14:textId="78E5EBC2"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 xml:space="preserve">Дані ОМС (відділи земельних відносин та </w:t>
            </w:r>
            <w:r w:rsidRPr="006E6E84">
              <w:rPr>
                <w:rFonts w:ascii="Arial" w:eastAsia="Arial" w:hAnsi="Arial" w:cs="Arial"/>
                <w:sz w:val="18"/>
                <w:szCs w:val="18"/>
                <w:lang w:val="uk-UA" w:eastAsia="uk-UA"/>
              </w:rPr>
              <w:t>містобудування, архітектури, жит</w:t>
            </w:r>
            <w:r w:rsidR="00E66B50">
              <w:rPr>
                <w:rFonts w:ascii="Arial" w:eastAsia="Arial" w:hAnsi="Arial" w:cs="Arial"/>
                <w:sz w:val="18"/>
                <w:szCs w:val="18"/>
                <w:lang w:val="uk-UA" w:eastAsia="uk-UA"/>
              </w:rPr>
              <w:t>ло</w:t>
            </w:r>
            <w:r w:rsidRPr="006E6E84">
              <w:rPr>
                <w:rFonts w:ascii="Arial" w:eastAsia="Arial" w:hAnsi="Arial" w:cs="Arial"/>
                <w:sz w:val="18"/>
                <w:szCs w:val="18"/>
                <w:lang w:val="uk-UA" w:eastAsia="uk-UA"/>
              </w:rPr>
              <w:t>во-комунального господарства, благоустрою, комунальної власності, інфраструктури, будівництва, транспорту та екології  Рожищенської міської ради</w:t>
            </w:r>
            <w:r w:rsidRPr="006E6E84">
              <w:rPr>
                <w:rFonts w:ascii="Arial" w:eastAsia="Calibri" w:hAnsi="Arial" w:cs="Arial"/>
                <w:bCs/>
                <w:sz w:val="18"/>
                <w:szCs w:val="18"/>
                <w:lang w:val="uk-UA" w:eastAsia="uk-UA"/>
              </w:rPr>
              <w:t>)</w:t>
            </w:r>
          </w:p>
        </w:tc>
      </w:tr>
      <w:tr w:rsidR="005F0EB9" w:rsidRPr="00006523" w14:paraId="70003385" w14:textId="77777777" w:rsidTr="009E2621">
        <w:trPr>
          <w:trHeight w:val="405"/>
        </w:trPr>
        <w:tc>
          <w:tcPr>
            <w:tcW w:w="1794" w:type="dxa"/>
            <w:vMerge/>
            <w:shd w:val="clear" w:color="auto" w:fill="E2EFD9"/>
            <w:tcMar>
              <w:top w:w="28" w:type="dxa"/>
              <w:left w:w="28" w:type="dxa"/>
              <w:bottom w:w="28" w:type="dxa"/>
              <w:right w:w="28" w:type="dxa"/>
            </w:tcMar>
          </w:tcPr>
          <w:p w14:paraId="5FFE7D00" w14:textId="77777777" w:rsidR="005F0EB9" w:rsidRPr="006E6E84" w:rsidRDefault="005F0EB9"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410E3FEB" w14:textId="1102A7C1" w:rsidR="005F0EB9" w:rsidRPr="006E6E84" w:rsidRDefault="005F0EB9" w:rsidP="000C2F23">
            <w:pPr>
              <w:pBdr>
                <w:top w:val="nil"/>
                <w:left w:val="nil"/>
                <w:bottom w:val="nil"/>
                <w:right w:val="nil"/>
                <w:between w:val="nil"/>
              </w:pBdr>
              <w:ind w:right="25"/>
              <w:jc w:val="both"/>
              <w:rPr>
                <w:rFonts w:ascii="Arial" w:eastAsia="Calibri" w:hAnsi="Arial" w:cs="Arial"/>
                <w:bCs/>
                <w:sz w:val="20"/>
                <w:szCs w:val="20"/>
                <w:lang w:val="uk-UA" w:eastAsia="uk-UA"/>
              </w:rPr>
            </w:pPr>
            <w:r>
              <w:rPr>
                <w:rFonts w:ascii="Arial" w:eastAsia="Calibri" w:hAnsi="Arial" w:cs="Arial"/>
                <w:bCs/>
                <w:sz w:val="20"/>
                <w:szCs w:val="20"/>
                <w:lang w:val="uk-UA" w:eastAsia="uk-UA"/>
              </w:rPr>
              <w:t>Кількість об</w:t>
            </w:r>
            <w:r w:rsidR="006403F1" w:rsidRPr="006403F1">
              <w:rPr>
                <w:rFonts w:ascii="Arial" w:eastAsia="Calibri" w:hAnsi="Arial" w:cs="Arial"/>
                <w:bCs/>
                <w:sz w:val="20"/>
                <w:szCs w:val="20"/>
                <w:lang w:eastAsia="uk-UA"/>
              </w:rPr>
              <w:t>’</w:t>
            </w:r>
            <w:r w:rsidR="006403F1">
              <w:rPr>
                <w:rFonts w:ascii="Arial" w:eastAsia="Calibri" w:hAnsi="Arial" w:cs="Arial"/>
                <w:bCs/>
                <w:sz w:val="20"/>
                <w:szCs w:val="20"/>
                <w:lang w:val="uk-UA" w:eastAsia="uk-UA"/>
              </w:rPr>
              <w:t>єктів природо-</w:t>
            </w:r>
            <w:r>
              <w:rPr>
                <w:rFonts w:ascii="Arial" w:eastAsia="Calibri" w:hAnsi="Arial" w:cs="Arial"/>
                <w:bCs/>
                <w:sz w:val="20"/>
                <w:szCs w:val="20"/>
                <w:lang w:val="uk-UA" w:eastAsia="uk-UA"/>
              </w:rPr>
              <w:t>заповідного фонду</w:t>
            </w:r>
          </w:p>
        </w:tc>
        <w:tc>
          <w:tcPr>
            <w:tcW w:w="1245" w:type="dxa"/>
            <w:shd w:val="clear" w:color="auto" w:fill="auto"/>
            <w:tcMar>
              <w:top w:w="28" w:type="dxa"/>
              <w:left w:w="28" w:type="dxa"/>
              <w:bottom w:w="28" w:type="dxa"/>
              <w:right w:w="28" w:type="dxa"/>
            </w:tcMar>
            <w:vAlign w:val="center"/>
          </w:tcPr>
          <w:p w14:paraId="5AB6E8D2" w14:textId="510E2345" w:rsidR="005F0EB9" w:rsidRPr="006E6E84" w:rsidRDefault="00315B5F" w:rsidP="000C2F23">
            <w:pPr>
              <w:pBdr>
                <w:top w:val="nil"/>
                <w:left w:val="nil"/>
                <w:bottom w:val="nil"/>
                <w:right w:val="nil"/>
                <w:between w:val="nil"/>
              </w:pBdr>
              <w:ind w:right="25"/>
              <w:jc w:val="center"/>
              <w:rPr>
                <w:rFonts w:ascii="Arial" w:eastAsia="Calibri" w:hAnsi="Arial" w:cs="Arial"/>
                <w:bCs/>
                <w:sz w:val="20"/>
                <w:szCs w:val="20"/>
                <w:lang w:val="uk-UA" w:eastAsia="uk-UA"/>
              </w:rPr>
            </w:pPr>
            <w:r>
              <w:rPr>
                <w:rFonts w:ascii="Arial" w:eastAsia="Calibri" w:hAnsi="Arial" w:cs="Arial"/>
                <w:bCs/>
                <w:sz w:val="20"/>
                <w:szCs w:val="20"/>
                <w:lang w:val="uk-UA" w:eastAsia="uk-UA"/>
              </w:rPr>
              <w:t>Один.</w:t>
            </w:r>
          </w:p>
        </w:tc>
        <w:tc>
          <w:tcPr>
            <w:tcW w:w="1245" w:type="dxa"/>
            <w:shd w:val="clear" w:color="auto" w:fill="auto"/>
            <w:tcMar>
              <w:top w:w="28" w:type="dxa"/>
              <w:left w:w="28" w:type="dxa"/>
              <w:bottom w:w="28" w:type="dxa"/>
              <w:right w:w="28" w:type="dxa"/>
            </w:tcMar>
            <w:vAlign w:val="center"/>
          </w:tcPr>
          <w:p w14:paraId="360EA0F3" w14:textId="266BE104" w:rsidR="005F0EB9" w:rsidRPr="006E6E84" w:rsidRDefault="00315B5F" w:rsidP="000C2F23">
            <w:pPr>
              <w:pBdr>
                <w:top w:val="nil"/>
                <w:left w:val="nil"/>
                <w:bottom w:val="nil"/>
                <w:right w:val="nil"/>
                <w:between w:val="nil"/>
              </w:pBdr>
              <w:ind w:right="25"/>
              <w:jc w:val="center"/>
              <w:rPr>
                <w:rFonts w:ascii="Arial" w:eastAsia="Calibri" w:hAnsi="Arial" w:cs="Arial"/>
                <w:bCs/>
                <w:sz w:val="20"/>
                <w:szCs w:val="20"/>
                <w:lang w:val="uk-UA" w:eastAsia="uk-UA"/>
              </w:rPr>
            </w:pPr>
            <w:r>
              <w:rPr>
                <w:rFonts w:ascii="Arial" w:eastAsia="Calibri" w:hAnsi="Arial" w:cs="Arial"/>
                <w:bCs/>
                <w:sz w:val="20"/>
                <w:szCs w:val="20"/>
                <w:lang w:val="uk-UA" w:eastAsia="uk-UA"/>
              </w:rPr>
              <w:t>6</w:t>
            </w:r>
          </w:p>
        </w:tc>
        <w:tc>
          <w:tcPr>
            <w:tcW w:w="1111" w:type="dxa"/>
            <w:shd w:val="clear" w:color="auto" w:fill="FFFFFF"/>
            <w:vAlign w:val="center"/>
          </w:tcPr>
          <w:p w14:paraId="6A4149E4" w14:textId="13A40CDB" w:rsidR="005F0EB9" w:rsidRPr="006E6E84" w:rsidRDefault="00315B5F" w:rsidP="000C2F23">
            <w:pPr>
              <w:pBdr>
                <w:top w:val="nil"/>
                <w:left w:val="nil"/>
                <w:bottom w:val="nil"/>
                <w:right w:val="nil"/>
                <w:between w:val="nil"/>
              </w:pBdr>
              <w:ind w:right="25"/>
              <w:jc w:val="center"/>
              <w:rPr>
                <w:rFonts w:ascii="Arial" w:eastAsia="Calibri" w:hAnsi="Arial" w:cs="Arial"/>
                <w:bCs/>
                <w:sz w:val="20"/>
                <w:szCs w:val="20"/>
                <w:lang w:val="uk-UA" w:eastAsia="uk-UA"/>
              </w:rPr>
            </w:pPr>
            <w:r>
              <w:rPr>
                <w:rFonts w:ascii="Arial" w:eastAsia="Calibri" w:hAnsi="Arial" w:cs="Arial"/>
                <w:bCs/>
                <w:sz w:val="20"/>
                <w:szCs w:val="20"/>
                <w:lang w:val="uk-UA" w:eastAsia="uk-UA"/>
              </w:rPr>
              <w:t>6</w:t>
            </w:r>
          </w:p>
        </w:tc>
        <w:tc>
          <w:tcPr>
            <w:tcW w:w="973" w:type="dxa"/>
            <w:shd w:val="clear" w:color="auto" w:fill="FFFFFF"/>
            <w:vAlign w:val="center"/>
          </w:tcPr>
          <w:p w14:paraId="65BC91D5" w14:textId="178DDC18" w:rsidR="005F0EB9" w:rsidRPr="006E6E84" w:rsidRDefault="00315B5F" w:rsidP="000C2F23">
            <w:pPr>
              <w:pBdr>
                <w:top w:val="nil"/>
                <w:left w:val="nil"/>
                <w:bottom w:val="nil"/>
                <w:right w:val="nil"/>
                <w:between w:val="nil"/>
              </w:pBdr>
              <w:ind w:right="25"/>
              <w:jc w:val="center"/>
              <w:rPr>
                <w:rFonts w:ascii="Arial" w:eastAsia="Calibri" w:hAnsi="Arial" w:cs="Arial"/>
                <w:bCs/>
                <w:sz w:val="20"/>
                <w:szCs w:val="20"/>
                <w:lang w:val="uk-UA" w:eastAsia="uk-UA"/>
              </w:rPr>
            </w:pPr>
            <w:r>
              <w:rPr>
                <w:rFonts w:ascii="Arial" w:eastAsia="Calibri" w:hAnsi="Arial" w:cs="Arial"/>
                <w:bCs/>
                <w:sz w:val="20"/>
                <w:szCs w:val="20"/>
                <w:lang w:val="uk-UA" w:eastAsia="uk-UA"/>
              </w:rPr>
              <w:t>6</w:t>
            </w:r>
          </w:p>
        </w:tc>
        <w:tc>
          <w:tcPr>
            <w:tcW w:w="973" w:type="dxa"/>
            <w:shd w:val="clear" w:color="auto" w:fill="FFFFFF"/>
            <w:vAlign w:val="center"/>
          </w:tcPr>
          <w:p w14:paraId="0E3388B3" w14:textId="3841307A" w:rsidR="005F0EB9" w:rsidRPr="006E6E84" w:rsidRDefault="00315B5F" w:rsidP="000C2F23">
            <w:pPr>
              <w:pBdr>
                <w:top w:val="nil"/>
                <w:left w:val="nil"/>
                <w:bottom w:val="nil"/>
                <w:right w:val="nil"/>
                <w:between w:val="nil"/>
              </w:pBdr>
              <w:ind w:right="25"/>
              <w:jc w:val="center"/>
              <w:rPr>
                <w:rFonts w:ascii="Arial" w:eastAsia="Calibri" w:hAnsi="Arial" w:cs="Arial"/>
                <w:bCs/>
                <w:sz w:val="20"/>
                <w:szCs w:val="20"/>
                <w:lang w:val="uk-UA" w:eastAsia="uk-UA"/>
              </w:rPr>
            </w:pPr>
            <w:r>
              <w:rPr>
                <w:rFonts w:ascii="Arial" w:eastAsia="Calibri" w:hAnsi="Arial" w:cs="Arial"/>
                <w:bCs/>
                <w:sz w:val="20"/>
                <w:szCs w:val="20"/>
                <w:lang w:val="uk-UA" w:eastAsia="uk-UA"/>
              </w:rPr>
              <w:t>6</w:t>
            </w:r>
          </w:p>
        </w:tc>
        <w:tc>
          <w:tcPr>
            <w:tcW w:w="1107" w:type="dxa"/>
            <w:shd w:val="clear" w:color="auto" w:fill="FFFFFF"/>
            <w:tcMar>
              <w:top w:w="28" w:type="dxa"/>
              <w:left w:w="28" w:type="dxa"/>
              <w:bottom w:w="28" w:type="dxa"/>
              <w:right w:w="28" w:type="dxa"/>
            </w:tcMar>
            <w:vAlign w:val="center"/>
          </w:tcPr>
          <w:p w14:paraId="6A0FF937" w14:textId="37ED9528" w:rsidR="005F0EB9" w:rsidRPr="006E6E84" w:rsidRDefault="00315B5F" w:rsidP="000C2F23">
            <w:pPr>
              <w:pBdr>
                <w:top w:val="nil"/>
                <w:left w:val="nil"/>
                <w:bottom w:val="nil"/>
                <w:right w:val="nil"/>
                <w:between w:val="nil"/>
              </w:pBdr>
              <w:ind w:right="25"/>
              <w:jc w:val="center"/>
              <w:rPr>
                <w:rFonts w:ascii="Arial" w:eastAsia="Calibri" w:hAnsi="Arial" w:cs="Arial"/>
                <w:bCs/>
                <w:sz w:val="20"/>
                <w:szCs w:val="20"/>
                <w:lang w:val="uk-UA" w:eastAsia="uk-UA"/>
              </w:rPr>
            </w:pPr>
            <w:r>
              <w:rPr>
                <w:rFonts w:ascii="Arial" w:eastAsia="Calibri" w:hAnsi="Arial" w:cs="Arial"/>
                <w:bCs/>
                <w:sz w:val="20"/>
                <w:szCs w:val="20"/>
                <w:lang w:val="uk-UA" w:eastAsia="uk-UA"/>
              </w:rPr>
              <w:t>6</w:t>
            </w:r>
          </w:p>
        </w:tc>
        <w:tc>
          <w:tcPr>
            <w:tcW w:w="2489" w:type="dxa"/>
            <w:shd w:val="clear" w:color="auto" w:fill="auto"/>
            <w:tcMar>
              <w:top w:w="28" w:type="dxa"/>
              <w:left w:w="28" w:type="dxa"/>
              <w:bottom w:w="28" w:type="dxa"/>
              <w:right w:w="28" w:type="dxa"/>
            </w:tcMar>
            <w:vAlign w:val="center"/>
          </w:tcPr>
          <w:p w14:paraId="01D8AA0C" w14:textId="484F4F54" w:rsidR="005F0EB9" w:rsidRPr="006E6E84" w:rsidRDefault="00E66B50" w:rsidP="00E66B50">
            <w:pPr>
              <w:pBdr>
                <w:top w:val="nil"/>
                <w:left w:val="nil"/>
                <w:bottom w:val="nil"/>
                <w:right w:val="nil"/>
                <w:between w:val="nil"/>
              </w:pBdr>
              <w:ind w:right="25"/>
              <w:jc w:val="center"/>
              <w:rPr>
                <w:rFonts w:ascii="Arial" w:eastAsia="Calibri" w:hAnsi="Arial" w:cs="Arial"/>
                <w:bCs/>
                <w:sz w:val="18"/>
                <w:szCs w:val="18"/>
                <w:lang w:val="uk-UA" w:eastAsia="uk-UA"/>
              </w:rPr>
            </w:pPr>
            <w:r>
              <w:rPr>
                <w:rFonts w:ascii="Arial" w:eastAsia="Calibri" w:hAnsi="Arial" w:cs="Arial"/>
                <w:bCs/>
                <w:sz w:val="18"/>
                <w:szCs w:val="18"/>
                <w:lang w:val="uk-UA" w:eastAsia="uk-UA"/>
              </w:rPr>
              <w:t>Дані ОМС (</w:t>
            </w:r>
            <w:r w:rsidR="00315B5F" w:rsidRPr="006E6E84">
              <w:rPr>
                <w:rFonts w:ascii="Arial" w:eastAsia="Calibri" w:hAnsi="Arial" w:cs="Arial"/>
                <w:bCs/>
                <w:sz w:val="18"/>
                <w:szCs w:val="18"/>
                <w:lang w:val="uk-UA" w:eastAsia="uk-UA"/>
              </w:rPr>
              <w:t xml:space="preserve">відділ </w:t>
            </w:r>
            <w:r w:rsidR="00C30A53">
              <w:rPr>
                <w:rFonts w:ascii="Arial" w:eastAsia="Calibri" w:hAnsi="Arial" w:cs="Arial"/>
                <w:bCs/>
                <w:sz w:val="18"/>
                <w:szCs w:val="18"/>
                <w:lang w:val="uk-UA" w:eastAsia="uk-UA"/>
              </w:rPr>
              <w:t xml:space="preserve">земельних відносин </w:t>
            </w:r>
            <w:r w:rsidR="00315B5F" w:rsidRPr="006E6E84">
              <w:rPr>
                <w:rFonts w:ascii="Arial" w:eastAsia="Calibri" w:hAnsi="Arial" w:cs="Arial"/>
                <w:bCs/>
                <w:sz w:val="18"/>
                <w:szCs w:val="18"/>
                <w:lang w:val="uk-UA" w:eastAsia="uk-UA"/>
              </w:rPr>
              <w:t>Рожищенської міської ради</w:t>
            </w:r>
            <w:r w:rsidR="00C30A53">
              <w:rPr>
                <w:rFonts w:ascii="Arial" w:eastAsia="Calibri" w:hAnsi="Arial" w:cs="Arial"/>
                <w:bCs/>
                <w:sz w:val="18"/>
                <w:szCs w:val="18"/>
                <w:lang w:val="uk-UA" w:eastAsia="uk-UA"/>
              </w:rPr>
              <w:t>)</w:t>
            </w:r>
          </w:p>
        </w:tc>
      </w:tr>
      <w:tr w:rsidR="009E2621" w:rsidRPr="00006523" w14:paraId="69909D5B" w14:textId="77777777" w:rsidTr="009E2621">
        <w:trPr>
          <w:trHeight w:val="405"/>
        </w:trPr>
        <w:tc>
          <w:tcPr>
            <w:tcW w:w="1794" w:type="dxa"/>
            <w:vMerge/>
            <w:shd w:val="clear" w:color="auto" w:fill="E2EFD9"/>
            <w:tcMar>
              <w:top w:w="28" w:type="dxa"/>
              <w:left w:w="28" w:type="dxa"/>
              <w:bottom w:w="28" w:type="dxa"/>
              <w:right w:w="28" w:type="dxa"/>
            </w:tcMar>
          </w:tcPr>
          <w:p w14:paraId="713E3D76"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7BC8D36C"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Arial" w:hAnsi="Arial" w:cs="Arial"/>
                <w:sz w:val="20"/>
                <w:szCs w:val="20"/>
                <w:lang w:val="uk-UA" w:eastAsia="en-US"/>
              </w:rPr>
              <w:t>Наявність електронної системи голосування</w:t>
            </w:r>
          </w:p>
        </w:tc>
        <w:tc>
          <w:tcPr>
            <w:tcW w:w="1245" w:type="dxa"/>
            <w:shd w:val="clear" w:color="auto" w:fill="auto"/>
            <w:tcMar>
              <w:top w:w="28" w:type="dxa"/>
              <w:left w:w="28" w:type="dxa"/>
              <w:bottom w:w="28" w:type="dxa"/>
              <w:right w:w="28" w:type="dxa"/>
            </w:tcMar>
            <w:vAlign w:val="center"/>
          </w:tcPr>
          <w:p w14:paraId="6263C44D"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245" w:type="dxa"/>
            <w:shd w:val="clear" w:color="auto" w:fill="auto"/>
            <w:tcMar>
              <w:top w:w="28" w:type="dxa"/>
              <w:left w:w="28" w:type="dxa"/>
              <w:bottom w:w="28" w:type="dxa"/>
              <w:right w:w="28" w:type="dxa"/>
            </w:tcMar>
            <w:vAlign w:val="center"/>
          </w:tcPr>
          <w:p w14:paraId="286EB7BC"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3A8B6124"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101A849D"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645E290A"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07" w:type="dxa"/>
            <w:shd w:val="clear" w:color="auto" w:fill="FFFFFF"/>
            <w:tcMar>
              <w:top w:w="28" w:type="dxa"/>
              <w:left w:w="28" w:type="dxa"/>
              <w:bottom w:w="28" w:type="dxa"/>
              <w:right w:w="28" w:type="dxa"/>
            </w:tcMar>
            <w:vAlign w:val="center"/>
          </w:tcPr>
          <w:p w14:paraId="0B5952B5"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2489" w:type="dxa"/>
            <w:shd w:val="clear" w:color="auto" w:fill="auto"/>
            <w:tcMar>
              <w:top w:w="28" w:type="dxa"/>
              <w:left w:w="28" w:type="dxa"/>
              <w:bottom w:w="28" w:type="dxa"/>
              <w:right w:w="28" w:type="dxa"/>
            </w:tcMar>
            <w:vAlign w:val="center"/>
          </w:tcPr>
          <w:p w14:paraId="7CC696B5" w14:textId="77777777" w:rsidR="009E2621" w:rsidRPr="006E6E84" w:rsidRDefault="009E2621" w:rsidP="000C2F23">
            <w:pPr>
              <w:pBdr>
                <w:top w:val="nil"/>
                <w:left w:val="nil"/>
                <w:bottom w:val="nil"/>
                <w:right w:val="nil"/>
                <w:between w:val="nil"/>
              </w:pBdr>
              <w:ind w:right="25"/>
              <w:rPr>
                <w:rFonts w:ascii="Arial" w:eastAsia="Calibri" w:hAnsi="Arial" w:cs="Arial"/>
                <w:bCs/>
                <w:sz w:val="20"/>
                <w:szCs w:val="20"/>
                <w:lang w:val="uk-UA" w:eastAsia="uk-UA"/>
              </w:rPr>
            </w:pPr>
            <w:r w:rsidRPr="006E6E84">
              <w:rPr>
                <w:rFonts w:ascii="Arial" w:eastAsia="Calibri" w:hAnsi="Arial" w:cs="Arial"/>
                <w:bCs/>
                <w:sz w:val="18"/>
                <w:szCs w:val="18"/>
                <w:lang w:val="uk-UA" w:eastAsia="uk-UA"/>
              </w:rPr>
              <w:t>Дані ОМС (загальний відділ Рожищенської міської ради)</w:t>
            </w:r>
          </w:p>
        </w:tc>
      </w:tr>
      <w:tr w:rsidR="009E2621" w:rsidRPr="00006523" w14:paraId="65A9293E" w14:textId="77777777" w:rsidTr="009E2621">
        <w:trPr>
          <w:trHeight w:val="405"/>
        </w:trPr>
        <w:tc>
          <w:tcPr>
            <w:tcW w:w="1794" w:type="dxa"/>
            <w:shd w:val="clear" w:color="auto" w:fill="E2EFD9"/>
            <w:tcMar>
              <w:top w:w="28" w:type="dxa"/>
              <w:left w:w="28" w:type="dxa"/>
              <w:bottom w:w="28" w:type="dxa"/>
              <w:right w:w="28" w:type="dxa"/>
            </w:tcMar>
          </w:tcPr>
          <w:p w14:paraId="6BF192C8" w14:textId="77777777" w:rsidR="009E2621" w:rsidRPr="006E6E84" w:rsidRDefault="009E2621" w:rsidP="000C2F23">
            <w:pPr>
              <w:rPr>
                <w:rFonts w:ascii="Arial" w:hAnsi="Arial" w:cs="Arial"/>
                <w:sz w:val="20"/>
                <w:szCs w:val="20"/>
                <w:lang w:val="uk-UA" w:eastAsia="uk-UA"/>
              </w:rPr>
            </w:pPr>
          </w:p>
        </w:tc>
        <w:tc>
          <w:tcPr>
            <w:tcW w:w="3869" w:type="dxa"/>
            <w:shd w:val="clear" w:color="auto" w:fill="auto"/>
            <w:tcMar>
              <w:top w:w="28" w:type="dxa"/>
              <w:left w:w="28" w:type="dxa"/>
              <w:bottom w:w="28" w:type="dxa"/>
              <w:right w:w="28" w:type="dxa"/>
            </w:tcMar>
          </w:tcPr>
          <w:p w14:paraId="2D9903FC" w14:textId="77777777" w:rsidR="009E2621" w:rsidRPr="006E6E84" w:rsidRDefault="009E2621" w:rsidP="000C2F23">
            <w:pPr>
              <w:pBdr>
                <w:top w:val="nil"/>
                <w:left w:val="nil"/>
                <w:bottom w:val="nil"/>
                <w:right w:val="nil"/>
                <w:between w:val="nil"/>
              </w:pBdr>
              <w:ind w:right="25"/>
              <w:jc w:val="both"/>
              <w:rPr>
                <w:rFonts w:ascii="Arial" w:eastAsia="Calibri" w:hAnsi="Arial" w:cs="Arial"/>
                <w:bCs/>
                <w:sz w:val="20"/>
                <w:szCs w:val="20"/>
                <w:lang w:val="uk-UA" w:eastAsia="uk-UA"/>
              </w:rPr>
            </w:pPr>
            <w:r w:rsidRPr="006E6E84">
              <w:rPr>
                <w:rFonts w:ascii="Arial" w:eastAsia="Arial" w:hAnsi="Arial" w:cs="Arial"/>
                <w:sz w:val="20"/>
                <w:szCs w:val="20"/>
                <w:lang w:val="uk-UA" w:eastAsia="en-US"/>
              </w:rPr>
              <w:t>Зареєстровано громаду на комунікаційній платформі EDEM.UA для налагодження комунікації між мешканцями громади та органом місцевого самоврядування, комунальними підприємствами</w:t>
            </w:r>
          </w:p>
        </w:tc>
        <w:tc>
          <w:tcPr>
            <w:tcW w:w="1245" w:type="dxa"/>
            <w:shd w:val="clear" w:color="auto" w:fill="auto"/>
            <w:tcMar>
              <w:top w:w="28" w:type="dxa"/>
              <w:left w:w="28" w:type="dxa"/>
              <w:bottom w:w="28" w:type="dxa"/>
              <w:right w:w="28" w:type="dxa"/>
            </w:tcMar>
            <w:vAlign w:val="center"/>
          </w:tcPr>
          <w:p w14:paraId="623AA1CD"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245" w:type="dxa"/>
            <w:shd w:val="clear" w:color="auto" w:fill="auto"/>
            <w:tcMar>
              <w:top w:w="28" w:type="dxa"/>
              <w:left w:w="28" w:type="dxa"/>
              <w:bottom w:w="28" w:type="dxa"/>
              <w:right w:w="28" w:type="dxa"/>
            </w:tcMar>
            <w:vAlign w:val="center"/>
          </w:tcPr>
          <w:p w14:paraId="7E5E2BB5"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11" w:type="dxa"/>
            <w:shd w:val="clear" w:color="auto" w:fill="FFFFFF"/>
            <w:vAlign w:val="center"/>
          </w:tcPr>
          <w:p w14:paraId="7DBFB0B7"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3DEB6753"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973" w:type="dxa"/>
            <w:shd w:val="clear" w:color="auto" w:fill="FFFFFF"/>
            <w:vAlign w:val="center"/>
          </w:tcPr>
          <w:p w14:paraId="0AE7A4F6"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1107" w:type="dxa"/>
            <w:shd w:val="clear" w:color="auto" w:fill="FFFFFF"/>
            <w:tcMar>
              <w:top w:w="28" w:type="dxa"/>
              <w:left w:w="28" w:type="dxa"/>
              <w:bottom w:w="28" w:type="dxa"/>
              <w:right w:w="28" w:type="dxa"/>
            </w:tcMar>
            <w:vAlign w:val="center"/>
          </w:tcPr>
          <w:p w14:paraId="73B0219E" w14:textId="77777777" w:rsidR="009E2621" w:rsidRPr="006E6E84" w:rsidRDefault="009E2621" w:rsidP="000C2F23">
            <w:pPr>
              <w:pBdr>
                <w:top w:val="nil"/>
                <w:left w:val="nil"/>
                <w:bottom w:val="nil"/>
                <w:right w:val="nil"/>
                <w:between w:val="nil"/>
              </w:pBdr>
              <w:ind w:right="25"/>
              <w:jc w:val="center"/>
              <w:rPr>
                <w:rFonts w:ascii="Arial" w:eastAsia="Calibri" w:hAnsi="Arial" w:cs="Arial"/>
                <w:bCs/>
                <w:sz w:val="20"/>
                <w:szCs w:val="20"/>
                <w:lang w:val="uk-UA" w:eastAsia="uk-UA"/>
              </w:rPr>
            </w:pPr>
            <w:r w:rsidRPr="006E6E84">
              <w:rPr>
                <w:rFonts w:ascii="Arial" w:eastAsia="Calibri" w:hAnsi="Arial" w:cs="Arial"/>
                <w:bCs/>
                <w:sz w:val="20"/>
                <w:szCs w:val="20"/>
                <w:lang w:val="uk-UA" w:eastAsia="uk-UA"/>
              </w:rPr>
              <w:t>+</w:t>
            </w:r>
          </w:p>
        </w:tc>
        <w:tc>
          <w:tcPr>
            <w:tcW w:w="2489" w:type="dxa"/>
            <w:shd w:val="clear" w:color="auto" w:fill="auto"/>
            <w:tcMar>
              <w:top w:w="28" w:type="dxa"/>
              <w:left w:w="28" w:type="dxa"/>
              <w:bottom w:w="28" w:type="dxa"/>
              <w:right w:w="28" w:type="dxa"/>
            </w:tcMar>
            <w:vAlign w:val="center"/>
          </w:tcPr>
          <w:p w14:paraId="4706A9B4" w14:textId="77777777" w:rsidR="009E2621" w:rsidRPr="006E6E84" w:rsidRDefault="009E2621" w:rsidP="000C2F23">
            <w:pPr>
              <w:pBdr>
                <w:top w:val="nil"/>
                <w:left w:val="nil"/>
                <w:bottom w:val="nil"/>
                <w:right w:val="nil"/>
                <w:between w:val="nil"/>
              </w:pBdr>
              <w:ind w:right="25"/>
              <w:rPr>
                <w:rFonts w:ascii="Arial" w:eastAsia="Calibri" w:hAnsi="Arial" w:cs="Arial"/>
                <w:bCs/>
                <w:color w:val="FF0000"/>
                <w:sz w:val="20"/>
                <w:szCs w:val="20"/>
                <w:lang w:val="uk-UA" w:eastAsia="uk-UA"/>
              </w:rPr>
            </w:pPr>
            <w:r w:rsidRPr="006E6E84">
              <w:rPr>
                <w:rFonts w:ascii="Arial" w:eastAsia="Calibri" w:hAnsi="Arial" w:cs="Arial"/>
                <w:bCs/>
                <w:sz w:val="18"/>
                <w:szCs w:val="18"/>
                <w:lang w:val="uk-UA" w:eastAsia="uk-UA"/>
              </w:rPr>
              <w:t>Дані ОМС (загальний відділ Рожищенської міської ради)</w:t>
            </w:r>
          </w:p>
        </w:tc>
      </w:tr>
    </w:tbl>
    <w:p w14:paraId="70E79D02" w14:textId="77777777" w:rsidR="00DD6C91" w:rsidRPr="006E6E84" w:rsidRDefault="00DD6C91" w:rsidP="000C2F23">
      <w:pPr>
        <w:pStyle w:val="1f"/>
        <w:shd w:val="clear" w:color="auto" w:fill="auto"/>
        <w:spacing w:line="240" w:lineRule="auto"/>
      </w:pPr>
    </w:p>
    <w:sectPr w:rsidR="00DD6C91" w:rsidRPr="006E6E84" w:rsidSect="00345832">
      <w:pgSz w:w="16838" w:h="11906" w:orient="landscape"/>
      <w:pgMar w:top="1134" w:right="1134" w:bottom="1134" w:left="1134"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0781AF" w14:textId="77777777" w:rsidR="004B0651" w:rsidRDefault="004B0651" w:rsidP="00AE368C">
      <w:r>
        <w:separator/>
      </w:r>
    </w:p>
  </w:endnote>
  <w:endnote w:type="continuationSeparator" w:id="0">
    <w:p w14:paraId="6B59912F" w14:textId="77777777" w:rsidR="004B0651" w:rsidRDefault="004B0651" w:rsidP="00AE3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Open Sans">
    <w:altName w:val="Arial"/>
    <w:charset w:val="00"/>
    <w:family w:val="swiss"/>
    <w:pitch w:val="variable"/>
    <w:sig w:usb0="E00002EF" w:usb1="4000205B" w:usb2="00000028" w:usb3="00000000" w:csb0="0000019F" w:csb1="00000000"/>
  </w:font>
  <w:font w:name="Helvetica Neue">
    <w:altName w:val="Arial"/>
    <w:charset w:val="00"/>
    <w:family w:val="auto"/>
    <w:pitch w:val="default"/>
  </w:font>
  <w:font w:name="PF Square Sans Pro">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B1D64" w14:textId="77777777" w:rsidR="00006523" w:rsidRDefault="00006523">
    <w:pPr>
      <w:pStyle w:val="afb"/>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42671" w14:textId="77777777" w:rsidR="00006523" w:rsidRDefault="00006523">
    <w:pPr>
      <w:pStyle w:val="afb"/>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3CEF2" w14:textId="77777777" w:rsidR="004B0651" w:rsidRDefault="004B0651" w:rsidP="00AE368C">
      <w:r>
        <w:separator/>
      </w:r>
    </w:p>
  </w:footnote>
  <w:footnote w:type="continuationSeparator" w:id="0">
    <w:p w14:paraId="7E2F654D" w14:textId="77777777" w:rsidR="004B0651" w:rsidRDefault="004B0651" w:rsidP="00AE368C">
      <w:r>
        <w:continuationSeparator/>
      </w:r>
    </w:p>
  </w:footnote>
  <w:footnote w:id="1">
    <w:p w14:paraId="7B176BEA" w14:textId="77777777" w:rsidR="00006523" w:rsidRPr="00A704BB" w:rsidRDefault="00006523" w:rsidP="005F0EB9">
      <w:r w:rsidRPr="00903111">
        <w:rPr>
          <w:rFonts w:ascii="Arial" w:hAnsi="Arial" w:cs="Arial"/>
          <w:sz w:val="18"/>
          <w:szCs w:val="18"/>
        </w:rPr>
        <w:footnoteRef/>
      </w:r>
      <w:r w:rsidRPr="00A704BB">
        <w:rPr>
          <w:rFonts w:ascii="Arial" w:hAnsi="Arial" w:cs="Arial"/>
          <w:sz w:val="18"/>
          <w:szCs w:val="18"/>
        </w:rPr>
        <w:t xml:space="preserve"> </w:t>
      </w:r>
      <w:r w:rsidRPr="00903111">
        <w:rPr>
          <w:rFonts w:ascii="Arial" w:hAnsi="Arial" w:cs="Arial"/>
          <w:sz w:val="18"/>
          <w:szCs w:val="18"/>
        </w:rPr>
        <w:t>https</w:t>
      </w:r>
      <w:r w:rsidRPr="00A704BB">
        <w:rPr>
          <w:rFonts w:ascii="Arial" w:hAnsi="Arial" w:cs="Arial"/>
          <w:sz w:val="18"/>
          <w:szCs w:val="18"/>
        </w:rPr>
        <w:t>://</w:t>
      </w:r>
      <w:r w:rsidRPr="00903111">
        <w:rPr>
          <w:rFonts w:ascii="Arial" w:hAnsi="Arial" w:cs="Arial"/>
          <w:sz w:val="18"/>
          <w:szCs w:val="18"/>
        </w:rPr>
        <w:t>www</w:t>
      </w:r>
      <w:r w:rsidRPr="00A704BB">
        <w:rPr>
          <w:rFonts w:ascii="Arial" w:hAnsi="Arial" w:cs="Arial"/>
          <w:sz w:val="18"/>
          <w:szCs w:val="18"/>
        </w:rPr>
        <w:t>.032.</w:t>
      </w:r>
      <w:r w:rsidRPr="00903111">
        <w:rPr>
          <w:rFonts w:ascii="Arial" w:hAnsi="Arial" w:cs="Arial"/>
          <w:sz w:val="18"/>
          <w:szCs w:val="18"/>
        </w:rPr>
        <w:t>ua</w:t>
      </w:r>
      <w:r w:rsidRPr="00A704BB">
        <w:rPr>
          <w:rFonts w:ascii="Arial" w:hAnsi="Arial" w:cs="Arial"/>
          <w:sz w:val="18"/>
          <w:szCs w:val="18"/>
        </w:rPr>
        <w:t>/</w:t>
      </w:r>
      <w:r w:rsidRPr="00903111">
        <w:rPr>
          <w:rFonts w:ascii="Arial" w:hAnsi="Arial" w:cs="Arial"/>
          <w:sz w:val="18"/>
          <w:szCs w:val="18"/>
        </w:rPr>
        <w:t>news</w:t>
      </w:r>
      <w:r w:rsidRPr="00A704BB">
        <w:rPr>
          <w:rFonts w:ascii="Arial" w:hAnsi="Arial" w:cs="Arial"/>
          <w:sz w:val="18"/>
          <w:szCs w:val="18"/>
        </w:rPr>
        <w:t>/2602053/8-</w:t>
      </w:r>
      <w:r w:rsidRPr="00903111">
        <w:rPr>
          <w:rFonts w:ascii="Arial" w:hAnsi="Arial" w:cs="Arial"/>
          <w:sz w:val="18"/>
          <w:szCs w:val="18"/>
        </w:rPr>
        <w:t>teritorij</w:t>
      </w:r>
      <w:r w:rsidRPr="00A704BB">
        <w:rPr>
          <w:rFonts w:ascii="Arial" w:hAnsi="Arial" w:cs="Arial"/>
          <w:sz w:val="18"/>
          <w:szCs w:val="18"/>
        </w:rPr>
        <w:t>-</w:t>
      </w:r>
      <w:r w:rsidRPr="00903111">
        <w:rPr>
          <w:rFonts w:ascii="Arial" w:hAnsi="Arial" w:cs="Arial"/>
          <w:sz w:val="18"/>
          <w:szCs w:val="18"/>
        </w:rPr>
        <w:t>na</w:t>
      </w:r>
      <w:r w:rsidRPr="00A704BB">
        <w:rPr>
          <w:rFonts w:ascii="Arial" w:hAnsi="Arial" w:cs="Arial"/>
          <w:sz w:val="18"/>
          <w:szCs w:val="18"/>
        </w:rPr>
        <w:t>-</w:t>
      </w:r>
      <w:r w:rsidRPr="00903111">
        <w:rPr>
          <w:rFonts w:ascii="Arial" w:hAnsi="Arial" w:cs="Arial"/>
          <w:sz w:val="18"/>
          <w:szCs w:val="18"/>
        </w:rPr>
        <w:t>lvivsini</w:t>
      </w:r>
      <w:r w:rsidRPr="00A704BB">
        <w:rPr>
          <w:rFonts w:ascii="Arial" w:hAnsi="Arial" w:cs="Arial"/>
          <w:sz w:val="18"/>
          <w:szCs w:val="18"/>
        </w:rPr>
        <w:t>-</w:t>
      </w:r>
      <w:r w:rsidRPr="00903111">
        <w:rPr>
          <w:rFonts w:ascii="Arial" w:hAnsi="Arial" w:cs="Arial"/>
          <w:sz w:val="18"/>
          <w:szCs w:val="18"/>
        </w:rPr>
        <w:t>vklucili</w:t>
      </w:r>
      <w:r w:rsidRPr="00A704BB">
        <w:rPr>
          <w:rFonts w:ascii="Arial" w:hAnsi="Arial" w:cs="Arial"/>
          <w:sz w:val="18"/>
          <w:szCs w:val="18"/>
        </w:rPr>
        <w:t>-</w:t>
      </w:r>
      <w:r w:rsidRPr="00903111">
        <w:rPr>
          <w:rFonts w:ascii="Arial" w:hAnsi="Arial" w:cs="Arial"/>
          <w:sz w:val="18"/>
          <w:szCs w:val="18"/>
        </w:rPr>
        <w:t>v</w:t>
      </w:r>
      <w:r w:rsidRPr="00A704BB">
        <w:rPr>
          <w:rFonts w:ascii="Arial" w:hAnsi="Arial" w:cs="Arial"/>
          <w:sz w:val="18"/>
          <w:szCs w:val="18"/>
        </w:rPr>
        <w:t>-</w:t>
      </w:r>
      <w:r w:rsidRPr="00903111">
        <w:rPr>
          <w:rFonts w:ascii="Arial" w:hAnsi="Arial" w:cs="Arial"/>
          <w:sz w:val="18"/>
          <w:szCs w:val="18"/>
        </w:rPr>
        <w:t>evropejsku</w:t>
      </w:r>
      <w:r w:rsidRPr="00A704BB">
        <w:rPr>
          <w:rFonts w:ascii="Arial" w:hAnsi="Arial" w:cs="Arial"/>
          <w:sz w:val="18"/>
          <w:szCs w:val="18"/>
        </w:rPr>
        <w:t>-</w:t>
      </w:r>
      <w:r w:rsidRPr="00903111">
        <w:rPr>
          <w:rFonts w:ascii="Arial" w:hAnsi="Arial" w:cs="Arial"/>
          <w:sz w:val="18"/>
          <w:szCs w:val="18"/>
        </w:rPr>
        <w:t>smaragdovu</w:t>
      </w:r>
      <w:r w:rsidRPr="00A704BB">
        <w:rPr>
          <w:rFonts w:ascii="Arial" w:hAnsi="Arial" w:cs="Arial"/>
          <w:sz w:val="18"/>
          <w:szCs w:val="18"/>
        </w:rPr>
        <w:t>-</w:t>
      </w:r>
      <w:r w:rsidRPr="00903111">
        <w:rPr>
          <w:rFonts w:ascii="Arial" w:hAnsi="Arial" w:cs="Arial"/>
          <w:sz w:val="18"/>
          <w:szCs w:val="18"/>
        </w:rPr>
        <w:t>merezu</w:t>
      </w:r>
      <w:r w:rsidRPr="00A704BB">
        <w:rPr>
          <w:rFonts w:ascii="Arial" w:hAnsi="Arial" w:cs="Arial"/>
          <w:sz w:val="18"/>
          <w:szCs w:val="18"/>
        </w:rPr>
        <w:t>-</w:t>
      </w:r>
      <w:r w:rsidRPr="00903111">
        <w:rPr>
          <w:rFonts w:ascii="Arial" w:hAnsi="Arial" w:cs="Arial"/>
          <w:sz w:val="18"/>
          <w:szCs w:val="18"/>
        </w:rPr>
        <w:t>karta</w:t>
      </w:r>
    </w:p>
  </w:footnote>
  <w:footnote w:id="2">
    <w:p w14:paraId="4C93FC59" w14:textId="77777777" w:rsidR="00006523" w:rsidRPr="00A704BB" w:rsidRDefault="00006523" w:rsidP="005F0EB9">
      <w:r>
        <w:footnoteRef/>
      </w:r>
      <w:r w:rsidRPr="00A704BB">
        <w:t xml:space="preserve"> </w:t>
      </w:r>
      <w:r w:rsidRPr="005A22FE">
        <w:t>https</w:t>
      </w:r>
      <w:r w:rsidRPr="00A704BB">
        <w:t>://</w:t>
      </w:r>
      <w:r w:rsidRPr="005A22FE">
        <w:t>emerald</w:t>
      </w:r>
      <w:r w:rsidRPr="00A704BB">
        <w:t>.</w:t>
      </w:r>
      <w:r w:rsidRPr="005A22FE">
        <w:t>eea</w:t>
      </w:r>
      <w:r w:rsidRPr="00A704BB">
        <w:t>.</w:t>
      </w:r>
      <w:r w:rsidRPr="005A22FE">
        <w:t>europa</w:t>
      </w:r>
      <w:r w:rsidRPr="00A704BB">
        <w:t>.</w:t>
      </w:r>
      <w:r w:rsidRPr="005A22FE">
        <w:t>eu</w:t>
      </w:r>
      <w:r w:rsidRPr="00A704BB">
        <w:t>/?</w:t>
      </w:r>
      <w:r w:rsidRPr="005A22FE">
        <w:t>query</w:t>
      </w:r>
      <w:r w:rsidRPr="00A704BB">
        <w:t>=</w:t>
      </w:r>
      <w:r w:rsidRPr="005A22FE">
        <w:t>Adopted</w:t>
      </w:r>
      <w:r w:rsidRPr="00A704BB">
        <w:t>%20</w:t>
      </w:r>
      <w:r w:rsidRPr="005A22FE">
        <w:t>sites</w:t>
      </w:r>
      <w:r w:rsidRPr="00A704BB">
        <w:t>,</w:t>
      </w:r>
      <w:r w:rsidRPr="005A22FE">
        <w:t>SITECODE</w:t>
      </w:r>
      <w:r w:rsidRPr="00A704BB">
        <w:t>,</w:t>
      </w:r>
      <w:r w:rsidRPr="005A22FE">
        <w:t>UA</w:t>
      </w:r>
      <w:r w:rsidRPr="00A704BB">
        <w:t>0000252</w:t>
      </w:r>
    </w:p>
  </w:footnote>
  <w:footnote w:id="3">
    <w:p w14:paraId="208FCB65" w14:textId="77777777" w:rsidR="00006523" w:rsidRPr="00CD7BF1" w:rsidRDefault="00006523" w:rsidP="00CD7BF1">
      <w:pPr>
        <w:pStyle w:val="a7"/>
      </w:pPr>
      <w:r w:rsidRPr="00CD7BF1">
        <w:rPr>
          <w:rStyle w:val="a9"/>
        </w:rPr>
        <w:footnoteRef/>
      </w:r>
      <w:r w:rsidRPr="00CD7BF1">
        <w:t xml:space="preserve"> Статистичний збірник. Волинь 2020.</w:t>
      </w:r>
    </w:p>
  </w:footnote>
  <w:footnote w:id="4">
    <w:p w14:paraId="477A9577" w14:textId="77777777" w:rsidR="00006523" w:rsidRPr="00CD7BF1" w:rsidRDefault="00006523" w:rsidP="00CD7BF1">
      <w:pPr>
        <w:pStyle w:val="a7"/>
      </w:pPr>
      <w:r w:rsidRPr="00CD7BF1">
        <w:rPr>
          <w:rStyle w:val="a9"/>
        </w:rPr>
        <w:footnoteRef/>
      </w:r>
      <w:r w:rsidRPr="00CD7BF1">
        <w:t xml:space="preserve"> За даними ОМС</w:t>
      </w:r>
    </w:p>
  </w:footnote>
  <w:footnote w:id="5">
    <w:p w14:paraId="44C4E3C7" w14:textId="77777777" w:rsidR="00006523" w:rsidRPr="00CD7BF1" w:rsidRDefault="00006523" w:rsidP="00CD7BF1">
      <w:pPr>
        <w:pStyle w:val="a7"/>
      </w:pPr>
      <w:r w:rsidRPr="00CD7BF1">
        <w:rPr>
          <w:rStyle w:val="a9"/>
        </w:rPr>
        <w:footnoteRef/>
      </w:r>
      <w:r w:rsidRPr="00CD7BF1">
        <w:t xml:space="preserve"> Статистичний збірник. Волинь 2020.</w:t>
      </w:r>
    </w:p>
  </w:footnote>
  <w:footnote w:id="6">
    <w:p w14:paraId="50631233" w14:textId="77777777" w:rsidR="00006523" w:rsidRPr="00CD7BF1" w:rsidRDefault="00006523" w:rsidP="00CD7BF1">
      <w:pPr>
        <w:pStyle w:val="a7"/>
      </w:pPr>
      <w:r w:rsidRPr="00CD7BF1">
        <w:rPr>
          <w:rStyle w:val="a9"/>
        </w:rPr>
        <w:footnoteRef/>
      </w:r>
      <w:r w:rsidRPr="00CD7BF1">
        <w:t xml:space="preserve"> Структура населення побудована за даними Рожищенського району. У Рожищенській громаді проживає 70 % колишнього Рожищенського району.</w:t>
      </w:r>
    </w:p>
  </w:footnote>
  <w:footnote w:id="7">
    <w:p w14:paraId="1C6516D3" w14:textId="69FFB42B" w:rsidR="00006523" w:rsidRPr="00CD7BF1" w:rsidRDefault="00006523" w:rsidP="00CD7BF1">
      <w:pPr>
        <w:shd w:val="clear" w:color="auto" w:fill="FFFFFF"/>
        <w:ind w:right="225"/>
        <w:jc w:val="both"/>
        <w:rPr>
          <w:sz w:val="20"/>
          <w:szCs w:val="20"/>
        </w:rPr>
      </w:pPr>
      <w:r w:rsidRPr="00CD7BF1">
        <w:rPr>
          <w:rStyle w:val="a9"/>
          <w:sz w:val="20"/>
          <w:szCs w:val="20"/>
        </w:rPr>
        <w:footnoteRef/>
      </w:r>
      <w:r w:rsidRPr="00CD7BF1">
        <w:rPr>
          <w:sz w:val="20"/>
          <w:szCs w:val="20"/>
          <w:lang w:val="uk-UA"/>
        </w:rPr>
        <w:t xml:space="preserve"> </w:t>
      </w:r>
      <w:r w:rsidRPr="00CD7BF1">
        <w:rPr>
          <w:rFonts w:ascii="Arial" w:eastAsia="Arial" w:hAnsi="Arial" w:cs="Arial"/>
          <w:sz w:val="20"/>
          <w:szCs w:val="20"/>
        </w:rPr>
        <w:t>https</w:t>
      </w:r>
      <w:r w:rsidRPr="00CD7BF1">
        <w:rPr>
          <w:rFonts w:ascii="Arial" w:eastAsia="Arial" w:hAnsi="Arial" w:cs="Arial"/>
          <w:sz w:val="20"/>
          <w:szCs w:val="20"/>
          <w:lang w:val="uk-UA"/>
        </w:rPr>
        <w:t>://</w:t>
      </w:r>
      <w:r w:rsidRPr="00CD7BF1">
        <w:rPr>
          <w:rFonts w:ascii="Arial" w:eastAsia="Arial" w:hAnsi="Arial" w:cs="Arial"/>
          <w:sz w:val="20"/>
          <w:szCs w:val="20"/>
        </w:rPr>
        <w:t>edata</w:t>
      </w:r>
      <w:r w:rsidRPr="00CD7BF1">
        <w:rPr>
          <w:rFonts w:ascii="Arial" w:eastAsia="Arial" w:hAnsi="Arial" w:cs="Arial"/>
          <w:sz w:val="20"/>
          <w:szCs w:val="20"/>
          <w:lang w:val="uk-UA"/>
        </w:rPr>
        <w:t>.</w:t>
      </w:r>
      <w:r w:rsidRPr="00CD7BF1">
        <w:rPr>
          <w:rFonts w:ascii="Arial" w:eastAsia="Arial" w:hAnsi="Arial" w:cs="Arial"/>
          <w:sz w:val="20"/>
          <w:szCs w:val="20"/>
        </w:rPr>
        <w:t>e</w:t>
      </w:r>
      <w:r w:rsidRPr="00CD7BF1">
        <w:rPr>
          <w:rFonts w:ascii="Arial" w:eastAsia="Arial" w:hAnsi="Arial" w:cs="Arial"/>
          <w:sz w:val="20"/>
          <w:szCs w:val="20"/>
          <w:lang w:val="uk-UA"/>
        </w:rPr>
        <w:t>-</w:t>
      </w:r>
      <w:r w:rsidRPr="00CD7BF1">
        <w:rPr>
          <w:rFonts w:ascii="Arial" w:eastAsia="Arial" w:hAnsi="Arial" w:cs="Arial"/>
          <w:sz w:val="20"/>
          <w:szCs w:val="20"/>
        </w:rPr>
        <w:t>health</w:t>
      </w:r>
      <w:r w:rsidRPr="00CD7BF1">
        <w:rPr>
          <w:rFonts w:ascii="Arial" w:eastAsia="Arial" w:hAnsi="Arial" w:cs="Arial"/>
          <w:sz w:val="20"/>
          <w:szCs w:val="20"/>
          <w:lang w:val="uk-UA"/>
        </w:rPr>
        <w:t>.</w:t>
      </w:r>
      <w:r w:rsidRPr="00CD7BF1">
        <w:rPr>
          <w:rFonts w:ascii="Arial" w:eastAsia="Arial" w:hAnsi="Arial" w:cs="Arial"/>
          <w:sz w:val="20"/>
          <w:szCs w:val="20"/>
        </w:rPr>
        <w:t>gov</w:t>
      </w:r>
      <w:r w:rsidRPr="00CD7BF1">
        <w:rPr>
          <w:rFonts w:ascii="Arial" w:eastAsia="Arial" w:hAnsi="Arial" w:cs="Arial"/>
          <w:sz w:val="20"/>
          <w:szCs w:val="20"/>
          <w:lang w:val="uk-UA"/>
        </w:rPr>
        <w:t>.</w:t>
      </w:r>
      <w:r w:rsidRPr="00CD7BF1">
        <w:rPr>
          <w:rFonts w:ascii="Arial" w:eastAsia="Arial" w:hAnsi="Arial" w:cs="Arial"/>
          <w:sz w:val="20"/>
          <w:szCs w:val="20"/>
        </w:rPr>
        <w:t>ua</w:t>
      </w:r>
      <w:r w:rsidRPr="00CD7BF1">
        <w:rPr>
          <w:rFonts w:ascii="Arial" w:eastAsia="Arial" w:hAnsi="Arial" w:cs="Arial"/>
          <w:sz w:val="20"/>
          <w:szCs w:val="20"/>
          <w:lang w:val="uk-UA"/>
        </w:rPr>
        <w:t>/</w:t>
      </w:r>
      <w:r w:rsidRPr="00CD7BF1">
        <w:rPr>
          <w:rFonts w:ascii="Arial" w:eastAsia="Arial" w:hAnsi="Arial" w:cs="Arial"/>
          <w:sz w:val="20"/>
          <w:szCs w:val="20"/>
        </w:rPr>
        <w:t>e</w:t>
      </w:r>
      <w:r w:rsidRPr="00CD7BF1">
        <w:rPr>
          <w:rFonts w:ascii="Arial" w:eastAsia="Arial" w:hAnsi="Arial" w:cs="Arial"/>
          <w:sz w:val="20"/>
          <w:szCs w:val="20"/>
          <w:lang w:val="uk-UA"/>
        </w:rPr>
        <w:t>-</w:t>
      </w:r>
      <w:r w:rsidRPr="00CD7BF1">
        <w:rPr>
          <w:rFonts w:ascii="Arial" w:eastAsia="Arial" w:hAnsi="Arial" w:cs="Arial"/>
          <w:sz w:val="20"/>
          <w:szCs w:val="20"/>
        </w:rPr>
        <w:t>data</w:t>
      </w:r>
      <w:r w:rsidRPr="00CD7BF1">
        <w:rPr>
          <w:rFonts w:ascii="Arial" w:eastAsia="Arial" w:hAnsi="Arial" w:cs="Arial"/>
          <w:sz w:val="20"/>
          <w:szCs w:val="20"/>
          <w:lang w:val="uk-UA"/>
        </w:rPr>
        <w:t>/</w:t>
      </w:r>
      <w:r w:rsidRPr="00CD7BF1">
        <w:rPr>
          <w:rFonts w:ascii="Arial" w:eastAsia="Arial" w:hAnsi="Arial" w:cs="Arial"/>
          <w:sz w:val="20"/>
          <w:szCs w:val="20"/>
        </w:rPr>
        <w:t>dashboard</w:t>
      </w:r>
      <w:r w:rsidRPr="00CD7BF1">
        <w:rPr>
          <w:rFonts w:ascii="Arial" w:eastAsia="Arial" w:hAnsi="Arial" w:cs="Arial"/>
          <w:sz w:val="20"/>
          <w:szCs w:val="20"/>
          <w:lang w:val="uk-UA"/>
        </w:rPr>
        <w:t>/</w:t>
      </w:r>
      <w:r w:rsidRPr="00CD7BF1">
        <w:rPr>
          <w:rFonts w:ascii="Arial" w:eastAsia="Arial" w:hAnsi="Arial" w:cs="Arial"/>
          <w:sz w:val="20"/>
          <w:szCs w:val="20"/>
        </w:rPr>
        <w:t>declar</w:t>
      </w:r>
      <w:r w:rsidRPr="00CD7BF1">
        <w:rPr>
          <w:rFonts w:ascii="Arial" w:eastAsia="Arial" w:hAnsi="Arial" w:cs="Arial"/>
          <w:sz w:val="20"/>
          <w:szCs w:val="20"/>
          <w:lang w:val="uk-UA"/>
        </w:rPr>
        <w:t>-</w:t>
      </w:r>
      <w:r w:rsidRPr="00CD7BF1">
        <w:rPr>
          <w:rFonts w:ascii="Arial" w:eastAsia="Arial" w:hAnsi="Arial" w:cs="Arial"/>
          <w:sz w:val="20"/>
          <w:szCs w:val="20"/>
        </w:rPr>
        <w:t>stats</w:t>
      </w:r>
    </w:p>
  </w:footnote>
  <w:footnote w:id="8">
    <w:p w14:paraId="6D2961F5" w14:textId="77777777" w:rsidR="00006523" w:rsidRPr="00CD7BF1" w:rsidRDefault="00006523" w:rsidP="00CD7BF1">
      <w:pPr>
        <w:pStyle w:val="a7"/>
      </w:pPr>
      <w:r w:rsidRPr="00CD7BF1">
        <w:rPr>
          <w:rStyle w:val="a9"/>
        </w:rPr>
        <w:footnoteRef/>
      </w:r>
      <w:r w:rsidRPr="00CD7BF1">
        <w:t xml:space="preserve"> https://rozhyshche.rayon.in.ua/news/45455-tretina-dorig-rozhishchenskogo-raionu-u-kritichnomu-stani</w:t>
      </w:r>
    </w:p>
  </w:footnote>
  <w:footnote w:id="9">
    <w:p w14:paraId="2ECE48F1" w14:textId="77777777" w:rsidR="00006523" w:rsidRPr="00CD7BF1" w:rsidRDefault="00006523" w:rsidP="003F511C">
      <w:pPr>
        <w:pBdr>
          <w:top w:val="nil"/>
          <w:left w:val="nil"/>
          <w:bottom w:val="nil"/>
          <w:right w:val="nil"/>
          <w:between w:val="nil"/>
        </w:pBdr>
        <w:rPr>
          <w:rFonts w:ascii="Calibri" w:eastAsia="Calibri" w:hAnsi="Calibri" w:cs="Calibri"/>
          <w:color w:val="000000"/>
          <w:sz w:val="20"/>
          <w:szCs w:val="20"/>
          <w:lang w:val="uk-UA"/>
        </w:rPr>
      </w:pPr>
      <w:r w:rsidRPr="00CD7BF1">
        <w:rPr>
          <w:sz w:val="20"/>
          <w:szCs w:val="20"/>
          <w:vertAlign w:val="superscript"/>
        </w:rPr>
        <w:footnoteRef/>
      </w:r>
      <w:r w:rsidRPr="00CD7BF1">
        <w:rPr>
          <w:rFonts w:ascii="Calibri" w:eastAsia="Calibri" w:hAnsi="Calibri" w:cs="Calibri"/>
          <w:color w:val="000000"/>
          <w:sz w:val="20"/>
          <w:szCs w:val="20"/>
          <w:lang w:val="uk-UA"/>
        </w:rPr>
        <w:t xml:space="preserve"> </w:t>
      </w:r>
      <w:r w:rsidRPr="00CD7BF1">
        <w:rPr>
          <w:rFonts w:ascii="Calibri" w:eastAsia="Calibri" w:hAnsi="Calibri" w:cs="Calibri"/>
          <w:color w:val="000000"/>
          <w:sz w:val="20"/>
          <w:szCs w:val="20"/>
        </w:rPr>
        <w:t>https</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mepr</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gov</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ua</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files</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docs</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EkoMonitoring</w:t>
      </w:r>
      <w:r w:rsidRPr="00CD7BF1">
        <w:rPr>
          <w:rFonts w:ascii="Calibri" w:eastAsia="Calibri" w:hAnsi="Calibri" w:cs="Calibri"/>
          <w:color w:val="000000"/>
          <w:sz w:val="20"/>
          <w:szCs w:val="20"/>
          <w:lang w:val="uk-UA"/>
        </w:rPr>
        <w:t>/2022/</w:t>
      </w:r>
      <w:r w:rsidRPr="00CD7BF1">
        <w:rPr>
          <w:rFonts w:ascii="Calibri" w:eastAsia="Calibri" w:hAnsi="Calibri" w:cs="Calibri"/>
          <w:color w:val="000000"/>
          <w:sz w:val="20"/>
          <w:szCs w:val="20"/>
        </w:rPr>
        <w:t>regional</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A</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w:t>
      </w:r>
      <w:r w:rsidRPr="00CD7BF1">
        <w:rPr>
          <w:rFonts w:ascii="Calibri" w:eastAsia="Calibri" w:hAnsi="Calibri" w:cs="Calibri"/>
          <w:color w:val="000000"/>
          <w:sz w:val="20"/>
          <w:szCs w:val="20"/>
          <w:lang w:val="uk-UA"/>
        </w:rPr>
        <w:t>5%</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w:t>
      </w:r>
      <w:r w:rsidRPr="00CD7BF1">
        <w:rPr>
          <w:rFonts w:ascii="Calibri" w:eastAsia="Calibri" w:hAnsi="Calibri" w:cs="Calibri"/>
          <w:color w:val="000000"/>
          <w:sz w:val="20"/>
          <w:szCs w:val="20"/>
          <w:lang w:val="uk-UA"/>
        </w:rPr>
        <w:t>3%</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1%96%</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BE</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BD</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BB</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1%8</w:t>
      </w:r>
      <w:r w:rsidRPr="00CD7BF1">
        <w:rPr>
          <w:rFonts w:ascii="Calibri" w:eastAsia="Calibri" w:hAnsi="Calibri" w:cs="Calibri"/>
          <w:color w:val="000000"/>
          <w:sz w:val="20"/>
          <w:szCs w:val="20"/>
        </w:rPr>
        <w:t>C</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BD</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w:t>
      </w:r>
      <w:r w:rsidRPr="00CD7BF1">
        <w:rPr>
          <w:rFonts w:ascii="Calibri" w:eastAsia="Calibri" w:hAnsi="Calibri" w:cs="Calibri"/>
          <w:color w:val="000000"/>
          <w:sz w:val="20"/>
          <w:szCs w:val="20"/>
          <w:lang w:val="uk-UA"/>
        </w:rPr>
        <w:t>0%20%</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w:t>
      </w:r>
      <w:r w:rsidRPr="00CD7BF1">
        <w:rPr>
          <w:rFonts w:ascii="Calibri" w:eastAsia="Calibri" w:hAnsi="Calibri" w:cs="Calibri"/>
          <w:color w:val="000000"/>
          <w:sz w:val="20"/>
          <w:szCs w:val="20"/>
          <w:lang w:val="uk-UA"/>
        </w:rPr>
        <w:t>4%</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BE</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BF</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BE</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w:t>
      </w:r>
      <w:r w:rsidRPr="00CD7BF1">
        <w:rPr>
          <w:rFonts w:ascii="Calibri" w:eastAsia="Calibri" w:hAnsi="Calibri" w:cs="Calibri"/>
          <w:color w:val="000000"/>
          <w:sz w:val="20"/>
          <w:szCs w:val="20"/>
          <w:lang w:val="uk-UA"/>
        </w:rPr>
        <w:t>2%</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1%96%</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w:t>
      </w:r>
      <w:r w:rsidRPr="00CD7BF1">
        <w:rPr>
          <w:rFonts w:ascii="Calibri" w:eastAsia="Calibri" w:hAnsi="Calibri" w:cs="Calibri"/>
          <w:color w:val="000000"/>
          <w:sz w:val="20"/>
          <w:szCs w:val="20"/>
          <w:lang w:val="uk-UA"/>
        </w:rPr>
        <w:t>4%</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1%8</w:t>
      </w:r>
      <w:r w:rsidRPr="00CD7BF1">
        <w:rPr>
          <w:rFonts w:ascii="Calibri" w:eastAsia="Calibri" w:hAnsi="Calibri" w:cs="Calibri"/>
          <w:color w:val="000000"/>
          <w:sz w:val="20"/>
          <w:szCs w:val="20"/>
        </w:rPr>
        <w:t>C</w:t>
      </w:r>
      <w:r w:rsidRPr="00CD7BF1">
        <w:rPr>
          <w:rFonts w:ascii="Calibri" w:eastAsia="Calibri" w:hAnsi="Calibri" w:cs="Calibri"/>
          <w:color w:val="000000"/>
          <w:sz w:val="20"/>
          <w:szCs w:val="20"/>
          <w:lang w:val="uk-UA"/>
        </w:rPr>
        <w:t>%20%</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0%92%</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BE</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BB</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w:t>
      </w:r>
      <w:r w:rsidRPr="00CD7BF1">
        <w:rPr>
          <w:rFonts w:ascii="Calibri" w:eastAsia="Calibri" w:hAnsi="Calibri" w:cs="Calibri"/>
          <w:color w:val="000000"/>
          <w:sz w:val="20"/>
          <w:szCs w:val="20"/>
          <w:lang w:val="uk-UA"/>
        </w:rPr>
        <w:t>8%</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BD</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1%81%</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1%8</w:t>
      </w:r>
      <w:r w:rsidRPr="00CD7BF1">
        <w:rPr>
          <w:rFonts w:ascii="Calibri" w:eastAsia="Calibri" w:hAnsi="Calibri" w:cs="Calibri"/>
          <w:color w:val="000000"/>
          <w:sz w:val="20"/>
          <w:szCs w:val="20"/>
        </w:rPr>
        <w:t>C</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BA</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w:t>
      </w:r>
      <w:r w:rsidRPr="00CD7BF1">
        <w:rPr>
          <w:rFonts w:ascii="Calibri" w:eastAsia="Calibri" w:hAnsi="Calibri" w:cs="Calibri"/>
          <w:color w:val="000000"/>
          <w:sz w:val="20"/>
          <w:szCs w:val="20"/>
        </w:rPr>
        <w:t>B</w:t>
      </w:r>
      <w:r w:rsidRPr="00CD7BF1">
        <w:rPr>
          <w:rFonts w:ascii="Calibri" w:eastAsia="Calibri" w:hAnsi="Calibri" w:cs="Calibri"/>
          <w:color w:val="000000"/>
          <w:sz w:val="20"/>
          <w:szCs w:val="20"/>
          <w:lang w:val="uk-UA"/>
        </w:rPr>
        <w:t>0%20%</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0%9</w:t>
      </w:r>
      <w:r w:rsidRPr="00CD7BF1">
        <w:rPr>
          <w:rFonts w:ascii="Calibri" w:eastAsia="Calibri" w:hAnsi="Calibri" w:cs="Calibri"/>
          <w:color w:val="000000"/>
          <w:sz w:val="20"/>
          <w:szCs w:val="20"/>
        </w:rPr>
        <w:t>E</w:t>
      </w:r>
      <w:r w:rsidRPr="00CD7BF1">
        <w:rPr>
          <w:rFonts w:ascii="Calibri" w:eastAsia="Calibri" w:hAnsi="Calibri" w:cs="Calibri"/>
          <w:color w:val="000000"/>
          <w:sz w:val="20"/>
          <w:szCs w:val="20"/>
          <w:lang w:val="uk-UA"/>
        </w:rPr>
        <w:t>%</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0%94%</w:t>
      </w:r>
      <w:r w:rsidRPr="00CD7BF1">
        <w:rPr>
          <w:rFonts w:ascii="Calibri" w:eastAsia="Calibri" w:hAnsi="Calibri" w:cs="Calibri"/>
          <w:color w:val="000000"/>
          <w:sz w:val="20"/>
          <w:szCs w:val="20"/>
        </w:rPr>
        <w:t>D</w:t>
      </w:r>
      <w:r w:rsidRPr="00CD7BF1">
        <w:rPr>
          <w:rFonts w:ascii="Calibri" w:eastAsia="Calibri" w:hAnsi="Calibri" w:cs="Calibri"/>
          <w:color w:val="000000"/>
          <w:sz w:val="20"/>
          <w:szCs w:val="20"/>
          <w:lang w:val="uk-UA"/>
        </w:rPr>
        <w:t>0%90%202021.</w:t>
      </w:r>
      <w:r w:rsidRPr="00CD7BF1">
        <w:rPr>
          <w:rFonts w:ascii="Calibri" w:eastAsia="Calibri" w:hAnsi="Calibri" w:cs="Calibri"/>
          <w:color w:val="000000"/>
          <w:sz w:val="20"/>
          <w:szCs w:val="20"/>
        </w:rPr>
        <w:t>pdf</w:t>
      </w:r>
    </w:p>
  </w:footnote>
  <w:footnote w:id="10">
    <w:p w14:paraId="3AD1222A" w14:textId="77777777" w:rsidR="00006523" w:rsidRPr="00CD7BF1" w:rsidRDefault="00006523" w:rsidP="003F511C">
      <w:pPr>
        <w:pStyle w:val="a7"/>
      </w:pPr>
      <w:r w:rsidRPr="00CD7BF1">
        <w:rPr>
          <w:rStyle w:val="a9"/>
        </w:rPr>
        <w:footnoteRef/>
      </w:r>
      <w:r w:rsidRPr="00CD7BF1">
        <w:t xml:space="preserve"> Структура економіки розрахована за податковими надходженнями до бюджету громади (ПДФО, земельний податок, орендна плата, податок на нерухоме майно, єдиний податок)</w:t>
      </w:r>
    </w:p>
  </w:footnote>
  <w:footnote w:id="11">
    <w:p w14:paraId="53C11159" w14:textId="77777777" w:rsidR="00006523" w:rsidRPr="00CD7BF1" w:rsidRDefault="00006523" w:rsidP="003F511C">
      <w:pPr>
        <w:pStyle w:val="a7"/>
      </w:pPr>
      <w:r w:rsidRPr="00CD7BF1">
        <w:rPr>
          <w:rStyle w:val="a9"/>
        </w:rPr>
        <w:footnoteRef/>
      </w:r>
      <w:r w:rsidRPr="00CD7BF1">
        <w:t xml:space="preserve"> https://www.arcgis.com/apps/dashboards/e0c20d364bef4ab9b7c944e9e27e88c5</w:t>
      </w:r>
    </w:p>
  </w:footnote>
  <w:footnote w:id="12">
    <w:p w14:paraId="74A7E54C" w14:textId="77777777" w:rsidR="00006523" w:rsidRPr="00CD7BF1" w:rsidRDefault="00006523" w:rsidP="00B827EC">
      <w:pPr>
        <w:pStyle w:val="a7"/>
        <w:rPr>
          <w:rFonts w:ascii="Arial" w:hAnsi="Arial" w:cs="Arial"/>
        </w:rPr>
      </w:pPr>
      <w:r w:rsidRPr="00CD7BF1">
        <w:rPr>
          <w:rStyle w:val="a9"/>
          <w:rFonts w:ascii="Arial" w:hAnsi="Arial" w:cs="Arial"/>
        </w:rPr>
        <w:footnoteRef/>
      </w:r>
      <w:r w:rsidRPr="00CD7BF1">
        <w:rPr>
          <w:rFonts w:ascii="Arial" w:hAnsi="Arial" w:cs="Arial"/>
        </w:rPr>
        <w:t xml:space="preserve"> </w:t>
      </w:r>
      <w:hyperlink r:id="rId1" w:history="1">
        <w:r w:rsidRPr="00CD7BF1">
          <w:rPr>
            <w:rStyle w:val="a6"/>
            <w:rFonts w:ascii="Arial" w:hAnsi="Arial" w:cs="Arial"/>
          </w:rPr>
          <w:t>https://mtu.gov.ua/content/strategichne-planuvannya-regionalnogo-rozvitku.html</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77E58" w14:textId="77777777" w:rsidR="00006523" w:rsidRDefault="00006523">
    <w:pPr>
      <w:pStyle w:val="afb"/>
      <w:spacing w:line="14" w:lineRule="auto"/>
      <w:rPr>
        <w:sz w:val="20"/>
      </w:rPr>
    </w:pPr>
    <w:r>
      <w:rPr>
        <w:noProof/>
      </w:rPr>
      <w:pict w14:anchorId="48C51CCC">
        <v:shapetype id="_x0000_t202" coordsize="21600,21600" o:spt="202" path="m,l,21600r21600,l21600,xe">
          <v:stroke joinstyle="miter"/>
          <v:path gradientshapeok="t" o:connecttype="rect"/>
        </v:shapetype>
        <v:shape id="Text Box 93" o:spid="_x0000_s2053" type="#_x0000_t202" style="position:absolute;margin-left:67.8pt;margin-top:35.95pt;width:468.6pt;height:15.3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576gEAAL0DAAAOAAAAZHJzL2Uyb0RvYy54bWysU8Fu2zAMvQ/YPwi6L46ztViNOEXXosOA&#10;bh3Q7gNoWbaF2aJGKbGzrx8lJ2m33opdBIqint57pNaX09CLnSZv0JYyXyyl0FZhbWxbyh+Pt+8+&#10;SuED2Bp6tLqUe+3l5ebtm/XoCr3CDvtak2AQ64vRlbILwRVZ5lWnB/ALdNryYYM0QOAttVlNMDL6&#10;0Ger5fI8G5FqR6i095y9mQ/lJuE3jVbhvmm8DqIvJXMLaaW0VnHNNmsoWgLXGXWgAa9gMYCx/OgJ&#10;6gYCiC2ZF1CDUYQem7BQOGTYNEbppIHV5Mt/1Dx04HTSwuZ4d7LJ/z9Y9W33nYSpS/lBCgsDt+hR&#10;T0F8wklcvI/2jM4XXPXguC5MnOc2J6ne3aH66YXF6w5sq6+IcOw01EwvjzezZ1dnHB9BqvEr1vwO&#10;bAMmoKmhIXrHbghG5zbtT62JXBQnV/nZxZJPFB/l52c5x/EFKI6XHfnwWeMgYlBK4s4ncNjd+TCX&#10;HkviWxZvTd9zHore/pVgzJhJ5CPfmXmYqinZlJRFYRXWe1ZDOM8U/wEOOqTfUow8T6X0v7ZAWor+&#10;i2VH4vAdAzoG1TEAq/hqKYMUc3gd5iHdOjJtx8iz5xav2LXGJEVPLA50eUaSJ4d5jkP4fJ+qnn7d&#10;5g8AAAD//wMAUEsDBBQABgAIAAAAIQCQmXPy3gAAAAkBAAAPAAAAZHJzL2Rvd25yZXYueG1sTI/B&#10;TsMwDIbvSLxDZCRuLC2IjJSm04TghIToyoFj2mRttMYpTbaVt8ec4Gj70+/vLzeLH9nJztEFVJCv&#10;MmAWu2Ac9go+mpebB2AxaTR6DGgVfNsIm+ryotSFCWes7WmXekYhGAutYEhpKjiP3WC9jqswWaTb&#10;PsxeJxrnnptZnyncj/w2ywT32iF9GPRknwbbHXZHr2D7ifWz+3pr3+t97ZpGZvgqDkpdXy3bR2DJ&#10;LukPhl99UoeKnNpwRBPZqEDc3eeEKljnEhgBQkhatArkWgKvSv6/QfUDAAD//wMAUEsBAi0AFAAG&#10;AAgAAAAhALaDOJL+AAAA4QEAABMAAAAAAAAAAAAAAAAAAAAAAFtDb250ZW50X1R5cGVzXS54bWxQ&#10;SwECLQAUAAYACAAAACEAOP0h/9YAAACUAQAACwAAAAAAAAAAAAAAAAAvAQAAX3JlbHMvLnJlbHNQ&#10;SwECLQAUAAYACAAAACEA3Vxue+oBAAC9AwAADgAAAAAAAAAAAAAAAAAuAgAAZHJzL2Uyb0RvYy54&#10;bWxQSwECLQAUAAYACAAAACEAkJlz8t4AAAAJAQAADwAAAAAAAAAAAAAAAABEBAAAZHJzL2Rvd25y&#10;ZXYueG1sUEsFBgAAAAAEAAQA8wAAAE8FAAAAAA==&#10;" filled="f" stroked="f">
          <v:textbox style="mso-next-textbox:#Text Box 93" inset="0,0,0,0">
            <w:txbxContent>
              <w:p w14:paraId="769EAA16" w14:textId="77777777" w:rsidR="00006523" w:rsidRPr="006247D3" w:rsidRDefault="00006523" w:rsidP="002E6487">
                <w:pPr>
                  <w:spacing w:line="235" w:lineRule="exact"/>
                  <w:jc w:val="center"/>
                  <w:rPr>
                    <w:rFonts w:ascii="Arial" w:hAnsi="Arial" w:cs="Arial"/>
                    <w:color w:val="1F4E79"/>
                    <w:sz w:val="20"/>
                    <w:szCs w:val="20"/>
                  </w:rPr>
                </w:pPr>
                <w:r>
                  <w:rPr>
                    <w:rFonts w:ascii="Arial" w:hAnsi="Arial" w:cs="Arial"/>
                    <w:b/>
                    <w:color w:val="1F4E79"/>
                    <w:sz w:val="20"/>
                    <w:szCs w:val="20"/>
                    <w:lang w:val="uk-UA"/>
                  </w:rPr>
                  <w:t xml:space="preserve">СТРАТЕГІЯ РОЗВИТКУ </w:t>
                </w:r>
                <w:r w:rsidRPr="006247D3">
                  <w:rPr>
                    <w:rFonts w:ascii="Arial" w:hAnsi="Arial" w:cs="Arial"/>
                    <w:b/>
                    <w:color w:val="1F4E79"/>
                    <w:sz w:val="20"/>
                    <w:szCs w:val="20"/>
                    <w:lang w:val="uk-UA"/>
                  </w:rPr>
                  <w:t xml:space="preserve">РОЖИЩЕНСЬКОЇ МІСЬКОЇ ТЕРИТОРІАЛЬНОЇ ГРОМАДИ </w:t>
                </w:r>
                <w:r>
                  <w:rPr>
                    <w:rFonts w:ascii="Arial" w:hAnsi="Arial" w:cs="Arial"/>
                    <w:b/>
                    <w:color w:val="1F4E79"/>
                    <w:sz w:val="20"/>
                    <w:szCs w:val="20"/>
                    <w:lang w:val="uk-UA"/>
                  </w:rPr>
                  <w:t>ДО 2027 РОКУ</w:t>
                </w:r>
                <w:r w:rsidRPr="006247D3">
                  <w:rPr>
                    <w:rFonts w:ascii="Arial" w:hAnsi="Arial" w:cs="Arial"/>
                    <w:b/>
                    <w:color w:val="1F4E79"/>
                    <w:sz w:val="20"/>
                    <w:szCs w:val="20"/>
                    <w:lang w:val="uk-UA"/>
                  </w:rPr>
                  <w:t xml:space="preserve">     </w:t>
                </w:r>
              </w:p>
              <w:p w14:paraId="3FF009D9" w14:textId="77777777" w:rsidR="00006523" w:rsidRDefault="00006523" w:rsidP="002E6487">
                <w:pPr>
                  <w:spacing w:line="235" w:lineRule="exact"/>
                </w:pPr>
              </w:p>
            </w:txbxContent>
          </v:textbox>
          <w10:wrap anchorx="page" anchory="page"/>
        </v:shape>
      </w:pict>
    </w:r>
    <w:r>
      <w:rPr>
        <w:noProof/>
      </w:rPr>
      <w:pict w14:anchorId="4CEE8CDC">
        <v:shape id="Текстове поле 221" o:spid="_x0000_s2054" type="#_x0000_t202" style="position:absolute;margin-left:538.8pt;margin-top:34.95pt;width:56.4pt;height:11.5pt;z-index:251675648;visibility:visible;mso-position-horizontal-relative:page;mso-position-vertical-relative:page;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CJwIAAAQEAAAOAAAAZHJzL2Uyb0RvYy54bWysU82O0zAQviPxDpbvNGlVym7VdLV0VYS0&#10;/EgLD+A6TmKReMzYbbLc4FF4BKS9gASvkH0jxk5bCtwQF2s8P5/n+2a8uOiamu0UOg0m4+NRypky&#10;EnJtyoy/fbN+dMaZ88LkogajMn6rHL9YPnywaO1cTaCCOlfICMS4eWszXnlv50niZKUa4UZglaFg&#10;AdgIT1cskxxFS+hNnUzSdJa0gLlFkMo58l4NQb6M+EWhpH9VFE55VmecevPxxHhuwpksF2JeorCV&#10;lvs2xD900Qht6NEj1JXwgm1R/wXVaIngoPAjCU0CRaGlihyIzTj9g81NJayKXEgcZ48yuf8HK1/u&#10;XiPTecYnkzFnRjQ0pP5zf9d/vf94/6n/3n/p71j/g4xvZIQkkqy1bk6VN5ZqffcUOhp9pO/sNch3&#10;jhlYVcKU6hIR2kqJnFqOlclJ6YDjAsimfQE5vSy2HiJQV2AT9CSFGKHT6G6P41KdZ5KcT8azyRlF&#10;JIXG01n6OI4zEfNDsUXnnyloWDAyjrQNEVzsrp0nGpR6SAlvOah1vtZ1HS9YblY1sp0Im5NO1rNV&#10;YE4lv6XVJiQbCGVDOHgiy0BsoOi7TRc1Pj+It4H8lmgjDAtJH4iMCvADZy0tY8bd+61AxVn93JB0&#10;5+PpNGxvvJCBp97NwSuMJIiMS4+cDZeVH3Z9a1GXFb1xGNMlCb3WUYQwkaGffeO0apHo/luEXT69&#10;x6xfn3f5EwAA//8DAFBLAwQUAAYACAAAACEAj4Lkz+EAAAALAQAADwAAAGRycy9kb3ducmV2Lnht&#10;bEyPy07DMBBF90j8gzVI7KidglIc4lQI8ZCgEkrhA9x4SKLG49R228DX465geTVH954pl5Md2AF9&#10;6B0pyGYCGFLjTE+tgs+Pp6tbYCFqMnpwhAq+McCyOj8rdWHckWo8rGPLUgmFQivoYhwLzkPTodVh&#10;5kakdPty3uqYom+58fqYyu3A50Lk3Oqe0kKnR3zosNmu91ZB8PXr8/b6fWdeVuNb9vgTqN6tlLq8&#10;mO7vgEWc4h8MJ/2kDlVy2rg9mcCGlMVikSdWQS4lsBORSXEDbKNAziXwquT/f6h+AQAA//8DAFBL&#10;AQItABQABgAIAAAAIQC2gziS/gAAAOEBAAATAAAAAAAAAAAAAAAAAAAAAABbQ29udGVudF9UeXBl&#10;c10ueG1sUEsBAi0AFAAGAAgAAAAhADj9If/WAAAAlAEAAAsAAAAAAAAAAAAAAAAALwEAAF9yZWxz&#10;Ly5yZWxzUEsBAi0AFAAGAAgAAAAhAHJcqYInAgAABAQAAA4AAAAAAAAAAAAAAAAALgIAAGRycy9l&#10;Mm9Eb2MueG1sUEsBAi0AFAAGAAgAAAAhAI+C5M/hAAAACwEAAA8AAAAAAAAAAAAAAAAAgQQAAGRy&#10;cy9kb3ducmV2LnhtbFBLBQYAAAAABAAEAPMAAACPBQAAAAA=&#10;" o:allowincell="f" fillcolor="#002f6c" stroked="f">
          <v:textbox style="mso-next-textbox:#Текстове поле 221;mso-fit-shape-to-text:t" inset=",0,,0">
            <w:txbxContent>
              <w:p w14:paraId="76B6AD69" w14:textId="53CF87F1" w:rsidR="00006523" w:rsidRPr="002860AA" w:rsidRDefault="00006523" w:rsidP="002E6487">
                <w:pPr>
                  <w:rPr>
                    <w:rFonts w:ascii="Arial" w:hAnsi="Arial" w:cs="Arial"/>
                    <w:b/>
                  </w:rPr>
                </w:pPr>
                <w:r w:rsidRPr="002E6487">
                  <w:fldChar w:fldCharType="begin"/>
                </w:r>
                <w:r>
                  <w:instrText>PAGE   \* MERGEFORMAT</w:instrText>
                </w:r>
                <w:r w:rsidRPr="002E6487">
                  <w:fldChar w:fldCharType="separate"/>
                </w:r>
                <w:r w:rsidR="00552E4E" w:rsidRPr="00552E4E">
                  <w:rPr>
                    <w:rFonts w:ascii="Arial" w:hAnsi="Arial" w:cs="Arial"/>
                    <w:b/>
                    <w:noProof/>
                    <w:color w:val="FFFFFF"/>
                    <w:sz w:val="20"/>
                    <w:lang w:val="uk-UA"/>
                  </w:rPr>
                  <w:t>24</w:t>
                </w:r>
                <w:r w:rsidRPr="002E6487">
                  <w:rPr>
                    <w:rFonts w:ascii="Arial" w:hAnsi="Arial" w:cs="Arial"/>
                    <w:b/>
                    <w:color w:val="FFFFFF"/>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3925"/>
    <w:multiLevelType w:val="hybridMultilevel"/>
    <w:tmpl w:val="1450A142"/>
    <w:lvl w:ilvl="0" w:tplc="04220001">
      <w:start w:val="1"/>
      <w:numFmt w:val="bullet"/>
      <w:lvlText w:val=""/>
      <w:lvlJc w:val="left"/>
      <w:pPr>
        <w:ind w:left="1008" w:hanging="360"/>
      </w:pPr>
      <w:rPr>
        <w:rFonts w:ascii="Symbol" w:hAnsi="Symbol" w:hint="default"/>
      </w:rPr>
    </w:lvl>
    <w:lvl w:ilvl="1" w:tplc="04220003" w:tentative="1">
      <w:start w:val="1"/>
      <w:numFmt w:val="bullet"/>
      <w:lvlText w:val="o"/>
      <w:lvlJc w:val="left"/>
      <w:pPr>
        <w:ind w:left="1728" w:hanging="360"/>
      </w:pPr>
      <w:rPr>
        <w:rFonts w:ascii="Courier New" w:hAnsi="Courier New" w:cs="Courier New" w:hint="default"/>
      </w:rPr>
    </w:lvl>
    <w:lvl w:ilvl="2" w:tplc="04220005" w:tentative="1">
      <w:start w:val="1"/>
      <w:numFmt w:val="bullet"/>
      <w:lvlText w:val=""/>
      <w:lvlJc w:val="left"/>
      <w:pPr>
        <w:ind w:left="2448" w:hanging="360"/>
      </w:pPr>
      <w:rPr>
        <w:rFonts w:ascii="Wingdings" w:hAnsi="Wingdings" w:hint="default"/>
      </w:rPr>
    </w:lvl>
    <w:lvl w:ilvl="3" w:tplc="04220001" w:tentative="1">
      <w:start w:val="1"/>
      <w:numFmt w:val="bullet"/>
      <w:lvlText w:val=""/>
      <w:lvlJc w:val="left"/>
      <w:pPr>
        <w:ind w:left="3168" w:hanging="360"/>
      </w:pPr>
      <w:rPr>
        <w:rFonts w:ascii="Symbol" w:hAnsi="Symbol" w:hint="default"/>
      </w:rPr>
    </w:lvl>
    <w:lvl w:ilvl="4" w:tplc="04220003" w:tentative="1">
      <w:start w:val="1"/>
      <w:numFmt w:val="bullet"/>
      <w:lvlText w:val="o"/>
      <w:lvlJc w:val="left"/>
      <w:pPr>
        <w:ind w:left="3888" w:hanging="360"/>
      </w:pPr>
      <w:rPr>
        <w:rFonts w:ascii="Courier New" w:hAnsi="Courier New" w:cs="Courier New" w:hint="default"/>
      </w:rPr>
    </w:lvl>
    <w:lvl w:ilvl="5" w:tplc="04220005" w:tentative="1">
      <w:start w:val="1"/>
      <w:numFmt w:val="bullet"/>
      <w:lvlText w:val=""/>
      <w:lvlJc w:val="left"/>
      <w:pPr>
        <w:ind w:left="4608" w:hanging="360"/>
      </w:pPr>
      <w:rPr>
        <w:rFonts w:ascii="Wingdings" w:hAnsi="Wingdings" w:hint="default"/>
      </w:rPr>
    </w:lvl>
    <w:lvl w:ilvl="6" w:tplc="04220001" w:tentative="1">
      <w:start w:val="1"/>
      <w:numFmt w:val="bullet"/>
      <w:lvlText w:val=""/>
      <w:lvlJc w:val="left"/>
      <w:pPr>
        <w:ind w:left="5328" w:hanging="360"/>
      </w:pPr>
      <w:rPr>
        <w:rFonts w:ascii="Symbol" w:hAnsi="Symbol" w:hint="default"/>
      </w:rPr>
    </w:lvl>
    <w:lvl w:ilvl="7" w:tplc="04220003" w:tentative="1">
      <w:start w:val="1"/>
      <w:numFmt w:val="bullet"/>
      <w:lvlText w:val="o"/>
      <w:lvlJc w:val="left"/>
      <w:pPr>
        <w:ind w:left="6048" w:hanging="360"/>
      </w:pPr>
      <w:rPr>
        <w:rFonts w:ascii="Courier New" w:hAnsi="Courier New" w:cs="Courier New" w:hint="default"/>
      </w:rPr>
    </w:lvl>
    <w:lvl w:ilvl="8" w:tplc="04220005" w:tentative="1">
      <w:start w:val="1"/>
      <w:numFmt w:val="bullet"/>
      <w:lvlText w:val=""/>
      <w:lvlJc w:val="left"/>
      <w:pPr>
        <w:ind w:left="6768" w:hanging="360"/>
      </w:pPr>
      <w:rPr>
        <w:rFonts w:ascii="Wingdings" w:hAnsi="Wingdings" w:hint="default"/>
      </w:rPr>
    </w:lvl>
  </w:abstractNum>
  <w:abstractNum w:abstractNumId="1" w15:restartNumberingAfterBreak="0">
    <w:nsid w:val="0298434F"/>
    <w:multiLevelType w:val="hybridMultilevel"/>
    <w:tmpl w:val="206C1010"/>
    <w:lvl w:ilvl="0" w:tplc="04220001">
      <w:start w:val="1"/>
      <w:numFmt w:val="bullet"/>
      <w:lvlText w:val=""/>
      <w:lvlJc w:val="left"/>
      <w:pPr>
        <w:ind w:left="928" w:hanging="360"/>
      </w:pPr>
      <w:rPr>
        <w:rFonts w:ascii="Symbol" w:hAnsi="Symbol" w:hint="default"/>
      </w:rPr>
    </w:lvl>
    <w:lvl w:ilvl="1" w:tplc="04220003" w:tentative="1">
      <w:start w:val="1"/>
      <w:numFmt w:val="bullet"/>
      <w:lvlText w:val="o"/>
      <w:lvlJc w:val="left"/>
      <w:pPr>
        <w:ind w:left="2910" w:hanging="360"/>
      </w:pPr>
      <w:rPr>
        <w:rFonts w:ascii="Courier New" w:hAnsi="Courier New" w:cs="Courier New" w:hint="default"/>
      </w:rPr>
    </w:lvl>
    <w:lvl w:ilvl="2" w:tplc="04220005" w:tentative="1">
      <w:start w:val="1"/>
      <w:numFmt w:val="bullet"/>
      <w:lvlText w:val=""/>
      <w:lvlJc w:val="left"/>
      <w:pPr>
        <w:ind w:left="3630" w:hanging="360"/>
      </w:pPr>
      <w:rPr>
        <w:rFonts w:ascii="Wingdings" w:hAnsi="Wingdings" w:hint="default"/>
      </w:rPr>
    </w:lvl>
    <w:lvl w:ilvl="3" w:tplc="04220001" w:tentative="1">
      <w:start w:val="1"/>
      <w:numFmt w:val="bullet"/>
      <w:lvlText w:val=""/>
      <w:lvlJc w:val="left"/>
      <w:pPr>
        <w:ind w:left="4350" w:hanging="360"/>
      </w:pPr>
      <w:rPr>
        <w:rFonts w:ascii="Symbol" w:hAnsi="Symbol" w:hint="default"/>
      </w:rPr>
    </w:lvl>
    <w:lvl w:ilvl="4" w:tplc="04220003" w:tentative="1">
      <w:start w:val="1"/>
      <w:numFmt w:val="bullet"/>
      <w:lvlText w:val="o"/>
      <w:lvlJc w:val="left"/>
      <w:pPr>
        <w:ind w:left="5070" w:hanging="360"/>
      </w:pPr>
      <w:rPr>
        <w:rFonts w:ascii="Courier New" w:hAnsi="Courier New" w:cs="Courier New" w:hint="default"/>
      </w:rPr>
    </w:lvl>
    <w:lvl w:ilvl="5" w:tplc="04220005" w:tentative="1">
      <w:start w:val="1"/>
      <w:numFmt w:val="bullet"/>
      <w:lvlText w:val=""/>
      <w:lvlJc w:val="left"/>
      <w:pPr>
        <w:ind w:left="5790" w:hanging="360"/>
      </w:pPr>
      <w:rPr>
        <w:rFonts w:ascii="Wingdings" w:hAnsi="Wingdings" w:hint="default"/>
      </w:rPr>
    </w:lvl>
    <w:lvl w:ilvl="6" w:tplc="04220001" w:tentative="1">
      <w:start w:val="1"/>
      <w:numFmt w:val="bullet"/>
      <w:lvlText w:val=""/>
      <w:lvlJc w:val="left"/>
      <w:pPr>
        <w:ind w:left="6510" w:hanging="360"/>
      </w:pPr>
      <w:rPr>
        <w:rFonts w:ascii="Symbol" w:hAnsi="Symbol" w:hint="default"/>
      </w:rPr>
    </w:lvl>
    <w:lvl w:ilvl="7" w:tplc="04220003" w:tentative="1">
      <w:start w:val="1"/>
      <w:numFmt w:val="bullet"/>
      <w:lvlText w:val="o"/>
      <w:lvlJc w:val="left"/>
      <w:pPr>
        <w:ind w:left="7230" w:hanging="360"/>
      </w:pPr>
      <w:rPr>
        <w:rFonts w:ascii="Courier New" w:hAnsi="Courier New" w:cs="Courier New" w:hint="default"/>
      </w:rPr>
    </w:lvl>
    <w:lvl w:ilvl="8" w:tplc="04220005" w:tentative="1">
      <w:start w:val="1"/>
      <w:numFmt w:val="bullet"/>
      <w:lvlText w:val=""/>
      <w:lvlJc w:val="left"/>
      <w:pPr>
        <w:ind w:left="7950" w:hanging="360"/>
      </w:pPr>
      <w:rPr>
        <w:rFonts w:ascii="Wingdings" w:hAnsi="Wingdings" w:hint="default"/>
      </w:rPr>
    </w:lvl>
  </w:abstractNum>
  <w:abstractNum w:abstractNumId="2" w15:restartNumberingAfterBreak="0">
    <w:nsid w:val="04D05F8A"/>
    <w:multiLevelType w:val="hybridMultilevel"/>
    <w:tmpl w:val="F558B8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BD93122"/>
    <w:multiLevelType w:val="hybridMultilevel"/>
    <w:tmpl w:val="9BB87A3C"/>
    <w:lvl w:ilvl="0" w:tplc="BDE2399E">
      <w:start w:val="1"/>
      <w:numFmt w:val="decimal"/>
      <w:lvlText w:val="%1."/>
      <w:lvlJc w:val="left"/>
      <w:pPr>
        <w:ind w:left="213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0EEE7621"/>
    <w:multiLevelType w:val="hybridMultilevel"/>
    <w:tmpl w:val="4C8864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3C11188"/>
    <w:multiLevelType w:val="hybridMultilevel"/>
    <w:tmpl w:val="64A0E82A"/>
    <w:lvl w:ilvl="0" w:tplc="BF521CF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4024ED4"/>
    <w:multiLevelType w:val="hybridMultilevel"/>
    <w:tmpl w:val="0A4EAC84"/>
    <w:lvl w:ilvl="0" w:tplc="A0AA37E0">
      <w:start w:val="2"/>
      <w:numFmt w:val="bullet"/>
      <w:lvlText w:val="-"/>
      <w:lvlJc w:val="left"/>
      <w:pPr>
        <w:ind w:left="720" w:hanging="360"/>
      </w:pPr>
      <w:rPr>
        <w:rFonts w:ascii="Calibri" w:eastAsia="Times New Roman" w:hAnsi="Calibri"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 w15:restartNumberingAfterBreak="0">
    <w:nsid w:val="17042FD9"/>
    <w:multiLevelType w:val="multilevel"/>
    <w:tmpl w:val="98D2310A"/>
    <w:lvl w:ilvl="0">
      <w:start w:val="1"/>
      <w:numFmt w:val="decimal"/>
      <w:lvlText w:val="%1."/>
      <w:lvlJc w:val="left"/>
      <w:pPr>
        <w:ind w:left="720" w:hanging="360"/>
      </w:pPr>
      <w:rPr>
        <w:vertAlign w:val="baseline"/>
      </w:rPr>
    </w:lvl>
    <w:lvl w:ilvl="1">
      <w:start w:val="1"/>
      <w:numFmt w:val="decimal"/>
      <w:lvlText w:val="%1.%2."/>
      <w:lvlJc w:val="left"/>
      <w:pPr>
        <w:ind w:left="1800" w:hanging="720"/>
      </w:pPr>
      <w:rPr>
        <w:vertAlign w:val="baseline"/>
      </w:rPr>
    </w:lvl>
    <w:lvl w:ilvl="2">
      <w:start w:val="1"/>
      <w:numFmt w:val="decimal"/>
      <w:lvlText w:val="%1.%2.%3."/>
      <w:lvlJc w:val="left"/>
      <w:pPr>
        <w:ind w:left="2520" w:hanging="720"/>
      </w:pPr>
      <w:rPr>
        <w:vertAlign w:val="baseline"/>
      </w:rPr>
    </w:lvl>
    <w:lvl w:ilvl="3">
      <w:start w:val="1"/>
      <w:numFmt w:val="decimal"/>
      <w:lvlText w:val="%1.%2.%3.%4."/>
      <w:lvlJc w:val="left"/>
      <w:pPr>
        <w:ind w:left="3600" w:hanging="1080"/>
      </w:pPr>
      <w:rPr>
        <w:vertAlign w:val="baseline"/>
      </w:rPr>
    </w:lvl>
    <w:lvl w:ilvl="4">
      <w:start w:val="1"/>
      <w:numFmt w:val="decimal"/>
      <w:lvlText w:val="%1.%2.%3.%4.%5."/>
      <w:lvlJc w:val="left"/>
      <w:pPr>
        <w:ind w:left="4320" w:hanging="1080"/>
      </w:pPr>
      <w:rPr>
        <w:vertAlign w:val="baseline"/>
      </w:rPr>
    </w:lvl>
    <w:lvl w:ilvl="5">
      <w:start w:val="1"/>
      <w:numFmt w:val="decimal"/>
      <w:lvlText w:val="%1.%2.%3.%4.%5.%6."/>
      <w:lvlJc w:val="left"/>
      <w:pPr>
        <w:ind w:left="5400" w:hanging="1440"/>
      </w:pPr>
      <w:rPr>
        <w:vertAlign w:val="baseline"/>
      </w:rPr>
    </w:lvl>
    <w:lvl w:ilvl="6">
      <w:start w:val="1"/>
      <w:numFmt w:val="decimal"/>
      <w:lvlText w:val="%1.%2.%3.%4.%5.%6.%7."/>
      <w:lvlJc w:val="left"/>
      <w:pPr>
        <w:ind w:left="6120" w:hanging="1440"/>
      </w:pPr>
      <w:rPr>
        <w:vertAlign w:val="baseline"/>
      </w:rPr>
    </w:lvl>
    <w:lvl w:ilvl="7">
      <w:start w:val="1"/>
      <w:numFmt w:val="decimal"/>
      <w:lvlText w:val="%1.%2.%3.%4.%5.%6.%7.%8."/>
      <w:lvlJc w:val="left"/>
      <w:pPr>
        <w:ind w:left="7200" w:hanging="1800"/>
      </w:pPr>
      <w:rPr>
        <w:vertAlign w:val="baseline"/>
      </w:rPr>
    </w:lvl>
    <w:lvl w:ilvl="8">
      <w:start w:val="1"/>
      <w:numFmt w:val="decimal"/>
      <w:lvlText w:val="%1.%2.%3.%4.%5.%6.%7.%8.%9."/>
      <w:lvlJc w:val="left"/>
      <w:pPr>
        <w:ind w:left="8280" w:hanging="2160"/>
      </w:pPr>
      <w:rPr>
        <w:vertAlign w:val="baseline"/>
      </w:rPr>
    </w:lvl>
  </w:abstractNum>
  <w:abstractNum w:abstractNumId="8" w15:restartNumberingAfterBreak="0">
    <w:nsid w:val="17DA376E"/>
    <w:multiLevelType w:val="multilevel"/>
    <w:tmpl w:val="502070A8"/>
    <w:lvl w:ilvl="0">
      <w:start w:val="1"/>
      <w:numFmt w:val="bullet"/>
      <w:lvlText w:val=""/>
      <w:lvlJc w:val="left"/>
      <w:pPr>
        <w:tabs>
          <w:tab w:val="num" w:pos="720"/>
        </w:tabs>
        <w:ind w:left="720" w:hanging="360"/>
      </w:pPr>
      <w:rPr>
        <w:rFonts w:ascii="Symbol" w:hAnsi="Symbol" w:hint="default"/>
        <w:sz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A5178E"/>
    <w:multiLevelType w:val="hybridMultilevel"/>
    <w:tmpl w:val="9D74E49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 w15:restartNumberingAfterBreak="0">
    <w:nsid w:val="19434785"/>
    <w:multiLevelType w:val="hybridMultilevel"/>
    <w:tmpl w:val="04EADF14"/>
    <w:lvl w:ilvl="0" w:tplc="AACA8B58">
      <w:start w:val="28"/>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1" w15:restartNumberingAfterBreak="0">
    <w:nsid w:val="1C23303A"/>
    <w:multiLevelType w:val="hybridMultilevel"/>
    <w:tmpl w:val="971A2956"/>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2" w15:restartNumberingAfterBreak="0">
    <w:nsid w:val="1D697298"/>
    <w:multiLevelType w:val="hybridMultilevel"/>
    <w:tmpl w:val="1CD45C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1D8351D1"/>
    <w:multiLevelType w:val="hybridMultilevel"/>
    <w:tmpl w:val="1236EFE2"/>
    <w:lvl w:ilvl="0" w:tplc="04220001">
      <w:start w:val="1"/>
      <w:numFmt w:val="bullet"/>
      <w:lvlText w:val=""/>
      <w:lvlJc w:val="left"/>
      <w:pPr>
        <w:ind w:left="1008" w:hanging="360"/>
      </w:pPr>
      <w:rPr>
        <w:rFonts w:ascii="Symbol" w:hAnsi="Symbol" w:hint="default"/>
      </w:rPr>
    </w:lvl>
    <w:lvl w:ilvl="1" w:tplc="04220003" w:tentative="1">
      <w:start w:val="1"/>
      <w:numFmt w:val="bullet"/>
      <w:lvlText w:val="o"/>
      <w:lvlJc w:val="left"/>
      <w:pPr>
        <w:ind w:left="1728" w:hanging="360"/>
      </w:pPr>
      <w:rPr>
        <w:rFonts w:ascii="Courier New" w:hAnsi="Courier New" w:cs="Courier New" w:hint="default"/>
      </w:rPr>
    </w:lvl>
    <w:lvl w:ilvl="2" w:tplc="04220005" w:tentative="1">
      <w:start w:val="1"/>
      <w:numFmt w:val="bullet"/>
      <w:lvlText w:val=""/>
      <w:lvlJc w:val="left"/>
      <w:pPr>
        <w:ind w:left="2448" w:hanging="360"/>
      </w:pPr>
      <w:rPr>
        <w:rFonts w:ascii="Wingdings" w:hAnsi="Wingdings" w:hint="default"/>
      </w:rPr>
    </w:lvl>
    <w:lvl w:ilvl="3" w:tplc="04220001" w:tentative="1">
      <w:start w:val="1"/>
      <w:numFmt w:val="bullet"/>
      <w:lvlText w:val=""/>
      <w:lvlJc w:val="left"/>
      <w:pPr>
        <w:ind w:left="3168" w:hanging="360"/>
      </w:pPr>
      <w:rPr>
        <w:rFonts w:ascii="Symbol" w:hAnsi="Symbol" w:hint="default"/>
      </w:rPr>
    </w:lvl>
    <w:lvl w:ilvl="4" w:tplc="04220003" w:tentative="1">
      <w:start w:val="1"/>
      <w:numFmt w:val="bullet"/>
      <w:lvlText w:val="o"/>
      <w:lvlJc w:val="left"/>
      <w:pPr>
        <w:ind w:left="3888" w:hanging="360"/>
      </w:pPr>
      <w:rPr>
        <w:rFonts w:ascii="Courier New" w:hAnsi="Courier New" w:cs="Courier New" w:hint="default"/>
      </w:rPr>
    </w:lvl>
    <w:lvl w:ilvl="5" w:tplc="04220005" w:tentative="1">
      <w:start w:val="1"/>
      <w:numFmt w:val="bullet"/>
      <w:lvlText w:val=""/>
      <w:lvlJc w:val="left"/>
      <w:pPr>
        <w:ind w:left="4608" w:hanging="360"/>
      </w:pPr>
      <w:rPr>
        <w:rFonts w:ascii="Wingdings" w:hAnsi="Wingdings" w:hint="default"/>
      </w:rPr>
    </w:lvl>
    <w:lvl w:ilvl="6" w:tplc="04220001" w:tentative="1">
      <w:start w:val="1"/>
      <w:numFmt w:val="bullet"/>
      <w:lvlText w:val=""/>
      <w:lvlJc w:val="left"/>
      <w:pPr>
        <w:ind w:left="5328" w:hanging="360"/>
      </w:pPr>
      <w:rPr>
        <w:rFonts w:ascii="Symbol" w:hAnsi="Symbol" w:hint="default"/>
      </w:rPr>
    </w:lvl>
    <w:lvl w:ilvl="7" w:tplc="04220003" w:tentative="1">
      <w:start w:val="1"/>
      <w:numFmt w:val="bullet"/>
      <w:lvlText w:val="o"/>
      <w:lvlJc w:val="left"/>
      <w:pPr>
        <w:ind w:left="6048" w:hanging="360"/>
      </w:pPr>
      <w:rPr>
        <w:rFonts w:ascii="Courier New" w:hAnsi="Courier New" w:cs="Courier New" w:hint="default"/>
      </w:rPr>
    </w:lvl>
    <w:lvl w:ilvl="8" w:tplc="04220005" w:tentative="1">
      <w:start w:val="1"/>
      <w:numFmt w:val="bullet"/>
      <w:lvlText w:val=""/>
      <w:lvlJc w:val="left"/>
      <w:pPr>
        <w:ind w:left="6768" w:hanging="360"/>
      </w:pPr>
      <w:rPr>
        <w:rFonts w:ascii="Wingdings" w:hAnsi="Wingdings" w:hint="default"/>
      </w:rPr>
    </w:lvl>
  </w:abstractNum>
  <w:abstractNum w:abstractNumId="14" w15:restartNumberingAfterBreak="0">
    <w:nsid w:val="1ECA5490"/>
    <w:multiLevelType w:val="multilevel"/>
    <w:tmpl w:val="D4E6F1A8"/>
    <w:lvl w:ilvl="0">
      <w:start w:val="1"/>
      <w:numFmt w:val="decimal"/>
      <w:lvlText w:val="%1."/>
      <w:lvlJc w:val="left"/>
      <w:pPr>
        <w:tabs>
          <w:tab w:val="num" w:pos="501"/>
        </w:tabs>
        <w:ind w:left="501"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FD5DF5"/>
    <w:multiLevelType w:val="hybridMultilevel"/>
    <w:tmpl w:val="89C825B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15:restartNumberingAfterBreak="0">
    <w:nsid w:val="20B56BCA"/>
    <w:multiLevelType w:val="hybridMultilevel"/>
    <w:tmpl w:val="CDEA1CB4"/>
    <w:lvl w:ilvl="0" w:tplc="04220001">
      <w:start w:val="1"/>
      <w:numFmt w:val="bullet"/>
      <w:lvlText w:val=""/>
      <w:lvlJc w:val="left"/>
      <w:pPr>
        <w:ind w:left="1008" w:hanging="360"/>
      </w:pPr>
      <w:rPr>
        <w:rFonts w:ascii="Symbol" w:hAnsi="Symbol" w:hint="default"/>
      </w:rPr>
    </w:lvl>
    <w:lvl w:ilvl="1" w:tplc="04220003" w:tentative="1">
      <w:start w:val="1"/>
      <w:numFmt w:val="bullet"/>
      <w:lvlText w:val="o"/>
      <w:lvlJc w:val="left"/>
      <w:pPr>
        <w:ind w:left="1728" w:hanging="360"/>
      </w:pPr>
      <w:rPr>
        <w:rFonts w:ascii="Courier New" w:hAnsi="Courier New" w:cs="Courier New" w:hint="default"/>
      </w:rPr>
    </w:lvl>
    <w:lvl w:ilvl="2" w:tplc="04220005" w:tentative="1">
      <w:start w:val="1"/>
      <w:numFmt w:val="bullet"/>
      <w:lvlText w:val=""/>
      <w:lvlJc w:val="left"/>
      <w:pPr>
        <w:ind w:left="2448" w:hanging="360"/>
      </w:pPr>
      <w:rPr>
        <w:rFonts w:ascii="Wingdings" w:hAnsi="Wingdings" w:hint="default"/>
      </w:rPr>
    </w:lvl>
    <w:lvl w:ilvl="3" w:tplc="04220001" w:tentative="1">
      <w:start w:val="1"/>
      <w:numFmt w:val="bullet"/>
      <w:lvlText w:val=""/>
      <w:lvlJc w:val="left"/>
      <w:pPr>
        <w:ind w:left="3168" w:hanging="360"/>
      </w:pPr>
      <w:rPr>
        <w:rFonts w:ascii="Symbol" w:hAnsi="Symbol" w:hint="default"/>
      </w:rPr>
    </w:lvl>
    <w:lvl w:ilvl="4" w:tplc="04220003" w:tentative="1">
      <w:start w:val="1"/>
      <w:numFmt w:val="bullet"/>
      <w:lvlText w:val="o"/>
      <w:lvlJc w:val="left"/>
      <w:pPr>
        <w:ind w:left="3888" w:hanging="360"/>
      </w:pPr>
      <w:rPr>
        <w:rFonts w:ascii="Courier New" w:hAnsi="Courier New" w:cs="Courier New" w:hint="default"/>
      </w:rPr>
    </w:lvl>
    <w:lvl w:ilvl="5" w:tplc="04220005" w:tentative="1">
      <w:start w:val="1"/>
      <w:numFmt w:val="bullet"/>
      <w:lvlText w:val=""/>
      <w:lvlJc w:val="left"/>
      <w:pPr>
        <w:ind w:left="4608" w:hanging="360"/>
      </w:pPr>
      <w:rPr>
        <w:rFonts w:ascii="Wingdings" w:hAnsi="Wingdings" w:hint="default"/>
      </w:rPr>
    </w:lvl>
    <w:lvl w:ilvl="6" w:tplc="04220001" w:tentative="1">
      <w:start w:val="1"/>
      <w:numFmt w:val="bullet"/>
      <w:lvlText w:val=""/>
      <w:lvlJc w:val="left"/>
      <w:pPr>
        <w:ind w:left="5328" w:hanging="360"/>
      </w:pPr>
      <w:rPr>
        <w:rFonts w:ascii="Symbol" w:hAnsi="Symbol" w:hint="default"/>
      </w:rPr>
    </w:lvl>
    <w:lvl w:ilvl="7" w:tplc="04220003" w:tentative="1">
      <w:start w:val="1"/>
      <w:numFmt w:val="bullet"/>
      <w:lvlText w:val="o"/>
      <w:lvlJc w:val="left"/>
      <w:pPr>
        <w:ind w:left="6048" w:hanging="360"/>
      </w:pPr>
      <w:rPr>
        <w:rFonts w:ascii="Courier New" w:hAnsi="Courier New" w:cs="Courier New" w:hint="default"/>
      </w:rPr>
    </w:lvl>
    <w:lvl w:ilvl="8" w:tplc="04220005" w:tentative="1">
      <w:start w:val="1"/>
      <w:numFmt w:val="bullet"/>
      <w:lvlText w:val=""/>
      <w:lvlJc w:val="left"/>
      <w:pPr>
        <w:ind w:left="6768" w:hanging="360"/>
      </w:pPr>
      <w:rPr>
        <w:rFonts w:ascii="Wingdings" w:hAnsi="Wingdings" w:hint="default"/>
      </w:rPr>
    </w:lvl>
  </w:abstractNum>
  <w:abstractNum w:abstractNumId="17" w15:restartNumberingAfterBreak="0">
    <w:nsid w:val="2165567F"/>
    <w:multiLevelType w:val="multilevel"/>
    <w:tmpl w:val="3388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FD2C0D"/>
    <w:multiLevelType w:val="hybridMultilevel"/>
    <w:tmpl w:val="565431D2"/>
    <w:lvl w:ilvl="0" w:tplc="04220001">
      <w:start w:val="1"/>
      <w:numFmt w:val="bullet"/>
      <w:lvlText w:val=""/>
      <w:lvlJc w:val="left"/>
      <w:pPr>
        <w:ind w:left="1008" w:hanging="360"/>
      </w:pPr>
      <w:rPr>
        <w:rFonts w:ascii="Symbol" w:hAnsi="Symbol" w:hint="default"/>
      </w:rPr>
    </w:lvl>
    <w:lvl w:ilvl="1" w:tplc="04220003" w:tentative="1">
      <w:start w:val="1"/>
      <w:numFmt w:val="bullet"/>
      <w:lvlText w:val="o"/>
      <w:lvlJc w:val="left"/>
      <w:pPr>
        <w:ind w:left="1728" w:hanging="360"/>
      </w:pPr>
      <w:rPr>
        <w:rFonts w:ascii="Courier New" w:hAnsi="Courier New" w:cs="Courier New" w:hint="default"/>
      </w:rPr>
    </w:lvl>
    <w:lvl w:ilvl="2" w:tplc="04220005" w:tentative="1">
      <w:start w:val="1"/>
      <w:numFmt w:val="bullet"/>
      <w:lvlText w:val=""/>
      <w:lvlJc w:val="left"/>
      <w:pPr>
        <w:ind w:left="2448" w:hanging="360"/>
      </w:pPr>
      <w:rPr>
        <w:rFonts w:ascii="Wingdings" w:hAnsi="Wingdings" w:hint="default"/>
      </w:rPr>
    </w:lvl>
    <w:lvl w:ilvl="3" w:tplc="04220001" w:tentative="1">
      <w:start w:val="1"/>
      <w:numFmt w:val="bullet"/>
      <w:lvlText w:val=""/>
      <w:lvlJc w:val="left"/>
      <w:pPr>
        <w:ind w:left="3168" w:hanging="360"/>
      </w:pPr>
      <w:rPr>
        <w:rFonts w:ascii="Symbol" w:hAnsi="Symbol" w:hint="default"/>
      </w:rPr>
    </w:lvl>
    <w:lvl w:ilvl="4" w:tplc="04220003" w:tentative="1">
      <w:start w:val="1"/>
      <w:numFmt w:val="bullet"/>
      <w:lvlText w:val="o"/>
      <w:lvlJc w:val="left"/>
      <w:pPr>
        <w:ind w:left="3888" w:hanging="360"/>
      </w:pPr>
      <w:rPr>
        <w:rFonts w:ascii="Courier New" w:hAnsi="Courier New" w:cs="Courier New" w:hint="default"/>
      </w:rPr>
    </w:lvl>
    <w:lvl w:ilvl="5" w:tplc="04220005" w:tentative="1">
      <w:start w:val="1"/>
      <w:numFmt w:val="bullet"/>
      <w:lvlText w:val=""/>
      <w:lvlJc w:val="left"/>
      <w:pPr>
        <w:ind w:left="4608" w:hanging="360"/>
      </w:pPr>
      <w:rPr>
        <w:rFonts w:ascii="Wingdings" w:hAnsi="Wingdings" w:hint="default"/>
      </w:rPr>
    </w:lvl>
    <w:lvl w:ilvl="6" w:tplc="04220001" w:tentative="1">
      <w:start w:val="1"/>
      <w:numFmt w:val="bullet"/>
      <w:lvlText w:val=""/>
      <w:lvlJc w:val="left"/>
      <w:pPr>
        <w:ind w:left="5328" w:hanging="360"/>
      </w:pPr>
      <w:rPr>
        <w:rFonts w:ascii="Symbol" w:hAnsi="Symbol" w:hint="default"/>
      </w:rPr>
    </w:lvl>
    <w:lvl w:ilvl="7" w:tplc="04220003" w:tentative="1">
      <w:start w:val="1"/>
      <w:numFmt w:val="bullet"/>
      <w:lvlText w:val="o"/>
      <w:lvlJc w:val="left"/>
      <w:pPr>
        <w:ind w:left="6048" w:hanging="360"/>
      </w:pPr>
      <w:rPr>
        <w:rFonts w:ascii="Courier New" w:hAnsi="Courier New" w:cs="Courier New" w:hint="default"/>
      </w:rPr>
    </w:lvl>
    <w:lvl w:ilvl="8" w:tplc="04220005" w:tentative="1">
      <w:start w:val="1"/>
      <w:numFmt w:val="bullet"/>
      <w:lvlText w:val=""/>
      <w:lvlJc w:val="left"/>
      <w:pPr>
        <w:ind w:left="6768" w:hanging="360"/>
      </w:pPr>
      <w:rPr>
        <w:rFonts w:ascii="Wingdings" w:hAnsi="Wingdings" w:hint="default"/>
      </w:rPr>
    </w:lvl>
  </w:abstractNum>
  <w:abstractNum w:abstractNumId="19" w15:restartNumberingAfterBreak="0">
    <w:nsid w:val="23360043"/>
    <w:multiLevelType w:val="hybridMultilevel"/>
    <w:tmpl w:val="7312D9C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15:restartNumberingAfterBreak="0">
    <w:nsid w:val="24697E74"/>
    <w:multiLevelType w:val="multilevel"/>
    <w:tmpl w:val="FEA0F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4A046B4"/>
    <w:multiLevelType w:val="hybridMultilevel"/>
    <w:tmpl w:val="731C6F4C"/>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24D23618"/>
    <w:multiLevelType w:val="hybridMultilevel"/>
    <w:tmpl w:val="4D320E72"/>
    <w:lvl w:ilvl="0" w:tplc="94D2C32A">
      <w:start w:val="1"/>
      <w:numFmt w:val="decimal"/>
      <w:lvlText w:val="%1."/>
      <w:lvlJc w:val="left"/>
      <w:pPr>
        <w:ind w:left="681" w:hanging="255"/>
      </w:pPr>
      <w:rPr>
        <w:rFonts w:ascii="Arial" w:eastAsia="Times New Roman" w:hAnsi="Arial" w:cs="Arial" w:hint="default"/>
        <w:w w:val="100"/>
        <w:sz w:val="22"/>
        <w:szCs w:val="26"/>
        <w:lang w:val="uk-UA" w:eastAsia="en-US" w:bidi="ar-S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2651324E"/>
    <w:multiLevelType w:val="hybridMultilevel"/>
    <w:tmpl w:val="09C890A6"/>
    <w:lvl w:ilvl="0" w:tplc="04220001">
      <w:start w:val="1"/>
      <w:numFmt w:val="bullet"/>
      <w:lvlText w:val=""/>
      <w:lvlJc w:val="left"/>
      <w:pPr>
        <w:ind w:left="785"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293052F6"/>
    <w:multiLevelType w:val="hybridMultilevel"/>
    <w:tmpl w:val="CBE256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2C600DA5"/>
    <w:multiLevelType w:val="hybridMultilevel"/>
    <w:tmpl w:val="43C67D90"/>
    <w:lvl w:ilvl="0" w:tplc="04220001">
      <w:start w:val="1"/>
      <w:numFmt w:val="bullet"/>
      <w:lvlText w:val=""/>
      <w:lvlJc w:val="left"/>
      <w:pPr>
        <w:ind w:left="1008" w:hanging="360"/>
      </w:pPr>
      <w:rPr>
        <w:rFonts w:ascii="Symbol" w:hAnsi="Symbol" w:hint="default"/>
      </w:rPr>
    </w:lvl>
    <w:lvl w:ilvl="1" w:tplc="04220003" w:tentative="1">
      <w:start w:val="1"/>
      <w:numFmt w:val="bullet"/>
      <w:lvlText w:val="o"/>
      <w:lvlJc w:val="left"/>
      <w:pPr>
        <w:ind w:left="1728" w:hanging="360"/>
      </w:pPr>
      <w:rPr>
        <w:rFonts w:ascii="Courier New" w:hAnsi="Courier New" w:cs="Courier New" w:hint="default"/>
      </w:rPr>
    </w:lvl>
    <w:lvl w:ilvl="2" w:tplc="04220005" w:tentative="1">
      <w:start w:val="1"/>
      <w:numFmt w:val="bullet"/>
      <w:lvlText w:val=""/>
      <w:lvlJc w:val="left"/>
      <w:pPr>
        <w:ind w:left="2448" w:hanging="360"/>
      </w:pPr>
      <w:rPr>
        <w:rFonts w:ascii="Wingdings" w:hAnsi="Wingdings" w:hint="default"/>
      </w:rPr>
    </w:lvl>
    <w:lvl w:ilvl="3" w:tplc="04220001" w:tentative="1">
      <w:start w:val="1"/>
      <w:numFmt w:val="bullet"/>
      <w:lvlText w:val=""/>
      <w:lvlJc w:val="left"/>
      <w:pPr>
        <w:ind w:left="3168" w:hanging="360"/>
      </w:pPr>
      <w:rPr>
        <w:rFonts w:ascii="Symbol" w:hAnsi="Symbol" w:hint="default"/>
      </w:rPr>
    </w:lvl>
    <w:lvl w:ilvl="4" w:tplc="04220003" w:tentative="1">
      <w:start w:val="1"/>
      <w:numFmt w:val="bullet"/>
      <w:lvlText w:val="o"/>
      <w:lvlJc w:val="left"/>
      <w:pPr>
        <w:ind w:left="3888" w:hanging="360"/>
      </w:pPr>
      <w:rPr>
        <w:rFonts w:ascii="Courier New" w:hAnsi="Courier New" w:cs="Courier New" w:hint="default"/>
      </w:rPr>
    </w:lvl>
    <w:lvl w:ilvl="5" w:tplc="04220005" w:tentative="1">
      <w:start w:val="1"/>
      <w:numFmt w:val="bullet"/>
      <w:lvlText w:val=""/>
      <w:lvlJc w:val="left"/>
      <w:pPr>
        <w:ind w:left="4608" w:hanging="360"/>
      </w:pPr>
      <w:rPr>
        <w:rFonts w:ascii="Wingdings" w:hAnsi="Wingdings" w:hint="default"/>
      </w:rPr>
    </w:lvl>
    <w:lvl w:ilvl="6" w:tplc="04220001" w:tentative="1">
      <w:start w:val="1"/>
      <w:numFmt w:val="bullet"/>
      <w:lvlText w:val=""/>
      <w:lvlJc w:val="left"/>
      <w:pPr>
        <w:ind w:left="5328" w:hanging="360"/>
      </w:pPr>
      <w:rPr>
        <w:rFonts w:ascii="Symbol" w:hAnsi="Symbol" w:hint="default"/>
      </w:rPr>
    </w:lvl>
    <w:lvl w:ilvl="7" w:tplc="04220003" w:tentative="1">
      <w:start w:val="1"/>
      <w:numFmt w:val="bullet"/>
      <w:lvlText w:val="o"/>
      <w:lvlJc w:val="left"/>
      <w:pPr>
        <w:ind w:left="6048" w:hanging="360"/>
      </w:pPr>
      <w:rPr>
        <w:rFonts w:ascii="Courier New" w:hAnsi="Courier New" w:cs="Courier New" w:hint="default"/>
      </w:rPr>
    </w:lvl>
    <w:lvl w:ilvl="8" w:tplc="04220005" w:tentative="1">
      <w:start w:val="1"/>
      <w:numFmt w:val="bullet"/>
      <w:lvlText w:val=""/>
      <w:lvlJc w:val="left"/>
      <w:pPr>
        <w:ind w:left="6768" w:hanging="360"/>
      </w:pPr>
      <w:rPr>
        <w:rFonts w:ascii="Wingdings" w:hAnsi="Wingdings" w:hint="default"/>
      </w:rPr>
    </w:lvl>
  </w:abstractNum>
  <w:abstractNum w:abstractNumId="26" w15:restartNumberingAfterBreak="0">
    <w:nsid w:val="2F115EEA"/>
    <w:multiLevelType w:val="hybridMultilevel"/>
    <w:tmpl w:val="1E54DE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305C6386"/>
    <w:multiLevelType w:val="hybridMultilevel"/>
    <w:tmpl w:val="D2E29F86"/>
    <w:lvl w:ilvl="0" w:tplc="2D626706">
      <w:start w:val="1"/>
      <w:numFmt w:val="bullet"/>
      <w:lvlText w:val=""/>
      <w:lvlJc w:val="left"/>
      <w:pPr>
        <w:ind w:left="720" w:hanging="360"/>
      </w:pPr>
      <w:rPr>
        <w:rFonts w:ascii="Wingdings 3" w:hAnsi="Wingdings 3" w:hint="default"/>
        <w:b w:val="0"/>
        <w:i w:val="0"/>
        <w:strike w:val="0"/>
        <w:dstrike w:val="0"/>
        <w:color w:val="66BC37"/>
        <w:sz w:val="24"/>
        <w:szCs w:val="24"/>
        <w:u w:val="none" w:color="000000"/>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30AC68EB"/>
    <w:multiLevelType w:val="hybridMultilevel"/>
    <w:tmpl w:val="64B2846C"/>
    <w:lvl w:ilvl="0" w:tplc="CD3035F0">
      <w:start w:val="1"/>
      <w:numFmt w:val="decimal"/>
      <w:lvlText w:val="%1."/>
      <w:lvlJc w:val="left"/>
      <w:pPr>
        <w:tabs>
          <w:tab w:val="num" w:pos="720"/>
        </w:tabs>
        <w:ind w:left="720" w:hanging="360"/>
      </w:pPr>
      <w:rPr>
        <w:rFonts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13F001E"/>
    <w:multiLevelType w:val="multilevel"/>
    <w:tmpl w:val="75E660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346B2B31"/>
    <w:multiLevelType w:val="multilevel"/>
    <w:tmpl w:val="44B098FA"/>
    <w:lvl w:ilvl="0">
      <w:start w:val="28"/>
      <w:numFmt w:val="bullet"/>
      <w:lvlText w:val="-"/>
      <w:lvlJc w:val="left"/>
      <w:pPr>
        <w:tabs>
          <w:tab w:val="num" w:pos="720"/>
        </w:tabs>
        <w:ind w:left="720" w:hanging="360"/>
      </w:pPr>
      <w:rPr>
        <w:rFonts w:ascii="Times New Roman" w:eastAsia="Times New Roman" w:hAnsi="Times New Roman" w:hint="default"/>
        <w:sz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66C0008"/>
    <w:multiLevelType w:val="hybridMultilevel"/>
    <w:tmpl w:val="D138F7B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36B166C4"/>
    <w:multiLevelType w:val="hybridMultilevel"/>
    <w:tmpl w:val="82B85950"/>
    <w:lvl w:ilvl="0" w:tplc="04220001">
      <w:start w:val="1"/>
      <w:numFmt w:val="bullet"/>
      <w:lvlText w:val=""/>
      <w:lvlJc w:val="left"/>
      <w:pPr>
        <w:ind w:left="502" w:hanging="360"/>
      </w:pPr>
      <w:rPr>
        <w:rFonts w:ascii="Symbol" w:hAnsi="Symbol"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33" w15:restartNumberingAfterBreak="0">
    <w:nsid w:val="371146EC"/>
    <w:multiLevelType w:val="hybridMultilevel"/>
    <w:tmpl w:val="1B06F4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37C074B4"/>
    <w:multiLevelType w:val="hybridMultilevel"/>
    <w:tmpl w:val="D21AAE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38D621B4"/>
    <w:multiLevelType w:val="hybridMultilevel"/>
    <w:tmpl w:val="396AF5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3B963929"/>
    <w:multiLevelType w:val="multilevel"/>
    <w:tmpl w:val="1E226BC6"/>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Arial" w:eastAsia="Arial"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BC709C6"/>
    <w:multiLevelType w:val="multilevel"/>
    <w:tmpl w:val="648CC3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36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3C3E52F5"/>
    <w:multiLevelType w:val="hybridMultilevel"/>
    <w:tmpl w:val="AB2ADE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3D9370E0"/>
    <w:multiLevelType w:val="hybridMultilevel"/>
    <w:tmpl w:val="FC8E80F4"/>
    <w:lvl w:ilvl="0" w:tplc="04220001">
      <w:start w:val="1"/>
      <w:numFmt w:val="bullet"/>
      <w:lvlText w:val=""/>
      <w:lvlJc w:val="left"/>
      <w:pPr>
        <w:ind w:left="1008" w:hanging="360"/>
      </w:pPr>
      <w:rPr>
        <w:rFonts w:ascii="Symbol" w:hAnsi="Symbol" w:hint="default"/>
      </w:rPr>
    </w:lvl>
    <w:lvl w:ilvl="1" w:tplc="04220003" w:tentative="1">
      <w:start w:val="1"/>
      <w:numFmt w:val="bullet"/>
      <w:lvlText w:val="o"/>
      <w:lvlJc w:val="left"/>
      <w:pPr>
        <w:ind w:left="1728" w:hanging="360"/>
      </w:pPr>
      <w:rPr>
        <w:rFonts w:ascii="Courier New" w:hAnsi="Courier New" w:cs="Courier New" w:hint="default"/>
      </w:rPr>
    </w:lvl>
    <w:lvl w:ilvl="2" w:tplc="04220005" w:tentative="1">
      <w:start w:val="1"/>
      <w:numFmt w:val="bullet"/>
      <w:lvlText w:val=""/>
      <w:lvlJc w:val="left"/>
      <w:pPr>
        <w:ind w:left="2448" w:hanging="360"/>
      </w:pPr>
      <w:rPr>
        <w:rFonts w:ascii="Wingdings" w:hAnsi="Wingdings" w:hint="default"/>
      </w:rPr>
    </w:lvl>
    <w:lvl w:ilvl="3" w:tplc="04220001" w:tentative="1">
      <w:start w:val="1"/>
      <w:numFmt w:val="bullet"/>
      <w:lvlText w:val=""/>
      <w:lvlJc w:val="left"/>
      <w:pPr>
        <w:ind w:left="3168" w:hanging="360"/>
      </w:pPr>
      <w:rPr>
        <w:rFonts w:ascii="Symbol" w:hAnsi="Symbol" w:hint="default"/>
      </w:rPr>
    </w:lvl>
    <w:lvl w:ilvl="4" w:tplc="04220003" w:tentative="1">
      <w:start w:val="1"/>
      <w:numFmt w:val="bullet"/>
      <w:lvlText w:val="o"/>
      <w:lvlJc w:val="left"/>
      <w:pPr>
        <w:ind w:left="3888" w:hanging="360"/>
      </w:pPr>
      <w:rPr>
        <w:rFonts w:ascii="Courier New" w:hAnsi="Courier New" w:cs="Courier New" w:hint="default"/>
      </w:rPr>
    </w:lvl>
    <w:lvl w:ilvl="5" w:tplc="04220005" w:tentative="1">
      <w:start w:val="1"/>
      <w:numFmt w:val="bullet"/>
      <w:lvlText w:val=""/>
      <w:lvlJc w:val="left"/>
      <w:pPr>
        <w:ind w:left="4608" w:hanging="360"/>
      </w:pPr>
      <w:rPr>
        <w:rFonts w:ascii="Wingdings" w:hAnsi="Wingdings" w:hint="default"/>
      </w:rPr>
    </w:lvl>
    <w:lvl w:ilvl="6" w:tplc="04220001" w:tentative="1">
      <w:start w:val="1"/>
      <w:numFmt w:val="bullet"/>
      <w:lvlText w:val=""/>
      <w:lvlJc w:val="left"/>
      <w:pPr>
        <w:ind w:left="5328" w:hanging="360"/>
      </w:pPr>
      <w:rPr>
        <w:rFonts w:ascii="Symbol" w:hAnsi="Symbol" w:hint="default"/>
      </w:rPr>
    </w:lvl>
    <w:lvl w:ilvl="7" w:tplc="04220003" w:tentative="1">
      <w:start w:val="1"/>
      <w:numFmt w:val="bullet"/>
      <w:lvlText w:val="o"/>
      <w:lvlJc w:val="left"/>
      <w:pPr>
        <w:ind w:left="6048" w:hanging="360"/>
      </w:pPr>
      <w:rPr>
        <w:rFonts w:ascii="Courier New" w:hAnsi="Courier New" w:cs="Courier New" w:hint="default"/>
      </w:rPr>
    </w:lvl>
    <w:lvl w:ilvl="8" w:tplc="04220005" w:tentative="1">
      <w:start w:val="1"/>
      <w:numFmt w:val="bullet"/>
      <w:lvlText w:val=""/>
      <w:lvlJc w:val="left"/>
      <w:pPr>
        <w:ind w:left="6768" w:hanging="360"/>
      </w:pPr>
      <w:rPr>
        <w:rFonts w:ascii="Wingdings" w:hAnsi="Wingdings" w:hint="default"/>
      </w:rPr>
    </w:lvl>
  </w:abstractNum>
  <w:abstractNum w:abstractNumId="40" w15:restartNumberingAfterBreak="0">
    <w:nsid w:val="3F2774A8"/>
    <w:multiLevelType w:val="hybridMultilevel"/>
    <w:tmpl w:val="654C6FB8"/>
    <w:lvl w:ilvl="0" w:tplc="04220001">
      <w:start w:val="1"/>
      <w:numFmt w:val="bullet"/>
      <w:lvlText w:val=""/>
      <w:lvlJc w:val="left"/>
      <w:pPr>
        <w:ind w:left="1008" w:hanging="360"/>
      </w:pPr>
      <w:rPr>
        <w:rFonts w:ascii="Symbol" w:hAnsi="Symbol" w:hint="default"/>
      </w:rPr>
    </w:lvl>
    <w:lvl w:ilvl="1" w:tplc="04220003" w:tentative="1">
      <w:start w:val="1"/>
      <w:numFmt w:val="bullet"/>
      <w:lvlText w:val="o"/>
      <w:lvlJc w:val="left"/>
      <w:pPr>
        <w:ind w:left="1728" w:hanging="360"/>
      </w:pPr>
      <w:rPr>
        <w:rFonts w:ascii="Courier New" w:hAnsi="Courier New" w:cs="Courier New" w:hint="default"/>
      </w:rPr>
    </w:lvl>
    <w:lvl w:ilvl="2" w:tplc="04220005" w:tentative="1">
      <w:start w:val="1"/>
      <w:numFmt w:val="bullet"/>
      <w:lvlText w:val=""/>
      <w:lvlJc w:val="left"/>
      <w:pPr>
        <w:ind w:left="2448" w:hanging="360"/>
      </w:pPr>
      <w:rPr>
        <w:rFonts w:ascii="Wingdings" w:hAnsi="Wingdings" w:hint="default"/>
      </w:rPr>
    </w:lvl>
    <w:lvl w:ilvl="3" w:tplc="04220001" w:tentative="1">
      <w:start w:val="1"/>
      <w:numFmt w:val="bullet"/>
      <w:lvlText w:val=""/>
      <w:lvlJc w:val="left"/>
      <w:pPr>
        <w:ind w:left="3168" w:hanging="360"/>
      </w:pPr>
      <w:rPr>
        <w:rFonts w:ascii="Symbol" w:hAnsi="Symbol" w:hint="default"/>
      </w:rPr>
    </w:lvl>
    <w:lvl w:ilvl="4" w:tplc="04220003" w:tentative="1">
      <w:start w:val="1"/>
      <w:numFmt w:val="bullet"/>
      <w:lvlText w:val="o"/>
      <w:lvlJc w:val="left"/>
      <w:pPr>
        <w:ind w:left="3888" w:hanging="360"/>
      </w:pPr>
      <w:rPr>
        <w:rFonts w:ascii="Courier New" w:hAnsi="Courier New" w:cs="Courier New" w:hint="default"/>
      </w:rPr>
    </w:lvl>
    <w:lvl w:ilvl="5" w:tplc="04220005" w:tentative="1">
      <w:start w:val="1"/>
      <w:numFmt w:val="bullet"/>
      <w:lvlText w:val=""/>
      <w:lvlJc w:val="left"/>
      <w:pPr>
        <w:ind w:left="4608" w:hanging="360"/>
      </w:pPr>
      <w:rPr>
        <w:rFonts w:ascii="Wingdings" w:hAnsi="Wingdings" w:hint="default"/>
      </w:rPr>
    </w:lvl>
    <w:lvl w:ilvl="6" w:tplc="04220001" w:tentative="1">
      <w:start w:val="1"/>
      <w:numFmt w:val="bullet"/>
      <w:lvlText w:val=""/>
      <w:lvlJc w:val="left"/>
      <w:pPr>
        <w:ind w:left="5328" w:hanging="360"/>
      </w:pPr>
      <w:rPr>
        <w:rFonts w:ascii="Symbol" w:hAnsi="Symbol" w:hint="default"/>
      </w:rPr>
    </w:lvl>
    <w:lvl w:ilvl="7" w:tplc="04220003" w:tentative="1">
      <w:start w:val="1"/>
      <w:numFmt w:val="bullet"/>
      <w:lvlText w:val="o"/>
      <w:lvlJc w:val="left"/>
      <w:pPr>
        <w:ind w:left="6048" w:hanging="360"/>
      </w:pPr>
      <w:rPr>
        <w:rFonts w:ascii="Courier New" w:hAnsi="Courier New" w:cs="Courier New" w:hint="default"/>
      </w:rPr>
    </w:lvl>
    <w:lvl w:ilvl="8" w:tplc="04220005" w:tentative="1">
      <w:start w:val="1"/>
      <w:numFmt w:val="bullet"/>
      <w:lvlText w:val=""/>
      <w:lvlJc w:val="left"/>
      <w:pPr>
        <w:ind w:left="6768" w:hanging="360"/>
      </w:pPr>
      <w:rPr>
        <w:rFonts w:ascii="Wingdings" w:hAnsi="Wingdings" w:hint="default"/>
      </w:rPr>
    </w:lvl>
  </w:abstractNum>
  <w:abstractNum w:abstractNumId="41" w15:restartNumberingAfterBreak="0">
    <w:nsid w:val="424339FC"/>
    <w:multiLevelType w:val="hybridMultilevel"/>
    <w:tmpl w:val="564AE9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441D5DEE"/>
    <w:multiLevelType w:val="hybridMultilevel"/>
    <w:tmpl w:val="849A89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459F1EDA"/>
    <w:multiLevelType w:val="hybridMultilevel"/>
    <w:tmpl w:val="6B5622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46946CBF"/>
    <w:multiLevelType w:val="hybridMultilevel"/>
    <w:tmpl w:val="77F80606"/>
    <w:lvl w:ilvl="0" w:tplc="2D626706">
      <w:start w:val="1"/>
      <w:numFmt w:val="bullet"/>
      <w:lvlText w:val=""/>
      <w:lvlJc w:val="left"/>
      <w:pPr>
        <w:ind w:left="720" w:hanging="360"/>
      </w:pPr>
      <w:rPr>
        <w:rFonts w:ascii="Wingdings 3" w:hAnsi="Wingdings 3" w:hint="default"/>
        <w:b w:val="0"/>
        <w:i w:val="0"/>
        <w:strike w:val="0"/>
        <w:dstrike w:val="0"/>
        <w:color w:val="66BC37"/>
        <w:sz w:val="24"/>
        <w:szCs w:val="24"/>
        <w:u w:val="none" w:color="000000"/>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483B5024"/>
    <w:multiLevelType w:val="hybridMultilevel"/>
    <w:tmpl w:val="74622E0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6" w15:restartNumberingAfterBreak="0">
    <w:nsid w:val="4C2B5335"/>
    <w:multiLevelType w:val="hybridMultilevel"/>
    <w:tmpl w:val="D16A76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hint="default"/>
        <w:b/>
        <w:bCs/>
        <w:i w:val="0"/>
        <w:iCs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25F533B"/>
    <w:multiLevelType w:val="multilevel"/>
    <w:tmpl w:val="A620A568"/>
    <w:lvl w:ilvl="0">
      <w:start w:val="1"/>
      <w:numFmt w:val="bullet"/>
      <w:lvlText w:val=""/>
      <w:lvlJc w:val="left"/>
      <w:pPr>
        <w:tabs>
          <w:tab w:val="num" w:pos="720"/>
        </w:tabs>
        <w:ind w:left="720" w:hanging="360"/>
      </w:pPr>
      <w:rPr>
        <w:rFonts w:ascii="Wingdings" w:hAnsi="Wingdings" w:hint="default"/>
      </w:rPr>
    </w:lvl>
    <w:lvl w:ilvl="1">
      <w:start w:val="2"/>
      <w:numFmt w:val="bullet"/>
      <w:lvlText w:val="–"/>
      <w:lvlJc w:val="left"/>
      <w:pPr>
        <w:ind w:left="1440" w:hanging="360"/>
      </w:pPr>
      <w:rPr>
        <w:rFonts w:ascii="Arial" w:eastAsia="Arial"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2B65FD3"/>
    <w:multiLevelType w:val="hybridMultilevel"/>
    <w:tmpl w:val="B402508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0" w15:restartNumberingAfterBreak="0">
    <w:nsid w:val="53E37C4E"/>
    <w:multiLevelType w:val="multilevel"/>
    <w:tmpl w:val="2EA85E9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15:restartNumberingAfterBreak="0">
    <w:nsid w:val="56704378"/>
    <w:multiLevelType w:val="hybridMultilevel"/>
    <w:tmpl w:val="996AFC46"/>
    <w:lvl w:ilvl="0" w:tplc="0422000F">
      <w:start w:val="1"/>
      <w:numFmt w:val="decimal"/>
      <w:lvlText w:val="%1."/>
      <w:lvlJc w:val="left"/>
      <w:pPr>
        <w:ind w:left="644" w:hanging="360"/>
      </w:p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52" w15:restartNumberingAfterBreak="0">
    <w:nsid w:val="57D83B68"/>
    <w:multiLevelType w:val="multilevel"/>
    <w:tmpl w:val="A55A0466"/>
    <w:lvl w:ilvl="0">
      <w:start w:val="1"/>
      <w:numFmt w:val="decimal"/>
      <w:pStyle w:val="ChartTitle"/>
      <w:lvlText w:val="Графік %1:"/>
      <w:lvlJc w:val="left"/>
      <w:pPr>
        <w:tabs>
          <w:tab w:val="num" w:pos="1474"/>
        </w:tabs>
        <w:ind w:left="1474" w:hanging="1474"/>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581904A8"/>
    <w:multiLevelType w:val="hybridMultilevel"/>
    <w:tmpl w:val="9D9033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582F4EFD"/>
    <w:multiLevelType w:val="hybridMultilevel"/>
    <w:tmpl w:val="0D40B9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58F87650"/>
    <w:multiLevelType w:val="hybridMultilevel"/>
    <w:tmpl w:val="72E8B260"/>
    <w:lvl w:ilvl="0" w:tplc="0422000F">
      <w:start w:val="1"/>
      <w:numFmt w:val="decimal"/>
      <w:lvlText w:val="%1."/>
      <w:lvlJc w:val="left"/>
      <w:pPr>
        <w:ind w:left="1211" w:hanging="360"/>
      </w:p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56" w15:restartNumberingAfterBreak="0">
    <w:nsid w:val="593E7298"/>
    <w:multiLevelType w:val="hybridMultilevel"/>
    <w:tmpl w:val="E99A4874"/>
    <w:lvl w:ilvl="0" w:tplc="2D626706">
      <w:start w:val="1"/>
      <w:numFmt w:val="bullet"/>
      <w:lvlText w:val=""/>
      <w:lvlJc w:val="left"/>
      <w:pPr>
        <w:ind w:left="720" w:hanging="360"/>
      </w:pPr>
      <w:rPr>
        <w:rFonts w:ascii="Wingdings 3" w:hAnsi="Wingdings 3" w:hint="default"/>
        <w:b w:val="0"/>
        <w:i w:val="0"/>
        <w:strike w:val="0"/>
        <w:dstrike w:val="0"/>
        <w:color w:val="66BC37"/>
        <w:sz w:val="24"/>
        <w:szCs w:val="24"/>
        <w:u w:val="none" w:color="000000"/>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650130B7"/>
    <w:multiLevelType w:val="multilevel"/>
    <w:tmpl w:val="2332A7EC"/>
    <w:lvl w:ilvl="0">
      <w:start w:val="1"/>
      <w:numFmt w:val="decimal"/>
      <w:lvlText w:val="%1."/>
      <w:lvlJc w:val="left"/>
      <w:pPr>
        <w:ind w:left="720" w:hanging="360"/>
      </w:pPr>
      <w:rPr>
        <w:vertAlign w:val="baseline"/>
      </w:rPr>
    </w:lvl>
    <w:lvl w:ilvl="1">
      <w:start w:val="2"/>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58" w15:restartNumberingAfterBreak="0">
    <w:nsid w:val="67FE4C12"/>
    <w:multiLevelType w:val="hybridMultilevel"/>
    <w:tmpl w:val="3BD003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15:restartNumberingAfterBreak="0">
    <w:nsid w:val="686E0371"/>
    <w:multiLevelType w:val="hybridMultilevel"/>
    <w:tmpl w:val="A23ED62C"/>
    <w:lvl w:ilvl="0" w:tplc="E9447F02">
      <w:start w:val="1"/>
      <w:numFmt w:val="decimal"/>
      <w:lvlText w:val="%1."/>
      <w:lvlJc w:val="left"/>
      <w:pPr>
        <w:ind w:left="255" w:hanging="255"/>
      </w:pPr>
      <w:rPr>
        <w:rFonts w:ascii="Arial" w:eastAsia="Times New Roman" w:hAnsi="Arial" w:cs="Arial" w:hint="default"/>
        <w:i w:val="0"/>
        <w:color w:val="auto"/>
        <w:w w:val="100"/>
        <w:sz w:val="22"/>
        <w:szCs w:val="26"/>
        <w:lang w:val="uk-UA" w:eastAsia="en-US" w:bidi="ar-SA"/>
      </w:rPr>
    </w:lvl>
    <w:lvl w:ilvl="1" w:tplc="04220019" w:tentative="1">
      <w:start w:val="1"/>
      <w:numFmt w:val="lowerLetter"/>
      <w:lvlText w:val="%2."/>
      <w:lvlJc w:val="left"/>
      <w:pPr>
        <w:ind w:left="1014" w:hanging="360"/>
      </w:pPr>
    </w:lvl>
    <w:lvl w:ilvl="2" w:tplc="0422001B" w:tentative="1">
      <w:start w:val="1"/>
      <w:numFmt w:val="lowerRoman"/>
      <w:lvlText w:val="%3."/>
      <w:lvlJc w:val="right"/>
      <w:pPr>
        <w:ind w:left="1734" w:hanging="180"/>
      </w:pPr>
    </w:lvl>
    <w:lvl w:ilvl="3" w:tplc="0422000F" w:tentative="1">
      <w:start w:val="1"/>
      <w:numFmt w:val="decimal"/>
      <w:lvlText w:val="%4."/>
      <w:lvlJc w:val="left"/>
      <w:pPr>
        <w:ind w:left="2454" w:hanging="360"/>
      </w:pPr>
    </w:lvl>
    <w:lvl w:ilvl="4" w:tplc="04220019" w:tentative="1">
      <w:start w:val="1"/>
      <w:numFmt w:val="lowerLetter"/>
      <w:lvlText w:val="%5."/>
      <w:lvlJc w:val="left"/>
      <w:pPr>
        <w:ind w:left="3174" w:hanging="360"/>
      </w:pPr>
    </w:lvl>
    <w:lvl w:ilvl="5" w:tplc="0422001B" w:tentative="1">
      <w:start w:val="1"/>
      <w:numFmt w:val="lowerRoman"/>
      <w:lvlText w:val="%6."/>
      <w:lvlJc w:val="right"/>
      <w:pPr>
        <w:ind w:left="3894" w:hanging="180"/>
      </w:pPr>
    </w:lvl>
    <w:lvl w:ilvl="6" w:tplc="0422000F" w:tentative="1">
      <w:start w:val="1"/>
      <w:numFmt w:val="decimal"/>
      <w:lvlText w:val="%7."/>
      <w:lvlJc w:val="left"/>
      <w:pPr>
        <w:ind w:left="4614" w:hanging="360"/>
      </w:pPr>
    </w:lvl>
    <w:lvl w:ilvl="7" w:tplc="04220019" w:tentative="1">
      <w:start w:val="1"/>
      <w:numFmt w:val="lowerLetter"/>
      <w:lvlText w:val="%8."/>
      <w:lvlJc w:val="left"/>
      <w:pPr>
        <w:ind w:left="5334" w:hanging="360"/>
      </w:pPr>
    </w:lvl>
    <w:lvl w:ilvl="8" w:tplc="0422001B" w:tentative="1">
      <w:start w:val="1"/>
      <w:numFmt w:val="lowerRoman"/>
      <w:lvlText w:val="%9."/>
      <w:lvlJc w:val="right"/>
      <w:pPr>
        <w:ind w:left="6054" w:hanging="180"/>
      </w:pPr>
    </w:lvl>
  </w:abstractNum>
  <w:abstractNum w:abstractNumId="60" w15:restartNumberingAfterBreak="0">
    <w:nsid w:val="69F65F4C"/>
    <w:multiLevelType w:val="hybridMultilevel"/>
    <w:tmpl w:val="819CA2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6A5214F4"/>
    <w:multiLevelType w:val="multilevel"/>
    <w:tmpl w:val="1C0C5E4A"/>
    <w:lvl w:ilvl="0">
      <w:start w:val="1"/>
      <w:numFmt w:val="decimal"/>
      <w:lvlText w:val="%1."/>
      <w:lvlJc w:val="left"/>
      <w:pPr>
        <w:ind w:left="720" w:hanging="360"/>
      </w:pPr>
      <w:rPr>
        <w:vertAlign w:val="baseline"/>
      </w:rPr>
    </w:lvl>
    <w:lvl w:ilvl="1">
      <w:start w:val="1"/>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62" w15:restartNumberingAfterBreak="0">
    <w:nsid w:val="6AAB600E"/>
    <w:multiLevelType w:val="hybridMultilevel"/>
    <w:tmpl w:val="9166814A"/>
    <w:lvl w:ilvl="0" w:tplc="0422000F">
      <w:start w:val="1"/>
      <w:numFmt w:val="decimal"/>
      <w:lvlText w:val="%1."/>
      <w:lvlJc w:val="left"/>
      <w:pPr>
        <w:ind w:left="36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3" w15:restartNumberingAfterBreak="0">
    <w:nsid w:val="6AAF0F38"/>
    <w:multiLevelType w:val="multilevel"/>
    <w:tmpl w:val="00A65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BD220E5"/>
    <w:multiLevelType w:val="hybridMultilevel"/>
    <w:tmpl w:val="699CF5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15:restartNumberingAfterBreak="0">
    <w:nsid w:val="700537D8"/>
    <w:multiLevelType w:val="multilevel"/>
    <w:tmpl w:val="44365DF0"/>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66" w15:restartNumberingAfterBreak="0">
    <w:nsid w:val="70776421"/>
    <w:multiLevelType w:val="hybridMultilevel"/>
    <w:tmpl w:val="F1A6FA3C"/>
    <w:lvl w:ilvl="0" w:tplc="BDE2399E">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7" w15:restartNumberingAfterBreak="0">
    <w:nsid w:val="71285300"/>
    <w:multiLevelType w:val="multilevel"/>
    <w:tmpl w:val="BAB08574"/>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8" w15:restartNumberingAfterBreak="0">
    <w:nsid w:val="79BD0A4D"/>
    <w:multiLevelType w:val="hybridMultilevel"/>
    <w:tmpl w:val="C548107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9" w15:restartNumberingAfterBreak="0">
    <w:nsid w:val="7E4D17F6"/>
    <w:multiLevelType w:val="hybridMultilevel"/>
    <w:tmpl w:val="BC2A42F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0" w15:restartNumberingAfterBreak="0">
    <w:nsid w:val="7FC502A8"/>
    <w:multiLevelType w:val="multilevel"/>
    <w:tmpl w:val="38661680"/>
    <w:lvl w:ilvl="0">
      <w:start w:val="1"/>
      <w:numFmt w:val="decimal"/>
      <w:lvlText w:val="%1."/>
      <w:lvlJc w:val="left"/>
      <w:pPr>
        <w:ind w:left="504" w:hanging="504"/>
      </w:pPr>
      <w:rPr>
        <w:rFonts w:hint="default"/>
        <w:color w:val="auto"/>
      </w:rPr>
    </w:lvl>
    <w:lvl w:ilvl="1">
      <w:start w:val="3"/>
      <w:numFmt w:val="decimal"/>
      <w:lvlText w:val="%1.%2."/>
      <w:lvlJc w:val="left"/>
      <w:pPr>
        <w:ind w:left="504" w:hanging="504"/>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52"/>
  </w:num>
  <w:num w:numId="2">
    <w:abstractNumId w:val="47"/>
  </w:num>
  <w:num w:numId="3">
    <w:abstractNumId w:val="30"/>
  </w:num>
  <w:num w:numId="4">
    <w:abstractNumId w:val="14"/>
  </w:num>
  <w:num w:numId="5">
    <w:abstractNumId w:val="63"/>
  </w:num>
  <w:num w:numId="6">
    <w:abstractNumId w:val="36"/>
  </w:num>
  <w:num w:numId="7">
    <w:abstractNumId w:val="20"/>
  </w:num>
  <w:num w:numId="8">
    <w:abstractNumId w:val="29"/>
  </w:num>
  <w:num w:numId="9">
    <w:abstractNumId w:val="61"/>
  </w:num>
  <w:num w:numId="10">
    <w:abstractNumId w:val="37"/>
  </w:num>
  <w:num w:numId="11">
    <w:abstractNumId w:val="7"/>
  </w:num>
  <w:num w:numId="12">
    <w:abstractNumId w:val="57"/>
  </w:num>
  <w:num w:numId="13">
    <w:abstractNumId w:val="50"/>
  </w:num>
  <w:num w:numId="14">
    <w:abstractNumId w:val="2"/>
  </w:num>
  <w:num w:numId="15">
    <w:abstractNumId w:val="35"/>
  </w:num>
  <w:num w:numId="16">
    <w:abstractNumId w:val="43"/>
  </w:num>
  <w:num w:numId="17">
    <w:abstractNumId w:val="12"/>
  </w:num>
  <w:num w:numId="18">
    <w:abstractNumId w:val="32"/>
  </w:num>
  <w:num w:numId="19">
    <w:abstractNumId w:val="64"/>
  </w:num>
  <w:num w:numId="20">
    <w:abstractNumId w:val="65"/>
  </w:num>
  <w:num w:numId="21">
    <w:abstractNumId w:val="5"/>
  </w:num>
  <w:num w:numId="22">
    <w:abstractNumId w:val="48"/>
  </w:num>
  <w:num w:numId="23">
    <w:abstractNumId w:val="42"/>
  </w:num>
  <w:num w:numId="24">
    <w:abstractNumId w:val="26"/>
  </w:num>
  <w:num w:numId="25">
    <w:abstractNumId w:val="54"/>
  </w:num>
  <w:num w:numId="26">
    <w:abstractNumId w:val="34"/>
  </w:num>
  <w:num w:numId="27">
    <w:abstractNumId w:val="38"/>
  </w:num>
  <w:num w:numId="28">
    <w:abstractNumId w:val="53"/>
  </w:num>
  <w:num w:numId="29">
    <w:abstractNumId w:val="46"/>
  </w:num>
  <w:num w:numId="30">
    <w:abstractNumId w:val="9"/>
  </w:num>
  <w:num w:numId="31">
    <w:abstractNumId w:val="4"/>
  </w:num>
  <w:num w:numId="32">
    <w:abstractNumId w:val="11"/>
  </w:num>
  <w:num w:numId="33">
    <w:abstractNumId w:val="70"/>
  </w:num>
  <w:num w:numId="34">
    <w:abstractNumId w:val="25"/>
  </w:num>
  <w:num w:numId="35">
    <w:abstractNumId w:val="18"/>
  </w:num>
  <w:num w:numId="36">
    <w:abstractNumId w:val="49"/>
  </w:num>
  <w:num w:numId="37">
    <w:abstractNumId w:val="16"/>
  </w:num>
  <w:num w:numId="38">
    <w:abstractNumId w:val="41"/>
  </w:num>
  <w:num w:numId="39">
    <w:abstractNumId w:val="24"/>
  </w:num>
  <w:num w:numId="40">
    <w:abstractNumId w:val="58"/>
  </w:num>
  <w:num w:numId="41">
    <w:abstractNumId w:val="8"/>
  </w:num>
  <w:num w:numId="42">
    <w:abstractNumId w:val="0"/>
  </w:num>
  <w:num w:numId="43">
    <w:abstractNumId w:val="13"/>
  </w:num>
  <w:num w:numId="44">
    <w:abstractNumId w:val="31"/>
  </w:num>
  <w:num w:numId="45">
    <w:abstractNumId w:val="39"/>
  </w:num>
  <w:num w:numId="46">
    <w:abstractNumId w:val="15"/>
  </w:num>
  <w:num w:numId="47">
    <w:abstractNumId w:val="40"/>
  </w:num>
  <w:num w:numId="48">
    <w:abstractNumId w:val="69"/>
  </w:num>
  <w:num w:numId="49">
    <w:abstractNumId w:val="21"/>
  </w:num>
  <w:num w:numId="50">
    <w:abstractNumId w:val="1"/>
  </w:num>
  <w:num w:numId="51">
    <w:abstractNumId w:val="22"/>
  </w:num>
  <w:num w:numId="52">
    <w:abstractNumId w:val="66"/>
  </w:num>
  <w:num w:numId="53">
    <w:abstractNumId w:val="33"/>
  </w:num>
  <w:num w:numId="54">
    <w:abstractNumId w:val="60"/>
  </w:num>
  <w:num w:numId="55">
    <w:abstractNumId w:val="51"/>
  </w:num>
  <w:num w:numId="56">
    <w:abstractNumId w:val="10"/>
  </w:num>
  <w:num w:numId="57">
    <w:abstractNumId w:val="23"/>
  </w:num>
  <w:num w:numId="58">
    <w:abstractNumId w:val="19"/>
  </w:num>
  <w:num w:numId="59">
    <w:abstractNumId w:val="68"/>
  </w:num>
  <w:num w:numId="60">
    <w:abstractNumId w:val="45"/>
  </w:num>
  <w:num w:numId="61">
    <w:abstractNumId w:val="17"/>
  </w:num>
  <w:num w:numId="62">
    <w:abstractNumId w:val="59"/>
  </w:num>
  <w:num w:numId="63">
    <w:abstractNumId w:val="3"/>
  </w:num>
  <w:num w:numId="64">
    <w:abstractNumId w:val="67"/>
  </w:num>
  <w:num w:numId="65">
    <w:abstractNumId w:val="55"/>
  </w:num>
  <w:num w:numId="66">
    <w:abstractNumId w:val="56"/>
  </w:num>
  <w:num w:numId="67">
    <w:abstractNumId w:val="27"/>
  </w:num>
  <w:num w:numId="68">
    <w:abstractNumId w:val="44"/>
  </w:num>
  <w:num w:numId="6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num>
  <w:num w:numId="71">
    <w:abstractNumId w:val="2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68C"/>
    <w:rsid w:val="0000107B"/>
    <w:rsid w:val="00001C12"/>
    <w:rsid w:val="000051CC"/>
    <w:rsid w:val="0000583F"/>
    <w:rsid w:val="00006523"/>
    <w:rsid w:val="00006C55"/>
    <w:rsid w:val="00007E96"/>
    <w:rsid w:val="00011D75"/>
    <w:rsid w:val="0001276E"/>
    <w:rsid w:val="000132B2"/>
    <w:rsid w:val="00013D57"/>
    <w:rsid w:val="00014294"/>
    <w:rsid w:val="000149BE"/>
    <w:rsid w:val="00014B5C"/>
    <w:rsid w:val="00015603"/>
    <w:rsid w:val="0001636E"/>
    <w:rsid w:val="00016650"/>
    <w:rsid w:val="00020DB1"/>
    <w:rsid w:val="00024D2A"/>
    <w:rsid w:val="000271E1"/>
    <w:rsid w:val="000275C3"/>
    <w:rsid w:val="00027A94"/>
    <w:rsid w:val="0003228C"/>
    <w:rsid w:val="00034A26"/>
    <w:rsid w:val="000359B2"/>
    <w:rsid w:val="00035B05"/>
    <w:rsid w:val="00036E51"/>
    <w:rsid w:val="00037760"/>
    <w:rsid w:val="00040418"/>
    <w:rsid w:val="00043569"/>
    <w:rsid w:val="00044190"/>
    <w:rsid w:val="000458B0"/>
    <w:rsid w:val="000474BF"/>
    <w:rsid w:val="00050BE9"/>
    <w:rsid w:val="00050D00"/>
    <w:rsid w:val="00053E37"/>
    <w:rsid w:val="0005636D"/>
    <w:rsid w:val="0005674E"/>
    <w:rsid w:val="0005795C"/>
    <w:rsid w:val="00063860"/>
    <w:rsid w:val="00063D99"/>
    <w:rsid w:val="000640FF"/>
    <w:rsid w:val="00064DD7"/>
    <w:rsid w:val="000655D7"/>
    <w:rsid w:val="00065A02"/>
    <w:rsid w:val="00065FBD"/>
    <w:rsid w:val="000700DE"/>
    <w:rsid w:val="000708F7"/>
    <w:rsid w:val="000714C8"/>
    <w:rsid w:val="00072F4F"/>
    <w:rsid w:val="00073DD8"/>
    <w:rsid w:val="00074459"/>
    <w:rsid w:val="00074564"/>
    <w:rsid w:val="0007664C"/>
    <w:rsid w:val="00076CD3"/>
    <w:rsid w:val="000803E0"/>
    <w:rsid w:val="00080B79"/>
    <w:rsid w:val="00081100"/>
    <w:rsid w:val="00081F43"/>
    <w:rsid w:val="00082813"/>
    <w:rsid w:val="000846A3"/>
    <w:rsid w:val="00085E7A"/>
    <w:rsid w:val="00086B62"/>
    <w:rsid w:val="00091AAE"/>
    <w:rsid w:val="0009333B"/>
    <w:rsid w:val="000957BD"/>
    <w:rsid w:val="00096938"/>
    <w:rsid w:val="00097171"/>
    <w:rsid w:val="00097B3B"/>
    <w:rsid w:val="000A3678"/>
    <w:rsid w:val="000A5B15"/>
    <w:rsid w:val="000A7399"/>
    <w:rsid w:val="000A7808"/>
    <w:rsid w:val="000A7FB7"/>
    <w:rsid w:val="000B0331"/>
    <w:rsid w:val="000B08D9"/>
    <w:rsid w:val="000B2FB3"/>
    <w:rsid w:val="000B6827"/>
    <w:rsid w:val="000B7544"/>
    <w:rsid w:val="000C0512"/>
    <w:rsid w:val="000C0ADF"/>
    <w:rsid w:val="000C0C3B"/>
    <w:rsid w:val="000C2F23"/>
    <w:rsid w:val="000C50C2"/>
    <w:rsid w:val="000C68E1"/>
    <w:rsid w:val="000D41DA"/>
    <w:rsid w:val="000D5672"/>
    <w:rsid w:val="000D571A"/>
    <w:rsid w:val="000D6E3A"/>
    <w:rsid w:val="000D74B8"/>
    <w:rsid w:val="000E2A93"/>
    <w:rsid w:val="000E55B1"/>
    <w:rsid w:val="000E6270"/>
    <w:rsid w:val="000E712D"/>
    <w:rsid w:val="000E7DBF"/>
    <w:rsid w:val="000F009D"/>
    <w:rsid w:val="000F0738"/>
    <w:rsid w:val="000F09AC"/>
    <w:rsid w:val="000F3D2D"/>
    <w:rsid w:val="000F4783"/>
    <w:rsid w:val="000F4C6C"/>
    <w:rsid w:val="000F4FA2"/>
    <w:rsid w:val="000F55DA"/>
    <w:rsid w:val="00100011"/>
    <w:rsid w:val="00103709"/>
    <w:rsid w:val="00105CD6"/>
    <w:rsid w:val="00105DCA"/>
    <w:rsid w:val="001061BA"/>
    <w:rsid w:val="001069C2"/>
    <w:rsid w:val="00106B9E"/>
    <w:rsid w:val="00107476"/>
    <w:rsid w:val="001118D9"/>
    <w:rsid w:val="001144F4"/>
    <w:rsid w:val="001145E0"/>
    <w:rsid w:val="00114E7D"/>
    <w:rsid w:val="00115044"/>
    <w:rsid w:val="001151AA"/>
    <w:rsid w:val="00116933"/>
    <w:rsid w:val="00117FDF"/>
    <w:rsid w:val="001253FC"/>
    <w:rsid w:val="00125D1A"/>
    <w:rsid w:val="00127D5F"/>
    <w:rsid w:val="00130ECE"/>
    <w:rsid w:val="00132C8A"/>
    <w:rsid w:val="00133196"/>
    <w:rsid w:val="00133949"/>
    <w:rsid w:val="001409BD"/>
    <w:rsid w:val="00140A0D"/>
    <w:rsid w:val="00147B57"/>
    <w:rsid w:val="00150D5E"/>
    <w:rsid w:val="00151A14"/>
    <w:rsid w:val="00152A40"/>
    <w:rsid w:val="00155E67"/>
    <w:rsid w:val="001577D7"/>
    <w:rsid w:val="0016063A"/>
    <w:rsid w:val="001606D8"/>
    <w:rsid w:val="00162D1A"/>
    <w:rsid w:val="00163644"/>
    <w:rsid w:val="00163F17"/>
    <w:rsid w:val="00164E0D"/>
    <w:rsid w:val="00165109"/>
    <w:rsid w:val="00165566"/>
    <w:rsid w:val="00165B63"/>
    <w:rsid w:val="00167C6B"/>
    <w:rsid w:val="00170A00"/>
    <w:rsid w:val="00171C41"/>
    <w:rsid w:val="0017219A"/>
    <w:rsid w:val="001743B1"/>
    <w:rsid w:val="0017468B"/>
    <w:rsid w:val="00174995"/>
    <w:rsid w:val="001819C2"/>
    <w:rsid w:val="001822AD"/>
    <w:rsid w:val="00182DC9"/>
    <w:rsid w:val="00190174"/>
    <w:rsid w:val="001905BB"/>
    <w:rsid w:val="00190CBE"/>
    <w:rsid w:val="00191FFD"/>
    <w:rsid w:val="00192C35"/>
    <w:rsid w:val="00193668"/>
    <w:rsid w:val="00193DF1"/>
    <w:rsid w:val="001951AD"/>
    <w:rsid w:val="00195242"/>
    <w:rsid w:val="001A05BC"/>
    <w:rsid w:val="001A2524"/>
    <w:rsid w:val="001A2E8F"/>
    <w:rsid w:val="001A6221"/>
    <w:rsid w:val="001A6FBD"/>
    <w:rsid w:val="001A7304"/>
    <w:rsid w:val="001B10DD"/>
    <w:rsid w:val="001B24F1"/>
    <w:rsid w:val="001B25F7"/>
    <w:rsid w:val="001B51A6"/>
    <w:rsid w:val="001B5E8D"/>
    <w:rsid w:val="001B639B"/>
    <w:rsid w:val="001B6456"/>
    <w:rsid w:val="001B707F"/>
    <w:rsid w:val="001B75F9"/>
    <w:rsid w:val="001C1376"/>
    <w:rsid w:val="001C14C6"/>
    <w:rsid w:val="001C167C"/>
    <w:rsid w:val="001C182D"/>
    <w:rsid w:val="001C40CD"/>
    <w:rsid w:val="001C4C9D"/>
    <w:rsid w:val="001C5D56"/>
    <w:rsid w:val="001C7BC9"/>
    <w:rsid w:val="001D1B39"/>
    <w:rsid w:val="001D29EA"/>
    <w:rsid w:val="001D4D73"/>
    <w:rsid w:val="001D5D27"/>
    <w:rsid w:val="001E17CD"/>
    <w:rsid w:val="001E67BC"/>
    <w:rsid w:val="001E686F"/>
    <w:rsid w:val="001E6C5E"/>
    <w:rsid w:val="001F2910"/>
    <w:rsid w:val="001F2DF8"/>
    <w:rsid w:val="001F4B46"/>
    <w:rsid w:val="001F5E3F"/>
    <w:rsid w:val="001F5E51"/>
    <w:rsid w:val="001F6E33"/>
    <w:rsid w:val="00200E1C"/>
    <w:rsid w:val="00200FFD"/>
    <w:rsid w:val="00203573"/>
    <w:rsid w:val="00203A18"/>
    <w:rsid w:val="00204843"/>
    <w:rsid w:val="0020583E"/>
    <w:rsid w:val="002071A0"/>
    <w:rsid w:val="00210281"/>
    <w:rsid w:val="002115C4"/>
    <w:rsid w:val="0021289E"/>
    <w:rsid w:val="00213FA0"/>
    <w:rsid w:val="00214ABE"/>
    <w:rsid w:val="002211ED"/>
    <w:rsid w:val="0022298C"/>
    <w:rsid w:val="00222DF5"/>
    <w:rsid w:val="00225A97"/>
    <w:rsid w:val="00226410"/>
    <w:rsid w:val="00227792"/>
    <w:rsid w:val="0023019D"/>
    <w:rsid w:val="00230C43"/>
    <w:rsid w:val="00231ABE"/>
    <w:rsid w:val="00233414"/>
    <w:rsid w:val="00233788"/>
    <w:rsid w:val="0023422A"/>
    <w:rsid w:val="00235885"/>
    <w:rsid w:val="00237164"/>
    <w:rsid w:val="00240C60"/>
    <w:rsid w:val="00240F50"/>
    <w:rsid w:val="00241C7B"/>
    <w:rsid w:val="00242081"/>
    <w:rsid w:val="00243DA2"/>
    <w:rsid w:val="00245966"/>
    <w:rsid w:val="00246CA2"/>
    <w:rsid w:val="002471A7"/>
    <w:rsid w:val="002479A9"/>
    <w:rsid w:val="002519F5"/>
    <w:rsid w:val="00252BEE"/>
    <w:rsid w:val="0026474B"/>
    <w:rsid w:val="00265F24"/>
    <w:rsid w:val="00266052"/>
    <w:rsid w:val="00266858"/>
    <w:rsid w:val="00270B29"/>
    <w:rsid w:val="00270CFD"/>
    <w:rsid w:val="00271787"/>
    <w:rsid w:val="0027326F"/>
    <w:rsid w:val="00274EDA"/>
    <w:rsid w:val="00280439"/>
    <w:rsid w:val="0028046A"/>
    <w:rsid w:val="002808E9"/>
    <w:rsid w:val="00280B5E"/>
    <w:rsid w:val="0028152A"/>
    <w:rsid w:val="00281C44"/>
    <w:rsid w:val="00282238"/>
    <w:rsid w:val="00283194"/>
    <w:rsid w:val="00283BBF"/>
    <w:rsid w:val="002842D3"/>
    <w:rsid w:val="00291215"/>
    <w:rsid w:val="00291402"/>
    <w:rsid w:val="002914F7"/>
    <w:rsid w:val="00291C84"/>
    <w:rsid w:val="002946B6"/>
    <w:rsid w:val="0029525D"/>
    <w:rsid w:val="00295429"/>
    <w:rsid w:val="0029614F"/>
    <w:rsid w:val="00296C37"/>
    <w:rsid w:val="002979F4"/>
    <w:rsid w:val="002A180E"/>
    <w:rsid w:val="002A408B"/>
    <w:rsid w:val="002A4D2E"/>
    <w:rsid w:val="002A710F"/>
    <w:rsid w:val="002B401F"/>
    <w:rsid w:val="002B5A69"/>
    <w:rsid w:val="002B6AC9"/>
    <w:rsid w:val="002C3960"/>
    <w:rsid w:val="002C4CFE"/>
    <w:rsid w:val="002C506F"/>
    <w:rsid w:val="002C571D"/>
    <w:rsid w:val="002C587E"/>
    <w:rsid w:val="002D0760"/>
    <w:rsid w:val="002D1748"/>
    <w:rsid w:val="002D3FF1"/>
    <w:rsid w:val="002D436D"/>
    <w:rsid w:val="002D43F4"/>
    <w:rsid w:val="002E02E7"/>
    <w:rsid w:val="002E11B7"/>
    <w:rsid w:val="002E5606"/>
    <w:rsid w:val="002E5DAB"/>
    <w:rsid w:val="002E6487"/>
    <w:rsid w:val="002E7DA7"/>
    <w:rsid w:val="002E7E9A"/>
    <w:rsid w:val="002F1934"/>
    <w:rsid w:val="002F4E3E"/>
    <w:rsid w:val="002F7625"/>
    <w:rsid w:val="003008C8"/>
    <w:rsid w:val="0030170E"/>
    <w:rsid w:val="00302244"/>
    <w:rsid w:val="00302A09"/>
    <w:rsid w:val="003053ED"/>
    <w:rsid w:val="00311060"/>
    <w:rsid w:val="00311F77"/>
    <w:rsid w:val="00312F8E"/>
    <w:rsid w:val="00315B5F"/>
    <w:rsid w:val="003209DE"/>
    <w:rsid w:val="00320A20"/>
    <w:rsid w:val="00320AC3"/>
    <w:rsid w:val="003210D5"/>
    <w:rsid w:val="0032118D"/>
    <w:rsid w:val="00324C04"/>
    <w:rsid w:val="00325F54"/>
    <w:rsid w:val="0032767B"/>
    <w:rsid w:val="0033106E"/>
    <w:rsid w:val="00332C28"/>
    <w:rsid w:val="00333723"/>
    <w:rsid w:val="00334F7E"/>
    <w:rsid w:val="003352C4"/>
    <w:rsid w:val="00337B7C"/>
    <w:rsid w:val="0034061A"/>
    <w:rsid w:val="00344516"/>
    <w:rsid w:val="0034456F"/>
    <w:rsid w:val="00344CD7"/>
    <w:rsid w:val="00345832"/>
    <w:rsid w:val="00345CD3"/>
    <w:rsid w:val="00346925"/>
    <w:rsid w:val="00347219"/>
    <w:rsid w:val="003476A5"/>
    <w:rsid w:val="00350FE3"/>
    <w:rsid w:val="00351C2B"/>
    <w:rsid w:val="00354E20"/>
    <w:rsid w:val="00355922"/>
    <w:rsid w:val="00360667"/>
    <w:rsid w:val="003635D0"/>
    <w:rsid w:val="003636BB"/>
    <w:rsid w:val="0036414B"/>
    <w:rsid w:val="00365112"/>
    <w:rsid w:val="00365CD6"/>
    <w:rsid w:val="00366E81"/>
    <w:rsid w:val="00370D95"/>
    <w:rsid w:val="003739D4"/>
    <w:rsid w:val="0037415A"/>
    <w:rsid w:val="00376750"/>
    <w:rsid w:val="00376B8B"/>
    <w:rsid w:val="00377B89"/>
    <w:rsid w:val="0038709F"/>
    <w:rsid w:val="00387137"/>
    <w:rsid w:val="0038787A"/>
    <w:rsid w:val="00387A24"/>
    <w:rsid w:val="00390302"/>
    <w:rsid w:val="003904D1"/>
    <w:rsid w:val="00390CDA"/>
    <w:rsid w:val="0039461B"/>
    <w:rsid w:val="00395BD1"/>
    <w:rsid w:val="00396F18"/>
    <w:rsid w:val="00397C79"/>
    <w:rsid w:val="003A2A06"/>
    <w:rsid w:val="003A3060"/>
    <w:rsid w:val="003A3B15"/>
    <w:rsid w:val="003A4F88"/>
    <w:rsid w:val="003A56F8"/>
    <w:rsid w:val="003A6711"/>
    <w:rsid w:val="003A6C25"/>
    <w:rsid w:val="003A7782"/>
    <w:rsid w:val="003B01A5"/>
    <w:rsid w:val="003B1117"/>
    <w:rsid w:val="003B1206"/>
    <w:rsid w:val="003B1307"/>
    <w:rsid w:val="003B394F"/>
    <w:rsid w:val="003B5235"/>
    <w:rsid w:val="003B63A8"/>
    <w:rsid w:val="003C0297"/>
    <w:rsid w:val="003C1B6B"/>
    <w:rsid w:val="003C2C17"/>
    <w:rsid w:val="003C37ED"/>
    <w:rsid w:val="003D1669"/>
    <w:rsid w:val="003D4EC1"/>
    <w:rsid w:val="003D5B63"/>
    <w:rsid w:val="003D5F1C"/>
    <w:rsid w:val="003E1A67"/>
    <w:rsid w:val="003E1F8B"/>
    <w:rsid w:val="003E44FF"/>
    <w:rsid w:val="003E5A2C"/>
    <w:rsid w:val="003E66D2"/>
    <w:rsid w:val="003E6B91"/>
    <w:rsid w:val="003E78AA"/>
    <w:rsid w:val="003E7D6D"/>
    <w:rsid w:val="003F0CD9"/>
    <w:rsid w:val="003F2D88"/>
    <w:rsid w:val="003F36DE"/>
    <w:rsid w:val="003F511C"/>
    <w:rsid w:val="003F6222"/>
    <w:rsid w:val="003F62C4"/>
    <w:rsid w:val="003F6A3A"/>
    <w:rsid w:val="003F766F"/>
    <w:rsid w:val="0040032C"/>
    <w:rsid w:val="00403F4F"/>
    <w:rsid w:val="0040458B"/>
    <w:rsid w:val="0040474B"/>
    <w:rsid w:val="00410C0C"/>
    <w:rsid w:val="00411539"/>
    <w:rsid w:val="00412C98"/>
    <w:rsid w:val="00412F63"/>
    <w:rsid w:val="0041677B"/>
    <w:rsid w:val="00416E09"/>
    <w:rsid w:val="00420EF5"/>
    <w:rsid w:val="00420F03"/>
    <w:rsid w:val="004227E1"/>
    <w:rsid w:val="00422C70"/>
    <w:rsid w:val="004232E8"/>
    <w:rsid w:val="00423E6B"/>
    <w:rsid w:val="00424D96"/>
    <w:rsid w:val="00425F2E"/>
    <w:rsid w:val="00433B4A"/>
    <w:rsid w:val="00436D96"/>
    <w:rsid w:val="00440A4C"/>
    <w:rsid w:val="0044315D"/>
    <w:rsid w:val="00443620"/>
    <w:rsid w:val="00444DAE"/>
    <w:rsid w:val="00450323"/>
    <w:rsid w:val="0045052B"/>
    <w:rsid w:val="00450CFE"/>
    <w:rsid w:val="004519B2"/>
    <w:rsid w:val="0045216D"/>
    <w:rsid w:val="004531FC"/>
    <w:rsid w:val="00455639"/>
    <w:rsid w:val="00457687"/>
    <w:rsid w:val="00457EAF"/>
    <w:rsid w:val="00464C20"/>
    <w:rsid w:val="00464F08"/>
    <w:rsid w:val="004668AB"/>
    <w:rsid w:val="004672A6"/>
    <w:rsid w:val="004679A1"/>
    <w:rsid w:val="00472434"/>
    <w:rsid w:val="00472EBB"/>
    <w:rsid w:val="00473DF2"/>
    <w:rsid w:val="00474E88"/>
    <w:rsid w:val="00476FD9"/>
    <w:rsid w:val="0047711A"/>
    <w:rsid w:val="00477622"/>
    <w:rsid w:val="0048058D"/>
    <w:rsid w:val="00480E3E"/>
    <w:rsid w:val="00481917"/>
    <w:rsid w:val="00482462"/>
    <w:rsid w:val="0048264E"/>
    <w:rsid w:val="0048605C"/>
    <w:rsid w:val="0048689D"/>
    <w:rsid w:val="00493D2C"/>
    <w:rsid w:val="0049696E"/>
    <w:rsid w:val="004A1C31"/>
    <w:rsid w:val="004A460B"/>
    <w:rsid w:val="004A6729"/>
    <w:rsid w:val="004A7DCD"/>
    <w:rsid w:val="004B0651"/>
    <w:rsid w:val="004B1315"/>
    <w:rsid w:val="004B17B0"/>
    <w:rsid w:val="004B37FA"/>
    <w:rsid w:val="004B4F63"/>
    <w:rsid w:val="004C0944"/>
    <w:rsid w:val="004C1DF5"/>
    <w:rsid w:val="004C3134"/>
    <w:rsid w:val="004C4501"/>
    <w:rsid w:val="004C4D0A"/>
    <w:rsid w:val="004C5395"/>
    <w:rsid w:val="004C65BB"/>
    <w:rsid w:val="004C6D28"/>
    <w:rsid w:val="004C7F8C"/>
    <w:rsid w:val="004C7FA9"/>
    <w:rsid w:val="004D06B0"/>
    <w:rsid w:val="004D0891"/>
    <w:rsid w:val="004D0A8C"/>
    <w:rsid w:val="004D516A"/>
    <w:rsid w:val="004D5260"/>
    <w:rsid w:val="004D6579"/>
    <w:rsid w:val="004D6825"/>
    <w:rsid w:val="004D6CBC"/>
    <w:rsid w:val="004D7813"/>
    <w:rsid w:val="004E1E00"/>
    <w:rsid w:val="004E29BD"/>
    <w:rsid w:val="004E2A22"/>
    <w:rsid w:val="004E3163"/>
    <w:rsid w:val="004E3706"/>
    <w:rsid w:val="004E4A23"/>
    <w:rsid w:val="004E6F93"/>
    <w:rsid w:val="004E72E6"/>
    <w:rsid w:val="004E78FD"/>
    <w:rsid w:val="004F0AF3"/>
    <w:rsid w:val="004F1AA8"/>
    <w:rsid w:val="004F418E"/>
    <w:rsid w:val="004F49F0"/>
    <w:rsid w:val="004F5334"/>
    <w:rsid w:val="00500E41"/>
    <w:rsid w:val="00501AC0"/>
    <w:rsid w:val="00501D9D"/>
    <w:rsid w:val="005038F1"/>
    <w:rsid w:val="00506663"/>
    <w:rsid w:val="00506DA0"/>
    <w:rsid w:val="00506E91"/>
    <w:rsid w:val="005077ED"/>
    <w:rsid w:val="0051117E"/>
    <w:rsid w:val="005115DB"/>
    <w:rsid w:val="00512E16"/>
    <w:rsid w:val="00515B65"/>
    <w:rsid w:val="00516E32"/>
    <w:rsid w:val="005170B8"/>
    <w:rsid w:val="005177FE"/>
    <w:rsid w:val="00520A02"/>
    <w:rsid w:val="00520CD9"/>
    <w:rsid w:val="00521D28"/>
    <w:rsid w:val="00522C4E"/>
    <w:rsid w:val="00522F8C"/>
    <w:rsid w:val="00523568"/>
    <w:rsid w:val="00525F73"/>
    <w:rsid w:val="00533B30"/>
    <w:rsid w:val="0053651C"/>
    <w:rsid w:val="005371BD"/>
    <w:rsid w:val="00537F9E"/>
    <w:rsid w:val="00540ADF"/>
    <w:rsid w:val="00541FA8"/>
    <w:rsid w:val="005443DB"/>
    <w:rsid w:val="00544954"/>
    <w:rsid w:val="005464E1"/>
    <w:rsid w:val="00547071"/>
    <w:rsid w:val="00551B82"/>
    <w:rsid w:val="0055245D"/>
    <w:rsid w:val="00552E4E"/>
    <w:rsid w:val="00553753"/>
    <w:rsid w:val="00553EA1"/>
    <w:rsid w:val="00554DFB"/>
    <w:rsid w:val="00563676"/>
    <w:rsid w:val="00564A0B"/>
    <w:rsid w:val="0056726B"/>
    <w:rsid w:val="00571592"/>
    <w:rsid w:val="005748FD"/>
    <w:rsid w:val="00574D39"/>
    <w:rsid w:val="005750C3"/>
    <w:rsid w:val="00575C58"/>
    <w:rsid w:val="005765C8"/>
    <w:rsid w:val="0058120C"/>
    <w:rsid w:val="0058442B"/>
    <w:rsid w:val="00586457"/>
    <w:rsid w:val="005867A9"/>
    <w:rsid w:val="005869AA"/>
    <w:rsid w:val="005908BC"/>
    <w:rsid w:val="00592065"/>
    <w:rsid w:val="0059284D"/>
    <w:rsid w:val="00592F14"/>
    <w:rsid w:val="00593004"/>
    <w:rsid w:val="00593BA3"/>
    <w:rsid w:val="00596409"/>
    <w:rsid w:val="00596B28"/>
    <w:rsid w:val="005A15E9"/>
    <w:rsid w:val="005A1ED0"/>
    <w:rsid w:val="005A609F"/>
    <w:rsid w:val="005B223B"/>
    <w:rsid w:val="005B2AD2"/>
    <w:rsid w:val="005B38A9"/>
    <w:rsid w:val="005B3E11"/>
    <w:rsid w:val="005B4D95"/>
    <w:rsid w:val="005B5B94"/>
    <w:rsid w:val="005B6A94"/>
    <w:rsid w:val="005B6E12"/>
    <w:rsid w:val="005B78D0"/>
    <w:rsid w:val="005C0DE3"/>
    <w:rsid w:val="005C29A9"/>
    <w:rsid w:val="005C6811"/>
    <w:rsid w:val="005D002A"/>
    <w:rsid w:val="005D0CC7"/>
    <w:rsid w:val="005D1D8C"/>
    <w:rsid w:val="005D2D83"/>
    <w:rsid w:val="005D303B"/>
    <w:rsid w:val="005D3416"/>
    <w:rsid w:val="005D40A2"/>
    <w:rsid w:val="005D6F22"/>
    <w:rsid w:val="005E00D8"/>
    <w:rsid w:val="005E166B"/>
    <w:rsid w:val="005E304A"/>
    <w:rsid w:val="005E3C3B"/>
    <w:rsid w:val="005E3FD2"/>
    <w:rsid w:val="005E6A67"/>
    <w:rsid w:val="005E7F18"/>
    <w:rsid w:val="005F0EB9"/>
    <w:rsid w:val="005F1615"/>
    <w:rsid w:val="005F17F2"/>
    <w:rsid w:val="005F17F4"/>
    <w:rsid w:val="005F1C9C"/>
    <w:rsid w:val="005F31C0"/>
    <w:rsid w:val="005F3598"/>
    <w:rsid w:val="005F44A2"/>
    <w:rsid w:val="005F4F6B"/>
    <w:rsid w:val="005F7F11"/>
    <w:rsid w:val="0060414F"/>
    <w:rsid w:val="006071F1"/>
    <w:rsid w:val="00607BE9"/>
    <w:rsid w:val="00607D5A"/>
    <w:rsid w:val="00610186"/>
    <w:rsid w:val="0061727F"/>
    <w:rsid w:val="0062010A"/>
    <w:rsid w:val="00623368"/>
    <w:rsid w:val="00623A5E"/>
    <w:rsid w:val="006247D3"/>
    <w:rsid w:val="006252A2"/>
    <w:rsid w:val="00625601"/>
    <w:rsid w:val="00630213"/>
    <w:rsid w:val="00630BD4"/>
    <w:rsid w:val="006310F9"/>
    <w:rsid w:val="00634811"/>
    <w:rsid w:val="00634D38"/>
    <w:rsid w:val="00635218"/>
    <w:rsid w:val="006403F1"/>
    <w:rsid w:val="00641ADF"/>
    <w:rsid w:val="00642C07"/>
    <w:rsid w:val="0065113A"/>
    <w:rsid w:val="006517FA"/>
    <w:rsid w:val="00652315"/>
    <w:rsid w:val="00652BA1"/>
    <w:rsid w:val="0065479D"/>
    <w:rsid w:val="006639B1"/>
    <w:rsid w:val="00664B70"/>
    <w:rsid w:val="00665587"/>
    <w:rsid w:val="00665F4B"/>
    <w:rsid w:val="00665F73"/>
    <w:rsid w:val="00674247"/>
    <w:rsid w:val="00674EC8"/>
    <w:rsid w:val="00675EB3"/>
    <w:rsid w:val="0067602D"/>
    <w:rsid w:val="006768D0"/>
    <w:rsid w:val="00676CA4"/>
    <w:rsid w:val="006774B1"/>
    <w:rsid w:val="00681258"/>
    <w:rsid w:val="0068139B"/>
    <w:rsid w:val="006822DD"/>
    <w:rsid w:val="0068319C"/>
    <w:rsid w:val="006837B3"/>
    <w:rsid w:val="0068478E"/>
    <w:rsid w:val="0068696B"/>
    <w:rsid w:val="00687962"/>
    <w:rsid w:val="00693824"/>
    <w:rsid w:val="00693F31"/>
    <w:rsid w:val="00694828"/>
    <w:rsid w:val="00697E36"/>
    <w:rsid w:val="006A0875"/>
    <w:rsid w:val="006A35BB"/>
    <w:rsid w:val="006A3854"/>
    <w:rsid w:val="006A5A9E"/>
    <w:rsid w:val="006A6144"/>
    <w:rsid w:val="006A6EEF"/>
    <w:rsid w:val="006B3523"/>
    <w:rsid w:val="006B4956"/>
    <w:rsid w:val="006B5E06"/>
    <w:rsid w:val="006B6E58"/>
    <w:rsid w:val="006B6F42"/>
    <w:rsid w:val="006B747C"/>
    <w:rsid w:val="006B7F5D"/>
    <w:rsid w:val="006C0AE6"/>
    <w:rsid w:val="006C115C"/>
    <w:rsid w:val="006C2102"/>
    <w:rsid w:val="006C2387"/>
    <w:rsid w:val="006C5B72"/>
    <w:rsid w:val="006C672A"/>
    <w:rsid w:val="006D535E"/>
    <w:rsid w:val="006E0930"/>
    <w:rsid w:val="006E6E84"/>
    <w:rsid w:val="006E739F"/>
    <w:rsid w:val="006F6456"/>
    <w:rsid w:val="006F65D8"/>
    <w:rsid w:val="006F6CBD"/>
    <w:rsid w:val="006F78E0"/>
    <w:rsid w:val="00700582"/>
    <w:rsid w:val="00701121"/>
    <w:rsid w:val="00701EAE"/>
    <w:rsid w:val="007028E0"/>
    <w:rsid w:val="0070315F"/>
    <w:rsid w:val="00706EF1"/>
    <w:rsid w:val="007120D3"/>
    <w:rsid w:val="007126E1"/>
    <w:rsid w:val="00713BBD"/>
    <w:rsid w:val="00714546"/>
    <w:rsid w:val="0071508B"/>
    <w:rsid w:val="00716952"/>
    <w:rsid w:val="0071742C"/>
    <w:rsid w:val="00720BDF"/>
    <w:rsid w:val="00722072"/>
    <w:rsid w:val="00722147"/>
    <w:rsid w:val="0072404F"/>
    <w:rsid w:val="00726564"/>
    <w:rsid w:val="00731696"/>
    <w:rsid w:val="00731827"/>
    <w:rsid w:val="00732559"/>
    <w:rsid w:val="00733E77"/>
    <w:rsid w:val="00734CCE"/>
    <w:rsid w:val="007353A8"/>
    <w:rsid w:val="00737FB5"/>
    <w:rsid w:val="00740674"/>
    <w:rsid w:val="00742999"/>
    <w:rsid w:val="00742ACB"/>
    <w:rsid w:val="007430EF"/>
    <w:rsid w:val="00760140"/>
    <w:rsid w:val="00762363"/>
    <w:rsid w:val="00763269"/>
    <w:rsid w:val="00763D2C"/>
    <w:rsid w:val="0077176B"/>
    <w:rsid w:val="00773BE6"/>
    <w:rsid w:val="00774893"/>
    <w:rsid w:val="00774C60"/>
    <w:rsid w:val="00777725"/>
    <w:rsid w:val="00777E63"/>
    <w:rsid w:val="007809C7"/>
    <w:rsid w:val="00780B4B"/>
    <w:rsid w:val="00780FC3"/>
    <w:rsid w:val="00782CD2"/>
    <w:rsid w:val="00783970"/>
    <w:rsid w:val="00784932"/>
    <w:rsid w:val="0078613A"/>
    <w:rsid w:val="00786411"/>
    <w:rsid w:val="00786B23"/>
    <w:rsid w:val="00791943"/>
    <w:rsid w:val="00792B59"/>
    <w:rsid w:val="007958A6"/>
    <w:rsid w:val="0079653D"/>
    <w:rsid w:val="007A3C39"/>
    <w:rsid w:val="007A560F"/>
    <w:rsid w:val="007A657E"/>
    <w:rsid w:val="007A66D5"/>
    <w:rsid w:val="007A6DDA"/>
    <w:rsid w:val="007A7374"/>
    <w:rsid w:val="007A75FB"/>
    <w:rsid w:val="007A7FCC"/>
    <w:rsid w:val="007B0706"/>
    <w:rsid w:val="007B519D"/>
    <w:rsid w:val="007C07A7"/>
    <w:rsid w:val="007C5CBA"/>
    <w:rsid w:val="007D38D2"/>
    <w:rsid w:val="007D3E1E"/>
    <w:rsid w:val="007D69E7"/>
    <w:rsid w:val="007D7C0D"/>
    <w:rsid w:val="007E03E5"/>
    <w:rsid w:val="007E0DDF"/>
    <w:rsid w:val="007E22B8"/>
    <w:rsid w:val="007E232D"/>
    <w:rsid w:val="007E59EE"/>
    <w:rsid w:val="007F0ADD"/>
    <w:rsid w:val="007F0DA0"/>
    <w:rsid w:val="007F0E60"/>
    <w:rsid w:val="007F1FA5"/>
    <w:rsid w:val="007F29FD"/>
    <w:rsid w:val="007F2EBA"/>
    <w:rsid w:val="007F64BA"/>
    <w:rsid w:val="007F6833"/>
    <w:rsid w:val="007F7D8B"/>
    <w:rsid w:val="00801307"/>
    <w:rsid w:val="00803FAC"/>
    <w:rsid w:val="008102CD"/>
    <w:rsid w:val="0081045A"/>
    <w:rsid w:val="00812747"/>
    <w:rsid w:val="008136C0"/>
    <w:rsid w:val="00815C48"/>
    <w:rsid w:val="00816858"/>
    <w:rsid w:val="0081740A"/>
    <w:rsid w:val="00823ECC"/>
    <w:rsid w:val="00831E32"/>
    <w:rsid w:val="008321A9"/>
    <w:rsid w:val="00833A5B"/>
    <w:rsid w:val="00834793"/>
    <w:rsid w:val="0083651F"/>
    <w:rsid w:val="00837EE1"/>
    <w:rsid w:val="008403DE"/>
    <w:rsid w:val="0084264E"/>
    <w:rsid w:val="00844E4E"/>
    <w:rsid w:val="0084514D"/>
    <w:rsid w:val="00846FB5"/>
    <w:rsid w:val="0084794E"/>
    <w:rsid w:val="00847C99"/>
    <w:rsid w:val="0085217E"/>
    <w:rsid w:val="00852F1F"/>
    <w:rsid w:val="008535E1"/>
    <w:rsid w:val="00855259"/>
    <w:rsid w:val="00857BCE"/>
    <w:rsid w:val="00857C23"/>
    <w:rsid w:val="00860529"/>
    <w:rsid w:val="0086072F"/>
    <w:rsid w:val="00861200"/>
    <w:rsid w:val="00862D46"/>
    <w:rsid w:val="00864794"/>
    <w:rsid w:val="00866443"/>
    <w:rsid w:val="0086704E"/>
    <w:rsid w:val="00874E9F"/>
    <w:rsid w:val="008752F0"/>
    <w:rsid w:val="00875AA0"/>
    <w:rsid w:val="00877791"/>
    <w:rsid w:val="00877D93"/>
    <w:rsid w:val="00883C73"/>
    <w:rsid w:val="00885BAC"/>
    <w:rsid w:val="00887BEB"/>
    <w:rsid w:val="00890348"/>
    <w:rsid w:val="008912D9"/>
    <w:rsid w:val="00891A5E"/>
    <w:rsid w:val="00892299"/>
    <w:rsid w:val="00892B5E"/>
    <w:rsid w:val="00895B9A"/>
    <w:rsid w:val="00897528"/>
    <w:rsid w:val="00897E0D"/>
    <w:rsid w:val="008A0BF5"/>
    <w:rsid w:val="008A340C"/>
    <w:rsid w:val="008A4445"/>
    <w:rsid w:val="008A4C1E"/>
    <w:rsid w:val="008A539E"/>
    <w:rsid w:val="008A7794"/>
    <w:rsid w:val="008A7804"/>
    <w:rsid w:val="008A7DC0"/>
    <w:rsid w:val="008B0055"/>
    <w:rsid w:val="008B0E59"/>
    <w:rsid w:val="008B0FC0"/>
    <w:rsid w:val="008B16BE"/>
    <w:rsid w:val="008B17B5"/>
    <w:rsid w:val="008B24A1"/>
    <w:rsid w:val="008B3690"/>
    <w:rsid w:val="008B3C7C"/>
    <w:rsid w:val="008B541A"/>
    <w:rsid w:val="008B63FC"/>
    <w:rsid w:val="008B7BB6"/>
    <w:rsid w:val="008C6A13"/>
    <w:rsid w:val="008D2CB6"/>
    <w:rsid w:val="008D606B"/>
    <w:rsid w:val="008D69F2"/>
    <w:rsid w:val="008D73C2"/>
    <w:rsid w:val="008D7509"/>
    <w:rsid w:val="008E0EDC"/>
    <w:rsid w:val="008E1086"/>
    <w:rsid w:val="008E3D63"/>
    <w:rsid w:val="008E40C3"/>
    <w:rsid w:val="008E4119"/>
    <w:rsid w:val="008E4A4B"/>
    <w:rsid w:val="008F1494"/>
    <w:rsid w:val="008F471A"/>
    <w:rsid w:val="008F4CD7"/>
    <w:rsid w:val="008F53AE"/>
    <w:rsid w:val="008F6DF7"/>
    <w:rsid w:val="00903584"/>
    <w:rsid w:val="00905FD0"/>
    <w:rsid w:val="009078B2"/>
    <w:rsid w:val="009108E5"/>
    <w:rsid w:val="00910A1F"/>
    <w:rsid w:val="00911135"/>
    <w:rsid w:val="009127D3"/>
    <w:rsid w:val="00912D5F"/>
    <w:rsid w:val="00917172"/>
    <w:rsid w:val="009174B1"/>
    <w:rsid w:val="009203CF"/>
    <w:rsid w:val="009206F3"/>
    <w:rsid w:val="00921D5A"/>
    <w:rsid w:val="009229E3"/>
    <w:rsid w:val="00923D20"/>
    <w:rsid w:val="00923EB0"/>
    <w:rsid w:val="009246F9"/>
    <w:rsid w:val="009257E6"/>
    <w:rsid w:val="00927B26"/>
    <w:rsid w:val="00930B60"/>
    <w:rsid w:val="00930D16"/>
    <w:rsid w:val="00930F3D"/>
    <w:rsid w:val="0093137B"/>
    <w:rsid w:val="00933636"/>
    <w:rsid w:val="00933654"/>
    <w:rsid w:val="00936672"/>
    <w:rsid w:val="0093722E"/>
    <w:rsid w:val="00941C08"/>
    <w:rsid w:val="009437A3"/>
    <w:rsid w:val="0094664E"/>
    <w:rsid w:val="00950279"/>
    <w:rsid w:val="00954349"/>
    <w:rsid w:val="00954F76"/>
    <w:rsid w:val="00955786"/>
    <w:rsid w:val="009561B3"/>
    <w:rsid w:val="00956767"/>
    <w:rsid w:val="00960329"/>
    <w:rsid w:val="0096091C"/>
    <w:rsid w:val="00962421"/>
    <w:rsid w:val="009641FC"/>
    <w:rsid w:val="00964B42"/>
    <w:rsid w:val="00965958"/>
    <w:rsid w:val="00965987"/>
    <w:rsid w:val="00965A9A"/>
    <w:rsid w:val="009662D9"/>
    <w:rsid w:val="00967EF1"/>
    <w:rsid w:val="00970FCF"/>
    <w:rsid w:val="009714C6"/>
    <w:rsid w:val="00973651"/>
    <w:rsid w:val="00975ACD"/>
    <w:rsid w:val="009769EE"/>
    <w:rsid w:val="009778FD"/>
    <w:rsid w:val="0098071E"/>
    <w:rsid w:val="00980864"/>
    <w:rsid w:val="00982B49"/>
    <w:rsid w:val="009835E0"/>
    <w:rsid w:val="0098408B"/>
    <w:rsid w:val="0098632B"/>
    <w:rsid w:val="009876FC"/>
    <w:rsid w:val="00987F1C"/>
    <w:rsid w:val="00990018"/>
    <w:rsid w:val="009901F0"/>
    <w:rsid w:val="00991E0D"/>
    <w:rsid w:val="00993E1F"/>
    <w:rsid w:val="00994570"/>
    <w:rsid w:val="009952A8"/>
    <w:rsid w:val="00995B9A"/>
    <w:rsid w:val="00995FCF"/>
    <w:rsid w:val="009960E0"/>
    <w:rsid w:val="009969AD"/>
    <w:rsid w:val="009979AA"/>
    <w:rsid w:val="009A03A8"/>
    <w:rsid w:val="009A1AEE"/>
    <w:rsid w:val="009A22FE"/>
    <w:rsid w:val="009A2548"/>
    <w:rsid w:val="009A4407"/>
    <w:rsid w:val="009A46B7"/>
    <w:rsid w:val="009B113E"/>
    <w:rsid w:val="009B3123"/>
    <w:rsid w:val="009B3897"/>
    <w:rsid w:val="009B4AFD"/>
    <w:rsid w:val="009B6049"/>
    <w:rsid w:val="009C00D1"/>
    <w:rsid w:val="009C0400"/>
    <w:rsid w:val="009C1D37"/>
    <w:rsid w:val="009C2B10"/>
    <w:rsid w:val="009C49ED"/>
    <w:rsid w:val="009C6324"/>
    <w:rsid w:val="009D785A"/>
    <w:rsid w:val="009D7C5A"/>
    <w:rsid w:val="009D7D5E"/>
    <w:rsid w:val="009D7EEC"/>
    <w:rsid w:val="009E2621"/>
    <w:rsid w:val="009E4F0B"/>
    <w:rsid w:val="009E75CE"/>
    <w:rsid w:val="009F479C"/>
    <w:rsid w:val="009F5EA5"/>
    <w:rsid w:val="009F5EE1"/>
    <w:rsid w:val="00A00D99"/>
    <w:rsid w:val="00A01986"/>
    <w:rsid w:val="00A0720E"/>
    <w:rsid w:val="00A1006C"/>
    <w:rsid w:val="00A10FD9"/>
    <w:rsid w:val="00A12823"/>
    <w:rsid w:val="00A12FC5"/>
    <w:rsid w:val="00A14B04"/>
    <w:rsid w:val="00A14EC0"/>
    <w:rsid w:val="00A15E95"/>
    <w:rsid w:val="00A16D1C"/>
    <w:rsid w:val="00A17FCD"/>
    <w:rsid w:val="00A20A31"/>
    <w:rsid w:val="00A20FD4"/>
    <w:rsid w:val="00A22003"/>
    <w:rsid w:val="00A2276F"/>
    <w:rsid w:val="00A245B9"/>
    <w:rsid w:val="00A25EEF"/>
    <w:rsid w:val="00A308E2"/>
    <w:rsid w:val="00A30A18"/>
    <w:rsid w:val="00A35ACA"/>
    <w:rsid w:val="00A37EF6"/>
    <w:rsid w:val="00A40E20"/>
    <w:rsid w:val="00A43295"/>
    <w:rsid w:val="00A4346B"/>
    <w:rsid w:val="00A442CB"/>
    <w:rsid w:val="00A464D1"/>
    <w:rsid w:val="00A464D6"/>
    <w:rsid w:val="00A51CC5"/>
    <w:rsid w:val="00A54A23"/>
    <w:rsid w:val="00A553B0"/>
    <w:rsid w:val="00A556E5"/>
    <w:rsid w:val="00A57958"/>
    <w:rsid w:val="00A57A36"/>
    <w:rsid w:val="00A60814"/>
    <w:rsid w:val="00A61029"/>
    <w:rsid w:val="00A623F1"/>
    <w:rsid w:val="00A62B6F"/>
    <w:rsid w:val="00A62C63"/>
    <w:rsid w:val="00A62FCC"/>
    <w:rsid w:val="00A63A7F"/>
    <w:rsid w:val="00A63D86"/>
    <w:rsid w:val="00A64EEA"/>
    <w:rsid w:val="00A64FF9"/>
    <w:rsid w:val="00A65398"/>
    <w:rsid w:val="00A7348F"/>
    <w:rsid w:val="00A77401"/>
    <w:rsid w:val="00A802F6"/>
    <w:rsid w:val="00A82FA6"/>
    <w:rsid w:val="00A84622"/>
    <w:rsid w:val="00A84FF6"/>
    <w:rsid w:val="00A85A17"/>
    <w:rsid w:val="00A86423"/>
    <w:rsid w:val="00A91969"/>
    <w:rsid w:val="00A9429E"/>
    <w:rsid w:val="00A94ABF"/>
    <w:rsid w:val="00A9536F"/>
    <w:rsid w:val="00A96ECE"/>
    <w:rsid w:val="00AA0952"/>
    <w:rsid w:val="00AA09C2"/>
    <w:rsid w:val="00AA1FB0"/>
    <w:rsid w:val="00AA3EE7"/>
    <w:rsid w:val="00AA4AFC"/>
    <w:rsid w:val="00AA52C1"/>
    <w:rsid w:val="00AA6943"/>
    <w:rsid w:val="00AA6D55"/>
    <w:rsid w:val="00AA7DD3"/>
    <w:rsid w:val="00AB52BB"/>
    <w:rsid w:val="00AB5BFF"/>
    <w:rsid w:val="00AC26FF"/>
    <w:rsid w:val="00AC2D34"/>
    <w:rsid w:val="00AC4D51"/>
    <w:rsid w:val="00AC6969"/>
    <w:rsid w:val="00AC6F7E"/>
    <w:rsid w:val="00AD28AA"/>
    <w:rsid w:val="00AD425B"/>
    <w:rsid w:val="00AD567F"/>
    <w:rsid w:val="00AD651D"/>
    <w:rsid w:val="00AE06DB"/>
    <w:rsid w:val="00AE1121"/>
    <w:rsid w:val="00AE11EB"/>
    <w:rsid w:val="00AE368C"/>
    <w:rsid w:val="00AE3E38"/>
    <w:rsid w:val="00AE6D29"/>
    <w:rsid w:val="00AF0F6D"/>
    <w:rsid w:val="00AF2FE0"/>
    <w:rsid w:val="00AF301B"/>
    <w:rsid w:val="00AF5019"/>
    <w:rsid w:val="00AF521A"/>
    <w:rsid w:val="00AF694F"/>
    <w:rsid w:val="00AF710C"/>
    <w:rsid w:val="00B01273"/>
    <w:rsid w:val="00B07A5A"/>
    <w:rsid w:val="00B11D07"/>
    <w:rsid w:val="00B12BDC"/>
    <w:rsid w:val="00B15B94"/>
    <w:rsid w:val="00B16444"/>
    <w:rsid w:val="00B16987"/>
    <w:rsid w:val="00B17AFA"/>
    <w:rsid w:val="00B219E9"/>
    <w:rsid w:val="00B22261"/>
    <w:rsid w:val="00B240A0"/>
    <w:rsid w:val="00B25A36"/>
    <w:rsid w:val="00B30397"/>
    <w:rsid w:val="00B30413"/>
    <w:rsid w:val="00B307CE"/>
    <w:rsid w:val="00B3226B"/>
    <w:rsid w:val="00B32944"/>
    <w:rsid w:val="00B32CA1"/>
    <w:rsid w:val="00B33571"/>
    <w:rsid w:val="00B35B2F"/>
    <w:rsid w:val="00B41A1E"/>
    <w:rsid w:val="00B41F31"/>
    <w:rsid w:val="00B421E0"/>
    <w:rsid w:val="00B42300"/>
    <w:rsid w:val="00B434B7"/>
    <w:rsid w:val="00B454A8"/>
    <w:rsid w:val="00B47D38"/>
    <w:rsid w:val="00B50DB5"/>
    <w:rsid w:val="00B51239"/>
    <w:rsid w:val="00B54D51"/>
    <w:rsid w:val="00B55474"/>
    <w:rsid w:val="00B562ED"/>
    <w:rsid w:val="00B6182B"/>
    <w:rsid w:val="00B6349D"/>
    <w:rsid w:val="00B64BF3"/>
    <w:rsid w:val="00B64E19"/>
    <w:rsid w:val="00B66295"/>
    <w:rsid w:val="00B66F27"/>
    <w:rsid w:val="00B70E92"/>
    <w:rsid w:val="00B724FC"/>
    <w:rsid w:val="00B73D52"/>
    <w:rsid w:val="00B743C7"/>
    <w:rsid w:val="00B747A1"/>
    <w:rsid w:val="00B76EF7"/>
    <w:rsid w:val="00B77916"/>
    <w:rsid w:val="00B77D1E"/>
    <w:rsid w:val="00B80566"/>
    <w:rsid w:val="00B8131D"/>
    <w:rsid w:val="00B82761"/>
    <w:rsid w:val="00B827EC"/>
    <w:rsid w:val="00B90EFB"/>
    <w:rsid w:val="00B910F1"/>
    <w:rsid w:val="00B91D66"/>
    <w:rsid w:val="00B92CDF"/>
    <w:rsid w:val="00B92D96"/>
    <w:rsid w:val="00B9331F"/>
    <w:rsid w:val="00B936FF"/>
    <w:rsid w:val="00B939E0"/>
    <w:rsid w:val="00B9640F"/>
    <w:rsid w:val="00B97116"/>
    <w:rsid w:val="00B971DC"/>
    <w:rsid w:val="00B97BEA"/>
    <w:rsid w:val="00B97BEB"/>
    <w:rsid w:val="00BA0BC3"/>
    <w:rsid w:val="00BA2286"/>
    <w:rsid w:val="00BA3354"/>
    <w:rsid w:val="00BA6EEB"/>
    <w:rsid w:val="00BB09EF"/>
    <w:rsid w:val="00BB2D19"/>
    <w:rsid w:val="00BB2F6C"/>
    <w:rsid w:val="00BB6AF3"/>
    <w:rsid w:val="00BC0FD6"/>
    <w:rsid w:val="00BC3B4F"/>
    <w:rsid w:val="00BC4572"/>
    <w:rsid w:val="00BC4905"/>
    <w:rsid w:val="00BC6F1C"/>
    <w:rsid w:val="00BC75EA"/>
    <w:rsid w:val="00BD0373"/>
    <w:rsid w:val="00BD1475"/>
    <w:rsid w:val="00BD1BDE"/>
    <w:rsid w:val="00BD1E8B"/>
    <w:rsid w:val="00BD33BF"/>
    <w:rsid w:val="00BD4046"/>
    <w:rsid w:val="00BE1AD2"/>
    <w:rsid w:val="00BE2FC9"/>
    <w:rsid w:val="00BE314F"/>
    <w:rsid w:val="00BE3BE4"/>
    <w:rsid w:val="00BE5DAD"/>
    <w:rsid w:val="00BE602D"/>
    <w:rsid w:val="00BF1F96"/>
    <w:rsid w:val="00BF2188"/>
    <w:rsid w:val="00BF2795"/>
    <w:rsid w:val="00BF4068"/>
    <w:rsid w:val="00BF5ED0"/>
    <w:rsid w:val="00C003C4"/>
    <w:rsid w:val="00C0107A"/>
    <w:rsid w:val="00C01B04"/>
    <w:rsid w:val="00C0328A"/>
    <w:rsid w:val="00C033C8"/>
    <w:rsid w:val="00C041C7"/>
    <w:rsid w:val="00C041E7"/>
    <w:rsid w:val="00C04FCA"/>
    <w:rsid w:val="00C10786"/>
    <w:rsid w:val="00C1486E"/>
    <w:rsid w:val="00C15126"/>
    <w:rsid w:val="00C1551D"/>
    <w:rsid w:val="00C17A67"/>
    <w:rsid w:val="00C22B39"/>
    <w:rsid w:val="00C23520"/>
    <w:rsid w:val="00C23737"/>
    <w:rsid w:val="00C2531D"/>
    <w:rsid w:val="00C25A2F"/>
    <w:rsid w:val="00C278C2"/>
    <w:rsid w:val="00C30A53"/>
    <w:rsid w:val="00C30FFA"/>
    <w:rsid w:val="00C313E1"/>
    <w:rsid w:val="00C3249F"/>
    <w:rsid w:val="00C328B3"/>
    <w:rsid w:val="00C34C7F"/>
    <w:rsid w:val="00C34DC1"/>
    <w:rsid w:val="00C35A05"/>
    <w:rsid w:val="00C37D07"/>
    <w:rsid w:val="00C408E1"/>
    <w:rsid w:val="00C4166A"/>
    <w:rsid w:val="00C419B9"/>
    <w:rsid w:val="00C42806"/>
    <w:rsid w:val="00C44544"/>
    <w:rsid w:val="00C47407"/>
    <w:rsid w:val="00C50C4E"/>
    <w:rsid w:val="00C52761"/>
    <w:rsid w:val="00C52BF0"/>
    <w:rsid w:val="00C5457A"/>
    <w:rsid w:val="00C54B78"/>
    <w:rsid w:val="00C5598F"/>
    <w:rsid w:val="00C56040"/>
    <w:rsid w:val="00C61190"/>
    <w:rsid w:val="00C6247D"/>
    <w:rsid w:val="00C632DF"/>
    <w:rsid w:val="00C66CF8"/>
    <w:rsid w:val="00C673CB"/>
    <w:rsid w:val="00C71455"/>
    <w:rsid w:val="00C71F11"/>
    <w:rsid w:val="00C72F5A"/>
    <w:rsid w:val="00C74992"/>
    <w:rsid w:val="00C77058"/>
    <w:rsid w:val="00C81946"/>
    <w:rsid w:val="00C81AE1"/>
    <w:rsid w:val="00C82128"/>
    <w:rsid w:val="00C82A47"/>
    <w:rsid w:val="00C85A9E"/>
    <w:rsid w:val="00C85C36"/>
    <w:rsid w:val="00C861AB"/>
    <w:rsid w:val="00C90C28"/>
    <w:rsid w:val="00C95D34"/>
    <w:rsid w:val="00CA045C"/>
    <w:rsid w:val="00CA56FB"/>
    <w:rsid w:val="00CA61EC"/>
    <w:rsid w:val="00CA70D9"/>
    <w:rsid w:val="00CA7237"/>
    <w:rsid w:val="00CA7DF2"/>
    <w:rsid w:val="00CB1008"/>
    <w:rsid w:val="00CB53C4"/>
    <w:rsid w:val="00CB54BD"/>
    <w:rsid w:val="00CC03B4"/>
    <w:rsid w:val="00CC31F7"/>
    <w:rsid w:val="00CC33B4"/>
    <w:rsid w:val="00CC3C2A"/>
    <w:rsid w:val="00CC3D08"/>
    <w:rsid w:val="00CC5AAA"/>
    <w:rsid w:val="00CC5F19"/>
    <w:rsid w:val="00CC5FA5"/>
    <w:rsid w:val="00CC6E31"/>
    <w:rsid w:val="00CD1498"/>
    <w:rsid w:val="00CD1A7E"/>
    <w:rsid w:val="00CD1CC7"/>
    <w:rsid w:val="00CD2315"/>
    <w:rsid w:val="00CD327A"/>
    <w:rsid w:val="00CD4689"/>
    <w:rsid w:val="00CD48BE"/>
    <w:rsid w:val="00CD5F64"/>
    <w:rsid w:val="00CD6737"/>
    <w:rsid w:val="00CD6F0B"/>
    <w:rsid w:val="00CD7BF1"/>
    <w:rsid w:val="00CE04C7"/>
    <w:rsid w:val="00CE362E"/>
    <w:rsid w:val="00CE3A1F"/>
    <w:rsid w:val="00CE429B"/>
    <w:rsid w:val="00CE6C28"/>
    <w:rsid w:val="00CE6EFD"/>
    <w:rsid w:val="00CE7B0C"/>
    <w:rsid w:val="00CE7DC0"/>
    <w:rsid w:val="00CF6026"/>
    <w:rsid w:val="00CF6247"/>
    <w:rsid w:val="00D1033F"/>
    <w:rsid w:val="00D1259C"/>
    <w:rsid w:val="00D16FC0"/>
    <w:rsid w:val="00D2194D"/>
    <w:rsid w:val="00D23A85"/>
    <w:rsid w:val="00D244F8"/>
    <w:rsid w:val="00D30756"/>
    <w:rsid w:val="00D30B4E"/>
    <w:rsid w:val="00D3358E"/>
    <w:rsid w:val="00D33A7E"/>
    <w:rsid w:val="00D352CE"/>
    <w:rsid w:val="00D35EDB"/>
    <w:rsid w:val="00D377F9"/>
    <w:rsid w:val="00D41DC7"/>
    <w:rsid w:val="00D45EC1"/>
    <w:rsid w:val="00D4623F"/>
    <w:rsid w:val="00D47803"/>
    <w:rsid w:val="00D50AD2"/>
    <w:rsid w:val="00D52043"/>
    <w:rsid w:val="00D52361"/>
    <w:rsid w:val="00D53CC5"/>
    <w:rsid w:val="00D53F72"/>
    <w:rsid w:val="00D54264"/>
    <w:rsid w:val="00D55A2D"/>
    <w:rsid w:val="00D56098"/>
    <w:rsid w:val="00D56F3C"/>
    <w:rsid w:val="00D60DBB"/>
    <w:rsid w:val="00D61B9C"/>
    <w:rsid w:val="00D62FF1"/>
    <w:rsid w:val="00D6316C"/>
    <w:rsid w:val="00D657FF"/>
    <w:rsid w:val="00D6771F"/>
    <w:rsid w:val="00D721EA"/>
    <w:rsid w:val="00D722B8"/>
    <w:rsid w:val="00D73E01"/>
    <w:rsid w:val="00D746C0"/>
    <w:rsid w:val="00D74FEC"/>
    <w:rsid w:val="00D80D1B"/>
    <w:rsid w:val="00D8128A"/>
    <w:rsid w:val="00D84241"/>
    <w:rsid w:val="00D8569C"/>
    <w:rsid w:val="00D8678A"/>
    <w:rsid w:val="00D86F9B"/>
    <w:rsid w:val="00D8708F"/>
    <w:rsid w:val="00D9062C"/>
    <w:rsid w:val="00D909DC"/>
    <w:rsid w:val="00D91192"/>
    <w:rsid w:val="00D91200"/>
    <w:rsid w:val="00D91535"/>
    <w:rsid w:val="00D92937"/>
    <w:rsid w:val="00D933D1"/>
    <w:rsid w:val="00D94793"/>
    <w:rsid w:val="00D94B73"/>
    <w:rsid w:val="00D97410"/>
    <w:rsid w:val="00DA15EF"/>
    <w:rsid w:val="00DA381F"/>
    <w:rsid w:val="00DA4D46"/>
    <w:rsid w:val="00DA58B5"/>
    <w:rsid w:val="00DA79A2"/>
    <w:rsid w:val="00DB0219"/>
    <w:rsid w:val="00DB0C88"/>
    <w:rsid w:val="00DB1700"/>
    <w:rsid w:val="00DB3523"/>
    <w:rsid w:val="00DB56BB"/>
    <w:rsid w:val="00DB726F"/>
    <w:rsid w:val="00DC1073"/>
    <w:rsid w:val="00DC39E0"/>
    <w:rsid w:val="00DC3B97"/>
    <w:rsid w:val="00DC42A4"/>
    <w:rsid w:val="00DC4B33"/>
    <w:rsid w:val="00DC7DDC"/>
    <w:rsid w:val="00DD0880"/>
    <w:rsid w:val="00DD3B36"/>
    <w:rsid w:val="00DD5999"/>
    <w:rsid w:val="00DD6C91"/>
    <w:rsid w:val="00DE1230"/>
    <w:rsid w:val="00DE29DE"/>
    <w:rsid w:val="00DE337C"/>
    <w:rsid w:val="00DE465D"/>
    <w:rsid w:val="00DE6AEB"/>
    <w:rsid w:val="00DE7C82"/>
    <w:rsid w:val="00DF060C"/>
    <w:rsid w:val="00DF10B4"/>
    <w:rsid w:val="00DF1DFD"/>
    <w:rsid w:val="00DF4462"/>
    <w:rsid w:val="00DF567A"/>
    <w:rsid w:val="00DF62B0"/>
    <w:rsid w:val="00DF766E"/>
    <w:rsid w:val="00E02368"/>
    <w:rsid w:val="00E0394F"/>
    <w:rsid w:val="00E0453F"/>
    <w:rsid w:val="00E10173"/>
    <w:rsid w:val="00E101AD"/>
    <w:rsid w:val="00E11685"/>
    <w:rsid w:val="00E123AF"/>
    <w:rsid w:val="00E129BE"/>
    <w:rsid w:val="00E13D40"/>
    <w:rsid w:val="00E13F68"/>
    <w:rsid w:val="00E15FBC"/>
    <w:rsid w:val="00E16D73"/>
    <w:rsid w:val="00E21773"/>
    <w:rsid w:val="00E21BFF"/>
    <w:rsid w:val="00E23E62"/>
    <w:rsid w:val="00E2447F"/>
    <w:rsid w:val="00E26E2A"/>
    <w:rsid w:val="00E279EF"/>
    <w:rsid w:val="00E30BAC"/>
    <w:rsid w:val="00E311BF"/>
    <w:rsid w:val="00E325FA"/>
    <w:rsid w:val="00E32ED3"/>
    <w:rsid w:val="00E32F92"/>
    <w:rsid w:val="00E338AF"/>
    <w:rsid w:val="00E35C3B"/>
    <w:rsid w:val="00E40284"/>
    <w:rsid w:val="00E41C6B"/>
    <w:rsid w:val="00E467E4"/>
    <w:rsid w:val="00E47619"/>
    <w:rsid w:val="00E52EFA"/>
    <w:rsid w:val="00E536F7"/>
    <w:rsid w:val="00E544A0"/>
    <w:rsid w:val="00E56363"/>
    <w:rsid w:val="00E635F7"/>
    <w:rsid w:val="00E64507"/>
    <w:rsid w:val="00E64B38"/>
    <w:rsid w:val="00E65A58"/>
    <w:rsid w:val="00E65DFE"/>
    <w:rsid w:val="00E66B50"/>
    <w:rsid w:val="00E67991"/>
    <w:rsid w:val="00E67DFA"/>
    <w:rsid w:val="00E74954"/>
    <w:rsid w:val="00E75ABF"/>
    <w:rsid w:val="00E75F43"/>
    <w:rsid w:val="00E821D9"/>
    <w:rsid w:val="00E8485D"/>
    <w:rsid w:val="00E87B77"/>
    <w:rsid w:val="00E904C5"/>
    <w:rsid w:val="00E910FE"/>
    <w:rsid w:val="00E932EE"/>
    <w:rsid w:val="00E93443"/>
    <w:rsid w:val="00E93A27"/>
    <w:rsid w:val="00E93AB5"/>
    <w:rsid w:val="00E9719E"/>
    <w:rsid w:val="00EA10D5"/>
    <w:rsid w:val="00EA10EB"/>
    <w:rsid w:val="00EA1F9C"/>
    <w:rsid w:val="00EA5D4A"/>
    <w:rsid w:val="00EB1745"/>
    <w:rsid w:val="00EB3C16"/>
    <w:rsid w:val="00EB4267"/>
    <w:rsid w:val="00EB55CD"/>
    <w:rsid w:val="00EB739F"/>
    <w:rsid w:val="00EC1B8E"/>
    <w:rsid w:val="00EC62B7"/>
    <w:rsid w:val="00EC64FC"/>
    <w:rsid w:val="00ED0250"/>
    <w:rsid w:val="00ED2348"/>
    <w:rsid w:val="00ED45CB"/>
    <w:rsid w:val="00ED46CA"/>
    <w:rsid w:val="00ED74BB"/>
    <w:rsid w:val="00ED7611"/>
    <w:rsid w:val="00ED79D2"/>
    <w:rsid w:val="00EE047D"/>
    <w:rsid w:val="00EE26D5"/>
    <w:rsid w:val="00EE53F3"/>
    <w:rsid w:val="00EE7121"/>
    <w:rsid w:val="00EE7E56"/>
    <w:rsid w:val="00EE7F1C"/>
    <w:rsid w:val="00EF0520"/>
    <w:rsid w:val="00EF3908"/>
    <w:rsid w:val="00EF4406"/>
    <w:rsid w:val="00EF74E0"/>
    <w:rsid w:val="00F0250F"/>
    <w:rsid w:val="00F02BFF"/>
    <w:rsid w:val="00F0426B"/>
    <w:rsid w:val="00F050D4"/>
    <w:rsid w:val="00F07DBF"/>
    <w:rsid w:val="00F108C3"/>
    <w:rsid w:val="00F1326F"/>
    <w:rsid w:val="00F133DE"/>
    <w:rsid w:val="00F13AAF"/>
    <w:rsid w:val="00F1453F"/>
    <w:rsid w:val="00F14945"/>
    <w:rsid w:val="00F17D16"/>
    <w:rsid w:val="00F204DF"/>
    <w:rsid w:val="00F2060B"/>
    <w:rsid w:val="00F227A5"/>
    <w:rsid w:val="00F22983"/>
    <w:rsid w:val="00F230E2"/>
    <w:rsid w:val="00F23280"/>
    <w:rsid w:val="00F25E38"/>
    <w:rsid w:val="00F326A9"/>
    <w:rsid w:val="00F32CF6"/>
    <w:rsid w:val="00F33205"/>
    <w:rsid w:val="00F3413C"/>
    <w:rsid w:val="00F34D29"/>
    <w:rsid w:val="00F36382"/>
    <w:rsid w:val="00F406E9"/>
    <w:rsid w:val="00F41580"/>
    <w:rsid w:val="00F41CFB"/>
    <w:rsid w:val="00F43595"/>
    <w:rsid w:val="00F45D90"/>
    <w:rsid w:val="00F46F2D"/>
    <w:rsid w:val="00F50648"/>
    <w:rsid w:val="00F50972"/>
    <w:rsid w:val="00F50F26"/>
    <w:rsid w:val="00F52D35"/>
    <w:rsid w:val="00F5319E"/>
    <w:rsid w:val="00F53CFD"/>
    <w:rsid w:val="00F56AA0"/>
    <w:rsid w:val="00F571DC"/>
    <w:rsid w:val="00F57962"/>
    <w:rsid w:val="00F57F37"/>
    <w:rsid w:val="00F6022D"/>
    <w:rsid w:val="00F60E31"/>
    <w:rsid w:val="00F6182F"/>
    <w:rsid w:val="00F644C3"/>
    <w:rsid w:val="00F64CB6"/>
    <w:rsid w:val="00F747BC"/>
    <w:rsid w:val="00F82084"/>
    <w:rsid w:val="00F839D4"/>
    <w:rsid w:val="00F83CEA"/>
    <w:rsid w:val="00F841CF"/>
    <w:rsid w:val="00F92FC5"/>
    <w:rsid w:val="00F948BB"/>
    <w:rsid w:val="00F95F47"/>
    <w:rsid w:val="00F971B2"/>
    <w:rsid w:val="00F97F0A"/>
    <w:rsid w:val="00FA0B44"/>
    <w:rsid w:val="00FA14B1"/>
    <w:rsid w:val="00FA2888"/>
    <w:rsid w:val="00FA2AA6"/>
    <w:rsid w:val="00FA36EE"/>
    <w:rsid w:val="00FA44D9"/>
    <w:rsid w:val="00FA7ACF"/>
    <w:rsid w:val="00FA7EBD"/>
    <w:rsid w:val="00FB1D21"/>
    <w:rsid w:val="00FB423D"/>
    <w:rsid w:val="00FB5289"/>
    <w:rsid w:val="00FB6BF2"/>
    <w:rsid w:val="00FC309B"/>
    <w:rsid w:val="00FC337E"/>
    <w:rsid w:val="00FC4B64"/>
    <w:rsid w:val="00FC7EAE"/>
    <w:rsid w:val="00FD35B8"/>
    <w:rsid w:val="00FD6796"/>
    <w:rsid w:val="00FD7610"/>
    <w:rsid w:val="00FE05FE"/>
    <w:rsid w:val="00FE09A9"/>
    <w:rsid w:val="00FE2EF2"/>
    <w:rsid w:val="00FE3280"/>
    <w:rsid w:val="00FE38A5"/>
    <w:rsid w:val="00FE433C"/>
    <w:rsid w:val="00FE4571"/>
    <w:rsid w:val="00FE5449"/>
    <w:rsid w:val="00FE5E0A"/>
    <w:rsid w:val="00FE6B02"/>
    <w:rsid w:val="00FF0A87"/>
    <w:rsid w:val="00FF2886"/>
    <w:rsid w:val="00FF2F9A"/>
    <w:rsid w:val="00FF42B5"/>
    <w:rsid w:val="00FF4795"/>
    <w:rsid w:val="00FF4F9C"/>
    <w:rsid w:val="00FF7256"/>
    <w:rsid w:val="00FF74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5"/>
    <o:shapelayout v:ext="edit">
      <o:idmap v:ext="edit" data="1"/>
    </o:shapelayout>
  </w:shapeDefaults>
  <w:decimalSymbol w:val=","/>
  <w:listSeparator w:val=";"/>
  <w14:docId w14:val="67E7450A"/>
  <w15:chartTrackingRefBased/>
  <w15:docId w15:val="{E0F10DEF-2DCF-464D-B591-0CDA4CCE0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368C"/>
    <w:rPr>
      <w:rFonts w:ascii="Times New Roman" w:eastAsia="Times New Roman" w:hAnsi="Times New Roman"/>
      <w:sz w:val="24"/>
      <w:szCs w:val="24"/>
      <w:lang w:val="ru-RU" w:eastAsia="ru-RU"/>
    </w:rPr>
  </w:style>
  <w:style w:type="paragraph" w:styleId="1">
    <w:name w:val="heading 1"/>
    <w:basedOn w:val="a"/>
    <w:next w:val="a"/>
    <w:link w:val="10"/>
    <w:uiPriority w:val="9"/>
    <w:qFormat/>
    <w:rsid w:val="00AE368C"/>
    <w:pPr>
      <w:keepNext/>
      <w:keepLines/>
      <w:spacing w:before="240" w:line="259" w:lineRule="auto"/>
      <w:outlineLvl w:val="0"/>
    </w:pPr>
    <w:rPr>
      <w:rFonts w:ascii="Calibri Light" w:hAnsi="Calibri Light"/>
      <w:color w:val="2E74B5"/>
      <w:sz w:val="32"/>
      <w:szCs w:val="32"/>
      <w:lang w:val="uk-UA" w:eastAsia="uk-UA"/>
    </w:rPr>
  </w:style>
  <w:style w:type="paragraph" w:styleId="2">
    <w:name w:val="heading 2"/>
    <w:basedOn w:val="a"/>
    <w:next w:val="a"/>
    <w:link w:val="20"/>
    <w:uiPriority w:val="99"/>
    <w:qFormat/>
    <w:rsid w:val="00AE368C"/>
    <w:pPr>
      <w:keepNext/>
      <w:keepLines/>
      <w:spacing w:before="40" w:line="259" w:lineRule="auto"/>
      <w:outlineLvl w:val="1"/>
    </w:pPr>
    <w:rPr>
      <w:rFonts w:ascii="Calibri Light" w:hAnsi="Calibri Light"/>
      <w:color w:val="2E74B5"/>
      <w:sz w:val="26"/>
      <w:szCs w:val="26"/>
      <w:lang w:val="uk-UA" w:eastAsia="uk-UA"/>
    </w:rPr>
  </w:style>
  <w:style w:type="paragraph" w:styleId="3">
    <w:name w:val="heading 3"/>
    <w:basedOn w:val="a"/>
    <w:next w:val="a"/>
    <w:link w:val="30"/>
    <w:uiPriority w:val="99"/>
    <w:qFormat/>
    <w:rsid w:val="00AE368C"/>
    <w:pPr>
      <w:keepNext/>
      <w:keepLines/>
      <w:spacing w:before="280" w:after="80" w:line="259" w:lineRule="auto"/>
      <w:outlineLvl w:val="2"/>
    </w:pPr>
    <w:rPr>
      <w:rFonts w:ascii="Calibri" w:eastAsia="Calibri" w:hAnsi="Calibri" w:cs="Calibri"/>
      <w:b/>
      <w:sz w:val="28"/>
      <w:szCs w:val="28"/>
      <w:lang w:val="uk-UA" w:eastAsia="uk-UA"/>
    </w:rPr>
  </w:style>
  <w:style w:type="paragraph" w:styleId="4">
    <w:name w:val="heading 4"/>
    <w:basedOn w:val="a"/>
    <w:next w:val="a"/>
    <w:link w:val="40"/>
    <w:uiPriority w:val="99"/>
    <w:qFormat/>
    <w:rsid w:val="00AE368C"/>
    <w:pPr>
      <w:keepNext/>
      <w:keepLines/>
      <w:spacing w:before="40" w:line="259" w:lineRule="auto"/>
      <w:outlineLvl w:val="3"/>
    </w:pPr>
    <w:rPr>
      <w:rFonts w:ascii="Calibri Light" w:hAnsi="Calibri Light"/>
      <w:i/>
      <w:iCs/>
      <w:color w:val="2E74B5"/>
      <w:sz w:val="22"/>
      <w:szCs w:val="22"/>
      <w:lang w:val="uk-UA" w:eastAsia="uk-UA"/>
    </w:rPr>
  </w:style>
  <w:style w:type="paragraph" w:styleId="5">
    <w:name w:val="heading 5"/>
    <w:basedOn w:val="a"/>
    <w:next w:val="a"/>
    <w:link w:val="50"/>
    <w:uiPriority w:val="99"/>
    <w:qFormat/>
    <w:rsid w:val="00AE368C"/>
    <w:pPr>
      <w:keepNext/>
      <w:keepLines/>
      <w:spacing w:before="220" w:after="40" w:line="259" w:lineRule="auto"/>
      <w:outlineLvl w:val="4"/>
    </w:pPr>
    <w:rPr>
      <w:rFonts w:ascii="Calibri" w:eastAsia="Calibri" w:hAnsi="Calibri" w:cs="Calibri"/>
      <w:b/>
      <w:sz w:val="22"/>
      <w:szCs w:val="22"/>
      <w:lang w:val="uk-UA" w:eastAsia="uk-UA"/>
    </w:rPr>
  </w:style>
  <w:style w:type="paragraph" w:styleId="6">
    <w:name w:val="heading 6"/>
    <w:basedOn w:val="a"/>
    <w:next w:val="a"/>
    <w:link w:val="60"/>
    <w:uiPriority w:val="99"/>
    <w:qFormat/>
    <w:rsid w:val="00AE368C"/>
    <w:pPr>
      <w:keepNext/>
      <w:keepLines/>
      <w:spacing w:before="200" w:after="40" w:line="259" w:lineRule="auto"/>
      <w:outlineLvl w:val="5"/>
    </w:pPr>
    <w:rPr>
      <w:rFonts w:ascii="Calibri" w:eastAsia="Calibri" w:hAnsi="Calibri" w:cs="Calibri"/>
      <w:b/>
      <w:sz w:val="20"/>
      <w:szCs w:val="20"/>
      <w:lang w:val="uk-UA" w:eastAsia="uk-UA"/>
    </w:rPr>
  </w:style>
  <w:style w:type="paragraph" w:styleId="7">
    <w:name w:val="heading 7"/>
    <w:basedOn w:val="a"/>
    <w:next w:val="a"/>
    <w:link w:val="70"/>
    <w:uiPriority w:val="9"/>
    <w:unhideWhenUsed/>
    <w:qFormat/>
    <w:rsid w:val="00F1326F"/>
    <w:pPr>
      <w:spacing w:before="240" w:after="60"/>
      <w:outlineLvl w:val="6"/>
    </w:pPr>
    <w:rPr>
      <w:rFonts w:ascii="Calibri" w:hAnsi="Calibr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20EF5"/>
    <w:rPr>
      <w:rFonts w:ascii="Calibri Light" w:eastAsia="Times New Roman" w:hAnsi="Calibri Light"/>
      <w:color w:val="2E74B5"/>
      <w:sz w:val="32"/>
      <w:szCs w:val="32"/>
    </w:rPr>
  </w:style>
  <w:style w:type="character" w:customStyle="1" w:styleId="20">
    <w:name w:val="Заголовок 2 Знак"/>
    <w:link w:val="2"/>
    <w:uiPriority w:val="99"/>
    <w:rsid w:val="00AE368C"/>
    <w:rPr>
      <w:rFonts w:ascii="Calibri Light" w:eastAsia="Times New Roman" w:hAnsi="Calibri Light" w:cs="Times New Roman"/>
      <w:color w:val="2E74B5"/>
      <w:sz w:val="26"/>
      <w:szCs w:val="26"/>
      <w:lang w:eastAsia="uk-UA"/>
    </w:rPr>
  </w:style>
  <w:style w:type="character" w:customStyle="1" w:styleId="30">
    <w:name w:val="Заголовок 3 Знак"/>
    <w:link w:val="3"/>
    <w:uiPriority w:val="99"/>
    <w:rsid w:val="00AE368C"/>
    <w:rPr>
      <w:rFonts w:ascii="Calibri" w:eastAsia="Calibri" w:hAnsi="Calibri" w:cs="Calibri"/>
      <w:b/>
      <w:sz w:val="28"/>
      <w:szCs w:val="28"/>
      <w:lang w:eastAsia="uk-UA"/>
    </w:rPr>
  </w:style>
  <w:style w:type="character" w:customStyle="1" w:styleId="40">
    <w:name w:val="Заголовок 4 Знак"/>
    <w:link w:val="4"/>
    <w:uiPriority w:val="99"/>
    <w:rsid w:val="00AE368C"/>
    <w:rPr>
      <w:rFonts w:ascii="Calibri Light" w:eastAsia="Times New Roman" w:hAnsi="Calibri Light" w:cs="Times New Roman"/>
      <w:i/>
      <w:iCs/>
      <w:color w:val="2E74B5"/>
      <w:lang w:eastAsia="uk-UA"/>
    </w:rPr>
  </w:style>
  <w:style w:type="character" w:customStyle="1" w:styleId="50">
    <w:name w:val="Заголовок 5 Знак"/>
    <w:link w:val="5"/>
    <w:uiPriority w:val="99"/>
    <w:rsid w:val="00AE368C"/>
    <w:rPr>
      <w:rFonts w:ascii="Calibri" w:eastAsia="Calibri" w:hAnsi="Calibri" w:cs="Calibri"/>
      <w:b/>
      <w:lang w:eastAsia="uk-UA"/>
    </w:rPr>
  </w:style>
  <w:style w:type="character" w:customStyle="1" w:styleId="60">
    <w:name w:val="Заголовок 6 Знак"/>
    <w:link w:val="6"/>
    <w:uiPriority w:val="99"/>
    <w:rsid w:val="00AE368C"/>
    <w:rPr>
      <w:rFonts w:ascii="Calibri" w:eastAsia="Calibri" w:hAnsi="Calibri" w:cs="Calibri"/>
      <w:b/>
      <w:sz w:val="20"/>
      <w:szCs w:val="20"/>
      <w:lang w:eastAsia="uk-UA"/>
    </w:rPr>
  </w:style>
  <w:style w:type="numbering" w:customStyle="1" w:styleId="11">
    <w:name w:val="Нет списка1"/>
    <w:next w:val="a2"/>
    <w:uiPriority w:val="99"/>
    <w:semiHidden/>
    <w:unhideWhenUsed/>
    <w:rsid w:val="00AE368C"/>
  </w:style>
  <w:style w:type="table" w:customStyle="1" w:styleId="TableNormal">
    <w:name w:val="Table Normal"/>
    <w:uiPriority w:val="2"/>
    <w:qFormat/>
    <w:rsid w:val="00AE368C"/>
    <w:pPr>
      <w:spacing w:after="160" w:line="259" w:lineRule="auto"/>
    </w:pPr>
    <w:rPr>
      <w:rFonts w:cs="Calibri"/>
      <w:sz w:val="22"/>
      <w:szCs w:val="22"/>
    </w:rPr>
    <w:tblPr>
      <w:tblCellMar>
        <w:top w:w="0" w:type="dxa"/>
        <w:left w:w="0" w:type="dxa"/>
        <w:bottom w:w="0" w:type="dxa"/>
        <w:right w:w="0" w:type="dxa"/>
      </w:tblCellMar>
    </w:tblPr>
  </w:style>
  <w:style w:type="paragraph" w:styleId="a3">
    <w:name w:val="Title"/>
    <w:basedOn w:val="a"/>
    <w:next w:val="a"/>
    <w:link w:val="a4"/>
    <w:uiPriority w:val="99"/>
    <w:qFormat/>
    <w:rsid w:val="00AE368C"/>
    <w:pPr>
      <w:keepNext/>
      <w:keepLines/>
      <w:spacing w:before="480" w:after="120" w:line="259" w:lineRule="auto"/>
    </w:pPr>
    <w:rPr>
      <w:rFonts w:ascii="Calibri" w:eastAsia="Calibri" w:hAnsi="Calibri" w:cs="Calibri"/>
      <w:b/>
      <w:sz w:val="72"/>
      <w:szCs w:val="72"/>
      <w:lang w:val="uk-UA" w:eastAsia="uk-UA"/>
    </w:rPr>
  </w:style>
  <w:style w:type="character" w:customStyle="1" w:styleId="a4">
    <w:name w:val="Заголовок Знак"/>
    <w:link w:val="a3"/>
    <w:uiPriority w:val="99"/>
    <w:rsid w:val="00AE368C"/>
    <w:rPr>
      <w:rFonts w:ascii="Calibri" w:eastAsia="Calibri" w:hAnsi="Calibri" w:cs="Calibri"/>
      <w:b/>
      <w:sz w:val="72"/>
      <w:szCs w:val="72"/>
      <w:lang w:eastAsia="uk-UA"/>
    </w:rPr>
  </w:style>
  <w:style w:type="table" w:styleId="a5">
    <w:name w:val="Table Grid"/>
    <w:basedOn w:val="a1"/>
    <w:uiPriority w:val="39"/>
    <w:rsid w:val="00AE368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unhideWhenUsed/>
    <w:rsid w:val="00AE368C"/>
    <w:rPr>
      <w:color w:val="0000FF"/>
      <w:u w:val="single"/>
    </w:rPr>
  </w:style>
  <w:style w:type="paragraph" w:styleId="a7">
    <w:name w:val="footnote text"/>
    <w:basedOn w:val="a"/>
    <w:link w:val="a8"/>
    <w:uiPriority w:val="99"/>
    <w:semiHidden/>
    <w:unhideWhenUsed/>
    <w:rsid w:val="00AE368C"/>
    <w:rPr>
      <w:rFonts w:ascii="Calibri" w:eastAsia="Calibri" w:hAnsi="Calibri" w:cs="Calibri"/>
      <w:sz w:val="20"/>
      <w:szCs w:val="20"/>
      <w:lang w:val="uk-UA" w:eastAsia="uk-UA"/>
    </w:rPr>
  </w:style>
  <w:style w:type="character" w:customStyle="1" w:styleId="a8">
    <w:name w:val="Текст сноски Знак"/>
    <w:link w:val="a7"/>
    <w:uiPriority w:val="99"/>
    <w:semiHidden/>
    <w:rsid w:val="00AE368C"/>
    <w:rPr>
      <w:rFonts w:ascii="Calibri" w:eastAsia="Calibri" w:hAnsi="Calibri" w:cs="Calibri"/>
      <w:sz w:val="20"/>
      <w:szCs w:val="20"/>
      <w:lang w:eastAsia="uk-UA"/>
    </w:rPr>
  </w:style>
  <w:style w:type="character" w:styleId="a9">
    <w:name w:val="footnote reference"/>
    <w:uiPriority w:val="99"/>
    <w:semiHidden/>
    <w:unhideWhenUsed/>
    <w:rsid w:val="00AE368C"/>
    <w:rPr>
      <w:vertAlign w:val="superscript"/>
    </w:rPr>
  </w:style>
  <w:style w:type="paragraph" w:styleId="aa">
    <w:name w:val="Balloon Text"/>
    <w:basedOn w:val="a"/>
    <w:link w:val="ab"/>
    <w:uiPriority w:val="99"/>
    <w:semiHidden/>
    <w:unhideWhenUsed/>
    <w:rsid w:val="00AE368C"/>
    <w:rPr>
      <w:rFonts w:ascii="Segoe UI" w:eastAsia="Calibri" w:hAnsi="Segoe UI" w:cs="Segoe UI"/>
      <w:sz w:val="18"/>
      <w:szCs w:val="18"/>
      <w:lang w:val="uk-UA" w:eastAsia="uk-UA"/>
    </w:rPr>
  </w:style>
  <w:style w:type="character" w:customStyle="1" w:styleId="ab">
    <w:name w:val="Текст выноски Знак"/>
    <w:link w:val="aa"/>
    <w:uiPriority w:val="99"/>
    <w:semiHidden/>
    <w:rsid w:val="00AE368C"/>
    <w:rPr>
      <w:rFonts w:ascii="Segoe UI" w:eastAsia="Calibri" w:hAnsi="Segoe UI" w:cs="Segoe UI"/>
      <w:sz w:val="18"/>
      <w:szCs w:val="18"/>
      <w:lang w:eastAsia="uk-UA"/>
    </w:rPr>
  </w:style>
  <w:style w:type="paragraph" w:styleId="ac">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d"/>
    <w:uiPriority w:val="99"/>
    <w:unhideWhenUsed/>
    <w:qFormat/>
    <w:rsid w:val="00AE368C"/>
    <w:pPr>
      <w:spacing w:before="100" w:beforeAutospacing="1" w:after="100" w:afterAutospacing="1"/>
    </w:pPr>
    <w:rPr>
      <w:lang w:val="uk-UA" w:eastAsia="uk-UA"/>
    </w:rPr>
  </w:style>
  <w:style w:type="paragraph" w:styleId="ae">
    <w:name w:val="List Paragraph"/>
    <w:basedOn w:val="a"/>
    <w:link w:val="af"/>
    <w:uiPriority w:val="34"/>
    <w:qFormat/>
    <w:rsid w:val="00AE368C"/>
    <w:pPr>
      <w:spacing w:line="276" w:lineRule="auto"/>
      <w:ind w:left="720" w:firstLine="709"/>
      <w:contextualSpacing/>
      <w:jc w:val="both"/>
    </w:pPr>
    <w:rPr>
      <w:lang w:val="uk-UA" w:eastAsia="uk-UA"/>
    </w:rPr>
  </w:style>
  <w:style w:type="character" w:styleId="af0">
    <w:name w:val="annotation reference"/>
    <w:uiPriority w:val="99"/>
    <w:semiHidden/>
    <w:unhideWhenUsed/>
    <w:rsid w:val="00AE368C"/>
    <w:rPr>
      <w:sz w:val="16"/>
      <w:szCs w:val="16"/>
    </w:rPr>
  </w:style>
  <w:style w:type="paragraph" w:styleId="af1">
    <w:name w:val="annotation text"/>
    <w:basedOn w:val="a"/>
    <w:link w:val="af2"/>
    <w:uiPriority w:val="99"/>
    <w:semiHidden/>
    <w:unhideWhenUsed/>
    <w:rsid w:val="00AE368C"/>
    <w:pPr>
      <w:ind w:firstLine="709"/>
      <w:jc w:val="both"/>
    </w:pPr>
    <w:rPr>
      <w:sz w:val="20"/>
      <w:szCs w:val="20"/>
      <w:lang w:val="uk-UA" w:eastAsia="uk-UA"/>
    </w:rPr>
  </w:style>
  <w:style w:type="character" w:customStyle="1" w:styleId="af2">
    <w:name w:val="Текст примечания Знак"/>
    <w:link w:val="af1"/>
    <w:uiPriority w:val="99"/>
    <w:semiHidden/>
    <w:rsid w:val="00AE368C"/>
    <w:rPr>
      <w:rFonts w:ascii="Times New Roman" w:eastAsia="Times New Roman" w:hAnsi="Times New Roman" w:cs="Times New Roman"/>
      <w:sz w:val="20"/>
      <w:szCs w:val="20"/>
      <w:lang w:eastAsia="uk-UA"/>
    </w:rPr>
  </w:style>
  <w:style w:type="paragraph" w:customStyle="1" w:styleId="Pa1">
    <w:name w:val="Pa1"/>
    <w:basedOn w:val="a"/>
    <w:next w:val="a"/>
    <w:uiPriority w:val="99"/>
    <w:rsid w:val="00AE368C"/>
    <w:pPr>
      <w:autoSpaceDE w:val="0"/>
      <w:autoSpaceDN w:val="0"/>
      <w:adjustRightInd w:val="0"/>
      <w:spacing w:line="241" w:lineRule="atLeast"/>
    </w:pPr>
    <w:rPr>
      <w:rFonts w:ascii="Roboto" w:eastAsia="Calibri" w:hAnsi="Roboto"/>
      <w:lang w:val="uk-UA" w:eastAsia="uk-UA"/>
    </w:rPr>
  </w:style>
  <w:style w:type="paragraph" w:styleId="af3">
    <w:name w:val="annotation subject"/>
    <w:basedOn w:val="af1"/>
    <w:next w:val="af1"/>
    <w:link w:val="af4"/>
    <w:uiPriority w:val="99"/>
    <w:semiHidden/>
    <w:unhideWhenUsed/>
    <w:rsid w:val="00AE368C"/>
    <w:pPr>
      <w:spacing w:after="160"/>
      <w:ind w:firstLine="0"/>
      <w:jc w:val="left"/>
    </w:pPr>
    <w:rPr>
      <w:rFonts w:ascii="Calibri" w:eastAsia="Calibri" w:hAnsi="Calibri"/>
      <w:b/>
      <w:bCs/>
      <w:lang w:eastAsia="en-US"/>
    </w:rPr>
  </w:style>
  <w:style w:type="character" w:customStyle="1" w:styleId="af4">
    <w:name w:val="Тема примечания Знак"/>
    <w:link w:val="af3"/>
    <w:uiPriority w:val="99"/>
    <w:semiHidden/>
    <w:rsid w:val="00AE368C"/>
    <w:rPr>
      <w:rFonts w:ascii="Times New Roman" w:eastAsia="Times New Roman" w:hAnsi="Times New Roman" w:cs="Times New Roman"/>
      <w:b/>
      <w:bCs/>
      <w:sz w:val="20"/>
      <w:szCs w:val="20"/>
      <w:lang w:eastAsia="uk-UA"/>
    </w:rPr>
  </w:style>
  <w:style w:type="paragraph" w:customStyle="1" w:styleId="Default">
    <w:name w:val="Default"/>
    <w:uiPriority w:val="99"/>
    <w:rsid w:val="00AE368C"/>
    <w:pPr>
      <w:autoSpaceDE w:val="0"/>
      <w:autoSpaceDN w:val="0"/>
      <w:adjustRightInd w:val="0"/>
    </w:pPr>
    <w:rPr>
      <w:rFonts w:ascii="Times New Roman" w:hAnsi="Times New Roman"/>
      <w:color w:val="000000"/>
      <w:sz w:val="24"/>
      <w:szCs w:val="24"/>
    </w:rPr>
  </w:style>
  <w:style w:type="paragraph" w:styleId="af5">
    <w:name w:val="footer"/>
    <w:basedOn w:val="a"/>
    <w:link w:val="af6"/>
    <w:uiPriority w:val="99"/>
    <w:unhideWhenUsed/>
    <w:rsid w:val="00AE368C"/>
    <w:pPr>
      <w:tabs>
        <w:tab w:val="center" w:pos="4819"/>
        <w:tab w:val="right" w:pos="9639"/>
      </w:tabs>
      <w:ind w:firstLine="709"/>
      <w:jc w:val="both"/>
    </w:pPr>
    <w:rPr>
      <w:lang w:val="uk-UA" w:eastAsia="uk-UA"/>
    </w:rPr>
  </w:style>
  <w:style w:type="character" w:customStyle="1" w:styleId="af6">
    <w:name w:val="Нижний колонтитул Знак"/>
    <w:link w:val="af5"/>
    <w:uiPriority w:val="99"/>
    <w:rsid w:val="00AE368C"/>
    <w:rPr>
      <w:rFonts w:ascii="Times New Roman" w:eastAsia="Times New Roman" w:hAnsi="Times New Roman" w:cs="Times New Roman"/>
      <w:sz w:val="24"/>
      <w:szCs w:val="24"/>
      <w:lang w:eastAsia="uk-UA"/>
    </w:rPr>
  </w:style>
  <w:style w:type="paragraph" w:customStyle="1" w:styleId="cat-item">
    <w:name w:val="cat-item"/>
    <w:basedOn w:val="a"/>
    <w:uiPriority w:val="99"/>
    <w:rsid w:val="00AE368C"/>
    <w:pPr>
      <w:spacing w:before="100" w:beforeAutospacing="1" w:after="100" w:afterAutospacing="1"/>
    </w:pPr>
    <w:rPr>
      <w:lang w:val="uk-UA" w:eastAsia="uk-UA"/>
    </w:rPr>
  </w:style>
  <w:style w:type="character" w:styleId="af7">
    <w:name w:val="Strong"/>
    <w:uiPriority w:val="99"/>
    <w:qFormat/>
    <w:rsid w:val="00AE368C"/>
    <w:rPr>
      <w:b/>
      <w:bCs/>
    </w:rPr>
  </w:style>
  <w:style w:type="paragraph" w:styleId="af8">
    <w:name w:val="Subtitle"/>
    <w:basedOn w:val="a"/>
    <w:next w:val="a"/>
    <w:link w:val="af9"/>
    <w:uiPriority w:val="99"/>
    <w:qFormat/>
    <w:rsid w:val="00AE368C"/>
    <w:pPr>
      <w:keepNext/>
      <w:keepLines/>
      <w:spacing w:before="360" w:after="80" w:line="259" w:lineRule="auto"/>
    </w:pPr>
    <w:rPr>
      <w:rFonts w:ascii="Georgia" w:eastAsia="Georgia" w:hAnsi="Georgia" w:cs="Georgia"/>
      <w:i/>
      <w:color w:val="666666"/>
      <w:sz w:val="48"/>
      <w:szCs w:val="48"/>
      <w:lang w:val="uk-UA" w:eastAsia="uk-UA"/>
    </w:rPr>
  </w:style>
  <w:style w:type="character" w:customStyle="1" w:styleId="af9">
    <w:name w:val="Подзаголовок Знак"/>
    <w:link w:val="af8"/>
    <w:uiPriority w:val="99"/>
    <w:rsid w:val="00AE368C"/>
    <w:rPr>
      <w:rFonts w:ascii="Georgia" w:eastAsia="Georgia" w:hAnsi="Georgia" w:cs="Georgia"/>
      <w:i/>
      <w:color w:val="666666"/>
      <w:sz w:val="48"/>
      <w:szCs w:val="48"/>
      <w:lang w:eastAsia="uk-UA"/>
    </w:rPr>
  </w:style>
  <w:style w:type="table" w:customStyle="1" w:styleId="12">
    <w:name w:val="Сітка таблиці1"/>
    <w:basedOn w:val="a1"/>
    <w:next w:val="a5"/>
    <w:uiPriority w:val="99"/>
    <w:rsid w:val="00AE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Emphasis"/>
    <w:uiPriority w:val="99"/>
    <w:qFormat/>
    <w:rsid w:val="00AE368C"/>
    <w:rPr>
      <w:i/>
      <w:iCs/>
    </w:rPr>
  </w:style>
  <w:style w:type="paragraph" w:styleId="13">
    <w:name w:val="toc 1"/>
    <w:basedOn w:val="a"/>
    <w:uiPriority w:val="39"/>
    <w:qFormat/>
    <w:rsid w:val="00AE368C"/>
    <w:pPr>
      <w:widowControl w:val="0"/>
      <w:autoSpaceDE w:val="0"/>
      <w:autoSpaceDN w:val="0"/>
      <w:spacing w:line="298" w:lineRule="exact"/>
      <w:ind w:left="375" w:hanging="263"/>
    </w:pPr>
    <w:rPr>
      <w:sz w:val="26"/>
      <w:szCs w:val="26"/>
      <w:lang w:val="uk-UA" w:eastAsia="en-US"/>
    </w:rPr>
  </w:style>
  <w:style w:type="paragraph" w:styleId="21">
    <w:name w:val="toc 2"/>
    <w:basedOn w:val="a"/>
    <w:uiPriority w:val="39"/>
    <w:qFormat/>
    <w:rsid w:val="00AE368C"/>
    <w:pPr>
      <w:widowControl w:val="0"/>
      <w:autoSpaceDE w:val="0"/>
      <w:autoSpaceDN w:val="0"/>
      <w:spacing w:line="298" w:lineRule="exact"/>
      <w:ind w:left="1137" w:hanging="457"/>
    </w:pPr>
    <w:rPr>
      <w:sz w:val="26"/>
      <w:szCs w:val="26"/>
      <w:lang w:val="uk-UA" w:eastAsia="en-US"/>
    </w:rPr>
  </w:style>
  <w:style w:type="paragraph" w:styleId="31">
    <w:name w:val="toc 3"/>
    <w:basedOn w:val="a"/>
    <w:uiPriority w:val="39"/>
    <w:qFormat/>
    <w:rsid w:val="00AE368C"/>
    <w:pPr>
      <w:widowControl w:val="0"/>
      <w:autoSpaceDE w:val="0"/>
      <w:autoSpaceDN w:val="0"/>
      <w:spacing w:line="298" w:lineRule="exact"/>
      <w:ind w:left="1108"/>
    </w:pPr>
    <w:rPr>
      <w:sz w:val="26"/>
      <w:szCs w:val="26"/>
      <w:lang w:val="uk-UA" w:eastAsia="en-US"/>
    </w:rPr>
  </w:style>
  <w:style w:type="paragraph" w:styleId="afb">
    <w:name w:val="Body Text"/>
    <w:basedOn w:val="a"/>
    <w:link w:val="afc"/>
    <w:uiPriority w:val="99"/>
    <w:qFormat/>
    <w:rsid w:val="00AE368C"/>
    <w:pPr>
      <w:widowControl w:val="0"/>
      <w:autoSpaceDE w:val="0"/>
      <w:autoSpaceDN w:val="0"/>
    </w:pPr>
    <w:rPr>
      <w:lang w:val="uk-UA" w:eastAsia="en-US"/>
    </w:rPr>
  </w:style>
  <w:style w:type="character" w:customStyle="1" w:styleId="afc">
    <w:name w:val="Основной текст Знак"/>
    <w:link w:val="afb"/>
    <w:uiPriority w:val="99"/>
    <w:rsid w:val="00AE368C"/>
    <w:rPr>
      <w:rFonts w:ascii="Times New Roman" w:eastAsia="Times New Roman" w:hAnsi="Times New Roman" w:cs="Times New Roman"/>
      <w:sz w:val="24"/>
      <w:szCs w:val="24"/>
    </w:rPr>
  </w:style>
  <w:style w:type="paragraph" w:customStyle="1" w:styleId="TableParagraph">
    <w:name w:val="Table Paragraph"/>
    <w:basedOn w:val="a"/>
    <w:uiPriority w:val="99"/>
    <w:qFormat/>
    <w:rsid w:val="00AE368C"/>
    <w:pPr>
      <w:widowControl w:val="0"/>
      <w:autoSpaceDE w:val="0"/>
      <w:autoSpaceDN w:val="0"/>
    </w:pPr>
    <w:rPr>
      <w:sz w:val="22"/>
      <w:szCs w:val="22"/>
      <w:lang w:val="uk-UA" w:eastAsia="en-US"/>
    </w:rPr>
  </w:style>
  <w:style w:type="character" w:customStyle="1" w:styleId="14">
    <w:name w:val="Незакрита згадка1"/>
    <w:uiPriority w:val="99"/>
    <w:semiHidden/>
    <w:unhideWhenUsed/>
    <w:rsid w:val="00AE368C"/>
    <w:rPr>
      <w:color w:val="605E5C"/>
      <w:shd w:val="clear" w:color="auto" w:fill="E1DFDD"/>
    </w:rPr>
  </w:style>
  <w:style w:type="paragraph" w:styleId="afd">
    <w:name w:val="No Spacing"/>
    <w:uiPriority w:val="99"/>
    <w:qFormat/>
    <w:rsid w:val="00AE368C"/>
    <w:rPr>
      <w:rFonts w:eastAsia="Times New Roman"/>
      <w:sz w:val="22"/>
      <w:szCs w:val="22"/>
    </w:rPr>
  </w:style>
  <w:style w:type="paragraph" w:customStyle="1" w:styleId="15">
    <w:name w:val="Без інтервалів1"/>
    <w:uiPriority w:val="99"/>
    <w:qFormat/>
    <w:rsid w:val="00AE368C"/>
    <w:rPr>
      <w:rFonts w:eastAsia="Times New Roman" w:cs="Calibri"/>
      <w:sz w:val="22"/>
      <w:szCs w:val="22"/>
      <w:lang w:val="en-US" w:eastAsia="en-US"/>
    </w:rPr>
  </w:style>
  <w:style w:type="paragraph" w:customStyle="1" w:styleId="rvps2">
    <w:name w:val="rvps2"/>
    <w:basedOn w:val="a"/>
    <w:uiPriority w:val="99"/>
    <w:rsid w:val="00AE368C"/>
    <w:pPr>
      <w:spacing w:before="100" w:beforeAutospacing="1" w:after="100" w:afterAutospacing="1"/>
    </w:pPr>
    <w:rPr>
      <w:lang w:val="uk-UA" w:eastAsia="uk-UA"/>
    </w:rPr>
  </w:style>
  <w:style w:type="table" w:customStyle="1" w:styleId="16">
    <w:name w:val="Сетка таблицы1"/>
    <w:basedOn w:val="a1"/>
    <w:next w:val="a5"/>
    <w:uiPriority w:val="99"/>
    <w:rsid w:val="00AE36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5"/>
    <w:uiPriority w:val="99"/>
    <w:rsid w:val="00AE36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scription">
    <w:name w:val="description"/>
    <w:basedOn w:val="a"/>
    <w:uiPriority w:val="99"/>
    <w:rsid w:val="00AE368C"/>
    <w:pPr>
      <w:spacing w:before="100" w:beforeAutospacing="1" w:after="100" w:afterAutospacing="1"/>
    </w:pPr>
    <w:rPr>
      <w:lang w:val="uk-UA" w:eastAsia="uk-UA"/>
    </w:rPr>
  </w:style>
  <w:style w:type="paragraph" w:customStyle="1" w:styleId="ng-tns-c14-3">
    <w:name w:val="ng-tns-c14-3"/>
    <w:basedOn w:val="a"/>
    <w:uiPriority w:val="99"/>
    <w:rsid w:val="00AE368C"/>
    <w:pPr>
      <w:spacing w:before="100" w:beforeAutospacing="1" w:after="100" w:afterAutospacing="1"/>
    </w:pPr>
    <w:rPr>
      <w:lang w:val="uk-UA" w:eastAsia="uk-UA"/>
    </w:rPr>
  </w:style>
  <w:style w:type="table" w:customStyle="1" w:styleId="23">
    <w:name w:val="Сітка таблиці2"/>
    <w:basedOn w:val="a1"/>
    <w:next w:val="a5"/>
    <w:uiPriority w:val="99"/>
    <w:rsid w:val="00AE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E368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4">
    <w:name w:val="Нет списка2"/>
    <w:next w:val="a2"/>
    <w:uiPriority w:val="99"/>
    <w:semiHidden/>
    <w:unhideWhenUsed/>
    <w:rsid w:val="00AE368C"/>
  </w:style>
  <w:style w:type="numbering" w:customStyle="1" w:styleId="32">
    <w:name w:val="Нет списка3"/>
    <w:next w:val="a2"/>
    <w:uiPriority w:val="99"/>
    <w:semiHidden/>
    <w:unhideWhenUsed/>
    <w:rsid w:val="00AE368C"/>
  </w:style>
  <w:style w:type="numbering" w:customStyle="1" w:styleId="41">
    <w:name w:val="Нет списка4"/>
    <w:next w:val="a2"/>
    <w:uiPriority w:val="99"/>
    <w:semiHidden/>
    <w:unhideWhenUsed/>
    <w:rsid w:val="00AE368C"/>
  </w:style>
  <w:style w:type="table" w:customStyle="1" w:styleId="TableNormal2">
    <w:name w:val="Table Normal2"/>
    <w:uiPriority w:val="99"/>
    <w:qFormat/>
    <w:rsid w:val="00AE368C"/>
    <w:pPr>
      <w:spacing w:after="160" w:line="259" w:lineRule="auto"/>
    </w:pPr>
    <w:rPr>
      <w:rFonts w:cs="Calibri"/>
      <w:sz w:val="22"/>
      <w:szCs w:val="22"/>
    </w:rPr>
    <w:tblPr>
      <w:tblCellMar>
        <w:top w:w="0" w:type="dxa"/>
        <w:left w:w="0" w:type="dxa"/>
        <w:bottom w:w="0" w:type="dxa"/>
        <w:right w:w="0" w:type="dxa"/>
      </w:tblCellMar>
    </w:tblPr>
  </w:style>
  <w:style w:type="table" w:customStyle="1" w:styleId="33">
    <w:name w:val="Сетка таблицы3"/>
    <w:basedOn w:val="a1"/>
    <w:next w:val="a5"/>
    <w:uiPriority w:val="99"/>
    <w:rsid w:val="00AE368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99"/>
    <w:qFormat/>
    <w:rsid w:val="00AE368C"/>
    <w:pPr>
      <w:spacing w:after="160" w:line="259" w:lineRule="auto"/>
    </w:pPr>
    <w:rPr>
      <w:rFonts w:cs="Calibri"/>
      <w:sz w:val="22"/>
      <w:szCs w:val="22"/>
    </w:rPr>
    <w:tblPr>
      <w:tblCellMar>
        <w:top w:w="0" w:type="dxa"/>
        <w:left w:w="0" w:type="dxa"/>
        <w:bottom w:w="0" w:type="dxa"/>
        <w:right w:w="0" w:type="dxa"/>
      </w:tblCellMar>
    </w:tblPr>
  </w:style>
  <w:style w:type="table" w:customStyle="1" w:styleId="TableNormal4">
    <w:name w:val="Table Normal4"/>
    <w:uiPriority w:val="99"/>
    <w:qFormat/>
    <w:rsid w:val="00AE368C"/>
    <w:pPr>
      <w:spacing w:after="160" w:line="259" w:lineRule="auto"/>
    </w:pPr>
    <w:rPr>
      <w:rFonts w:cs="Calibri"/>
      <w:sz w:val="22"/>
      <w:szCs w:val="22"/>
    </w:rPr>
    <w:tblPr>
      <w:tblCellMar>
        <w:top w:w="0" w:type="dxa"/>
        <w:left w:w="0" w:type="dxa"/>
        <w:bottom w:w="0" w:type="dxa"/>
        <w:right w:w="0" w:type="dxa"/>
      </w:tblCellMar>
    </w:tblPr>
  </w:style>
  <w:style w:type="numbering" w:customStyle="1" w:styleId="51">
    <w:name w:val="Нет списка5"/>
    <w:next w:val="a2"/>
    <w:uiPriority w:val="99"/>
    <w:semiHidden/>
    <w:unhideWhenUsed/>
    <w:rsid w:val="008F1494"/>
  </w:style>
  <w:style w:type="table" w:customStyle="1" w:styleId="TableNormal5">
    <w:name w:val="Table Normal5"/>
    <w:uiPriority w:val="99"/>
    <w:qFormat/>
    <w:rsid w:val="008F1494"/>
    <w:pPr>
      <w:spacing w:after="160" w:line="259" w:lineRule="auto"/>
    </w:pPr>
    <w:rPr>
      <w:rFonts w:cs="Calibri"/>
      <w:sz w:val="22"/>
      <w:szCs w:val="22"/>
    </w:rPr>
    <w:tblPr>
      <w:tblCellMar>
        <w:top w:w="0" w:type="dxa"/>
        <w:left w:w="0" w:type="dxa"/>
        <w:bottom w:w="0" w:type="dxa"/>
        <w:right w:w="0" w:type="dxa"/>
      </w:tblCellMar>
    </w:tblPr>
  </w:style>
  <w:style w:type="table" w:customStyle="1" w:styleId="TableNormal6">
    <w:name w:val="Table Normal6"/>
    <w:uiPriority w:val="99"/>
    <w:qFormat/>
    <w:rsid w:val="008F1494"/>
    <w:pPr>
      <w:spacing w:after="160" w:line="259" w:lineRule="auto"/>
    </w:pPr>
    <w:rPr>
      <w:rFonts w:cs="Calibri"/>
      <w:sz w:val="22"/>
      <w:szCs w:val="22"/>
    </w:rPr>
    <w:tblPr>
      <w:tblCellMar>
        <w:top w:w="0" w:type="dxa"/>
        <w:left w:w="0" w:type="dxa"/>
        <w:bottom w:w="0" w:type="dxa"/>
        <w:right w:w="0" w:type="dxa"/>
      </w:tblCellMar>
    </w:tblPr>
  </w:style>
  <w:style w:type="table" w:customStyle="1" w:styleId="42">
    <w:name w:val="Сетка таблицы4"/>
    <w:basedOn w:val="a1"/>
    <w:next w:val="a5"/>
    <w:uiPriority w:val="99"/>
    <w:rsid w:val="008F149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ітка таблиці11"/>
    <w:basedOn w:val="a1"/>
    <w:next w:val="a5"/>
    <w:uiPriority w:val="99"/>
    <w:rsid w:val="008F14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5"/>
    <w:uiPriority w:val="99"/>
    <w:rsid w:val="008F14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5"/>
    <w:uiPriority w:val="99"/>
    <w:rsid w:val="008F14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ітка таблиці21"/>
    <w:basedOn w:val="a1"/>
    <w:next w:val="a5"/>
    <w:uiPriority w:val="99"/>
    <w:rsid w:val="008F14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unhideWhenUsed/>
    <w:qFormat/>
    <w:rsid w:val="008F149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af">
    <w:name w:val="Абзац списка Знак"/>
    <w:link w:val="ae"/>
    <w:uiPriority w:val="34"/>
    <w:qFormat/>
    <w:locked/>
    <w:rsid w:val="004672A6"/>
    <w:rPr>
      <w:rFonts w:ascii="Times New Roman" w:eastAsia="Times New Roman" w:hAnsi="Times New Roman" w:cs="Times New Roman"/>
      <w:sz w:val="24"/>
      <w:szCs w:val="24"/>
      <w:lang w:eastAsia="uk-UA"/>
    </w:rPr>
  </w:style>
  <w:style w:type="table" w:customStyle="1" w:styleId="34">
    <w:name w:val="Сітка таблиці3"/>
    <w:basedOn w:val="a1"/>
    <w:next w:val="a5"/>
    <w:uiPriority w:val="99"/>
    <w:rsid w:val="003B3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cent">
    <w:name w:val="accent"/>
    <w:basedOn w:val="a0"/>
    <w:uiPriority w:val="99"/>
    <w:rsid w:val="00433B4A"/>
  </w:style>
  <w:style w:type="paragraph" w:styleId="afe">
    <w:name w:val="header"/>
    <w:basedOn w:val="a"/>
    <w:link w:val="aff"/>
    <w:uiPriority w:val="99"/>
    <w:unhideWhenUsed/>
    <w:rsid w:val="005B78D0"/>
    <w:pPr>
      <w:tabs>
        <w:tab w:val="center" w:pos="4513"/>
        <w:tab w:val="right" w:pos="9026"/>
      </w:tabs>
    </w:pPr>
  </w:style>
  <w:style w:type="character" w:customStyle="1" w:styleId="aff">
    <w:name w:val="Верхний колонтитул Знак"/>
    <w:link w:val="afe"/>
    <w:uiPriority w:val="99"/>
    <w:rsid w:val="005B78D0"/>
    <w:rPr>
      <w:rFonts w:ascii="Times New Roman" w:eastAsia="Times New Roman" w:hAnsi="Times New Roman" w:cs="Times New Roman"/>
      <w:sz w:val="24"/>
      <w:szCs w:val="24"/>
      <w:lang w:val="ru-RU" w:eastAsia="ru-RU"/>
    </w:rPr>
  </w:style>
  <w:style w:type="character" w:styleId="aff0">
    <w:name w:val="FollowedHyperlink"/>
    <w:uiPriority w:val="99"/>
    <w:semiHidden/>
    <w:unhideWhenUsed/>
    <w:rsid w:val="00B910F1"/>
    <w:rPr>
      <w:color w:val="954F72"/>
      <w:u w:val="single"/>
    </w:rPr>
  </w:style>
  <w:style w:type="table" w:customStyle="1" w:styleId="43">
    <w:name w:val="Сітка таблиці4"/>
    <w:basedOn w:val="a1"/>
    <w:next w:val="a5"/>
    <w:uiPriority w:val="99"/>
    <w:rsid w:val="00733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бычный1"/>
    <w:uiPriority w:val="99"/>
    <w:rsid w:val="00FF7489"/>
    <w:pPr>
      <w:autoSpaceDE w:val="0"/>
      <w:autoSpaceDN w:val="0"/>
    </w:pPr>
    <w:rPr>
      <w:rFonts w:ascii="Times New Roman" w:eastAsia="Times New Roman" w:hAnsi="Times New Roman"/>
      <w:sz w:val="28"/>
      <w:szCs w:val="28"/>
    </w:rPr>
  </w:style>
  <w:style w:type="table" w:customStyle="1" w:styleId="52">
    <w:name w:val="Сетка таблицы5"/>
    <w:basedOn w:val="a1"/>
    <w:next w:val="a5"/>
    <w:uiPriority w:val="99"/>
    <w:rsid w:val="00172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ітка таблиці5"/>
    <w:basedOn w:val="a1"/>
    <w:next w:val="a5"/>
    <w:uiPriority w:val="99"/>
    <w:rsid w:val="00FA0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ітка таблиці6"/>
    <w:basedOn w:val="a1"/>
    <w:next w:val="a5"/>
    <w:uiPriority w:val="99"/>
    <w:rsid w:val="00A62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pe-social-list-title">
    <w:name w:val="tape-social-list-title"/>
    <w:basedOn w:val="a"/>
    <w:uiPriority w:val="99"/>
    <w:rsid w:val="00726564"/>
    <w:pPr>
      <w:spacing w:before="100" w:beforeAutospacing="1" w:after="100" w:afterAutospacing="1"/>
    </w:pPr>
    <w:rPr>
      <w:lang w:val="uk-UA" w:eastAsia="uk-UA"/>
    </w:rPr>
  </w:style>
  <w:style w:type="paragraph" w:customStyle="1" w:styleId="TableTitle">
    <w:name w:val="Table Title"/>
    <w:basedOn w:val="a"/>
    <w:next w:val="a"/>
    <w:autoRedefine/>
    <w:uiPriority w:val="99"/>
    <w:qFormat/>
    <w:rsid w:val="00F82084"/>
    <w:pPr>
      <w:keepNext/>
      <w:keepLines/>
      <w:suppressAutoHyphens/>
      <w:spacing w:before="120" w:after="120"/>
    </w:pPr>
    <w:rPr>
      <w:rFonts w:ascii="Arial" w:hAnsi="Arial" w:cs="Arial"/>
      <w:bCs/>
      <w:sz w:val="22"/>
      <w:lang w:val="uk-UA" w:eastAsia="en-US"/>
    </w:rPr>
  </w:style>
  <w:style w:type="character" w:customStyle="1" w:styleId="18">
    <w:name w:val="Основний текст1"/>
    <w:uiPriority w:val="99"/>
    <w:rsid w:val="00A86423"/>
    <w:rPr>
      <w:color w:val="000000"/>
      <w:spacing w:val="0"/>
      <w:w w:val="100"/>
      <w:position w:val="0"/>
      <w:sz w:val="22"/>
      <w:szCs w:val="22"/>
      <w:u w:val="single"/>
      <w:lang w:val="uk-UA" w:eastAsia="x-none" w:bidi="ar-SA"/>
    </w:rPr>
  </w:style>
  <w:style w:type="paragraph" w:styleId="25">
    <w:name w:val="Body Text Indent 2"/>
    <w:basedOn w:val="a"/>
    <w:link w:val="26"/>
    <w:uiPriority w:val="99"/>
    <w:unhideWhenUsed/>
    <w:rsid w:val="00D9062C"/>
    <w:pPr>
      <w:spacing w:after="120" w:line="480" w:lineRule="auto"/>
      <w:ind w:left="283"/>
    </w:pPr>
  </w:style>
  <w:style w:type="character" w:customStyle="1" w:styleId="26">
    <w:name w:val="Основной текст с отступом 2 Знак"/>
    <w:link w:val="25"/>
    <w:uiPriority w:val="99"/>
    <w:rsid w:val="00D9062C"/>
    <w:rPr>
      <w:rFonts w:ascii="Times New Roman" w:eastAsia="Times New Roman" w:hAnsi="Times New Roman" w:cs="Times New Roman"/>
      <w:sz w:val="24"/>
      <w:szCs w:val="24"/>
      <w:lang w:val="ru-RU" w:eastAsia="ru-RU"/>
    </w:rPr>
  </w:style>
  <w:style w:type="paragraph" w:customStyle="1" w:styleId="19">
    <w:name w:val="Без интервала1"/>
    <w:uiPriority w:val="99"/>
    <w:qFormat/>
    <w:rsid w:val="00D9062C"/>
    <w:rPr>
      <w:sz w:val="22"/>
      <w:szCs w:val="22"/>
      <w:lang w:eastAsia="en-US"/>
    </w:rPr>
  </w:style>
  <w:style w:type="paragraph" w:customStyle="1" w:styleId="1a">
    <w:name w:val="Абзац списка1"/>
    <w:basedOn w:val="a"/>
    <w:uiPriority w:val="99"/>
    <w:qFormat/>
    <w:rsid w:val="00D9062C"/>
    <w:pPr>
      <w:ind w:left="720"/>
      <w:contextualSpacing/>
    </w:pPr>
    <w:rPr>
      <w:rFonts w:ascii="Arial" w:eastAsia="Calibri" w:hAnsi="Arial"/>
      <w:sz w:val="22"/>
      <w:szCs w:val="22"/>
      <w:lang w:val="en-US" w:eastAsia="en-US"/>
    </w:rPr>
  </w:style>
  <w:style w:type="table" w:customStyle="1" w:styleId="62">
    <w:name w:val="Сетка таблицы6"/>
    <w:basedOn w:val="a1"/>
    <w:next w:val="a5"/>
    <w:uiPriority w:val="99"/>
    <w:rsid w:val="00503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Абзац списку1"/>
    <w:basedOn w:val="a"/>
    <w:uiPriority w:val="99"/>
    <w:rsid w:val="008B541A"/>
    <w:pPr>
      <w:widowControl w:val="0"/>
      <w:autoSpaceDE w:val="0"/>
      <w:autoSpaceDN w:val="0"/>
      <w:ind w:left="890" w:hanging="285"/>
    </w:pPr>
    <w:rPr>
      <w:rFonts w:eastAsia="Calibri"/>
      <w:sz w:val="22"/>
      <w:szCs w:val="22"/>
      <w:lang w:val="uk-UA" w:eastAsia="en-US"/>
    </w:rPr>
  </w:style>
  <w:style w:type="paragraph" w:customStyle="1" w:styleId="27">
    <w:name w:val="Абзац списка2"/>
    <w:basedOn w:val="a"/>
    <w:uiPriority w:val="99"/>
    <w:rsid w:val="00694828"/>
    <w:pPr>
      <w:spacing w:after="160" w:line="259" w:lineRule="auto"/>
      <w:ind w:left="720"/>
      <w:contextualSpacing/>
    </w:pPr>
    <w:rPr>
      <w:rFonts w:ascii="Calibri" w:hAnsi="Calibri"/>
      <w:sz w:val="22"/>
      <w:szCs w:val="22"/>
      <w:lang w:val="uk-UA" w:eastAsia="en-US"/>
    </w:rPr>
  </w:style>
  <w:style w:type="character" w:customStyle="1" w:styleId="main-activity">
    <w:name w:val="main-activity"/>
    <w:uiPriority w:val="99"/>
    <w:rsid w:val="00694828"/>
    <w:rPr>
      <w:rFonts w:cs="Times New Roman"/>
    </w:rPr>
  </w:style>
  <w:style w:type="paragraph" w:customStyle="1" w:styleId="28">
    <w:name w:val="Без интервала2"/>
    <w:uiPriority w:val="99"/>
    <w:qFormat/>
    <w:rsid w:val="00541FA8"/>
    <w:rPr>
      <w:sz w:val="22"/>
      <w:szCs w:val="22"/>
      <w:lang w:eastAsia="en-US"/>
    </w:rPr>
  </w:style>
  <w:style w:type="paragraph" w:customStyle="1" w:styleId="35">
    <w:name w:val="Абзац списка3"/>
    <w:basedOn w:val="a"/>
    <w:uiPriority w:val="99"/>
    <w:qFormat/>
    <w:rsid w:val="00541FA8"/>
    <w:pPr>
      <w:ind w:left="720"/>
      <w:contextualSpacing/>
    </w:pPr>
    <w:rPr>
      <w:rFonts w:ascii="Arial" w:eastAsia="Calibri" w:hAnsi="Arial"/>
      <w:sz w:val="22"/>
      <w:szCs w:val="22"/>
      <w:lang w:val="en-US" w:eastAsia="en-US"/>
    </w:rPr>
  </w:style>
  <w:style w:type="paragraph" w:styleId="44">
    <w:name w:val="toc 4"/>
    <w:basedOn w:val="a"/>
    <w:next w:val="a"/>
    <w:autoRedefine/>
    <w:uiPriority w:val="39"/>
    <w:unhideWhenUsed/>
    <w:rsid w:val="00541FA8"/>
    <w:pPr>
      <w:ind w:left="660"/>
    </w:pPr>
    <w:rPr>
      <w:rFonts w:ascii="Calibri" w:eastAsia="Calibri" w:hAnsi="Calibri" w:cs="Calibri"/>
      <w:sz w:val="18"/>
      <w:szCs w:val="18"/>
      <w:lang w:val="en-US" w:eastAsia="en-US"/>
    </w:rPr>
  </w:style>
  <w:style w:type="paragraph" w:styleId="54">
    <w:name w:val="toc 5"/>
    <w:basedOn w:val="a"/>
    <w:next w:val="a"/>
    <w:autoRedefine/>
    <w:uiPriority w:val="39"/>
    <w:unhideWhenUsed/>
    <w:rsid w:val="00541FA8"/>
    <w:pPr>
      <w:ind w:left="880"/>
    </w:pPr>
    <w:rPr>
      <w:rFonts w:ascii="Calibri" w:eastAsia="Calibri" w:hAnsi="Calibri" w:cs="Calibri"/>
      <w:sz w:val="18"/>
      <w:szCs w:val="18"/>
      <w:lang w:val="en-US" w:eastAsia="en-US"/>
    </w:rPr>
  </w:style>
  <w:style w:type="paragraph" w:styleId="63">
    <w:name w:val="toc 6"/>
    <w:basedOn w:val="a"/>
    <w:next w:val="a"/>
    <w:autoRedefine/>
    <w:uiPriority w:val="39"/>
    <w:unhideWhenUsed/>
    <w:rsid w:val="00541FA8"/>
    <w:pPr>
      <w:ind w:left="1100"/>
    </w:pPr>
    <w:rPr>
      <w:rFonts w:ascii="Calibri" w:eastAsia="Calibri" w:hAnsi="Calibri" w:cs="Calibri"/>
      <w:sz w:val="18"/>
      <w:szCs w:val="18"/>
      <w:lang w:val="en-US" w:eastAsia="en-US"/>
    </w:rPr>
  </w:style>
  <w:style w:type="paragraph" w:styleId="71">
    <w:name w:val="toc 7"/>
    <w:basedOn w:val="a"/>
    <w:next w:val="a"/>
    <w:autoRedefine/>
    <w:uiPriority w:val="39"/>
    <w:unhideWhenUsed/>
    <w:rsid w:val="00541FA8"/>
    <w:pPr>
      <w:ind w:left="1320"/>
    </w:pPr>
    <w:rPr>
      <w:rFonts w:ascii="Calibri" w:eastAsia="Calibri" w:hAnsi="Calibri" w:cs="Calibri"/>
      <w:sz w:val="18"/>
      <w:szCs w:val="18"/>
      <w:lang w:val="en-US" w:eastAsia="en-US"/>
    </w:rPr>
  </w:style>
  <w:style w:type="paragraph" w:styleId="8">
    <w:name w:val="toc 8"/>
    <w:basedOn w:val="a"/>
    <w:next w:val="a"/>
    <w:autoRedefine/>
    <w:uiPriority w:val="39"/>
    <w:unhideWhenUsed/>
    <w:rsid w:val="00541FA8"/>
    <w:pPr>
      <w:ind w:left="1540"/>
    </w:pPr>
    <w:rPr>
      <w:rFonts w:ascii="Calibri" w:eastAsia="Calibri" w:hAnsi="Calibri" w:cs="Calibri"/>
      <w:sz w:val="18"/>
      <w:szCs w:val="18"/>
      <w:lang w:val="en-US" w:eastAsia="en-US"/>
    </w:rPr>
  </w:style>
  <w:style w:type="paragraph" w:styleId="9">
    <w:name w:val="toc 9"/>
    <w:basedOn w:val="a"/>
    <w:next w:val="a"/>
    <w:autoRedefine/>
    <w:uiPriority w:val="39"/>
    <w:unhideWhenUsed/>
    <w:rsid w:val="00541FA8"/>
    <w:pPr>
      <w:ind w:left="1760"/>
    </w:pPr>
    <w:rPr>
      <w:rFonts w:ascii="Calibri" w:eastAsia="Calibri" w:hAnsi="Calibri" w:cs="Calibri"/>
      <w:sz w:val="18"/>
      <w:szCs w:val="18"/>
      <w:lang w:val="en-US" w:eastAsia="en-US"/>
    </w:rPr>
  </w:style>
  <w:style w:type="character" w:styleId="aff1">
    <w:name w:val="page number"/>
    <w:uiPriority w:val="99"/>
    <w:rsid w:val="00541FA8"/>
  </w:style>
  <w:style w:type="paragraph" w:customStyle="1" w:styleId="ChartTitle">
    <w:name w:val="Chart Title"/>
    <w:basedOn w:val="a"/>
    <w:next w:val="a"/>
    <w:uiPriority w:val="99"/>
    <w:rsid w:val="00541FA8"/>
    <w:pPr>
      <w:keepNext/>
      <w:keepLines/>
      <w:numPr>
        <w:numId w:val="1"/>
      </w:numPr>
      <w:suppressAutoHyphens/>
      <w:spacing w:after="120"/>
      <w:jc w:val="both"/>
    </w:pPr>
    <w:rPr>
      <w:rFonts w:ascii="Arial" w:hAnsi="Arial" w:cs="Arial"/>
      <w:b/>
      <w:sz w:val="22"/>
      <w:szCs w:val="22"/>
      <w:lang w:val="uk-UA" w:eastAsia="en-US"/>
    </w:rPr>
  </w:style>
  <w:style w:type="paragraph" w:styleId="aff2">
    <w:name w:val="caption"/>
    <w:basedOn w:val="a"/>
    <w:next w:val="a"/>
    <w:uiPriority w:val="99"/>
    <w:qFormat/>
    <w:rsid w:val="00541FA8"/>
    <w:pPr>
      <w:spacing w:after="120"/>
      <w:ind w:firstLine="720"/>
      <w:jc w:val="both"/>
    </w:pPr>
    <w:rPr>
      <w:rFonts w:ascii="Arial" w:hAnsi="Arial"/>
      <w:b/>
      <w:bCs/>
      <w:sz w:val="20"/>
      <w:szCs w:val="20"/>
      <w:lang w:val="uk-UA" w:eastAsia="en-US"/>
    </w:rPr>
  </w:style>
  <w:style w:type="paragraph" w:customStyle="1" w:styleId="ListofTables">
    <w:name w:val="List of Tables"/>
    <w:basedOn w:val="a"/>
    <w:uiPriority w:val="99"/>
    <w:rsid w:val="00541FA8"/>
    <w:pPr>
      <w:spacing w:after="120"/>
      <w:ind w:firstLine="720"/>
      <w:jc w:val="both"/>
    </w:pPr>
    <w:rPr>
      <w:rFonts w:ascii="Arial" w:hAnsi="Arial" w:cs="Arial"/>
      <w:b/>
      <w:sz w:val="22"/>
      <w:szCs w:val="22"/>
      <w:lang w:val="uk-UA" w:eastAsia="en-US"/>
    </w:rPr>
  </w:style>
  <w:style w:type="paragraph" w:styleId="aff3">
    <w:name w:val="table of figures"/>
    <w:basedOn w:val="a"/>
    <w:next w:val="a"/>
    <w:autoRedefine/>
    <w:uiPriority w:val="99"/>
    <w:semiHidden/>
    <w:rsid w:val="00541FA8"/>
    <w:pPr>
      <w:tabs>
        <w:tab w:val="left" w:pos="1418"/>
        <w:tab w:val="right" w:leader="dot" w:pos="9629"/>
      </w:tabs>
      <w:spacing w:after="120"/>
      <w:jc w:val="both"/>
    </w:pPr>
    <w:rPr>
      <w:rFonts w:ascii="Arial" w:hAnsi="Arial"/>
      <w:sz w:val="22"/>
      <w:szCs w:val="22"/>
      <w:lang w:val="uk-UA" w:eastAsia="en-US"/>
    </w:rPr>
  </w:style>
  <w:style w:type="paragraph" w:customStyle="1" w:styleId="366">
    <w:name w:val="Стиль Заголовок 3 + Перед:  6 пт После:  6 пт"/>
    <w:basedOn w:val="3"/>
    <w:uiPriority w:val="99"/>
    <w:rsid w:val="00541FA8"/>
    <w:pPr>
      <w:keepLines w:val="0"/>
      <w:spacing w:before="120" w:after="120" w:line="240" w:lineRule="auto"/>
      <w:ind w:firstLine="720"/>
      <w:jc w:val="both"/>
    </w:pPr>
    <w:rPr>
      <w:rFonts w:ascii="Arial" w:eastAsia="Times New Roman" w:hAnsi="Arial" w:cs="Times New Roman"/>
      <w:bCs/>
      <w:sz w:val="24"/>
      <w:szCs w:val="20"/>
      <w:lang w:eastAsia="x-none"/>
    </w:rPr>
  </w:style>
  <w:style w:type="paragraph" w:customStyle="1" w:styleId="1c">
    <w:name w:val="Стиль Заголовок 1 + все прописные"/>
    <w:basedOn w:val="1"/>
    <w:uiPriority w:val="99"/>
    <w:rsid w:val="00541FA8"/>
    <w:pPr>
      <w:keepLines w:val="0"/>
      <w:pageBreakBefore/>
      <w:tabs>
        <w:tab w:val="left" w:pos="567"/>
      </w:tabs>
      <w:spacing w:after="60" w:line="240" w:lineRule="auto"/>
      <w:ind w:firstLine="720"/>
      <w:jc w:val="both"/>
    </w:pPr>
    <w:rPr>
      <w:rFonts w:ascii="Arial" w:hAnsi="Arial" w:cs="Arial"/>
      <w:b/>
      <w:bCs/>
      <w:caps/>
      <w:color w:val="auto"/>
      <w:kern w:val="32"/>
      <w:lang w:eastAsia="x-none"/>
    </w:rPr>
  </w:style>
  <w:style w:type="paragraph" w:customStyle="1" w:styleId="112">
    <w:name w:val="Стиль Заголовок 1 + все прописные1"/>
    <w:basedOn w:val="1"/>
    <w:uiPriority w:val="99"/>
    <w:rsid w:val="00541FA8"/>
    <w:pPr>
      <w:keepLines w:val="0"/>
      <w:pageBreakBefore/>
      <w:tabs>
        <w:tab w:val="left" w:pos="567"/>
      </w:tabs>
      <w:spacing w:before="360" w:after="240" w:line="240" w:lineRule="auto"/>
      <w:ind w:firstLine="720"/>
      <w:jc w:val="both"/>
    </w:pPr>
    <w:rPr>
      <w:rFonts w:ascii="Arial" w:hAnsi="Arial" w:cs="Arial"/>
      <w:b/>
      <w:bCs/>
      <w:caps/>
      <w:color w:val="auto"/>
      <w:kern w:val="32"/>
      <w:lang w:eastAsia="x-none"/>
    </w:rPr>
  </w:style>
  <w:style w:type="paragraph" w:customStyle="1" w:styleId="212">
    <w:name w:val="Стиль Заголовок 2 + не курсив малые прописные После:  12 пт"/>
    <w:basedOn w:val="2"/>
    <w:uiPriority w:val="99"/>
    <w:rsid w:val="00541FA8"/>
    <w:pPr>
      <w:keepLines w:val="0"/>
      <w:spacing w:before="240" w:after="240" w:line="240" w:lineRule="auto"/>
      <w:ind w:firstLine="720"/>
      <w:jc w:val="both"/>
    </w:pPr>
    <w:rPr>
      <w:rFonts w:ascii="Arial" w:hAnsi="Arial"/>
      <w:b/>
      <w:bCs/>
      <w:smallCaps/>
      <w:color w:val="auto"/>
      <w:sz w:val="28"/>
      <w:szCs w:val="20"/>
      <w:lang w:eastAsia="x-none"/>
    </w:rPr>
  </w:style>
  <w:style w:type="paragraph" w:customStyle="1" w:styleId="2121">
    <w:name w:val="Стиль Заголовок 2 + не курсив малые прописные После:  12 пт1"/>
    <w:basedOn w:val="2"/>
    <w:autoRedefine/>
    <w:uiPriority w:val="99"/>
    <w:rsid w:val="00541FA8"/>
    <w:pPr>
      <w:keepLines w:val="0"/>
      <w:spacing w:before="240" w:after="240" w:line="240" w:lineRule="auto"/>
      <w:ind w:left="1418" w:hanging="698"/>
      <w:jc w:val="both"/>
    </w:pPr>
    <w:rPr>
      <w:rFonts w:ascii="Arial" w:hAnsi="Arial"/>
      <w:b/>
      <w:bCs/>
      <w:smallCaps/>
      <w:color w:val="auto"/>
      <w:sz w:val="28"/>
      <w:szCs w:val="20"/>
      <w:lang w:eastAsia="x-none"/>
    </w:rPr>
  </w:style>
  <w:style w:type="paragraph" w:customStyle="1" w:styleId="1d">
    <w:name w:val="Заголовок оглавления1"/>
    <w:basedOn w:val="1"/>
    <w:next w:val="a"/>
    <w:uiPriority w:val="99"/>
    <w:qFormat/>
    <w:rsid w:val="00541FA8"/>
    <w:pPr>
      <w:spacing w:before="480" w:line="276" w:lineRule="auto"/>
      <w:outlineLvl w:val="9"/>
    </w:pPr>
    <w:rPr>
      <w:rFonts w:ascii="Cambria" w:hAnsi="Cambria"/>
      <w:b/>
      <w:bCs/>
      <w:color w:val="365F91"/>
      <w:sz w:val="28"/>
      <w:szCs w:val="28"/>
      <w:lang w:val="x-none" w:eastAsia="x-none"/>
    </w:rPr>
  </w:style>
  <w:style w:type="paragraph" w:customStyle="1" w:styleId="1e">
    <w:name w:val="1"/>
    <w:basedOn w:val="a"/>
    <w:uiPriority w:val="99"/>
    <w:rsid w:val="00541FA8"/>
    <w:rPr>
      <w:rFonts w:ascii="Verdana" w:hAnsi="Verdana"/>
      <w:sz w:val="20"/>
      <w:szCs w:val="20"/>
      <w:lang w:val="en-US" w:eastAsia="en-US"/>
    </w:rPr>
  </w:style>
  <w:style w:type="paragraph" w:customStyle="1" w:styleId="LINCTableRus">
    <w:name w:val="LINC Table Rus"/>
    <w:basedOn w:val="a"/>
    <w:next w:val="a"/>
    <w:uiPriority w:val="99"/>
    <w:rsid w:val="00541FA8"/>
    <w:pPr>
      <w:keepNext/>
      <w:keepLines/>
      <w:numPr>
        <w:numId w:val="2"/>
      </w:numPr>
      <w:tabs>
        <w:tab w:val="left" w:pos="1418"/>
      </w:tabs>
      <w:spacing w:before="120" w:after="120"/>
      <w:jc w:val="both"/>
    </w:pPr>
    <w:rPr>
      <w:rFonts w:ascii="Arial" w:hAnsi="Arial" w:cs="Arial"/>
      <w:b/>
      <w:color w:val="004990"/>
      <w:sz w:val="22"/>
      <w:szCs w:val="22"/>
      <w:lang w:eastAsia="en-US"/>
    </w:rPr>
  </w:style>
  <w:style w:type="character" w:customStyle="1" w:styleId="120">
    <w:name w:val="Знак Знак12"/>
    <w:uiPriority w:val="99"/>
    <w:rsid w:val="00541FA8"/>
    <w:rPr>
      <w:rFonts w:ascii="Arial" w:hAnsi="Arial" w:cs="Arial"/>
      <w:b/>
      <w:bCs/>
      <w:kern w:val="32"/>
      <w:sz w:val="32"/>
      <w:szCs w:val="32"/>
      <w:lang w:val="ru-RU" w:eastAsia="ru-RU" w:bidi="ar-SA"/>
    </w:rPr>
  </w:style>
  <w:style w:type="character" w:customStyle="1" w:styleId="113">
    <w:name w:val="Знак Знак11"/>
    <w:uiPriority w:val="99"/>
    <w:rsid w:val="00541FA8"/>
    <w:rPr>
      <w:rFonts w:ascii="Arial" w:hAnsi="Arial"/>
      <w:b/>
      <w:bCs/>
      <w:sz w:val="24"/>
      <w:szCs w:val="26"/>
      <w:lang w:val="uk-UA" w:eastAsia="x-none" w:bidi="ar-SA"/>
    </w:rPr>
  </w:style>
  <w:style w:type="character" w:customStyle="1" w:styleId="ad">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c"/>
    <w:uiPriority w:val="99"/>
    <w:locked/>
    <w:rsid w:val="00541FA8"/>
    <w:rPr>
      <w:rFonts w:ascii="Times New Roman" w:eastAsia="Times New Roman" w:hAnsi="Times New Roman" w:cs="Times New Roman"/>
      <w:sz w:val="24"/>
      <w:szCs w:val="24"/>
      <w:lang w:eastAsia="uk-UA"/>
    </w:rPr>
  </w:style>
  <w:style w:type="paragraph" w:styleId="HTML">
    <w:name w:val="HTML Preformatted"/>
    <w:basedOn w:val="a"/>
    <w:link w:val="HTML0"/>
    <w:uiPriority w:val="99"/>
    <w:unhideWhenUsed/>
    <w:rsid w:val="00541F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541FA8"/>
    <w:rPr>
      <w:rFonts w:ascii="Courier New" w:eastAsia="Times New Roman" w:hAnsi="Courier New" w:cs="Courier New"/>
      <w:sz w:val="20"/>
      <w:szCs w:val="20"/>
      <w:lang w:val="ru-RU" w:eastAsia="ru-RU"/>
    </w:rPr>
  </w:style>
  <w:style w:type="paragraph" w:customStyle="1" w:styleId="aff4">
    <w:name w:val="Знак"/>
    <w:basedOn w:val="a"/>
    <w:uiPriority w:val="99"/>
    <w:rsid w:val="00541FA8"/>
    <w:rPr>
      <w:rFonts w:ascii="Verdana" w:hAnsi="Verdana" w:cs="Verdana"/>
      <w:sz w:val="20"/>
      <w:szCs w:val="20"/>
      <w:lang w:val="en-US" w:eastAsia="en-US"/>
    </w:rPr>
  </w:style>
  <w:style w:type="character" w:customStyle="1" w:styleId="nc684nl6">
    <w:name w:val="nc684nl6"/>
    <w:basedOn w:val="a0"/>
    <w:uiPriority w:val="99"/>
    <w:rsid w:val="00541FA8"/>
  </w:style>
  <w:style w:type="table" w:customStyle="1" w:styleId="TableNormal12">
    <w:name w:val="Table Normal12"/>
    <w:uiPriority w:val="99"/>
    <w:rsid w:val="00C10786"/>
    <w:pPr>
      <w:spacing w:after="160" w:line="259" w:lineRule="auto"/>
    </w:pPr>
    <w:rPr>
      <w:rFonts w:cs="Calibri"/>
      <w:sz w:val="22"/>
      <w:szCs w:val="22"/>
    </w:rPr>
    <w:tblPr>
      <w:tblCellMar>
        <w:top w:w="0" w:type="dxa"/>
        <w:left w:w="0" w:type="dxa"/>
        <w:bottom w:w="0" w:type="dxa"/>
        <w:right w:w="0" w:type="dxa"/>
      </w:tblCellMar>
    </w:tblPr>
  </w:style>
  <w:style w:type="table" w:customStyle="1" w:styleId="TableNormal121">
    <w:name w:val="Table Normal121"/>
    <w:uiPriority w:val="99"/>
    <w:semiHidden/>
    <w:rsid w:val="00C1078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m7465976076389295996msolistparagraph">
    <w:name w:val="m_7465976076389295996msolistparagraph"/>
    <w:basedOn w:val="a"/>
    <w:rsid w:val="00A84FF6"/>
    <w:pPr>
      <w:spacing w:before="100" w:beforeAutospacing="1" w:after="100" w:afterAutospacing="1"/>
    </w:pPr>
    <w:rPr>
      <w:lang w:val="uk-UA" w:eastAsia="uk-UA"/>
    </w:rPr>
  </w:style>
  <w:style w:type="paragraph" w:customStyle="1" w:styleId="1f">
    <w:name w:val="Стиль1"/>
    <w:basedOn w:val="1"/>
    <w:qFormat/>
    <w:rsid w:val="00F1326F"/>
    <w:pPr>
      <w:keepNext w:val="0"/>
      <w:keepLines w:val="0"/>
      <w:shd w:val="clear" w:color="auto" w:fill="002F6C"/>
      <w:tabs>
        <w:tab w:val="num" w:pos="360"/>
        <w:tab w:val="left" w:pos="567"/>
      </w:tabs>
      <w:spacing w:before="0" w:line="360" w:lineRule="auto"/>
      <w:contextualSpacing/>
    </w:pPr>
    <w:rPr>
      <w:rFonts w:ascii="Arial" w:eastAsia="Calibri" w:hAnsi="Arial" w:cs="Arial"/>
      <w:b/>
      <w:color w:val="FFFFFF"/>
      <w:sz w:val="24"/>
      <w:szCs w:val="24"/>
    </w:rPr>
  </w:style>
  <w:style w:type="character" w:customStyle="1" w:styleId="70">
    <w:name w:val="Заголовок 7 Знак"/>
    <w:link w:val="7"/>
    <w:uiPriority w:val="9"/>
    <w:rsid w:val="00F1326F"/>
    <w:rPr>
      <w:rFonts w:ascii="Calibri" w:eastAsia="Times New Roman" w:hAnsi="Calibri" w:cs="Times New Roman"/>
      <w:sz w:val="24"/>
      <w:szCs w:val="24"/>
      <w:lang w:val="ru-RU" w:eastAsia="ru-RU"/>
    </w:rPr>
  </w:style>
  <w:style w:type="paragraph" w:customStyle="1" w:styleId="36">
    <w:name w:val="Стиль3"/>
    <w:basedOn w:val="a"/>
    <w:qFormat/>
    <w:rsid w:val="00F1326F"/>
    <w:pPr>
      <w:keepNext/>
      <w:pBdr>
        <w:top w:val="nil"/>
        <w:left w:val="nil"/>
        <w:bottom w:val="nil"/>
        <w:right w:val="nil"/>
        <w:between w:val="nil"/>
      </w:pBdr>
      <w:shd w:val="clear" w:color="auto" w:fill="A7C6ED"/>
      <w:spacing w:line="360" w:lineRule="auto"/>
      <w:jc w:val="both"/>
      <w:outlineLvl w:val="1"/>
    </w:pPr>
    <w:rPr>
      <w:rFonts w:ascii="Arial" w:eastAsia="Arial" w:hAnsi="Arial" w:cs="Arial"/>
      <w:b/>
      <w:color w:val="000000"/>
      <w:sz w:val="22"/>
      <w:szCs w:val="22"/>
      <w:lang w:val="uk-UA" w:eastAsia="uk-UA"/>
    </w:rPr>
  </w:style>
  <w:style w:type="paragraph" w:customStyle="1" w:styleId="45">
    <w:name w:val="Стиль4"/>
    <w:basedOn w:val="a"/>
    <w:qFormat/>
    <w:rsid w:val="00F1326F"/>
    <w:pPr>
      <w:widowControl w:val="0"/>
      <w:autoSpaceDE w:val="0"/>
      <w:autoSpaceDN w:val="0"/>
      <w:spacing w:before="9"/>
    </w:pPr>
    <w:rPr>
      <w:rFonts w:ascii="Arial" w:eastAsia="Arial" w:hAnsi="Arial" w:cs="Arial"/>
      <w:b/>
      <w:bCs/>
      <w:color w:val="0070C0"/>
      <w:sz w:val="22"/>
      <w:szCs w:val="22"/>
      <w:lang w:val="uk-UA" w:eastAsia="uk-UA"/>
    </w:rPr>
  </w:style>
  <w:style w:type="paragraph" w:customStyle="1" w:styleId="29">
    <w:name w:val="Стиль2"/>
    <w:basedOn w:val="2"/>
    <w:qFormat/>
    <w:rsid w:val="00420EF5"/>
  </w:style>
  <w:style w:type="paragraph" w:customStyle="1" w:styleId="55">
    <w:name w:val="Стиль5"/>
    <w:basedOn w:val="1"/>
    <w:next w:val="1f"/>
    <w:qFormat/>
    <w:rsid w:val="00420EF5"/>
    <w:pPr>
      <w:spacing w:after="120"/>
      <w:jc w:val="both"/>
    </w:pPr>
    <w:rPr>
      <w:rFonts w:ascii="Arial" w:hAnsi="Arial" w:cs="Arial"/>
      <w:sz w:val="22"/>
      <w:szCs w:val="22"/>
    </w:rPr>
  </w:style>
  <w:style w:type="paragraph" w:customStyle="1" w:styleId="64">
    <w:name w:val="Стиль6"/>
    <w:basedOn w:val="1f"/>
    <w:next w:val="1"/>
    <w:qFormat/>
    <w:rsid w:val="00420EF5"/>
  </w:style>
  <w:style w:type="paragraph" w:customStyle="1" w:styleId="72">
    <w:name w:val="Стиль7"/>
    <w:basedOn w:val="1"/>
    <w:qFormat/>
    <w:rsid w:val="00420EF5"/>
    <w:rPr>
      <w:rFonts w:ascii="Arial" w:hAnsi="Arial"/>
      <w:color w:val="1F4E79"/>
    </w:rPr>
  </w:style>
  <w:style w:type="paragraph" w:customStyle="1" w:styleId="80">
    <w:name w:val="Стиль8"/>
    <w:basedOn w:val="1f"/>
    <w:qFormat/>
    <w:rsid w:val="00E11685"/>
  </w:style>
  <w:style w:type="paragraph" w:styleId="aff5">
    <w:name w:val="TOC Heading"/>
    <w:basedOn w:val="1"/>
    <w:next w:val="a"/>
    <w:uiPriority w:val="39"/>
    <w:unhideWhenUsed/>
    <w:qFormat/>
    <w:rsid w:val="00482462"/>
    <w:pPr>
      <w:outlineLvl w:val="9"/>
    </w:pPr>
  </w:style>
  <w:style w:type="numbering" w:customStyle="1" w:styleId="65">
    <w:name w:val="Нет списка6"/>
    <w:next w:val="a2"/>
    <w:uiPriority w:val="99"/>
    <w:semiHidden/>
    <w:unhideWhenUsed/>
    <w:rsid w:val="00C6247D"/>
  </w:style>
  <w:style w:type="numbering" w:customStyle="1" w:styleId="114">
    <w:name w:val="Нет списка11"/>
    <w:next w:val="a2"/>
    <w:uiPriority w:val="99"/>
    <w:semiHidden/>
    <w:unhideWhenUsed/>
    <w:rsid w:val="00C6247D"/>
  </w:style>
  <w:style w:type="table" w:customStyle="1" w:styleId="TableNormal7">
    <w:name w:val="Table Normal7"/>
    <w:uiPriority w:val="2"/>
    <w:qFormat/>
    <w:rsid w:val="00C6247D"/>
    <w:pPr>
      <w:spacing w:after="160" w:line="259" w:lineRule="auto"/>
    </w:pPr>
    <w:rPr>
      <w:rFonts w:cs="Calibri"/>
      <w:sz w:val="22"/>
      <w:szCs w:val="22"/>
    </w:rPr>
    <w:tblPr>
      <w:tblCellMar>
        <w:top w:w="0" w:type="dxa"/>
        <w:left w:w="0" w:type="dxa"/>
        <w:bottom w:w="0" w:type="dxa"/>
        <w:right w:w="0" w:type="dxa"/>
      </w:tblCellMar>
    </w:tblPr>
  </w:style>
  <w:style w:type="table" w:customStyle="1" w:styleId="73">
    <w:name w:val="Сетка таблицы7"/>
    <w:basedOn w:val="a1"/>
    <w:next w:val="a5"/>
    <w:uiPriority w:val="99"/>
    <w:rsid w:val="00C6247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ітка таблиці12"/>
    <w:basedOn w:val="a1"/>
    <w:next w:val="a5"/>
    <w:uiPriority w:val="99"/>
    <w:rsid w:val="00C624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5"/>
    <w:uiPriority w:val="99"/>
    <w:rsid w:val="00C624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5"/>
    <w:uiPriority w:val="99"/>
    <w:rsid w:val="00C624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ітка таблиці22"/>
    <w:basedOn w:val="a1"/>
    <w:next w:val="a5"/>
    <w:uiPriority w:val="99"/>
    <w:rsid w:val="00C624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C624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13">
    <w:name w:val="Нет списка21"/>
    <w:next w:val="a2"/>
    <w:uiPriority w:val="99"/>
    <w:semiHidden/>
    <w:unhideWhenUsed/>
    <w:rsid w:val="00C6247D"/>
  </w:style>
  <w:style w:type="numbering" w:customStyle="1" w:styleId="310">
    <w:name w:val="Нет списка31"/>
    <w:next w:val="a2"/>
    <w:uiPriority w:val="99"/>
    <w:semiHidden/>
    <w:unhideWhenUsed/>
    <w:rsid w:val="00C6247D"/>
  </w:style>
  <w:style w:type="numbering" w:customStyle="1" w:styleId="410">
    <w:name w:val="Нет списка41"/>
    <w:next w:val="a2"/>
    <w:uiPriority w:val="99"/>
    <w:semiHidden/>
    <w:unhideWhenUsed/>
    <w:rsid w:val="00C6247D"/>
  </w:style>
  <w:style w:type="table" w:customStyle="1" w:styleId="TableNormal21">
    <w:name w:val="Table Normal21"/>
    <w:uiPriority w:val="99"/>
    <w:qFormat/>
    <w:rsid w:val="00C6247D"/>
    <w:pPr>
      <w:spacing w:after="160" w:line="259" w:lineRule="auto"/>
    </w:pPr>
    <w:rPr>
      <w:rFonts w:cs="Calibri"/>
      <w:sz w:val="22"/>
      <w:szCs w:val="22"/>
    </w:rPr>
    <w:tblPr>
      <w:tblCellMar>
        <w:top w:w="0" w:type="dxa"/>
        <w:left w:w="0" w:type="dxa"/>
        <w:bottom w:w="0" w:type="dxa"/>
        <w:right w:w="0" w:type="dxa"/>
      </w:tblCellMar>
    </w:tblPr>
  </w:style>
  <w:style w:type="table" w:customStyle="1" w:styleId="311">
    <w:name w:val="Сетка таблицы31"/>
    <w:basedOn w:val="a1"/>
    <w:next w:val="a5"/>
    <w:uiPriority w:val="99"/>
    <w:rsid w:val="00C6247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99"/>
    <w:qFormat/>
    <w:rsid w:val="00C6247D"/>
    <w:pPr>
      <w:spacing w:after="160" w:line="259" w:lineRule="auto"/>
    </w:pPr>
    <w:rPr>
      <w:rFonts w:cs="Calibri"/>
      <w:sz w:val="22"/>
      <w:szCs w:val="22"/>
    </w:rPr>
    <w:tblPr>
      <w:tblCellMar>
        <w:top w:w="0" w:type="dxa"/>
        <w:left w:w="0" w:type="dxa"/>
        <w:bottom w:w="0" w:type="dxa"/>
        <w:right w:w="0" w:type="dxa"/>
      </w:tblCellMar>
    </w:tblPr>
  </w:style>
  <w:style w:type="table" w:customStyle="1" w:styleId="TableNormal41">
    <w:name w:val="Table Normal41"/>
    <w:uiPriority w:val="99"/>
    <w:qFormat/>
    <w:rsid w:val="00C6247D"/>
    <w:pPr>
      <w:spacing w:after="160" w:line="259" w:lineRule="auto"/>
    </w:pPr>
    <w:rPr>
      <w:rFonts w:cs="Calibri"/>
      <w:sz w:val="22"/>
      <w:szCs w:val="22"/>
    </w:rPr>
    <w:tblPr>
      <w:tblCellMar>
        <w:top w:w="0" w:type="dxa"/>
        <w:left w:w="0" w:type="dxa"/>
        <w:bottom w:w="0" w:type="dxa"/>
        <w:right w:w="0" w:type="dxa"/>
      </w:tblCellMar>
    </w:tblPr>
  </w:style>
  <w:style w:type="numbering" w:customStyle="1" w:styleId="510">
    <w:name w:val="Нет списка51"/>
    <w:next w:val="a2"/>
    <w:uiPriority w:val="99"/>
    <w:semiHidden/>
    <w:unhideWhenUsed/>
    <w:rsid w:val="00C6247D"/>
  </w:style>
  <w:style w:type="table" w:customStyle="1" w:styleId="TableNormal51">
    <w:name w:val="Table Normal51"/>
    <w:uiPriority w:val="99"/>
    <w:qFormat/>
    <w:rsid w:val="00C6247D"/>
    <w:pPr>
      <w:spacing w:after="160" w:line="259" w:lineRule="auto"/>
    </w:pPr>
    <w:rPr>
      <w:rFonts w:cs="Calibri"/>
      <w:sz w:val="22"/>
      <w:szCs w:val="22"/>
    </w:rPr>
    <w:tblPr>
      <w:tblCellMar>
        <w:top w:w="0" w:type="dxa"/>
        <w:left w:w="0" w:type="dxa"/>
        <w:bottom w:w="0" w:type="dxa"/>
        <w:right w:w="0" w:type="dxa"/>
      </w:tblCellMar>
    </w:tblPr>
  </w:style>
  <w:style w:type="table" w:customStyle="1" w:styleId="TableNormal61">
    <w:name w:val="Table Normal61"/>
    <w:uiPriority w:val="99"/>
    <w:qFormat/>
    <w:rsid w:val="00C6247D"/>
    <w:pPr>
      <w:spacing w:after="160" w:line="259" w:lineRule="auto"/>
    </w:pPr>
    <w:rPr>
      <w:rFonts w:cs="Calibri"/>
      <w:sz w:val="22"/>
      <w:szCs w:val="22"/>
    </w:rPr>
    <w:tblPr>
      <w:tblCellMar>
        <w:top w:w="0" w:type="dxa"/>
        <w:left w:w="0" w:type="dxa"/>
        <w:bottom w:w="0" w:type="dxa"/>
        <w:right w:w="0" w:type="dxa"/>
      </w:tblCellMar>
    </w:tblPr>
  </w:style>
  <w:style w:type="table" w:customStyle="1" w:styleId="411">
    <w:name w:val="Сетка таблицы41"/>
    <w:basedOn w:val="a1"/>
    <w:next w:val="a5"/>
    <w:uiPriority w:val="99"/>
    <w:rsid w:val="00C6247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ітка таблиці111"/>
    <w:basedOn w:val="a1"/>
    <w:next w:val="a5"/>
    <w:uiPriority w:val="99"/>
    <w:rsid w:val="00C624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next w:val="a5"/>
    <w:uiPriority w:val="99"/>
    <w:rsid w:val="00C624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next w:val="a5"/>
    <w:uiPriority w:val="99"/>
    <w:rsid w:val="00C624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ітка таблиці211"/>
    <w:basedOn w:val="a1"/>
    <w:next w:val="a5"/>
    <w:uiPriority w:val="99"/>
    <w:rsid w:val="00C624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99"/>
    <w:semiHidden/>
    <w:unhideWhenUsed/>
    <w:qFormat/>
    <w:rsid w:val="00C624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2">
    <w:name w:val="Сітка таблиці31"/>
    <w:basedOn w:val="a1"/>
    <w:next w:val="a5"/>
    <w:uiPriority w:val="99"/>
    <w:rsid w:val="00C624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ітка таблиці41"/>
    <w:basedOn w:val="a1"/>
    <w:next w:val="a5"/>
    <w:uiPriority w:val="99"/>
    <w:rsid w:val="00C624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5"/>
    <w:uiPriority w:val="99"/>
    <w:rsid w:val="00C624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ітка таблиці51"/>
    <w:basedOn w:val="a1"/>
    <w:next w:val="a5"/>
    <w:uiPriority w:val="99"/>
    <w:rsid w:val="00C624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ітка таблиці61"/>
    <w:basedOn w:val="a1"/>
    <w:next w:val="a5"/>
    <w:uiPriority w:val="99"/>
    <w:rsid w:val="00C624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5"/>
    <w:uiPriority w:val="99"/>
    <w:rsid w:val="00C624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
    <w:name w:val="Table Normal122"/>
    <w:uiPriority w:val="99"/>
    <w:rsid w:val="00C6247D"/>
    <w:pPr>
      <w:spacing w:after="160" w:line="259" w:lineRule="auto"/>
    </w:pPr>
    <w:rPr>
      <w:rFonts w:cs="Calibri"/>
      <w:sz w:val="22"/>
      <w:szCs w:val="22"/>
    </w:rPr>
    <w:tblPr>
      <w:tblCellMar>
        <w:top w:w="0" w:type="dxa"/>
        <w:left w:w="0" w:type="dxa"/>
        <w:bottom w:w="0" w:type="dxa"/>
        <w:right w:w="0" w:type="dxa"/>
      </w:tblCellMar>
    </w:tblPr>
  </w:style>
  <w:style w:type="table" w:customStyle="1" w:styleId="TableNormal1211">
    <w:name w:val="Table Normal1211"/>
    <w:uiPriority w:val="99"/>
    <w:semiHidden/>
    <w:rsid w:val="00C624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211pt1">
    <w:name w:val="Основной текст (2) + 11 pt1"/>
    <w:uiPriority w:val="99"/>
    <w:rsid w:val="00E101AD"/>
    <w:rPr>
      <w:rFonts w:ascii="Times New Roman" w:hAnsi="Times New Roman" w:cs="Times New Roman"/>
      <w:color w:val="000000"/>
      <w:spacing w:val="0"/>
      <w:w w:val="100"/>
      <w:position w:val="0"/>
      <w:sz w:val="22"/>
      <w:szCs w:val="22"/>
      <w:u w:val="none"/>
      <w:lang w:val="uk-UA" w:eastAsia="uk-UA"/>
    </w:rPr>
  </w:style>
  <w:style w:type="paragraph" w:customStyle="1" w:styleId="90">
    <w:name w:val="Стиль9"/>
    <w:basedOn w:val="a"/>
    <w:qFormat/>
    <w:rsid w:val="00C23737"/>
    <w:pPr>
      <w:ind w:left="142" w:right="260"/>
    </w:pPr>
    <w:rPr>
      <w:rFonts w:ascii="Arial" w:hAnsi="Arial" w:cs="Arial"/>
      <w:b/>
      <w:bCs/>
      <w:color w:val="000000"/>
      <w:sz w:val="22"/>
      <w:szCs w:val="22"/>
      <w:lang w:val="uk-UA" w:eastAsia="uk-UA"/>
    </w:rPr>
  </w:style>
  <w:style w:type="paragraph" w:customStyle="1" w:styleId="100">
    <w:name w:val="Стиль10"/>
    <w:basedOn w:val="a"/>
    <w:link w:val="101"/>
    <w:qFormat/>
    <w:rsid w:val="006A6144"/>
    <w:pPr>
      <w:widowControl w:val="0"/>
      <w:autoSpaceDE w:val="0"/>
      <w:autoSpaceDN w:val="0"/>
    </w:pPr>
    <w:rPr>
      <w:rFonts w:ascii="Arial" w:eastAsia="Arial" w:hAnsi="Arial" w:cs="Arial"/>
      <w:b/>
      <w:sz w:val="22"/>
      <w:szCs w:val="22"/>
      <w:lang w:val="uk-UA" w:eastAsia="en-US"/>
    </w:rPr>
  </w:style>
  <w:style w:type="character" w:customStyle="1" w:styleId="2a">
    <w:name w:val="Незакрита згадка2"/>
    <w:basedOn w:val="a0"/>
    <w:uiPriority w:val="99"/>
    <w:semiHidden/>
    <w:unhideWhenUsed/>
    <w:rsid w:val="00DB0219"/>
    <w:rPr>
      <w:color w:val="605E5C"/>
      <w:shd w:val="clear" w:color="auto" w:fill="E1DFDD"/>
    </w:rPr>
  </w:style>
  <w:style w:type="character" w:customStyle="1" w:styleId="101">
    <w:name w:val="Стиль10 Знак"/>
    <w:basedOn w:val="a0"/>
    <w:link w:val="100"/>
    <w:rsid w:val="006A6144"/>
    <w:rPr>
      <w:rFonts w:ascii="Arial" w:eastAsia="Arial" w:hAnsi="Arial" w:cs="Arial"/>
      <w: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0484">
      <w:bodyDiv w:val="1"/>
      <w:marLeft w:val="0"/>
      <w:marRight w:val="0"/>
      <w:marTop w:val="0"/>
      <w:marBottom w:val="0"/>
      <w:divBdr>
        <w:top w:val="none" w:sz="0" w:space="0" w:color="auto"/>
        <w:left w:val="none" w:sz="0" w:space="0" w:color="auto"/>
        <w:bottom w:val="none" w:sz="0" w:space="0" w:color="auto"/>
        <w:right w:val="none" w:sz="0" w:space="0" w:color="auto"/>
      </w:divBdr>
    </w:div>
    <w:div w:id="22021536">
      <w:bodyDiv w:val="1"/>
      <w:marLeft w:val="0"/>
      <w:marRight w:val="0"/>
      <w:marTop w:val="0"/>
      <w:marBottom w:val="0"/>
      <w:divBdr>
        <w:top w:val="none" w:sz="0" w:space="0" w:color="auto"/>
        <w:left w:val="none" w:sz="0" w:space="0" w:color="auto"/>
        <w:bottom w:val="none" w:sz="0" w:space="0" w:color="auto"/>
        <w:right w:val="none" w:sz="0" w:space="0" w:color="auto"/>
      </w:divBdr>
    </w:div>
    <w:div w:id="25377535">
      <w:bodyDiv w:val="1"/>
      <w:marLeft w:val="0"/>
      <w:marRight w:val="0"/>
      <w:marTop w:val="0"/>
      <w:marBottom w:val="0"/>
      <w:divBdr>
        <w:top w:val="none" w:sz="0" w:space="0" w:color="auto"/>
        <w:left w:val="none" w:sz="0" w:space="0" w:color="auto"/>
        <w:bottom w:val="none" w:sz="0" w:space="0" w:color="auto"/>
        <w:right w:val="none" w:sz="0" w:space="0" w:color="auto"/>
      </w:divBdr>
    </w:div>
    <w:div w:id="35089381">
      <w:bodyDiv w:val="1"/>
      <w:marLeft w:val="0"/>
      <w:marRight w:val="0"/>
      <w:marTop w:val="0"/>
      <w:marBottom w:val="0"/>
      <w:divBdr>
        <w:top w:val="none" w:sz="0" w:space="0" w:color="auto"/>
        <w:left w:val="none" w:sz="0" w:space="0" w:color="auto"/>
        <w:bottom w:val="none" w:sz="0" w:space="0" w:color="auto"/>
        <w:right w:val="none" w:sz="0" w:space="0" w:color="auto"/>
      </w:divBdr>
    </w:div>
    <w:div w:id="39595514">
      <w:bodyDiv w:val="1"/>
      <w:marLeft w:val="0"/>
      <w:marRight w:val="0"/>
      <w:marTop w:val="0"/>
      <w:marBottom w:val="0"/>
      <w:divBdr>
        <w:top w:val="none" w:sz="0" w:space="0" w:color="auto"/>
        <w:left w:val="none" w:sz="0" w:space="0" w:color="auto"/>
        <w:bottom w:val="none" w:sz="0" w:space="0" w:color="auto"/>
        <w:right w:val="none" w:sz="0" w:space="0" w:color="auto"/>
      </w:divBdr>
    </w:div>
    <w:div w:id="42607661">
      <w:bodyDiv w:val="1"/>
      <w:marLeft w:val="0"/>
      <w:marRight w:val="0"/>
      <w:marTop w:val="0"/>
      <w:marBottom w:val="0"/>
      <w:divBdr>
        <w:top w:val="none" w:sz="0" w:space="0" w:color="auto"/>
        <w:left w:val="none" w:sz="0" w:space="0" w:color="auto"/>
        <w:bottom w:val="none" w:sz="0" w:space="0" w:color="auto"/>
        <w:right w:val="none" w:sz="0" w:space="0" w:color="auto"/>
      </w:divBdr>
    </w:div>
    <w:div w:id="52393017">
      <w:bodyDiv w:val="1"/>
      <w:marLeft w:val="0"/>
      <w:marRight w:val="0"/>
      <w:marTop w:val="0"/>
      <w:marBottom w:val="0"/>
      <w:divBdr>
        <w:top w:val="none" w:sz="0" w:space="0" w:color="auto"/>
        <w:left w:val="none" w:sz="0" w:space="0" w:color="auto"/>
        <w:bottom w:val="none" w:sz="0" w:space="0" w:color="auto"/>
        <w:right w:val="none" w:sz="0" w:space="0" w:color="auto"/>
      </w:divBdr>
    </w:div>
    <w:div w:id="57942889">
      <w:bodyDiv w:val="1"/>
      <w:marLeft w:val="0"/>
      <w:marRight w:val="0"/>
      <w:marTop w:val="0"/>
      <w:marBottom w:val="0"/>
      <w:divBdr>
        <w:top w:val="none" w:sz="0" w:space="0" w:color="auto"/>
        <w:left w:val="none" w:sz="0" w:space="0" w:color="auto"/>
        <w:bottom w:val="none" w:sz="0" w:space="0" w:color="auto"/>
        <w:right w:val="none" w:sz="0" w:space="0" w:color="auto"/>
      </w:divBdr>
    </w:div>
    <w:div w:id="73937157">
      <w:bodyDiv w:val="1"/>
      <w:marLeft w:val="0"/>
      <w:marRight w:val="0"/>
      <w:marTop w:val="0"/>
      <w:marBottom w:val="0"/>
      <w:divBdr>
        <w:top w:val="none" w:sz="0" w:space="0" w:color="auto"/>
        <w:left w:val="none" w:sz="0" w:space="0" w:color="auto"/>
        <w:bottom w:val="none" w:sz="0" w:space="0" w:color="auto"/>
        <w:right w:val="none" w:sz="0" w:space="0" w:color="auto"/>
      </w:divBdr>
    </w:div>
    <w:div w:id="104540244">
      <w:bodyDiv w:val="1"/>
      <w:marLeft w:val="0"/>
      <w:marRight w:val="0"/>
      <w:marTop w:val="0"/>
      <w:marBottom w:val="0"/>
      <w:divBdr>
        <w:top w:val="none" w:sz="0" w:space="0" w:color="auto"/>
        <w:left w:val="none" w:sz="0" w:space="0" w:color="auto"/>
        <w:bottom w:val="none" w:sz="0" w:space="0" w:color="auto"/>
        <w:right w:val="none" w:sz="0" w:space="0" w:color="auto"/>
      </w:divBdr>
      <w:divsChild>
        <w:div w:id="1920366043">
          <w:marLeft w:val="0"/>
          <w:marRight w:val="0"/>
          <w:marTop w:val="0"/>
          <w:marBottom w:val="270"/>
          <w:divBdr>
            <w:top w:val="single" w:sz="6" w:space="8" w:color="009640"/>
            <w:left w:val="single" w:sz="6" w:space="8" w:color="009640"/>
            <w:bottom w:val="single" w:sz="6" w:space="8" w:color="009640"/>
            <w:right w:val="single" w:sz="6" w:space="8" w:color="009640"/>
          </w:divBdr>
          <w:divsChild>
            <w:div w:id="1154445086">
              <w:marLeft w:val="0"/>
              <w:marRight w:val="0"/>
              <w:marTop w:val="0"/>
              <w:marBottom w:val="0"/>
              <w:divBdr>
                <w:top w:val="none" w:sz="0" w:space="0" w:color="auto"/>
                <w:left w:val="none" w:sz="0" w:space="0" w:color="auto"/>
                <w:bottom w:val="none" w:sz="0" w:space="0" w:color="auto"/>
                <w:right w:val="none" w:sz="0" w:space="0" w:color="auto"/>
              </w:divBdr>
              <w:divsChild>
                <w:div w:id="1732459970">
                  <w:marLeft w:val="0"/>
                  <w:marRight w:val="0"/>
                  <w:marTop w:val="0"/>
                  <w:marBottom w:val="0"/>
                  <w:divBdr>
                    <w:top w:val="none" w:sz="0" w:space="0" w:color="auto"/>
                    <w:left w:val="none" w:sz="0" w:space="0" w:color="auto"/>
                    <w:bottom w:val="none" w:sz="0" w:space="0" w:color="auto"/>
                    <w:right w:val="none" w:sz="0" w:space="0" w:color="auto"/>
                  </w:divBdr>
                  <w:divsChild>
                    <w:div w:id="41905616">
                      <w:marLeft w:val="0"/>
                      <w:marRight w:val="0"/>
                      <w:marTop w:val="0"/>
                      <w:marBottom w:val="0"/>
                      <w:divBdr>
                        <w:top w:val="none" w:sz="0" w:space="0" w:color="auto"/>
                        <w:left w:val="none" w:sz="0" w:space="0" w:color="auto"/>
                        <w:bottom w:val="none" w:sz="0" w:space="0" w:color="auto"/>
                        <w:right w:val="none" w:sz="0" w:space="0" w:color="auto"/>
                      </w:divBdr>
                      <w:divsChild>
                        <w:div w:id="1950775625">
                          <w:marLeft w:val="0"/>
                          <w:marRight w:val="0"/>
                          <w:marTop w:val="0"/>
                          <w:marBottom w:val="0"/>
                          <w:divBdr>
                            <w:top w:val="none" w:sz="0" w:space="0" w:color="auto"/>
                            <w:left w:val="none" w:sz="0" w:space="0" w:color="auto"/>
                            <w:bottom w:val="none" w:sz="0" w:space="0" w:color="auto"/>
                            <w:right w:val="none" w:sz="0" w:space="0" w:color="auto"/>
                          </w:divBdr>
                          <w:divsChild>
                            <w:div w:id="883978346">
                              <w:marLeft w:val="0"/>
                              <w:marRight w:val="0"/>
                              <w:marTop w:val="0"/>
                              <w:marBottom w:val="0"/>
                              <w:divBdr>
                                <w:top w:val="none" w:sz="0" w:space="0" w:color="auto"/>
                                <w:left w:val="none" w:sz="0" w:space="0" w:color="auto"/>
                                <w:bottom w:val="none" w:sz="0" w:space="0" w:color="auto"/>
                                <w:right w:val="none" w:sz="0" w:space="0" w:color="auto"/>
                              </w:divBdr>
                            </w:div>
                            <w:div w:id="930355675">
                              <w:marLeft w:val="0"/>
                              <w:marRight w:val="0"/>
                              <w:marTop w:val="0"/>
                              <w:marBottom w:val="0"/>
                              <w:divBdr>
                                <w:top w:val="none" w:sz="0" w:space="0" w:color="auto"/>
                                <w:left w:val="none" w:sz="0" w:space="0" w:color="auto"/>
                                <w:bottom w:val="none" w:sz="0" w:space="0" w:color="auto"/>
                                <w:right w:val="none" w:sz="0" w:space="0" w:color="auto"/>
                              </w:divBdr>
                            </w:div>
                            <w:div w:id="1570070773">
                              <w:marLeft w:val="0"/>
                              <w:marRight w:val="0"/>
                              <w:marTop w:val="0"/>
                              <w:marBottom w:val="0"/>
                              <w:divBdr>
                                <w:top w:val="none" w:sz="0" w:space="0" w:color="auto"/>
                                <w:left w:val="none" w:sz="0" w:space="0" w:color="auto"/>
                                <w:bottom w:val="none" w:sz="0" w:space="0" w:color="auto"/>
                                <w:right w:val="none" w:sz="0" w:space="0" w:color="auto"/>
                              </w:divBdr>
                            </w:div>
                            <w:div w:id="17760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98034">
      <w:bodyDiv w:val="1"/>
      <w:marLeft w:val="0"/>
      <w:marRight w:val="0"/>
      <w:marTop w:val="0"/>
      <w:marBottom w:val="0"/>
      <w:divBdr>
        <w:top w:val="none" w:sz="0" w:space="0" w:color="auto"/>
        <w:left w:val="none" w:sz="0" w:space="0" w:color="auto"/>
        <w:bottom w:val="none" w:sz="0" w:space="0" w:color="auto"/>
        <w:right w:val="none" w:sz="0" w:space="0" w:color="auto"/>
      </w:divBdr>
    </w:div>
    <w:div w:id="138618511">
      <w:bodyDiv w:val="1"/>
      <w:marLeft w:val="0"/>
      <w:marRight w:val="0"/>
      <w:marTop w:val="0"/>
      <w:marBottom w:val="0"/>
      <w:divBdr>
        <w:top w:val="none" w:sz="0" w:space="0" w:color="auto"/>
        <w:left w:val="none" w:sz="0" w:space="0" w:color="auto"/>
        <w:bottom w:val="none" w:sz="0" w:space="0" w:color="auto"/>
        <w:right w:val="none" w:sz="0" w:space="0" w:color="auto"/>
      </w:divBdr>
    </w:div>
    <w:div w:id="153495529">
      <w:bodyDiv w:val="1"/>
      <w:marLeft w:val="0"/>
      <w:marRight w:val="0"/>
      <w:marTop w:val="0"/>
      <w:marBottom w:val="0"/>
      <w:divBdr>
        <w:top w:val="none" w:sz="0" w:space="0" w:color="auto"/>
        <w:left w:val="none" w:sz="0" w:space="0" w:color="auto"/>
        <w:bottom w:val="none" w:sz="0" w:space="0" w:color="auto"/>
        <w:right w:val="none" w:sz="0" w:space="0" w:color="auto"/>
      </w:divBdr>
    </w:div>
    <w:div w:id="159081755">
      <w:bodyDiv w:val="1"/>
      <w:marLeft w:val="0"/>
      <w:marRight w:val="0"/>
      <w:marTop w:val="0"/>
      <w:marBottom w:val="0"/>
      <w:divBdr>
        <w:top w:val="none" w:sz="0" w:space="0" w:color="auto"/>
        <w:left w:val="none" w:sz="0" w:space="0" w:color="auto"/>
        <w:bottom w:val="none" w:sz="0" w:space="0" w:color="auto"/>
        <w:right w:val="none" w:sz="0" w:space="0" w:color="auto"/>
      </w:divBdr>
    </w:div>
    <w:div w:id="207229874">
      <w:bodyDiv w:val="1"/>
      <w:marLeft w:val="0"/>
      <w:marRight w:val="0"/>
      <w:marTop w:val="0"/>
      <w:marBottom w:val="0"/>
      <w:divBdr>
        <w:top w:val="none" w:sz="0" w:space="0" w:color="auto"/>
        <w:left w:val="none" w:sz="0" w:space="0" w:color="auto"/>
        <w:bottom w:val="none" w:sz="0" w:space="0" w:color="auto"/>
        <w:right w:val="none" w:sz="0" w:space="0" w:color="auto"/>
      </w:divBdr>
    </w:div>
    <w:div w:id="209222902">
      <w:bodyDiv w:val="1"/>
      <w:marLeft w:val="0"/>
      <w:marRight w:val="0"/>
      <w:marTop w:val="0"/>
      <w:marBottom w:val="0"/>
      <w:divBdr>
        <w:top w:val="none" w:sz="0" w:space="0" w:color="auto"/>
        <w:left w:val="none" w:sz="0" w:space="0" w:color="auto"/>
        <w:bottom w:val="none" w:sz="0" w:space="0" w:color="auto"/>
        <w:right w:val="none" w:sz="0" w:space="0" w:color="auto"/>
      </w:divBdr>
    </w:div>
    <w:div w:id="220672889">
      <w:bodyDiv w:val="1"/>
      <w:marLeft w:val="0"/>
      <w:marRight w:val="0"/>
      <w:marTop w:val="0"/>
      <w:marBottom w:val="0"/>
      <w:divBdr>
        <w:top w:val="none" w:sz="0" w:space="0" w:color="auto"/>
        <w:left w:val="none" w:sz="0" w:space="0" w:color="auto"/>
        <w:bottom w:val="none" w:sz="0" w:space="0" w:color="auto"/>
        <w:right w:val="none" w:sz="0" w:space="0" w:color="auto"/>
      </w:divBdr>
    </w:div>
    <w:div w:id="224680601">
      <w:bodyDiv w:val="1"/>
      <w:marLeft w:val="0"/>
      <w:marRight w:val="0"/>
      <w:marTop w:val="0"/>
      <w:marBottom w:val="0"/>
      <w:divBdr>
        <w:top w:val="none" w:sz="0" w:space="0" w:color="auto"/>
        <w:left w:val="none" w:sz="0" w:space="0" w:color="auto"/>
        <w:bottom w:val="none" w:sz="0" w:space="0" w:color="auto"/>
        <w:right w:val="none" w:sz="0" w:space="0" w:color="auto"/>
      </w:divBdr>
    </w:div>
    <w:div w:id="227572101">
      <w:bodyDiv w:val="1"/>
      <w:marLeft w:val="0"/>
      <w:marRight w:val="0"/>
      <w:marTop w:val="0"/>
      <w:marBottom w:val="0"/>
      <w:divBdr>
        <w:top w:val="none" w:sz="0" w:space="0" w:color="auto"/>
        <w:left w:val="none" w:sz="0" w:space="0" w:color="auto"/>
        <w:bottom w:val="none" w:sz="0" w:space="0" w:color="auto"/>
        <w:right w:val="none" w:sz="0" w:space="0" w:color="auto"/>
      </w:divBdr>
    </w:div>
    <w:div w:id="239297554">
      <w:bodyDiv w:val="1"/>
      <w:marLeft w:val="0"/>
      <w:marRight w:val="0"/>
      <w:marTop w:val="0"/>
      <w:marBottom w:val="0"/>
      <w:divBdr>
        <w:top w:val="none" w:sz="0" w:space="0" w:color="auto"/>
        <w:left w:val="none" w:sz="0" w:space="0" w:color="auto"/>
        <w:bottom w:val="none" w:sz="0" w:space="0" w:color="auto"/>
        <w:right w:val="none" w:sz="0" w:space="0" w:color="auto"/>
      </w:divBdr>
    </w:div>
    <w:div w:id="270819100">
      <w:bodyDiv w:val="1"/>
      <w:marLeft w:val="0"/>
      <w:marRight w:val="0"/>
      <w:marTop w:val="0"/>
      <w:marBottom w:val="0"/>
      <w:divBdr>
        <w:top w:val="none" w:sz="0" w:space="0" w:color="auto"/>
        <w:left w:val="none" w:sz="0" w:space="0" w:color="auto"/>
        <w:bottom w:val="none" w:sz="0" w:space="0" w:color="auto"/>
        <w:right w:val="none" w:sz="0" w:space="0" w:color="auto"/>
      </w:divBdr>
    </w:div>
    <w:div w:id="318579345">
      <w:bodyDiv w:val="1"/>
      <w:marLeft w:val="0"/>
      <w:marRight w:val="0"/>
      <w:marTop w:val="0"/>
      <w:marBottom w:val="0"/>
      <w:divBdr>
        <w:top w:val="none" w:sz="0" w:space="0" w:color="auto"/>
        <w:left w:val="none" w:sz="0" w:space="0" w:color="auto"/>
        <w:bottom w:val="none" w:sz="0" w:space="0" w:color="auto"/>
        <w:right w:val="none" w:sz="0" w:space="0" w:color="auto"/>
      </w:divBdr>
    </w:div>
    <w:div w:id="323511491">
      <w:bodyDiv w:val="1"/>
      <w:marLeft w:val="0"/>
      <w:marRight w:val="0"/>
      <w:marTop w:val="0"/>
      <w:marBottom w:val="0"/>
      <w:divBdr>
        <w:top w:val="none" w:sz="0" w:space="0" w:color="auto"/>
        <w:left w:val="none" w:sz="0" w:space="0" w:color="auto"/>
        <w:bottom w:val="none" w:sz="0" w:space="0" w:color="auto"/>
        <w:right w:val="none" w:sz="0" w:space="0" w:color="auto"/>
      </w:divBdr>
    </w:div>
    <w:div w:id="328365641">
      <w:bodyDiv w:val="1"/>
      <w:marLeft w:val="0"/>
      <w:marRight w:val="0"/>
      <w:marTop w:val="0"/>
      <w:marBottom w:val="0"/>
      <w:divBdr>
        <w:top w:val="none" w:sz="0" w:space="0" w:color="auto"/>
        <w:left w:val="none" w:sz="0" w:space="0" w:color="auto"/>
        <w:bottom w:val="none" w:sz="0" w:space="0" w:color="auto"/>
        <w:right w:val="none" w:sz="0" w:space="0" w:color="auto"/>
      </w:divBdr>
    </w:div>
    <w:div w:id="384644723">
      <w:bodyDiv w:val="1"/>
      <w:marLeft w:val="0"/>
      <w:marRight w:val="0"/>
      <w:marTop w:val="0"/>
      <w:marBottom w:val="0"/>
      <w:divBdr>
        <w:top w:val="none" w:sz="0" w:space="0" w:color="auto"/>
        <w:left w:val="none" w:sz="0" w:space="0" w:color="auto"/>
        <w:bottom w:val="none" w:sz="0" w:space="0" w:color="auto"/>
        <w:right w:val="none" w:sz="0" w:space="0" w:color="auto"/>
      </w:divBdr>
      <w:divsChild>
        <w:div w:id="45422826">
          <w:marLeft w:val="0"/>
          <w:marRight w:val="0"/>
          <w:marTop w:val="0"/>
          <w:marBottom w:val="0"/>
          <w:divBdr>
            <w:top w:val="none" w:sz="0" w:space="0" w:color="auto"/>
            <w:left w:val="none" w:sz="0" w:space="0" w:color="auto"/>
            <w:bottom w:val="none" w:sz="0" w:space="0" w:color="auto"/>
            <w:right w:val="none" w:sz="0" w:space="0" w:color="auto"/>
          </w:divBdr>
        </w:div>
        <w:div w:id="176966164">
          <w:marLeft w:val="0"/>
          <w:marRight w:val="0"/>
          <w:marTop w:val="0"/>
          <w:marBottom w:val="0"/>
          <w:divBdr>
            <w:top w:val="none" w:sz="0" w:space="0" w:color="auto"/>
            <w:left w:val="none" w:sz="0" w:space="0" w:color="auto"/>
            <w:bottom w:val="none" w:sz="0" w:space="0" w:color="auto"/>
            <w:right w:val="none" w:sz="0" w:space="0" w:color="auto"/>
          </w:divBdr>
        </w:div>
        <w:div w:id="204678397">
          <w:marLeft w:val="0"/>
          <w:marRight w:val="0"/>
          <w:marTop w:val="0"/>
          <w:marBottom w:val="0"/>
          <w:divBdr>
            <w:top w:val="none" w:sz="0" w:space="0" w:color="auto"/>
            <w:left w:val="none" w:sz="0" w:space="0" w:color="auto"/>
            <w:bottom w:val="none" w:sz="0" w:space="0" w:color="auto"/>
            <w:right w:val="none" w:sz="0" w:space="0" w:color="auto"/>
          </w:divBdr>
        </w:div>
        <w:div w:id="215776744">
          <w:marLeft w:val="0"/>
          <w:marRight w:val="0"/>
          <w:marTop w:val="0"/>
          <w:marBottom w:val="0"/>
          <w:divBdr>
            <w:top w:val="none" w:sz="0" w:space="0" w:color="auto"/>
            <w:left w:val="none" w:sz="0" w:space="0" w:color="auto"/>
            <w:bottom w:val="none" w:sz="0" w:space="0" w:color="auto"/>
            <w:right w:val="none" w:sz="0" w:space="0" w:color="auto"/>
          </w:divBdr>
        </w:div>
        <w:div w:id="569384896">
          <w:marLeft w:val="0"/>
          <w:marRight w:val="0"/>
          <w:marTop w:val="0"/>
          <w:marBottom w:val="0"/>
          <w:divBdr>
            <w:top w:val="none" w:sz="0" w:space="0" w:color="auto"/>
            <w:left w:val="none" w:sz="0" w:space="0" w:color="auto"/>
            <w:bottom w:val="none" w:sz="0" w:space="0" w:color="auto"/>
            <w:right w:val="none" w:sz="0" w:space="0" w:color="auto"/>
          </w:divBdr>
        </w:div>
        <w:div w:id="571505964">
          <w:marLeft w:val="0"/>
          <w:marRight w:val="0"/>
          <w:marTop w:val="0"/>
          <w:marBottom w:val="0"/>
          <w:divBdr>
            <w:top w:val="none" w:sz="0" w:space="0" w:color="auto"/>
            <w:left w:val="none" w:sz="0" w:space="0" w:color="auto"/>
            <w:bottom w:val="none" w:sz="0" w:space="0" w:color="auto"/>
            <w:right w:val="none" w:sz="0" w:space="0" w:color="auto"/>
          </w:divBdr>
        </w:div>
        <w:div w:id="611325569">
          <w:marLeft w:val="0"/>
          <w:marRight w:val="0"/>
          <w:marTop w:val="0"/>
          <w:marBottom w:val="0"/>
          <w:divBdr>
            <w:top w:val="none" w:sz="0" w:space="0" w:color="auto"/>
            <w:left w:val="none" w:sz="0" w:space="0" w:color="auto"/>
            <w:bottom w:val="none" w:sz="0" w:space="0" w:color="auto"/>
            <w:right w:val="none" w:sz="0" w:space="0" w:color="auto"/>
          </w:divBdr>
        </w:div>
        <w:div w:id="707877729">
          <w:marLeft w:val="0"/>
          <w:marRight w:val="0"/>
          <w:marTop w:val="0"/>
          <w:marBottom w:val="0"/>
          <w:divBdr>
            <w:top w:val="none" w:sz="0" w:space="0" w:color="auto"/>
            <w:left w:val="none" w:sz="0" w:space="0" w:color="auto"/>
            <w:bottom w:val="none" w:sz="0" w:space="0" w:color="auto"/>
            <w:right w:val="none" w:sz="0" w:space="0" w:color="auto"/>
          </w:divBdr>
        </w:div>
        <w:div w:id="1532840474">
          <w:marLeft w:val="0"/>
          <w:marRight w:val="0"/>
          <w:marTop w:val="0"/>
          <w:marBottom w:val="0"/>
          <w:divBdr>
            <w:top w:val="none" w:sz="0" w:space="0" w:color="auto"/>
            <w:left w:val="none" w:sz="0" w:space="0" w:color="auto"/>
            <w:bottom w:val="none" w:sz="0" w:space="0" w:color="auto"/>
            <w:right w:val="none" w:sz="0" w:space="0" w:color="auto"/>
          </w:divBdr>
        </w:div>
        <w:div w:id="1587684586">
          <w:marLeft w:val="0"/>
          <w:marRight w:val="0"/>
          <w:marTop w:val="0"/>
          <w:marBottom w:val="0"/>
          <w:divBdr>
            <w:top w:val="none" w:sz="0" w:space="0" w:color="auto"/>
            <w:left w:val="none" w:sz="0" w:space="0" w:color="auto"/>
            <w:bottom w:val="none" w:sz="0" w:space="0" w:color="auto"/>
            <w:right w:val="none" w:sz="0" w:space="0" w:color="auto"/>
          </w:divBdr>
        </w:div>
        <w:div w:id="1600136748">
          <w:marLeft w:val="0"/>
          <w:marRight w:val="0"/>
          <w:marTop w:val="0"/>
          <w:marBottom w:val="0"/>
          <w:divBdr>
            <w:top w:val="none" w:sz="0" w:space="0" w:color="auto"/>
            <w:left w:val="none" w:sz="0" w:space="0" w:color="auto"/>
            <w:bottom w:val="none" w:sz="0" w:space="0" w:color="auto"/>
            <w:right w:val="none" w:sz="0" w:space="0" w:color="auto"/>
          </w:divBdr>
        </w:div>
        <w:div w:id="1913077781">
          <w:marLeft w:val="0"/>
          <w:marRight w:val="0"/>
          <w:marTop w:val="0"/>
          <w:marBottom w:val="0"/>
          <w:divBdr>
            <w:top w:val="none" w:sz="0" w:space="0" w:color="auto"/>
            <w:left w:val="none" w:sz="0" w:space="0" w:color="auto"/>
            <w:bottom w:val="none" w:sz="0" w:space="0" w:color="auto"/>
            <w:right w:val="none" w:sz="0" w:space="0" w:color="auto"/>
          </w:divBdr>
        </w:div>
        <w:div w:id="2018000830">
          <w:marLeft w:val="0"/>
          <w:marRight w:val="0"/>
          <w:marTop w:val="0"/>
          <w:marBottom w:val="0"/>
          <w:divBdr>
            <w:top w:val="none" w:sz="0" w:space="0" w:color="auto"/>
            <w:left w:val="none" w:sz="0" w:space="0" w:color="auto"/>
            <w:bottom w:val="none" w:sz="0" w:space="0" w:color="auto"/>
            <w:right w:val="none" w:sz="0" w:space="0" w:color="auto"/>
          </w:divBdr>
        </w:div>
      </w:divsChild>
    </w:div>
    <w:div w:id="385303885">
      <w:bodyDiv w:val="1"/>
      <w:marLeft w:val="0"/>
      <w:marRight w:val="0"/>
      <w:marTop w:val="0"/>
      <w:marBottom w:val="0"/>
      <w:divBdr>
        <w:top w:val="none" w:sz="0" w:space="0" w:color="auto"/>
        <w:left w:val="none" w:sz="0" w:space="0" w:color="auto"/>
        <w:bottom w:val="none" w:sz="0" w:space="0" w:color="auto"/>
        <w:right w:val="none" w:sz="0" w:space="0" w:color="auto"/>
      </w:divBdr>
    </w:div>
    <w:div w:id="406414784">
      <w:bodyDiv w:val="1"/>
      <w:marLeft w:val="0"/>
      <w:marRight w:val="0"/>
      <w:marTop w:val="0"/>
      <w:marBottom w:val="0"/>
      <w:divBdr>
        <w:top w:val="none" w:sz="0" w:space="0" w:color="auto"/>
        <w:left w:val="none" w:sz="0" w:space="0" w:color="auto"/>
        <w:bottom w:val="none" w:sz="0" w:space="0" w:color="auto"/>
        <w:right w:val="none" w:sz="0" w:space="0" w:color="auto"/>
      </w:divBdr>
    </w:div>
    <w:div w:id="415633758">
      <w:bodyDiv w:val="1"/>
      <w:marLeft w:val="0"/>
      <w:marRight w:val="0"/>
      <w:marTop w:val="0"/>
      <w:marBottom w:val="0"/>
      <w:divBdr>
        <w:top w:val="none" w:sz="0" w:space="0" w:color="auto"/>
        <w:left w:val="none" w:sz="0" w:space="0" w:color="auto"/>
        <w:bottom w:val="none" w:sz="0" w:space="0" w:color="auto"/>
        <w:right w:val="none" w:sz="0" w:space="0" w:color="auto"/>
      </w:divBdr>
    </w:div>
    <w:div w:id="415713330">
      <w:bodyDiv w:val="1"/>
      <w:marLeft w:val="0"/>
      <w:marRight w:val="0"/>
      <w:marTop w:val="0"/>
      <w:marBottom w:val="0"/>
      <w:divBdr>
        <w:top w:val="none" w:sz="0" w:space="0" w:color="auto"/>
        <w:left w:val="none" w:sz="0" w:space="0" w:color="auto"/>
        <w:bottom w:val="none" w:sz="0" w:space="0" w:color="auto"/>
        <w:right w:val="none" w:sz="0" w:space="0" w:color="auto"/>
      </w:divBdr>
    </w:div>
    <w:div w:id="433943439">
      <w:bodyDiv w:val="1"/>
      <w:marLeft w:val="0"/>
      <w:marRight w:val="0"/>
      <w:marTop w:val="0"/>
      <w:marBottom w:val="0"/>
      <w:divBdr>
        <w:top w:val="none" w:sz="0" w:space="0" w:color="auto"/>
        <w:left w:val="none" w:sz="0" w:space="0" w:color="auto"/>
        <w:bottom w:val="none" w:sz="0" w:space="0" w:color="auto"/>
        <w:right w:val="none" w:sz="0" w:space="0" w:color="auto"/>
      </w:divBdr>
    </w:div>
    <w:div w:id="439839830">
      <w:bodyDiv w:val="1"/>
      <w:marLeft w:val="0"/>
      <w:marRight w:val="0"/>
      <w:marTop w:val="0"/>
      <w:marBottom w:val="0"/>
      <w:divBdr>
        <w:top w:val="none" w:sz="0" w:space="0" w:color="auto"/>
        <w:left w:val="none" w:sz="0" w:space="0" w:color="auto"/>
        <w:bottom w:val="none" w:sz="0" w:space="0" w:color="auto"/>
        <w:right w:val="none" w:sz="0" w:space="0" w:color="auto"/>
      </w:divBdr>
      <w:divsChild>
        <w:div w:id="1129280609">
          <w:marLeft w:val="0"/>
          <w:marRight w:val="0"/>
          <w:marTop w:val="0"/>
          <w:marBottom w:val="0"/>
          <w:divBdr>
            <w:top w:val="none" w:sz="0" w:space="0" w:color="auto"/>
            <w:left w:val="none" w:sz="0" w:space="0" w:color="auto"/>
            <w:bottom w:val="none" w:sz="0" w:space="0" w:color="auto"/>
            <w:right w:val="none" w:sz="0" w:space="0" w:color="auto"/>
          </w:divBdr>
          <w:divsChild>
            <w:div w:id="2121141457">
              <w:marLeft w:val="0"/>
              <w:marRight w:val="0"/>
              <w:marTop w:val="0"/>
              <w:marBottom w:val="0"/>
              <w:divBdr>
                <w:top w:val="none" w:sz="0" w:space="0" w:color="auto"/>
                <w:left w:val="none" w:sz="0" w:space="0" w:color="auto"/>
                <w:bottom w:val="none" w:sz="0" w:space="0" w:color="auto"/>
                <w:right w:val="none" w:sz="0" w:space="0" w:color="auto"/>
              </w:divBdr>
              <w:divsChild>
                <w:div w:id="1223061618">
                  <w:marLeft w:val="0"/>
                  <w:marRight w:val="0"/>
                  <w:marTop w:val="0"/>
                  <w:marBottom w:val="0"/>
                  <w:divBdr>
                    <w:top w:val="none" w:sz="0" w:space="0" w:color="auto"/>
                    <w:left w:val="none" w:sz="0" w:space="0" w:color="auto"/>
                    <w:bottom w:val="none" w:sz="0" w:space="0" w:color="auto"/>
                    <w:right w:val="none" w:sz="0" w:space="0" w:color="auto"/>
                  </w:divBdr>
                  <w:divsChild>
                    <w:div w:id="121176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664122">
      <w:bodyDiv w:val="1"/>
      <w:marLeft w:val="0"/>
      <w:marRight w:val="0"/>
      <w:marTop w:val="0"/>
      <w:marBottom w:val="0"/>
      <w:divBdr>
        <w:top w:val="none" w:sz="0" w:space="0" w:color="auto"/>
        <w:left w:val="none" w:sz="0" w:space="0" w:color="auto"/>
        <w:bottom w:val="none" w:sz="0" w:space="0" w:color="auto"/>
        <w:right w:val="none" w:sz="0" w:space="0" w:color="auto"/>
      </w:divBdr>
    </w:div>
    <w:div w:id="548343354">
      <w:bodyDiv w:val="1"/>
      <w:marLeft w:val="0"/>
      <w:marRight w:val="0"/>
      <w:marTop w:val="0"/>
      <w:marBottom w:val="0"/>
      <w:divBdr>
        <w:top w:val="none" w:sz="0" w:space="0" w:color="auto"/>
        <w:left w:val="none" w:sz="0" w:space="0" w:color="auto"/>
        <w:bottom w:val="none" w:sz="0" w:space="0" w:color="auto"/>
        <w:right w:val="none" w:sz="0" w:space="0" w:color="auto"/>
      </w:divBdr>
    </w:div>
    <w:div w:id="585772565">
      <w:bodyDiv w:val="1"/>
      <w:marLeft w:val="0"/>
      <w:marRight w:val="0"/>
      <w:marTop w:val="0"/>
      <w:marBottom w:val="0"/>
      <w:divBdr>
        <w:top w:val="none" w:sz="0" w:space="0" w:color="auto"/>
        <w:left w:val="none" w:sz="0" w:space="0" w:color="auto"/>
        <w:bottom w:val="none" w:sz="0" w:space="0" w:color="auto"/>
        <w:right w:val="none" w:sz="0" w:space="0" w:color="auto"/>
      </w:divBdr>
    </w:div>
    <w:div w:id="594824729">
      <w:bodyDiv w:val="1"/>
      <w:marLeft w:val="0"/>
      <w:marRight w:val="0"/>
      <w:marTop w:val="0"/>
      <w:marBottom w:val="0"/>
      <w:divBdr>
        <w:top w:val="none" w:sz="0" w:space="0" w:color="auto"/>
        <w:left w:val="none" w:sz="0" w:space="0" w:color="auto"/>
        <w:bottom w:val="none" w:sz="0" w:space="0" w:color="auto"/>
        <w:right w:val="none" w:sz="0" w:space="0" w:color="auto"/>
      </w:divBdr>
    </w:div>
    <w:div w:id="631062339">
      <w:bodyDiv w:val="1"/>
      <w:marLeft w:val="0"/>
      <w:marRight w:val="0"/>
      <w:marTop w:val="0"/>
      <w:marBottom w:val="0"/>
      <w:divBdr>
        <w:top w:val="none" w:sz="0" w:space="0" w:color="auto"/>
        <w:left w:val="none" w:sz="0" w:space="0" w:color="auto"/>
        <w:bottom w:val="none" w:sz="0" w:space="0" w:color="auto"/>
        <w:right w:val="none" w:sz="0" w:space="0" w:color="auto"/>
      </w:divBdr>
    </w:div>
    <w:div w:id="675426442">
      <w:bodyDiv w:val="1"/>
      <w:marLeft w:val="0"/>
      <w:marRight w:val="0"/>
      <w:marTop w:val="0"/>
      <w:marBottom w:val="0"/>
      <w:divBdr>
        <w:top w:val="none" w:sz="0" w:space="0" w:color="auto"/>
        <w:left w:val="none" w:sz="0" w:space="0" w:color="auto"/>
        <w:bottom w:val="none" w:sz="0" w:space="0" w:color="auto"/>
        <w:right w:val="none" w:sz="0" w:space="0" w:color="auto"/>
      </w:divBdr>
    </w:div>
    <w:div w:id="677999628">
      <w:bodyDiv w:val="1"/>
      <w:marLeft w:val="0"/>
      <w:marRight w:val="0"/>
      <w:marTop w:val="0"/>
      <w:marBottom w:val="0"/>
      <w:divBdr>
        <w:top w:val="none" w:sz="0" w:space="0" w:color="auto"/>
        <w:left w:val="none" w:sz="0" w:space="0" w:color="auto"/>
        <w:bottom w:val="none" w:sz="0" w:space="0" w:color="auto"/>
        <w:right w:val="none" w:sz="0" w:space="0" w:color="auto"/>
      </w:divBdr>
    </w:div>
    <w:div w:id="741636462">
      <w:bodyDiv w:val="1"/>
      <w:marLeft w:val="0"/>
      <w:marRight w:val="0"/>
      <w:marTop w:val="0"/>
      <w:marBottom w:val="0"/>
      <w:divBdr>
        <w:top w:val="none" w:sz="0" w:space="0" w:color="auto"/>
        <w:left w:val="none" w:sz="0" w:space="0" w:color="auto"/>
        <w:bottom w:val="none" w:sz="0" w:space="0" w:color="auto"/>
        <w:right w:val="none" w:sz="0" w:space="0" w:color="auto"/>
      </w:divBdr>
    </w:div>
    <w:div w:id="751970843">
      <w:bodyDiv w:val="1"/>
      <w:marLeft w:val="0"/>
      <w:marRight w:val="0"/>
      <w:marTop w:val="0"/>
      <w:marBottom w:val="0"/>
      <w:divBdr>
        <w:top w:val="none" w:sz="0" w:space="0" w:color="auto"/>
        <w:left w:val="none" w:sz="0" w:space="0" w:color="auto"/>
        <w:bottom w:val="none" w:sz="0" w:space="0" w:color="auto"/>
        <w:right w:val="none" w:sz="0" w:space="0" w:color="auto"/>
      </w:divBdr>
    </w:div>
    <w:div w:id="761994434">
      <w:bodyDiv w:val="1"/>
      <w:marLeft w:val="0"/>
      <w:marRight w:val="0"/>
      <w:marTop w:val="0"/>
      <w:marBottom w:val="0"/>
      <w:divBdr>
        <w:top w:val="none" w:sz="0" w:space="0" w:color="auto"/>
        <w:left w:val="none" w:sz="0" w:space="0" w:color="auto"/>
        <w:bottom w:val="none" w:sz="0" w:space="0" w:color="auto"/>
        <w:right w:val="none" w:sz="0" w:space="0" w:color="auto"/>
      </w:divBdr>
    </w:div>
    <w:div w:id="765420209">
      <w:bodyDiv w:val="1"/>
      <w:marLeft w:val="0"/>
      <w:marRight w:val="0"/>
      <w:marTop w:val="0"/>
      <w:marBottom w:val="0"/>
      <w:divBdr>
        <w:top w:val="none" w:sz="0" w:space="0" w:color="auto"/>
        <w:left w:val="none" w:sz="0" w:space="0" w:color="auto"/>
        <w:bottom w:val="none" w:sz="0" w:space="0" w:color="auto"/>
        <w:right w:val="none" w:sz="0" w:space="0" w:color="auto"/>
      </w:divBdr>
    </w:div>
    <w:div w:id="767239913">
      <w:bodyDiv w:val="1"/>
      <w:marLeft w:val="0"/>
      <w:marRight w:val="0"/>
      <w:marTop w:val="0"/>
      <w:marBottom w:val="0"/>
      <w:divBdr>
        <w:top w:val="none" w:sz="0" w:space="0" w:color="auto"/>
        <w:left w:val="none" w:sz="0" w:space="0" w:color="auto"/>
        <w:bottom w:val="none" w:sz="0" w:space="0" w:color="auto"/>
        <w:right w:val="none" w:sz="0" w:space="0" w:color="auto"/>
      </w:divBdr>
    </w:div>
    <w:div w:id="768238516">
      <w:bodyDiv w:val="1"/>
      <w:marLeft w:val="0"/>
      <w:marRight w:val="0"/>
      <w:marTop w:val="0"/>
      <w:marBottom w:val="0"/>
      <w:divBdr>
        <w:top w:val="none" w:sz="0" w:space="0" w:color="auto"/>
        <w:left w:val="none" w:sz="0" w:space="0" w:color="auto"/>
        <w:bottom w:val="none" w:sz="0" w:space="0" w:color="auto"/>
        <w:right w:val="none" w:sz="0" w:space="0" w:color="auto"/>
      </w:divBdr>
    </w:div>
    <w:div w:id="778833725">
      <w:bodyDiv w:val="1"/>
      <w:marLeft w:val="0"/>
      <w:marRight w:val="0"/>
      <w:marTop w:val="0"/>
      <w:marBottom w:val="0"/>
      <w:divBdr>
        <w:top w:val="none" w:sz="0" w:space="0" w:color="auto"/>
        <w:left w:val="none" w:sz="0" w:space="0" w:color="auto"/>
        <w:bottom w:val="none" w:sz="0" w:space="0" w:color="auto"/>
        <w:right w:val="none" w:sz="0" w:space="0" w:color="auto"/>
      </w:divBdr>
    </w:div>
    <w:div w:id="790248852">
      <w:bodyDiv w:val="1"/>
      <w:marLeft w:val="0"/>
      <w:marRight w:val="0"/>
      <w:marTop w:val="0"/>
      <w:marBottom w:val="0"/>
      <w:divBdr>
        <w:top w:val="none" w:sz="0" w:space="0" w:color="auto"/>
        <w:left w:val="none" w:sz="0" w:space="0" w:color="auto"/>
        <w:bottom w:val="none" w:sz="0" w:space="0" w:color="auto"/>
        <w:right w:val="none" w:sz="0" w:space="0" w:color="auto"/>
      </w:divBdr>
    </w:div>
    <w:div w:id="799230099">
      <w:bodyDiv w:val="1"/>
      <w:marLeft w:val="0"/>
      <w:marRight w:val="0"/>
      <w:marTop w:val="0"/>
      <w:marBottom w:val="0"/>
      <w:divBdr>
        <w:top w:val="none" w:sz="0" w:space="0" w:color="auto"/>
        <w:left w:val="none" w:sz="0" w:space="0" w:color="auto"/>
        <w:bottom w:val="none" w:sz="0" w:space="0" w:color="auto"/>
        <w:right w:val="none" w:sz="0" w:space="0" w:color="auto"/>
      </w:divBdr>
    </w:div>
    <w:div w:id="826749015">
      <w:bodyDiv w:val="1"/>
      <w:marLeft w:val="0"/>
      <w:marRight w:val="0"/>
      <w:marTop w:val="0"/>
      <w:marBottom w:val="0"/>
      <w:divBdr>
        <w:top w:val="none" w:sz="0" w:space="0" w:color="auto"/>
        <w:left w:val="none" w:sz="0" w:space="0" w:color="auto"/>
        <w:bottom w:val="none" w:sz="0" w:space="0" w:color="auto"/>
        <w:right w:val="none" w:sz="0" w:space="0" w:color="auto"/>
      </w:divBdr>
    </w:div>
    <w:div w:id="835806192">
      <w:bodyDiv w:val="1"/>
      <w:marLeft w:val="0"/>
      <w:marRight w:val="0"/>
      <w:marTop w:val="0"/>
      <w:marBottom w:val="0"/>
      <w:divBdr>
        <w:top w:val="none" w:sz="0" w:space="0" w:color="auto"/>
        <w:left w:val="none" w:sz="0" w:space="0" w:color="auto"/>
        <w:bottom w:val="none" w:sz="0" w:space="0" w:color="auto"/>
        <w:right w:val="none" w:sz="0" w:space="0" w:color="auto"/>
      </w:divBdr>
    </w:div>
    <w:div w:id="856388426">
      <w:bodyDiv w:val="1"/>
      <w:marLeft w:val="0"/>
      <w:marRight w:val="0"/>
      <w:marTop w:val="0"/>
      <w:marBottom w:val="0"/>
      <w:divBdr>
        <w:top w:val="none" w:sz="0" w:space="0" w:color="auto"/>
        <w:left w:val="none" w:sz="0" w:space="0" w:color="auto"/>
        <w:bottom w:val="none" w:sz="0" w:space="0" w:color="auto"/>
        <w:right w:val="none" w:sz="0" w:space="0" w:color="auto"/>
      </w:divBdr>
    </w:div>
    <w:div w:id="860315930">
      <w:bodyDiv w:val="1"/>
      <w:marLeft w:val="0"/>
      <w:marRight w:val="0"/>
      <w:marTop w:val="0"/>
      <w:marBottom w:val="0"/>
      <w:divBdr>
        <w:top w:val="none" w:sz="0" w:space="0" w:color="auto"/>
        <w:left w:val="none" w:sz="0" w:space="0" w:color="auto"/>
        <w:bottom w:val="none" w:sz="0" w:space="0" w:color="auto"/>
        <w:right w:val="none" w:sz="0" w:space="0" w:color="auto"/>
      </w:divBdr>
    </w:div>
    <w:div w:id="869683031">
      <w:bodyDiv w:val="1"/>
      <w:marLeft w:val="0"/>
      <w:marRight w:val="0"/>
      <w:marTop w:val="0"/>
      <w:marBottom w:val="0"/>
      <w:divBdr>
        <w:top w:val="none" w:sz="0" w:space="0" w:color="auto"/>
        <w:left w:val="none" w:sz="0" w:space="0" w:color="auto"/>
        <w:bottom w:val="none" w:sz="0" w:space="0" w:color="auto"/>
        <w:right w:val="none" w:sz="0" w:space="0" w:color="auto"/>
      </w:divBdr>
    </w:div>
    <w:div w:id="924453929">
      <w:bodyDiv w:val="1"/>
      <w:marLeft w:val="0"/>
      <w:marRight w:val="0"/>
      <w:marTop w:val="0"/>
      <w:marBottom w:val="0"/>
      <w:divBdr>
        <w:top w:val="none" w:sz="0" w:space="0" w:color="auto"/>
        <w:left w:val="none" w:sz="0" w:space="0" w:color="auto"/>
        <w:bottom w:val="none" w:sz="0" w:space="0" w:color="auto"/>
        <w:right w:val="none" w:sz="0" w:space="0" w:color="auto"/>
      </w:divBdr>
    </w:div>
    <w:div w:id="934435219">
      <w:bodyDiv w:val="1"/>
      <w:marLeft w:val="0"/>
      <w:marRight w:val="0"/>
      <w:marTop w:val="0"/>
      <w:marBottom w:val="0"/>
      <w:divBdr>
        <w:top w:val="none" w:sz="0" w:space="0" w:color="auto"/>
        <w:left w:val="none" w:sz="0" w:space="0" w:color="auto"/>
        <w:bottom w:val="none" w:sz="0" w:space="0" w:color="auto"/>
        <w:right w:val="none" w:sz="0" w:space="0" w:color="auto"/>
      </w:divBdr>
    </w:div>
    <w:div w:id="976446872">
      <w:bodyDiv w:val="1"/>
      <w:marLeft w:val="0"/>
      <w:marRight w:val="0"/>
      <w:marTop w:val="0"/>
      <w:marBottom w:val="0"/>
      <w:divBdr>
        <w:top w:val="none" w:sz="0" w:space="0" w:color="auto"/>
        <w:left w:val="none" w:sz="0" w:space="0" w:color="auto"/>
        <w:bottom w:val="none" w:sz="0" w:space="0" w:color="auto"/>
        <w:right w:val="none" w:sz="0" w:space="0" w:color="auto"/>
      </w:divBdr>
    </w:div>
    <w:div w:id="994528513">
      <w:bodyDiv w:val="1"/>
      <w:marLeft w:val="0"/>
      <w:marRight w:val="0"/>
      <w:marTop w:val="0"/>
      <w:marBottom w:val="0"/>
      <w:divBdr>
        <w:top w:val="none" w:sz="0" w:space="0" w:color="auto"/>
        <w:left w:val="none" w:sz="0" w:space="0" w:color="auto"/>
        <w:bottom w:val="none" w:sz="0" w:space="0" w:color="auto"/>
        <w:right w:val="none" w:sz="0" w:space="0" w:color="auto"/>
      </w:divBdr>
    </w:div>
    <w:div w:id="1016078485">
      <w:bodyDiv w:val="1"/>
      <w:marLeft w:val="0"/>
      <w:marRight w:val="0"/>
      <w:marTop w:val="0"/>
      <w:marBottom w:val="0"/>
      <w:divBdr>
        <w:top w:val="none" w:sz="0" w:space="0" w:color="auto"/>
        <w:left w:val="none" w:sz="0" w:space="0" w:color="auto"/>
        <w:bottom w:val="none" w:sz="0" w:space="0" w:color="auto"/>
        <w:right w:val="none" w:sz="0" w:space="0" w:color="auto"/>
      </w:divBdr>
    </w:div>
    <w:div w:id="1027290023">
      <w:bodyDiv w:val="1"/>
      <w:marLeft w:val="0"/>
      <w:marRight w:val="0"/>
      <w:marTop w:val="0"/>
      <w:marBottom w:val="0"/>
      <w:divBdr>
        <w:top w:val="none" w:sz="0" w:space="0" w:color="auto"/>
        <w:left w:val="none" w:sz="0" w:space="0" w:color="auto"/>
        <w:bottom w:val="none" w:sz="0" w:space="0" w:color="auto"/>
        <w:right w:val="none" w:sz="0" w:space="0" w:color="auto"/>
      </w:divBdr>
    </w:div>
    <w:div w:id="1031345097">
      <w:bodyDiv w:val="1"/>
      <w:marLeft w:val="0"/>
      <w:marRight w:val="0"/>
      <w:marTop w:val="0"/>
      <w:marBottom w:val="0"/>
      <w:divBdr>
        <w:top w:val="none" w:sz="0" w:space="0" w:color="auto"/>
        <w:left w:val="none" w:sz="0" w:space="0" w:color="auto"/>
        <w:bottom w:val="none" w:sz="0" w:space="0" w:color="auto"/>
        <w:right w:val="none" w:sz="0" w:space="0" w:color="auto"/>
      </w:divBdr>
      <w:divsChild>
        <w:div w:id="1950966722">
          <w:marLeft w:val="0"/>
          <w:marRight w:val="336"/>
          <w:marTop w:val="120"/>
          <w:marBottom w:val="312"/>
          <w:divBdr>
            <w:top w:val="none" w:sz="0" w:space="0" w:color="auto"/>
            <w:left w:val="none" w:sz="0" w:space="0" w:color="auto"/>
            <w:bottom w:val="none" w:sz="0" w:space="0" w:color="auto"/>
            <w:right w:val="none" w:sz="0" w:space="0" w:color="auto"/>
          </w:divBdr>
          <w:divsChild>
            <w:div w:id="1708758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35618299">
      <w:bodyDiv w:val="1"/>
      <w:marLeft w:val="0"/>
      <w:marRight w:val="0"/>
      <w:marTop w:val="0"/>
      <w:marBottom w:val="0"/>
      <w:divBdr>
        <w:top w:val="none" w:sz="0" w:space="0" w:color="auto"/>
        <w:left w:val="none" w:sz="0" w:space="0" w:color="auto"/>
        <w:bottom w:val="none" w:sz="0" w:space="0" w:color="auto"/>
        <w:right w:val="none" w:sz="0" w:space="0" w:color="auto"/>
      </w:divBdr>
    </w:div>
    <w:div w:id="1041049826">
      <w:bodyDiv w:val="1"/>
      <w:marLeft w:val="0"/>
      <w:marRight w:val="0"/>
      <w:marTop w:val="0"/>
      <w:marBottom w:val="0"/>
      <w:divBdr>
        <w:top w:val="none" w:sz="0" w:space="0" w:color="auto"/>
        <w:left w:val="none" w:sz="0" w:space="0" w:color="auto"/>
        <w:bottom w:val="none" w:sz="0" w:space="0" w:color="auto"/>
        <w:right w:val="none" w:sz="0" w:space="0" w:color="auto"/>
      </w:divBdr>
    </w:div>
    <w:div w:id="1047223233">
      <w:bodyDiv w:val="1"/>
      <w:marLeft w:val="0"/>
      <w:marRight w:val="0"/>
      <w:marTop w:val="0"/>
      <w:marBottom w:val="0"/>
      <w:divBdr>
        <w:top w:val="none" w:sz="0" w:space="0" w:color="auto"/>
        <w:left w:val="none" w:sz="0" w:space="0" w:color="auto"/>
        <w:bottom w:val="none" w:sz="0" w:space="0" w:color="auto"/>
        <w:right w:val="none" w:sz="0" w:space="0" w:color="auto"/>
      </w:divBdr>
    </w:div>
    <w:div w:id="1054694709">
      <w:bodyDiv w:val="1"/>
      <w:marLeft w:val="0"/>
      <w:marRight w:val="0"/>
      <w:marTop w:val="0"/>
      <w:marBottom w:val="0"/>
      <w:divBdr>
        <w:top w:val="none" w:sz="0" w:space="0" w:color="auto"/>
        <w:left w:val="none" w:sz="0" w:space="0" w:color="auto"/>
        <w:bottom w:val="none" w:sz="0" w:space="0" w:color="auto"/>
        <w:right w:val="none" w:sz="0" w:space="0" w:color="auto"/>
      </w:divBdr>
    </w:div>
    <w:div w:id="1093933711">
      <w:bodyDiv w:val="1"/>
      <w:marLeft w:val="0"/>
      <w:marRight w:val="0"/>
      <w:marTop w:val="0"/>
      <w:marBottom w:val="0"/>
      <w:divBdr>
        <w:top w:val="none" w:sz="0" w:space="0" w:color="auto"/>
        <w:left w:val="none" w:sz="0" w:space="0" w:color="auto"/>
        <w:bottom w:val="none" w:sz="0" w:space="0" w:color="auto"/>
        <w:right w:val="none" w:sz="0" w:space="0" w:color="auto"/>
      </w:divBdr>
    </w:div>
    <w:div w:id="1094740522">
      <w:bodyDiv w:val="1"/>
      <w:marLeft w:val="0"/>
      <w:marRight w:val="0"/>
      <w:marTop w:val="0"/>
      <w:marBottom w:val="0"/>
      <w:divBdr>
        <w:top w:val="none" w:sz="0" w:space="0" w:color="auto"/>
        <w:left w:val="none" w:sz="0" w:space="0" w:color="auto"/>
        <w:bottom w:val="none" w:sz="0" w:space="0" w:color="auto"/>
        <w:right w:val="none" w:sz="0" w:space="0" w:color="auto"/>
      </w:divBdr>
    </w:div>
    <w:div w:id="1099182340">
      <w:bodyDiv w:val="1"/>
      <w:marLeft w:val="0"/>
      <w:marRight w:val="0"/>
      <w:marTop w:val="0"/>
      <w:marBottom w:val="0"/>
      <w:divBdr>
        <w:top w:val="none" w:sz="0" w:space="0" w:color="auto"/>
        <w:left w:val="none" w:sz="0" w:space="0" w:color="auto"/>
        <w:bottom w:val="none" w:sz="0" w:space="0" w:color="auto"/>
        <w:right w:val="none" w:sz="0" w:space="0" w:color="auto"/>
      </w:divBdr>
    </w:div>
    <w:div w:id="1142962041">
      <w:bodyDiv w:val="1"/>
      <w:marLeft w:val="0"/>
      <w:marRight w:val="0"/>
      <w:marTop w:val="0"/>
      <w:marBottom w:val="0"/>
      <w:divBdr>
        <w:top w:val="none" w:sz="0" w:space="0" w:color="auto"/>
        <w:left w:val="none" w:sz="0" w:space="0" w:color="auto"/>
        <w:bottom w:val="none" w:sz="0" w:space="0" w:color="auto"/>
        <w:right w:val="none" w:sz="0" w:space="0" w:color="auto"/>
      </w:divBdr>
      <w:divsChild>
        <w:div w:id="63186901">
          <w:marLeft w:val="0"/>
          <w:marRight w:val="0"/>
          <w:marTop w:val="0"/>
          <w:marBottom w:val="0"/>
          <w:divBdr>
            <w:top w:val="none" w:sz="0" w:space="0" w:color="auto"/>
            <w:left w:val="none" w:sz="0" w:space="0" w:color="auto"/>
            <w:bottom w:val="none" w:sz="0" w:space="0" w:color="auto"/>
            <w:right w:val="none" w:sz="0" w:space="0" w:color="auto"/>
          </w:divBdr>
        </w:div>
        <w:div w:id="125244484">
          <w:marLeft w:val="0"/>
          <w:marRight w:val="0"/>
          <w:marTop w:val="0"/>
          <w:marBottom w:val="0"/>
          <w:divBdr>
            <w:top w:val="none" w:sz="0" w:space="0" w:color="auto"/>
            <w:left w:val="none" w:sz="0" w:space="0" w:color="auto"/>
            <w:bottom w:val="none" w:sz="0" w:space="0" w:color="auto"/>
            <w:right w:val="none" w:sz="0" w:space="0" w:color="auto"/>
          </w:divBdr>
        </w:div>
        <w:div w:id="184909678">
          <w:marLeft w:val="0"/>
          <w:marRight w:val="0"/>
          <w:marTop w:val="0"/>
          <w:marBottom w:val="0"/>
          <w:divBdr>
            <w:top w:val="none" w:sz="0" w:space="0" w:color="auto"/>
            <w:left w:val="none" w:sz="0" w:space="0" w:color="auto"/>
            <w:bottom w:val="none" w:sz="0" w:space="0" w:color="auto"/>
            <w:right w:val="none" w:sz="0" w:space="0" w:color="auto"/>
          </w:divBdr>
        </w:div>
        <w:div w:id="189727558">
          <w:marLeft w:val="0"/>
          <w:marRight w:val="0"/>
          <w:marTop w:val="0"/>
          <w:marBottom w:val="0"/>
          <w:divBdr>
            <w:top w:val="none" w:sz="0" w:space="0" w:color="auto"/>
            <w:left w:val="none" w:sz="0" w:space="0" w:color="auto"/>
            <w:bottom w:val="none" w:sz="0" w:space="0" w:color="auto"/>
            <w:right w:val="none" w:sz="0" w:space="0" w:color="auto"/>
          </w:divBdr>
        </w:div>
        <w:div w:id="196234820">
          <w:marLeft w:val="0"/>
          <w:marRight w:val="0"/>
          <w:marTop w:val="0"/>
          <w:marBottom w:val="0"/>
          <w:divBdr>
            <w:top w:val="none" w:sz="0" w:space="0" w:color="auto"/>
            <w:left w:val="none" w:sz="0" w:space="0" w:color="auto"/>
            <w:bottom w:val="none" w:sz="0" w:space="0" w:color="auto"/>
            <w:right w:val="none" w:sz="0" w:space="0" w:color="auto"/>
          </w:divBdr>
        </w:div>
        <w:div w:id="221643089">
          <w:marLeft w:val="0"/>
          <w:marRight w:val="0"/>
          <w:marTop w:val="0"/>
          <w:marBottom w:val="0"/>
          <w:divBdr>
            <w:top w:val="none" w:sz="0" w:space="0" w:color="auto"/>
            <w:left w:val="none" w:sz="0" w:space="0" w:color="auto"/>
            <w:bottom w:val="none" w:sz="0" w:space="0" w:color="auto"/>
            <w:right w:val="none" w:sz="0" w:space="0" w:color="auto"/>
          </w:divBdr>
        </w:div>
        <w:div w:id="232008248">
          <w:marLeft w:val="0"/>
          <w:marRight w:val="0"/>
          <w:marTop w:val="0"/>
          <w:marBottom w:val="0"/>
          <w:divBdr>
            <w:top w:val="none" w:sz="0" w:space="0" w:color="auto"/>
            <w:left w:val="none" w:sz="0" w:space="0" w:color="auto"/>
            <w:bottom w:val="none" w:sz="0" w:space="0" w:color="auto"/>
            <w:right w:val="none" w:sz="0" w:space="0" w:color="auto"/>
          </w:divBdr>
        </w:div>
        <w:div w:id="306856444">
          <w:marLeft w:val="0"/>
          <w:marRight w:val="0"/>
          <w:marTop w:val="0"/>
          <w:marBottom w:val="0"/>
          <w:divBdr>
            <w:top w:val="none" w:sz="0" w:space="0" w:color="auto"/>
            <w:left w:val="none" w:sz="0" w:space="0" w:color="auto"/>
            <w:bottom w:val="none" w:sz="0" w:space="0" w:color="auto"/>
            <w:right w:val="none" w:sz="0" w:space="0" w:color="auto"/>
          </w:divBdr>
        </w:div>
        <w:div w:id="318656301">
          <w:marLeft w:val="0"/>
          <w:marRight w:val="0"/>
          <w:marTop w:val="0"/>
          <w:marBottom w:val="0"/>
          <w:divBdr>
            <w:top w:val="none" w:sz="0" w:space="0" w:color="auto"/>
            <w:left w:val="none" w:sz="0" w:space="0" w:color="auto"/>
            <w:bottom w:val="none" w:sz="0" w:space="0" w:color="auto"/>
            <w:right w:val="none" w:sz="0" w:space="0" w:color="auto"/>
          </w:divBdr>
        </w:div>
        <w:div w:id="466632193">
          <w:marLeft w:val="0"/>
          <w:marRight w:val="0"/>
          <w:marTop w:val="0"/>
          <w:marBottom w:val="0"/>
          <w:divBdr>
            <w:top w:val="none" w:sz="0" w:space="0" w:color="auto"/>
            <w:left w:val="none" w:sz="0" w:space="0" w:color="auto"/>
            <w:bottom w:val="none" w:sz="0" w:space="0" w:color="auto"/>
            <w:right w:val="none" w:sz="0" w:space="0" w:color="auto"/>
          </w:divBdr>
        </w:div>
        <w:div w:id="530581065">
          <w:marLeft w:val="0"/>
          <w:marRight w:val="0"/>
          <w:marTop w:val="0"/>
          <w:marBottom w:val="0"/>
          <w:divBdr>
            <w:top w:val="none" w:sz="0" w:space="0" w:color="auto"/>
            <w:left w:val="none" w:sz="0" w:space="0" w:color="auto"/>
            <w:bottom w:val="none" w:sz="0" w:space="0" w:color="auto"/>
            <w:right w:val="none" w:sz="0" w:space="0" w:color="auto"/>
          </w:divBdr>
        </w:div>
        <w:div w:id="642394722">
          <w:marLeft w:val="0"/>
          <w:marRight w:val="0"/>
          <w:marTop w:val="0"/>
          <w:marBottom w:val="0"/>
          <w:divBdr>
            <w:top w:val="none" w:sz="0" w:space="0" w:color="auto"/>
            <w:left w:val="none" w:sz="0" w:space="0" w:color="auto"/>
            <w:bottom w:val="none" w:sz="0" w:space="0" w:color="auto"/>
            <w:right w:val="none" w:sz="0" w:space="0" w:color="auto"/>
          </w:divBdr>
        </w:div>
        <w:div w:id="757599816">
          <w:marLeft w:val="0"/>
          <w:marRight w:val="0"/>
          <w:marTop w:val="0"/>
          <w:marBottom w:val="0"/>
          <w:divBdr>
            <w:top w:val="none" w:sz="0" w:space="0" w:color="auto"/>
            <w:left w:val="none" w:sz="0" w:space="0" w:color="auto"/>
            <w:bottom w:val="none" w:sz="0" w:space="0" w:color="auto"/>
            <w:right w:val="none" w:sz="0" w:space="0" w:color="auto"/>
          </w:divBdr>
        </w:div>
        <w:div w:id="853541206">
          <w:marLeft w:val="0"/>
          <w:marRight w:val="0"/>
          <w:marTop w:val="0"/>
          <w:marBottom w:val="0"/>
          <w:divBdr>
            <w:top w:val="none" w:sz="0" w:space="0" w:color="auto"/>
            <w:left w:val="none" w:sz="0" w:space="0" w:color="auto"/>
            <w:bottom w:val="none" w:sz="0" w:space="0" w:color="auto"/>
            <w:right w:val="none" w:sz="0" w:space="0" w:color="auto"/>
          </w:divBdr>
        </w:div>
        <w:div w:id="1071343866">
          <w:marLeft w:val="0"/>
          <w:marRight w:val="0"/>
          <w:marTop w:val="0"/>
          <w:marBottom w:val="0"/>
          <w:divBdr>
            <w:top w:val="none" w:sz="0" w:space="0" w:color="auto"/>
            <w:left w:val="none" w:sz="0" w:space="0" w:color="auto"/>
            <w:bottom w:val="none" w:sz="0" w:space="0" w:color="auto"/>
            <w:right w:val="none" w:sz="0" w:space="0" w:color="auto"/>
          </w:divBdr>
        </w:div>
        <w:div w:id="1303462945">
          <w:marLeft w:val="0"/>
          <w:marRight w:val="0"/>
          <w:marTop w:val="0"/>
          <w:marBottom w:val="0"/>
          <w:divBdr>
            <w:top w:val="none" w:sz="0" w:space="0" w:color="auto"/>
            <w:left w:val="none" w:sz="0" w:space="0" w:color="auto"/>
            <w:bottom w:val="none" w:sz="0" w:space="0" w:color="auto"/>
            <w:right w:val="none" w:sz="0" w:space="0" w:color="auto"/>
          </w:divBdr>
        </w:div>
        <w:div w:id="1416435289">
          <w:marLeft w:val="0"/>
          <w:marRight w:val="0"/>
          <w:marTop w:val="0"/>
          <w:marBottom w:val="0"/>
          <w:divBdr>
            <w:top w:val="none" w:sz="0" w:space="0" w:color="auto"/>
            <w:left w:val="none" w:sz="0" w:space="0" w:color="auto"/>
            <w:bottom w:val="none" w:sz="0" w:space="0" w:color="auto"/>
            <w:right w:val="none" w:sz="0" w:space="0" w:color="auto"/>
          </w:divBdr>
        </w:div>
        <w:div w:id="1613785641">
          <w:marLeft w:val="0"/>
          <w:marRight w:val="0"/>
          <w:marTop w:val="0"/>
          <w:marBottom w:val="0"/>
          <w:divBdr>
            <w:top w:val="none" w:sz="0" w:space="0" w:color="auto"/>
            <w:left w:val="none" w:sz="0" w:space="0" w:color="auto"/>
            <w:bottom w:val="none" w:sz="0" w:space="0" w:color="auto"/>
            <w:right w:val="none" w:sz="0" w:space="0" w:color="auto"/>
          </w:divBdr>
          <w:divsChild>
            <w:div w:id="1210533276">
              <w:marLeft w:val="0"/>
              <w:marRight w:val="0"/>
              <w:marTop w:val="0"/>
              <w:marBottom w:val="0"/>
              <w:divBdr>
                <w:top w:val="none" w:sz="0" w:space="0" w:color="auto"/>
                <w:left w:val="none" w:sz="0" w:space="0" w:color="auto"/>
                <w:bottom w:val="none" w:sz="0" w:space="0" w:color="auto"/>
                <w:right w:val="none" w:sz="0" w:space="0" w:color="auto"/>
              </w:divBdr>
              <w:divsChild>
                <w:div w:id="744571013">
                  <w:marLeft w:val="0"/>
                  <w:marRight w:val="0"/>
                  <w:marTop w:val="0"/>
                  <w:marBottom w:val="0"/>
                  <w:divBdr>
                    <w:top w:val="none" w:sz="0" w:space="0" w:color="auto"/>
                    <w:left w:val="none" w:sz="0" w:space="0" w:color="auto"/>
                    <w:bottom w:val="none" w:sz="0" w:space="0" w:color="auto"/>
                    <w:right w:val="none" w:sz="0" w:space="0" w:color="auto"/>
                  </w:divBdr>
                </w:div>
              </w:divsChild>
            </w:div>
            <w:div w:id="1495995172">
              <w:marLeft w:val="0"/>
              <w:marRight w:val="0"/>
              <w:marTop w:val="0"/>
              <w:marBottom w:val="0"/>
              <w:divBdr>
                <w:top w:val="none" w:sz="0" w:space="0" w:color="auto"/>
                <w:left w:val="none" w:sz="0" w:space="0" w:color="auto"/>
                <w:bottom w:val="none" w:sz="0" w:space="0" w:color="auto"/>
                <w:right w:val="none" w:sz="0" w:space="0" w:color="auto"/>
              </w:divBdr>
              <w:divsChild>
                <w:div w:id="13315204">
                  <w:marLeft w:val="0"/>
                  <w:marRight w:val="0"/>
                  <w:marTop w:val="0"/>
                  <w:marBottom w:val="0"/>
                  <w:divBdr>
                    <w:top w:val="none" w:sz="0" w:space="0" w:color="auto"/>
                    <w:left w:val="none" w:sz="0" w:space="0" w:color="auto"/>
                    <w:bottom w:val="none" w:sz="0" w:space="0" w:color="auto"/>
                    <w:right w:val="none" w:sz="0" w:space="0" w:color="auto"/>
                  </w:divBdr>
                </w:div>
              </w:divsChild>
            </w:div>
            <w:div w:id="1835948622">
              <w:marLeft w:val="0"/>
              <w:marRight w:val="0"/>
              <w:marTop w:val="0"/>
              <w:marBottom w:val="0"/>
              <w:divBdr>
                <w:top w:val="none" w:sz="0" w:space="0" w:color="auto"/>
                <w:left w:val="none" w:sz="0" w:space="0" w:color="auto"/>
                <w:bottom w:val="none" w:sz="0" w:space="0" w:color="auto"/>
                <w:right w:val="none" w:sz="0" w:space="0" w:color="auto"/>
              </w:divBdr>
              <w:divsChild>
                <w:div w:id="3679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40221">
          <w:marLeft w:val="0"/>
          <w:marRight w:val="0"/>
          <w:marTop w:val="0"/>
          <w:marBottom w:val="0"/>
          <w:divBdr>
            <w:top w:val="none" w:sz="0" w:space="0" w:color="auto"/>
            <w:left w:val="none" w:sz="0" w:space="0" w:color="auto"/>
            <w:bottom w:val="none" w:sz="0" w:space="0" w:color="auto"/>
            <w:right w:val="none" w:sz="0" w:space="0" w:color="auto"/>
          </w:divBdr>
        </w:div>
        <w:div w:id="1763529871">
          <w:marLeft w:val="0"/>
          <w:marRight w:val="0"/>
          <w:marTop w:val="0"/>
          <w:marBottom w:val="0"/>
          <w:divBdr>
            <w:top w:val="none" w:sz="0" w:space="0" w:color="auto"/>
            <w:left w:val="none" w:sz="0" w:space="0" w:color="auto"/>
            <w:bottom w:val="none" w:sz="0" w:space="0" w:color="auto"/>
            <w:right w:val="none" w:sz="0" w:space="0" w:color="auto"/>
          </w:divBdr>
        </w:div>
        <w:div w:id="1938243898">
          <w:marLeft w:val="0"/>
          <w:marRight w:val="0"/>
          <w:marTop w:val="0"/>
          <w:marBottom w:val="0"/>
          <w:divBdr>
            <w:top w:val="none" w:sz="0" w:space="0" w:color="auto"/>
            <w:left w:val="none" w:sz="0" w:space="0" w:color="auto"/>
            <w:bottom w:val="none" w:sz="0" w:space="0" w:color="auto"/>
            <w:right w:val="none" w:sz="0" w:space="0" w:color="auto"/>
          </w:divBdr>
        </w:div>
        <w:div w:id="1981835511">
          <w:marLeft w:val="0"/>
          <w:marRight w:val="0"/>
          <w:marTop w:val="0"/>
          <w:marBottom w:val="0"/>
          <w:divBdr>
            <w:top w:val="none" w:sz="0" w:space="0" w:color="auto"/>
            <w:left w:val="none" w:sz="0" w:space="0" w:color="auto"/>
            <w:bottom w:val="none" w:sz="0" w:space="0" w:color="auto"/>
            <w:right w:val="none" w:sz="0" w:space="0" w:color="auto"/>
          </w:divBdr>
        </w:div>
        <w:div w:id="2018190072">
          <w:marLeft w:val="0"/>
          <w:marRight w:val="0"/>
          <w:marTop w:val="0"/>
          <w:marBottom w:val="0"/>
          <w:divBdr>
            <w:top w:val="none" w:sz="0" w:space="0" w:color="auto"/>
            <w:left w:val="none" w:sz="0" w:space="0" w:color="auto"/>
            <w:bottom w:val="none" w:sz="0" w:space="0" w:color="auto"/>
            <w:right w:val="none" w:sz="0" w:space="0" w:color="auto"/>
          </w:divBdr>
        </w:div>
        <w:div w:id="2059471506">
          <w:marLeft w:val="0"/>
          <w:marRight w:val="0"/>
          <w:marTop w:val="0"/>
          <w:marBottom w:val="0"/>
          <w:divBdr>
            <w:top w:val="none" w:sz="0" w:space="0" w:color="auto"/>
            <w:left w:val="none" w:sz="0" w:space="0" w:color="auto"/>
            <w:bottom w:val="none" w:sz="0" w:space="0" w:color="auto"/>
            <w:right w:val="none" w:sz="0" w:space="0" w:color="auto"/>
          </w:divBdr>
        </w:div>
        <w:div w:id="2116826706">
          <w:marLeft w:val="0"/>
          <w:marRight w:val="0"/>
          <w:marTop w:val="0"/>
          <w:marBottom w:val="0"/>
          <w:divBdr>
            <w:top w:val="none" w:sz="0" w:space="0" w:color="auto"/>
            <w:left w:val="none" w:sz="0" w:space="0" w:color="auto"/>
            <w:bottom w:val="none" w:sz="0" w:space="0" w:color="auto"/>
            <w:right w:val="none" w:sz="0" w:space="0" w:color="auto"/>
          </w:divBdr>
        </w:div>
        <w:div w:id="2137328708">
          <w:marLeft w:val="0"/>
          <w:marRight w:val="0"/>
          <w:marTop w:val="0"/>
          <w:marBottom w:val="0"/>
          <w:divBdr>
            <w:top w:val="none" w:sz="0" w:space="0" w:color="auto"/>
            <w:left w:val="none" w:sz="0" w:space="0" w:color="auto"/>
            <w:bottom w:val="none" w:sz="0" w:space="0" w:color="auto"/>
            <w:right w:val="none" w:sz="0" w:space="0" w:color="auto"/>
          </w:divBdr>
        </w:div>
      </w:divsChild>
    </w:div>
    <w:div w:id="1144810411">
      <w:bodyDiv w:val="1"/>
      <w:marLeft w:val="0"/>
      <w:marRight w:val="0"/>
      <w:marTop w:val="0"/>
      <w:marBottom w:val="0"/>
      <w:divBdr>
        <w:top w:val="none" w:sz="0" w:space="0" w:color="auto"/>
        <w:left w:val="none" w:sz="0" w:space="0" w:color="auto"/>
        <w:bottom w:val="none" w:sz="0" w:space="0" w:color="auto"/>
        <w:right w:val="none" w:sz="0" w:space="0" w:color="auto"/>
      </w:divBdr>
    </w:div>
    <w:div w:id="1171144110">
      <w:bodyDiv w:val="1"/>
      <w:marLeft w:val="0"/>
      <w:marRight w:val="0"/>
      <w:marTop w:val="0"/>
      <w:marBottom w:val="0"/>
      <w:divBdr>
        <w:top w:val="none" w:sz="0" w:space="0" w:color="auto"/>
        <w:left w:val="none" w:sz="0" w:space="0" w:color="auto"/>
        <w:bottom w:val="none" w:sz="0" w:space="0" w:color="auto"/>
        <w:right w:val="none" w:sz="0" w:space="0" w:color="auto"/>
      </w:divBdr>
    </w:div>
    <w:div w:id="1194807757">
      <w:bodyDiv w:val="1"/>
      <w:marLeft w:val="0"/>
      <w:marRight w:val="0"/>
      <w:marTop w:val="0"/>
      <w:marBottom w:val="0"/>
      <w:divBdr>
        <w:top w:val="none" w:sz="0" w:space="0" w:color="auto"/>
        <w:left w:val="none" w:sz="0" w:space="0" w:color="auto"/>
        <w:bottom w:val="none" w:sz="0" w:space="0" w:color="auto"/>
        <w:right w:val="none" w:sz="0" w:space="0" w:color="auto"/>
      </w:divBdr>
    </w:div>
    <w:div w:id="1215971100">
      <w:bodyDiv w:val="1"/>
      <w:marLeft w:val="0"/>
      <w:marRight w:val="0"/>
      <w:marTop w:val="0"/>
      <w:marBottom w:val="0"/>
      <w:divBdr>
        <w:top w:val="none" w:sz="0" w:space="0" w:color="auto"/>
        <w:left w:val="none" w:sz="0" w:space="0" w:color="auto"/>
        <w:bottom w:val="none" w:sz="0" w:space="0" w:color="auto"/>
        <w:right w:val="none" w:sz="0" w:space="0" w:color="auto"/>
      </w:divBdr>
    </w:div>
    <w:div w:id="1216114719">
      <w:bodyDiv w:val="1"/>
      <w:marLeft w:val="0"/>
      <w:marRight w:val="0"/>
      <w:marTop w:val="0"/>
      <w:marBottom w:val="0"/>
      <w:divBdr>
        <w:top w:val="none" w:sz="0" w:space="0" w:color="auto"/>
        <w:left w:val="none" w:sz="0" w:space="0" w:color="auto"/>
        <w:bottom w:val="none" w:sz="0" w:space="0" w:color="auto"/>
        <w:right w:val="none" w:sz="0" w:space="0" w:color="auto"/>
      </w:divBdr>
    </w:div>
    <w:div w:id="1219367140">
      <w:bodyDiv w:val="1"/>
      <w:marLeft w:val="0"/>
      <w:marRight w:val="0"/>
      <w:marTop w:val="0"/>
      <w:marBottom w:val="0"/>
      <w:divBdr>
        <w:top w:val="none" w:sz="0" w:space="0" w:color="auto"/>
        <w:left w:val="none" w:sz="0" w:space="0" w:color="auto"/>
        <w:bottom w:val="none" w:sz="0" w:space="0" w:color="auto"/>
        <w:right w:val="none" w:sz="0" w:space="0" w:color="auto"/>
      </w:divBdr>
    </w:div>
    <w:div w:id="1223366809">
      <w:bodyDiv w:val="1"/>
      <w:marLeft w:val="0"/>
      <w:marRight w:val="0"/>
      <w:marTop w:val="0"/>
      <w:marBottom w:val="0"/>
      <w:divBdr>
        <w:top w:val="none" w:sz="0" w:space="0" w:color="auto"/>
        <w:left w:val="none" w:sz="0" w:space="0" w:color="auto"/>
        <w:bottom w:val="none" w:sz="0" w:space="0" w:color="auto"/>
        <w:right w:val="none" w:sz="0" w:space="0" w:color="auto"/>
      </w:divBdr>
    </w:div>
    <w:div w:id="1229538379">
      <w:bodyDiv w:val="1"/>
      <w:marLeft w:val="0"/>
      <w:marRight w:val="0"/>
      <w:marTop w:val="0"/>
      <w:marBottom w:val="0"/>
      <w:divBdr>
        <w:top w:val="none" w:sz="0" w:space="0" w:color="auto"/>
        <w:left w:val="none" w:sz="0" w:space="0" w:color="auto"/>
        <w:bottom w:val="none" w:sz="0" w:space="0" w:color="auto"/>
        <w:right w:val="none" w:sz="0" w:space="0" w:color="auto"/>
      </w:divBdr>
      <w:divsChild>
        <w:div w:id="1290434607">
          <w:marLeft w:val="336"/>
          <w:marRight w:val="0"/>
          <w:marTop w:val="120"/>
          <w:marBottom w:val="312"/>
          <w:divBdr>
            <w:top w:val="none" w:sz="0" w:space="0" w:color="auto"/>
            <w:left w:val="none" w:sz="0" w:space="0" w:color="auto"/>
            <w:bottom w:val="none" w:sz="0" w:space="0" w:color="auto"/>
            <w:right w:val="none" w:sz="0" w:space="0" w:color="auto"/>
          </w:divBdr>
          <w:divsChild>
            <w:div w:id="34055246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97488318">
      <w:bodyDiv w:val="1"/>
      <w:marLeft w:val="0"/>
      <w:marRight w:val="0"/>
      <w:marTop w:val="0"/>
      <w:marBottom w:val="0"/>
      <w:divBdr>
        <w:top w:val="none" w:sz="0" w:space="0" w:color="auto"/>
        <w:left w:val="none" w:sz="0" w:space="0" w:color="auto"/>
        <w:bottom w:val="none" w:sz="0" w:space="0" w:color="auto"/>
        <w:right w:val="none" w:sz="0" w:space="0" w:color="auto"/>
      </w:divBdr>
    </w:div>
    <w:div w:id="1302341703">
      <w:bodyDiv w:val="1"/>
      <w:marLeft w:val="0"/>
      <w:marRight w:val="0"/>
      <w:marTop w:val="0"/>
      <w:marBottom w:val="0"/>
      <w:divBdr>
        <w:top w:val="none" w:sz="0" w:space="0" w:color="auto"/>
        <w:left w:val="none" w:sz="0" w:space="0" w:color="auto"/>
        <w:bottom w:val="none" w:sz="0" w:space="0" w:color="auto"/>
        <w:right w:val="none" w:sz="0" w:space="0" w:color="auto"/>
      </w:divBdr>
    </w:div>
    <w:div w:id="1408648838">
      <w:bodyDiv w:val="1"/>
      <w:marLeft w:val="0"/>
      <w:marRight w:val="0"/>
      <w:marTop w:val="0"/>
      <w:marBottom w:val="0"/>
      <w:divBdr>
        <w:top w:val="none" w:sz="0" w:space="0" w:color="auto"/>
        <w:left w:val="none" w:sz="0" w:space="0" w:color="auto"/>
        <w:bottom w:val="none" w:sz="0" w:space="0" w:color="auto"/>
        <w:right w:val="none" w:sz="0" w:space="0" w:color="auto"/>
      </w:divBdr>
    </w:div>
    <w:div w:id="1411542440">
      <w:bodyDiv w:val="1"/>
      <w:marLeft w:val="0"/>
      <w:marRight w:val="0"/>
      <w:marTop w:val="0"/>
      <w:marBottom w:val="0"/>
      <w:divBdr>
        <w:top w:val="none" w:sz="0" w:space="0" w:color="auto"/>
        <w:left w:val="none" w:sz="0" w:space="0" w:color="auto"/>
        <w:bottom w:val="none" w:sz="0" w:space="0" w:color="auto"/>
        <w:right w:val="none" w:sz="0" w:space="0" w:color="auto"/>
      </w:divBdr>
    </w:div>
    <w:div w:id="1427842714">
      <w:bodyDiv w:val="1"/>
      <w:marLeft w:val="0"/>
      <w:marRight w:val="0"/>
      <w:marTop w:val="0"/>
      <w:marBottom w:val="0"/>
      <w:divBdr>
        <w:top w:val="none" w:sz="0" w:space="0" w:color="auto"/>
        <w:left w:val="none" w:sz="0" w:space="0" w:color="auto"/>
        <w:bottom w:val="none" w:sz="0" w:space="0" w:color="auto"/>
        <w:right w:val="none" w:sz="0" w:space="0" w:color="auto"/>
      </w:divBdr>
    </w:div>
    <w:div w:id="1430195032">
      <w:bodyDiv w:val="1"/>
      <w:marLeft w:val="0"/>
      <w:marRight w:val="0"/>
      <w:marTop w:val="0"/>
      <w:marBottom w:val="0"/>
      <w:divBdr>
        <w:top w:val="none" w:sz="0" w:space="0" w:color="auto"/>
        <w:left w:val="none" w:sz="0" w:space="0" w:color="auto"/>
        <w:bottom w:val="none" w:sz="0" w:space="0" w:color="auto"/>
        <w:right w:val="none" w:sz="0" w:space="0" w:color="auto"/>
      </w:divBdr>
    </w:div>
    <w:div w:id="1475021360">
      <w:bodyDiv w:val="1"/>
      <w:marLeft w:val="0"/>
      <w:marRight w:val="0"/>
      <w:marTop w:val="0"/>
      <w:marBottom w:val="0"/>
      <w:divBdr>
        <w:top w:val="none" w:sz="0" w:space="0" w:color="auto"/>
        <w:left w:val="none" w:sz="0" w:space="0" w:color="auto"/>
        <w:bottom w:val="none" w:sz="0" w:space="0" w:color="auto"/>
        <w:right w:val="none" w:sz="0" w:space="0" w:color="auto"/>
      </w:divBdr>
    </w:div>
    <w:div w:id="1476919485">
      <w:bodyDiv w:val="1"/>
      <w:marLeft w:val="0"/>
      <w:marRight w:val="0"/>
      <w:marTop w:val="0"/>
      <w:marBottom w:val="0"/>
      <w:divBdr>
        <w:top w:val="none" w:sz="0" w:space="0" w:color="auto"/>
        <w:left w:val="none" w:sz="0" w:space="0" w:color="auto"/>
        <w:bottom w:val="none" w:sz="0" w:space="0" w:color="auto"/>
        <w:right w:val="none" w:sz="0" w:space="0" w:color="auto"/>
      </w:divBdr>
    </w:div>
    <w:div w:id="1477137397">
      <w:bodyDiv w:val="1"/>
      <w:marLeft w:val="0"/>
      <w:marRight w:val="0"/>
      <w:marTop w:val="0"/>
      <w:marBottom w:val="0"/>
      <w:divBdr>
        <w:top w:val="none" w:sz="0" w:space="0" w:color="auto"/>
        <w:left w:val="none" w:sz="0" w:space="0" w:color="auto"/>
        <w:bottom w:val="none" w:sz="0" w:space="0" w:color="auto"/>
        <w:right w:val="none" w:sz="0" w:space="0" w:color="auto"/>
      </w:divBdr>
    </w:div>
    <w:div w:id="1483276595">
      <w:bodyDiv w:val="1"/>
      <w:marLeft w:val="0"/>
      <w:marRight w:val="0"/>
      <w:marTop w:val="0"/>
      <w:marBottom w:val="0"/>
      <w:divBdr>
        <w:top w:val="none" w:sz="0" w:space="0" w:color="auto"/>
        <w:left w:val="none" w:sz="0" w:space="0" w:color="auto"/>
        <w:bottom w:val="none" w:sz="0" w:space="0" w:color="auto"/>
        <w:right w:val="none" w:sz="0" w:space="0" w:color="auto"/>
      </w:divBdr>
    </w:div>
    <w:div w:id="1496342751">
      <w:bodyDiv w:val="1"/>
      <w:marLeft w:val="0"/>
      <w:marRight w:val="0"/>
      <w:marTop w:val="0"/>
      <w:marBottom w:val="0"/>
      <w:divBdr>
        <w:top w:val="none" w:sz="0" w:space="0" w:color="auto"/>
        <w:left w:val="none" w:sz="0" w:space="0" w:color="auto"/>
        <w:bottom w:val="none" w:sz="0" w:space="0" w:color="auto"/>
        <w:right w:val="none" w:sz="0" w:space="0" w:color="auto"/>
      </w:divBdr>
    </w:div>
    <w:div w:id="1497332762">
      <w:bodyDiv w:val="1"/>
      <w:marLeft w:val="0"/>
      <w:marRight w:val="0"/>
      <w:marTop w:val="0"/>
      <w:marBottom w:val="0"/>
      <w:divBdr>
        <w:top w:val="none" w:sz="0" w:space="0" w:color="auto"/>
        <w:left w:val="none" w:sz="0" w:space="0" w:color="auto"/>
        <w:bottom w:val="none" w:sz="0" w:space="0" w:color="auto"/>
        <w:right w:val="none" w:sz="0" w:space="0" w:color="auto"/>
      </w:divBdr>
    </w:div>
    <w:div w:id="1501583965">
      <w:bodyDiv w:val="1"/>
      <w:marLeft w:val="0"/>
      <w:marRight w:val="0"/>
      <w:marTop w:val="0"/>
      <w:marBottom w:val="0"/>
      <w:divBdr>
        <w:top w:val="none" w:sz="0" w:space="0" w:color="auto"/>
        <w:left w:val="none" w:sz="0" w:space="0" w:color="auto"/>
        <w:bottom w:val="none" w:sz="0" w:space="0" w:color="auto"/>
        <w:right w:val="none" w:sz="0" w:space="0" w:color="auto"/>
      </w:divBdr>
    </w:div>
    <w:div w:id="1504321850">
      <w:bodyDiv w:val="1"/>
      <w:marLeft w:val="0"/>
      <w:marRight w:val="0"/>
      <w:marTop w:val="0"/>
      <w:marBottom w:val="0"/>
      <w:divBdr>
        <w:top w:val="none" w:sz="0" w:space="0" w:color="auto"/>
        <w:left w:val="none" w:sz="0" w:space="0" w:color="auto"/>
        <w:bottom w:val="none" w:sz="0" w:space="0" w:color="auto"/>
        <w:right w:val="none" w:sz="0" w:space="0" w:color="auto"/>
      </w:divBdr>
    </w:div>
    <w:div w:id="1515460444">
      <w:bodyDiv w:val="1"/>
      <w:marLeft w:val="0"/>
      <w:marRight w:val="0"/>
      <w:marTop w:val="0"/>
      <w:marBottom w:val="0"/>
      <w:divBdr>
        <w:top w:val="none" w:sz="0" w:space="0" w:color="auto"/>
        <w:left w:val="none" w:sz="0" w:space="0" w:color="auto"/>
        <w:bottom w:val="none" w:sz="0" w:space="0" w:color="auto"/>
        <w:right w:val="none" w:sz="0" w:space="0" w:color="auto"/>
      </w:divBdr>
    </w:div>
    <w:div w:id="1559627080">
      <w:bodyDiv w:val="1"/>
      <w:marLeft w:val="0"/>
      <w:marRight w:val="0"/>
      <w:marTop w:val="0"/>
      <w:marBottom w:val="0"/>
      <w:divBdr>
        <w:top w:val="none" w:sz="0" w:space="0" w:color="auto"/>
        <w:left w:val="none" w:sz="0" w:space="0" w:color="auto"/>
        <w:bottom w:val="none" w:sz="0" w:space="0" w:color="auto"/>
        <w:right w:val="none" w:sz="0" w:space="0" w:color="auto"/>
      </w:divBdr>
    </w:div>
    <w:div w:id="1569223855">
      <w:bodyDiv w:val="1"/>
      <w:marLeft w:val="0"/>
      <w:marRight w:val="0"/>
      <w:marTop w:val="0"/>
      <w:marBottom w:val="0"/>
      <w:divBdr>
        <w:top w:val="none" w:sz="0" w:space="0" w:color="auto"/>
        <w:left w:val="none" w:sz="0" w:space="0" w:color="auto"/>
        <w:bottom w:val="none" w:sz="0" w:space="0" w:color="auto"/>
        <w:right w:val="none" w:sz="0" w:space="0" w:color="auto"/>
      </w:divBdr>
    </w:div>
    <w:div w:id="1572302013">
      <w:bodyDiv w:val="1"/>
      <w:marLeft w:val="0"/>
      <w:marRight w:val="0"/>
      <w:marTop w:val="0"/>
      <w:marBottom w:val="0"/>
      <w:divBdr>
        <w:top w:val="none" w:sz="0" w:space="0" w:color="auto"/>
        <w:left w:val="none" w:sz="0" w:space="0" w:color="auto"/>
        <w:bottom w:val="none" w:sz="0" w:space="0" w:color="auto"/>
        <w:right w:val="none" w:sz="0" w:space="0" w:color="auto"/>
      </w:divBdr>
    </w:div>
    <w:div w:id="1579753842">
      <w:bodyDiv w:val="1"/>
      <w:marLeft w:val="0"/>
      <w:marRight w:val="0"/>
      <w:marTop w:val="0"/>
      <w:marBottom w:val="0"/>
      <w:divBdr>
        <w:top w:val="none" w:sz="0" w:space="0" w:color="auto"/>
        <w:left w:val="none" w:sz="0" w:space="0" w:color="auto"/>
        <w:bottom w:val="none" w:sz="0" w:space="0" w:color="auto"/>
        <w:right w:val="none" w:sz="0" w:space="0" w:color="auto"/>
      </w:divBdr>
    </w:div>
    <w:div w:id="1593783545">
      <w:bodyDiv w:val="1"/>
      <w:marLeft w:val="0"/>
      <w:marRight w:val="0"/>
      <w:marTop w:val="0"/>
      <w:marBottom w:val="0"/>
      <w:divBdr>
        <w:top w:val="none" w:sz="0" w:space="0" w:color="auto"/>
        <w:left w:val="none" w:sz="0" w:space="0" w:color="auto"/>
        <w:bottom w:val="none" w:sz="0" w:space="0" w:color="auto"/>
        <w:right w:val="none" w:sz="0" w:space="0" w:color="auto"/>
      </w:divBdr>
    </w:div>
    <w:div w:id="1593852333">
      <w:bodyDiv w:val="1"/>
      <w:marLeft w:val="0"/>
      <w:marRight w:val="0"/>
      <w:marTop w:val="0"/>
      <w:marBottom w:val="0"/>
      <w:divBdr>
        <w:top w:val="none" w:sz="0" w:space="0" w:color="auto"/>
        <w:left w:val="none" w:sz="0" w:space="0" w:color="auto"/>
        <w:bottom w:val="none" w:sz="0" w:space="0" w:color="auto"/>
        <w:right w:val="none" w:sz="0" w:space="0" w:color="auto"/>
      </w:divBdr>
    </w:div>
    <w:div w:id="1600521437">
      <w:bodyDiv w:val="1"/>
      <w:marLeft w:val="0"/>
      <w:marRight w:val="0"/>
      <w:marTop w:val="0"/>
      <w:marBottom w:val="0"/>
      <w:divBdr>
        <w:top w:val="none" w:sz="0" w:space="0" w:color="auto"/>
        <w:left w:val="none" w:sz="0" w:space="0" w:color="auto"/>
        <w:bottom w:val="none" w:sz="0" w:space="0" w:color="auto"/>
        <w:right w:val="none" w:sz="0" w:space="0" w:color="auto"/>
      </w:divBdr>
    </w:div>
    <w:div w:id="1601638982">
      <w:bodyDiv w:val="1"/>
      <w:marLeft w:val="0"/>
      <w:marRight w:val="0"/>
      <w:marTop w:val="0"/>
      <w:marBottom w:val="0"/>
      <w:divBdr>
        <w:top w:val="none" w:sz="0" w:space="0" w:color="auto"/>
        <w:left w:val="none" w:sz="0" w:space="0" w:color="auto"/>
        <w:bottom w:val="none" w:sz="0" w:space="0" w:color="auto"/>
        <w:right w:val="none" w:sz="0" w:space="0" w:color="auto"/>
      </w:divBdr>
    </w:div>
    <w:div w:id="1609586092">
      <w:bodyDiv w:val="1"/>
      <w:marLeft w:val="0"/>
      <w:marRight w:val="0"/>
      <w:marTop w:val="0"/>
      <w:marBottom w:val="0"/>
      <w:divBdr>
        <w:top w:val="none" w:sz="0" w:space="0" w:color="auto"/>
        <w:left w:val="none" w:sz="0" w:space="0" w:color="auto"/>
        <w:bottom w:val="none" w:sz="0" w:space="0" w:color="auto"/>
        <w:right w:val="none" w:sz="0" w:space="0" w:color="auto"/>
      </w:divBdr>
    </w:div>
    <w:div w:id="1614823567">
      <w:bodyDiv w:val="1"/>
      <w:marLeft w:val="0"/>
      <w:marRight w:val="0"/>
      <w:marTop w:val="0"/>
      <w:marBottom w:val="0"/>
      <w:divBdr>
        <w:top w:val="none" w:sz="0" w:space="0" w:color="auto"/>
        <w:left w:val="none" w:sz="0" w:space="0" w:color="auto"/>
        <w:bottom w:val="none" w:sz="0" w:space="0" w:color="auto"/>
        <w:right w:val="none" w:sz="0" w:space="0" w:color="auto"/>
      </w:divBdr>
    </w:div>
    <w:div w:id="1622033844">
      <w:bodyDiv w:val="1"/>
      <w:marLeft w:val="0"/>
      <w:marRight w:val="0"/>
      <w:marTop w:val="0"/>
      <w:marBottom w:val="0"/>
      <w:divBdr>
        <w:top w:val="none" w:sz="0" w:space="0" w:color="auto"/>
        <w:left w:val="none" w:sz="0" w:space="0" w:color="auto"/>
        <w:bottom w:val="none" w:sz="0" w:space="0" w:color="auto"/>
        <w:right w:val="none" w:sz="0" w:space="0" w:color="auto"/>
      </w:divBdr>
    </w:div>
    <w:div w:id="1632320756">
      <w:bodyDiv w:val="1"/>
      <w:marLeft w:val="0"/>
      <w:marRight w:val="0"/>
      <w:marTop w:val="0"/>
      <w:marBottom w:val="0"/>
      <w:divBdr>
        <w:top w:val="none" w:sz="0" w:space="0" w:color="auto"/>
        <w:left w:val="none" w:sz="0" w:space="0" w:color="auto"/>
        <w:bottom w:val="none" w:sz="0" w:space="0" w:color="auto"/>
        <w:right w:val="none" w:sz="0" w:space="0" w:color="auto"/>
      </w:divBdr>
    </w:div>
    <w:div w:id="1634289505">
      <w:bodyDiv w:val="1"/>
      <w:marLeft w:val="0"/>
      <w:marRight w:val="0"/>
      <w:marTop w:val="0"/>
      <w:marBottom w:val="0"/>
      <w:divBdr>
        <w:top w:val="none" w:sz="0" w:space="0" w:color="auto"/>
        <w:left w:val="none" w:sz="0" w:space="0" w:color="auto"/>
        <w:bottom w:val="none" w:sz="0" w:space="0" w:color="auto"/>
        <w:right w:val="none" w:sz="0" w:space="0" w:color="auto"/>
      </w:divBdr>
      <w:divsChild>
        <w:div w:id="910893748">
          <w:marLeft w:val="0"/>
          <w:marRight w:val="0"/>
          <w:marTop w:val="0"/>
          <w:marBottom w:val="0"/>
          <w:divBdr>
            <w:top w:val="none" w:sz="0" w:space="0" w:color="auto"/>
            <w:left w:val="none" w:sz="0" w:space="0" w:color="auto"/>
            <w:bottom w:val="none" w:sz="0" w:space="0" w:color="auto"/>
            <w:right w:val="none" w:sz="0" w:space="0" w:color="auto"/>
          </w:divBdr>
          <w:divsChild>
            <w:div w:id="333536176">
              <w:marLeft w:val="0"/>
              <w:marRight w:val="0"/>
              <w:marTop w:val="0"/>
              <w:marBottom w:val="0"/>
              <w:divBdr>
                <w:top w:val="none" w:sz="0" w:space="0" w:color="auto"/>
                <w:left w:val="none" w:sz="0" w:space="0" w:color="auto"/>
                <w:bottom w:val="none" w:sz="0" w:space="0" w:color="auto"/>
                <w:right w:val="none" w:sz="0" w:space="0" w:color="auto"/>
              </w:divBdr>
              <w:divsChild>
                <w:div w:id="9573235">
                  <w:marLeft w:val="300"/>
                  <w:marRight w:val="0"/>
                  <w:marTop w:val="0"/>
                  <w:marBottom w:val="0"/>
                  <w:divBdr>
                    <w:top w:val="none" w:sz="0" w:space="0" w:color="auto"/>
                    <w:left w:val="none" w:sz="0" w:space="0" w:color="auto"/>
                    <w:bottom w:val="none" w:sz="0" w:space="0" w:color="auto"/>
                    <w:right w:val="none" w:sz="0" w:space="0" w:color="auto"/>
                  </w:divBdr>
                </w:div>
                <w:div w:id="684554137">
                  <w:marLeft w:val="0"/>
                  <w:marRight w:val="0"/>
                  <w:marTop w:val="0"/>
                  <w:marBottom w:val="0"/>
                  <w:divBdr>
                    <w:top w:val="none" w:sz="0" w:space="0" w:color="auto"/>
                    <w:left w:val="none" w:sz="0" w:space="0" w:color="auto"/>
                    <w:bottom w:val="none" w:sz="0" w:space="0" w:color="auto"/>
                    <w:right w:val="none" w:sz="0" w:space="0" w:color="auto"/>
                  </w:divBdr>
                </w:div>
                <w:div w:id="1248884299">
                  <w:marLeft w:val="60"/>
                  <w:marRight w:val="0"/>
                  <w:marTop w:val="0"/>
                  <w:marBottom w:val="0"/>
                  <w:divBdr>
                    <w:top w:val="none" w:sz="0" w:space="0" w:color="auto"/>
                    <w:left w:val="none" w:sz="0" w:space="0" w:color="auto"/>
                    <w:bottom w:val="none" w:sz="0" w:space="0" w:color="auto"/>
                    <w:right w:val="none" w:sz="0" w:space="0" w:color="auto"/>
                  </w:divBdr>
                </w:div>
                <w:div w:id="1299261656">
                  <w:marLeft w:val="0"/>
                  <w:marRight w:val="0"/>
                  <w:marTop w:val="0"/>
                  <w:marBottom w:val="0"/>
                  <w:divBdr>
                    <w:top w:val="none" w:sz="0" w:space="0" w:color="auto"/>
                    <w:left w:val="none" w:sz="0" w:space="0" w:color="auto"/>
                    <w:bottom w:val="none" w:sz="0" w:space="0" w:color="auto"/>
                    <w:right w:val="none" w:sz="0" w:space="0" w:color="auto"/>
                  </w:divBdr>
                </w:div>
                <w:div w:id="1792364062">
                  <w:marLeft w:val="300"/>
                  <w:marRight w:val="0"/>
                  <w:marTop w:val="0"/>
                  <w:marBottom w:val="0"/>
                  <w:divBdr>
                    <w:top w:val="none" w:sz="0" w:space="0" w:color="auto"/>
                    <w:left w:val="none" w:sz="0" w:space="0" w:color="auto"/>
                    <w:bottom w:val="none" w:sz="0" w:space="0" w:color="auto"/>
                    <w:right w:val="none" w:sz="0" w:space="0" w:color="auto"/>
                  </w:divBdr>
                </w:div>
              </w:divsChild>
            </w:div>
            <w:div w:id="1249272507">
              <w:marLeft w:val="0"/>
              <w:marRight w:val="0"/>
              <w:marTop w:val="0"/>
              <w:marBottom w:val="0"/>
              <w:divBdr>
                <w:top w:val="none" w:sz="0" w:space="0" w:color="auto"/>
                <w:left w:val="none" w:sz="0" w:space="0" w:color="auto"/>
                <w:bottom w:val="none" w:sz="0" w:space="0" w:color="auto"/>
                <w:right w:val="none" w:sz="0" w:space="0" w:color="auto"/>
              </w:divBdr>
              <w:divsChild>
                <w:div w:id="865173198">
                  <w:marLeft w:val="0"/>
                  <w:marRight w:val="0"/>
                  <w:marTop w:val="120"/>
                  <w:marBottom w:val="0"/>
                  <w:divBdr>
                    <w:top w:val="none" w:sz="0" w:space="0" w:color="auto"/>
                    <w:left w:val="none" w:sz="0" w:space="0" w:color="auto"/>
                    <w:bottom w:val="none" w:sz="0" w:space="0" w:color="auto"/>
                    <w:right w:val="none" w:sz="0" w:space="0" w:color="auto"/>
                  </w:divBdr>
                  <w:divsChild>
                    <w:div w:id="713042368">
                      <w:marLeft w:val="0"/>
                      <w:marRight w:val="0"/>
                      <w:marTop w:val="0"/>
                      <w:marBottom w:val="0"/>
                      <w:divBdr>
                        <w:top w:val="none" w:sz="0" w:space="0" w:color="auto"/>
                        <w:left w:val="none" w:sz="0" w:space="0" w:color="auto"/>
                        <w:bottom w:val="none" w:sz="0" w:space="0" w:color="auto"/>
                        <w:right w:val="none" w:sz="0" w:space="0" w:color="auto"/>
                      </w:divBdr>
                      <w:divsChild>
                        <w:div w:id="1977294037">
                          <w:marLeft w:val="0"/>
                          <w:marRight w:val="0"/>
                          <w:marTop w:val="0"/>
                          <w:marBottom w:val="0"/>
                          <w:divBdr>
                            <w:top w:val="none" w:sz="0" w:space="0" w:color="auto"/>
                            <w:left w:val="none" w:sz="0" w:space="0" w:color="auto"/>
                            <w:bottom w:val="none" w:sz="0" w:space="0" w:color="auto"/>
                            <w:right w:val="none" w:sz="0" w:space="0" w:color="auto"/>
                          </w:divBdr>
                          <w:divsChild>
                            <w:div w:id="210192644">
                              <w:marLeft w:val="0"/>
                              <w:marRight w:val="0"/>
                              <w:marTop w:val="0"/>
                              <w:marBottom w:val="0"/>
                              <w:divBdr>
                                <w:top w:val="none" w:sz="0" w:space="0" w:color="auto"/>
                                <w:left w:val="none" w:sz="0" w:space="0" w:color="auto"/>
                                <w:bottom w:val="none" w:sz="0" w:space="0" w:color="auto"/>
                                <w:right w:val="none" w:sz="0" w:space="0" w:color="auto"/>
                              </w:divBdr>
                              <w:divsChild>
                                <w:div w:id="423310540">
                                  <w:marLeft w:val="0"/>
                                  <w:marRight w:val="0"/>
                                  <w:marTop w:val="0"/>
                                  <w:marBottom w:val="0"/>
                                  <w:divBdr>
                                    <w:top w:val="none" w:sz="0" w:space="0" w:color="auto"/>
                                    <w:left w:val="none" w:sz="0" w:space="0" w:color="auto"/>
                                    <w:bottom w:val="none" w:sz="0" w:space="0" w:color="auto"/>
                                    <w:right w:val="none" w:sz="0" w:space="0" w:color="auto"/>
                                  </w:divBdr>
                                </w:div>
                                <w:div w:id="558125945">
                                  <w:marLeft w:val="0"/>
                                  <w:marRight w:val="0"/>
                                  <w:marTop w:val="0"/>
                                  <w:marBottom w:val="0"/>
                                  <w:divBdr>
                                    <w:top w:val="none" w:sz="0" w:space="0" w:color="auto"/>
                                    <w:left w:val="none" w:sz="0" w:space="0" w:color="auto"/>
                                    <w:bottom w:val="none" w:sz="0" w:space="0" w:color="auto"/>
                                    <w:right w:val="none" w:sz="0" w:space="0" w:color="auto"/>
                                  </w:divBdr>
                                </w:div>
                                <w:div w:id="569313641">
                                  <w:marLeft w:val="0"/>
                                  <w:marRight w:val="0"/>
                                  <w:marTop w:val="0"/>
                                  <w:marBottom w:val="0"/>
                                  <w:divBdr>
                                    <w:top w:val="none" w:sz="0" w:space="0" w:color="auto"/>
                                    <w:left w:val="none" w:sz="0" w:space="0" w:color="auto"/>
                                    <w:bottom w:val="none" w:sz="0" w:space="0" w:color="auto"/>
                                    <w:right w:val="none" w:sz="0" w:space="0" w:color="auto"/>
                                  </w:divBdr>
                                </w:div>
                                <w:div w:id="604193774">
                                  <w:marLeft w:val="0"/>
                                  <w:marRight w:val="0"/>
                                  <w:marTop w:val="0"/>
                                  <w:marBottom w:val="0"/>
                                  <w:divBdr>
                                    <w:top w:val="none" w:sz="0" w:space="0" w:color="auto"/>
                                    <w:left w:val="none" w:sz="0" w:space="0" w:color="auto"/>
                                    <w:bottom w:val="none" w:sz="0" w:space="0" w:color="auto"/>
                                    <w:right w:val="none" w:sz="0" w:space="0" w:color="auto"/>
                                  </w:divBdr>
                                </w:div>
                                <w:div w:id="752893450">
                                  <w:marLeft w:val="0"/>
                                  <w:marRight w:val="0"/>
                                  <w:marTop w:val="0"/>
                                  <w:marBottom w:val="0"/>
                                  <w:divBdr>
                                    <w:top w:val="none" w:sz="0" w:space="0" w:color="auto"/>
                                    <w:left w:val="none" w:sz="0" w:space="0" w:color="auto"/>
                                    <w:bottom w:val="none" w:sz="0" w:space="0" w:color="auto"/>
                                    <w:right w:val="none" w:sz="0" w:space="0" w:color="auto"/>
                                  </w:divBdr>
                                </w:div>
                                <w:div w:id="756749198">
                                  <w:marLeft w:val="0"/>
                                  <w:marRight w:val="0"/>
                                  <w:marTop w:val="0"/>
                                  <w:marBottom w:val="0"/>
                                  <w:divBdr>
                                    <w:top w:val="none" w:sz="0" w:space="0" w:color="auto"/>
                                    <w:left w:val="none" w:sz="0" w:space="0" w:color="auto"/>
                                    <w:bottom w:val="none" w:sz="0" w:space="0" w:color="auto"/>
                                    <w:right w:val="none" w:sz="0" w:space="0" w:color="auto"/>
                                  </w:divBdr>
                                </w:div>
                                <w:div w:id="767116674">
                                  <w:marLeft w:val="0"/>
                                  <w:marRight w:val="0"/>
                                  <w:marTop w:val="0"/>
                                  <w:marBottom w:val="0"/>
                                  <w:divBdr>
                                    <w:top w:val="none" w:sz="0" w:space="0" w:color="auto"/>
                                    <w:left w:val="none" w:sz="0" w:space="0" w:color="auto"/>
                                    <w:bottom w:val="none" w:sz="0" w:space="0" w:color="auto"/>
                                    <w:right w:val="none" w:sz="0" w:space="0" w:color="auto"/>
                                  </w:divBdr>
                                </w:div>
                                <w:div w:id="801848166">
                                  <w:marLeft w:val="0"/>
                                  <w:marRight w:val="0"/>
                                  <w:marTop w:val="0"/>
                                  <w:marBottom w:val="0"/>
                                  <w:divBdr>
                                    <w:top w:val="none" w:sz="0" w:space="0" w:color="auto"/>
                                    <w:left w:val="none" w:sz="0" w:space="0" w:color="auto"/>
                                    <w:bottom w:val="none" w:sz="0" w:space="0" w:color="auto"/>
                                    <w:right w:val="none" w:sz="0" w:space="0" w:color="auto"/>
                                  </w:divBdr>
                                </w:div>
                                <w:div w:id="933705374">
                                  <w:marLeft w:val="0"/>
                                  <w:marRight w:val="0"/>
                                  <w:marTop w:val="0"/>
                                  <w:marBottom w:val="0"/>
                                  <w:divBdr>
                                    <w:top w:val="none" w:sz="0" w:space="0" w:color="auto"/>
                                    <w:left w:val="none" w:sz="0" w:space="0" w:color="auto"/>
                                    <w:bottom w:val="none" w:sz="0" w:space="0" w:color="auto"/>
                                    <w:right w:val="none" w:sz="0" w:space="0" w:color="auto"/>
                                  </w:divBdr>
                                </w:div>
                                <w:div w:id="1143623520">
                                  <w:marLeft w:val="0"/>
                                  <w:marRight w:val="0"/>
                                  <w:marTop w:val="0"/>
                                  <w:marBottom w:val="0"/>
                                  <w:divBdr>
                                    <w:top w:val="none" w:sz="0" w:space="0" w:color="auto"/>
                                    <w:left w:val="none" w:sz="0" w:space="0" w:color="auto"/>
                                    <w:bottom w:val="none" w:sz="0" w:space="0" w:color="auto"/>
                                    <w:right w:val="none" w:sz="0" w:space="0" w:color="auto"/>
                                  </w:divBdr>
                                </w:div>
                                <w:div w:id="1255020140">
                                  <w:marLeft w:val="0"/>
                                  <w:marRight w:val="0"/>
                                  <w:marTop w:val="0"/>
                                  <w:marBottom w:val="0"/>
                                  <w:divBdr>
                                    <w:top w:val="none" w:sz="0" w:space="0" w:color="auto"/>
                                    <w:left w:val="none" w:sz="0" w:space="0" w:color="auto"/>
                                    <w:bottom w:val="none" w:sz="0" w:space="0" w:color="auto"/>
                                    <w:right w:val="none" w:sz="0" w:space="0" w:color="auto"/>
                                  </w:divBdr>
                                </w:div>
                                <w:div w:id="1362825665">
                                  <w:marLeft w:val="0"/>
                                  <w:marRight w:val="0"/>
                                  <w:marTop w:val="0"/>
                                  <w:marBottom w:val="0"/>
                                  <w:divBdr>
                                    <w:top w:val="none" w:sz="0" w:space="0" w:color="auto"/>
                                    <w:left w:val="none" w:sz="0" w:space="0" w:color="auto"/>
                                    <w:bottom w:val="none" w:sz="0" w:space="0" w:color="auto"/>
                                    <w:right w:val="none" w:sz="0" w:space="0" w:color="auto"/>
                                  </w:divBdr>
                                </w:div>
                                <w:div w:id="1637494215">
                                  <w:marLeft w:val="0"/>
                                  <w:marRight w:val="0"/>
                                  <w:marTop w:val="0"/>
                                  <w:marBottom w:val="0"/>
                                  <w:divBdr>
                                    <w:top w:val="none" w:sz="0" w:space="0" w:color="auto"/>
                                    <w:left w:val="none" w:sz="0" w:space="0" w:color="auto"/>
                                    <w:bottom w:val="none" w:sz="0" w:space="0" w:color="auto"/>
                                    <w:right w:val="none" w:sz="0" w:space="0" w:color="auto"/>
                                  </w:divBdr>
                                </w:div>
                                <w:div w:id="1659844513">
                                  <w:marLeft w:val="0"/>
                                  <w:marRight w:val="0"/>
                                  <w:marTop w:val="0"/>
                                  <w:marBottom w:val="0"/>
                                  <w:divBdr>
                                    <w:top w:val="none" w:sz="0" w:space="0" w:color="auto"/>
                                    <w:left w:val="none" w:sz="0" w:space="0" w:color="auto"/>
                                    <w:bottom w:val="none" w:sz="0" w:space="0" w:color="auto"/>
                                    <w:right w:val="none" w:sz="0" w:space="0" w:color="auto"/>
                                  </w:divBdr>
                                </w:div>
                                <w:div w:id="210044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558829">
          <w:marLeft w:val="0"/>
          <w:marRight w:val="0"/>
          <w:marTop w:val="0"/>
          <w:marBottom w:val="0"/>
          <w:divBdr>
            <w:top w:val="none" w:sz="0" w:space="0" w:color="auto"/>
            <w:left w:val="none" w:sz="0" w:space="0" w:color="auto"/>
            <w:bottom w:val="none" w:sz="0" w:space="0" w:color="auto"/>
            <w:right w:val="none" w:sz="0" w:space="0" w:color="auto"/>
          </w:divBdr>
          <w:divsChild>
            <w:div w:id="2372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82051">
      <w:bodyDiv w:val="1"/>
      <w:marLeft w:val="0"/>
      <w:marRight w:val="0"/>
      <w:marTop w:val="0"/>
      <w:marBottom w:val="0"/>
      <w:divBdr>
        <w:top w:val="none" w:sz="0" w:space="0" w:color="auto"/>
        <w:left w:val="none" w:sz="0" w:space="0" w:color="auto"/>
        <w:bottom w:val="none" w:sz="0" w:space="0" w:color="auto"/>
        <w:right w:val="none" w:sz="0" w:space="0" w:color="auto"/>
      </w:divBdr>
    </w:div>
    <w:div w:id="1666517019">
      <w:bodyDiv w:val="1"/>
      <w:marLeft w:val="0"/>
      <w:marRight w:val="0"/>
      <w:marTop w:val="0"/>
      <w:marBottom w:val="0"/>
      <w:divBdr>
        <w:top w:val="none" w:sz="0" w:space="0" w:color="auto"/>
        <w:left w:val="none" w:sz="0" w:space="0" w:color="auto"/>
        <w:bottom w:val="none" w:sz="0" w:space="0" w:color="auto"/>
        <w:right w:val="none" w:sz="0" w:space="0" w:color="auto"/>
      </w:divBdr>
    </w:div>
    <w:div w:id="1670209517">
      <w:bodyDiv w:val="1"/>
      <w:marLeft w:val="0"/>
      <w:marRight w:val="0"/>
      <w:marTop w:val="0"/>
      <w:marBottom w:val="0"/>
      <w:divBdr>
        <w:top w:val="none" w:sz="0" w:space="0" w:color="auto"/>
        <w:left w:val="none" w:sz="0" w:space="0" w:color="auto"/>
        <w:bottom w:val="none" w:sz="0" w:space="0" w:color="auto"/>
        <w:right w:val="none" w:sz="0" w:space="0" w:color="auto"/>
      </w:divBdr>
    </w:div>
    <w:div w:id="1682659874">
      <w:bodyDiv w:val="1"/>
      <w:marLeft w:val="0"/>
      <w:marRight w:val="0"/>
      <w:marTop w:val="0"/>
      <w:marBottom w:val="0"/>
      <w:divBdr>
        <w:top w:val="none" w:sz="0" w:space="0" w:color="auto"/>
        <w:left w:val="none" w:sz="0" w:space="0" w:color="auto"/>
        <w:bottom w:val="none" w:sz="0" w:space="0" w:color="auto"/>
        <w:right w:val="none" w:sz="0" w:space="0" w:color="auto"/>
      </w:divBdr>
    </w:div>
    <w:div w:id="1704743577">
      <w:bodyDiv w:val="1"/>
      <w:marLeft w:val="0"/>
      <w:marRight w:val="0"/>
      <w:marTop w:val="0"/>
      <w:marBottom w:val="0"/>
      <w:divBdr>
        <w:top w:val="none" w:sz="0" w:space="0" w:color="auto"/>
        <w:left w:val="none" w:sz="0" w:space="0" w:color="auto"/>
        <w:bottom w:val="none" w:sz="0" w:space="0" w:color="auto"/>
        <w:right w:val="none" w:sz="0" w:space="0" w:color="auto"/>
      </w:divBdr>
    </w:div>
    <w:div w:id="1720350411">
      <w:bodyDiv w:val="1"/>
      <w:marLeft w:val="0"/>
      <w:marRight w:val="0"/>
      <w:marTop w:val="0"/>
      <w:marBottom w:val="0"/>
      <w:divBdr>
        <w:top w:val="none" w:sz="0" w:space="0" w:color="auto"/>
        <w:left w:val="none" w:sz="0" w:space="0" w:color="auto"/>
        <w:bottom w:val="none" w:sz="0" w:space="0" w:color="auto"/>
        <w:right w:val="none" w:sz="0" w:space="0" w:color="auto"/>
      </w:divBdr>
    </w:div>
    <w:div w:id="1726835261">
      <w:bodyDiv w:val="1"/>
      <w:marLeft w:val="0"/>
      <w:marRight w:val="0"/>
      <w:marTop w:val="0"/>
      <w:marBottom w:val="0"/>
      <w:divBdr>
        <w:top w:val="none" w:sz="0" w:space="0" w:color="auto"/>
        <w:left w:val="none" w:sz="0" w:space="0" w:color="auto"/>
        <w:bottom w:val="none" w:sz="0" w:space="0" w:color="auto"/>
        <w:right w:val="none" w:sz="0" w:space="0" w:color="auto"/>
      </w:divBdr>
    </w:div>
    <w:div w:id="1765570939">
      <w:bodyDiv w:val="1"/>
      <w:marLeft w:val="0"/>
      <w:marRight w:val="0"/>
      <w:marTop w:val="0"/>
      <w:marBottom w:val="0"/>
      <w:divBdr>
        <w:top w:val="none" w:sz="0" w:space="0" w:color="auto"/>
        <w:left w:val="none" w:sz="0" w:space="0" w:color="auto"/>
        <w:bottom w:val="none" w:sz="0" w:space="0" w:color="auto"/>
        <w:right w:val="none" w:sz="0" w:space="0" w:color="auto"/>
      </w:divBdr>
    </w:div>
    <w:div w:id="1767383144">
      <w:bodyDiv w:val="1"/>
      <w:marLeft w:val="0"/>
      <w:marRight w:val="0"/>
      <w:marTop w:val="0"/>
      <w:marBottom w:val="0"/>
      <w:divBdr>
        <w:top w:val="none" w:sz="0" w:space="0" w:color="auto"/>
        <w:left w:val="none" w:sz="0" w:space="0" w:color="auto"/>
        <w:bottom w:val="none" w:sz="0" w:space="0" w:color="auto"/>
        <w:right w:val="none" w:sz="0" w:space="0" w:color="auto"/>
      </w:divBdr>
    </w:div>
    <w:div w:id="1809855888">
      <w:bodyDiv w:val="1"/>
      <w:marLeft w:val="0"/>
      <w:marRight w:val="0"/>
      <w:marTop w:val="0"/>
      <w:marBottom w:val="0"/>
      <w:divBdr>
        <w:top w:val="none" w:sz="0" w:space="0" w:color="auto"/>
        <w:left w:val="none" w:sz="0" w:space="0" w:color="auto"/>
        <w:bottom w:val="none" w:sz="0" w:space="0" w:color="auto"/>
        <w:right w:val="none" w:sz="0" w:space="0" w:color="auto"/>
      </w:divBdr>
      <w:divsChild>
        <w:div w:id="819538609">
          <w:marLeft w:val="0"/>
          <w:marRight w:val="0"/>
          <w:marTop w:val="0"/>
          <w:marBottom w:val="0"/>
          <w:divBdr>
            <w:top w:val="none" w:sz="0" w:space="0" w:color="auto"/>
            <w:left w:val="none" w:sz="0" w:space="0" w:color="auto"/>
            <w:bottom w:val="none" w:sz="0" w:space="0" w:color="auto"/>
            <w:right w:val="none" w:sz="0" w:space="0" w:color="auto"/>
          </w:divBdr>
        </w:div>
      </w:divsChild>
    </w:div>
    <w:div w:id="1827093378">
      <w:bodyDiv w:val="1"/>
      <w:marLeft w:val="0"/>
      <w:marRight w:val="0"/>
      <w:marTop w:val="0"/>
      <w:marBottom w:val="0"/>
      <w:divBdr>
        <w:top w:val="none" w:sz="0" w:space="0" w:color="auto"/>
        <w:left w:val="none" w:sz="0" w:space="0" w:color="auto"/>
        <w:bottom w:val="none" w:sz="0" w:space="0" w:color="auto"/>
        <w:right w:val="none" w:sz="0" w:space="0" w:color="auto"/>
      </w:divBdr>
    </w:div>
    <w:div w:id="1865292122">
      <w:bodyDiv w:val="1"/>
      <w:marLeft w:val="0"/>
      <w:marRight w:val="0"/>
      <w:marTop w:val="0"/>
      <w:marBottom w:val="0"/>
      <w:divBdr>
        <w:top w:val="none" w:sz="0" w:space="0" w:color="auto"/>
        <w:left w:val="none" w:sz="0" w:space="0" w:color="auto"/>
        <w:bottom w:val="none" w:sz="0" w:space="0" w:color="auto"/>
        <w:right w:val="none" w:sz="0" w:space="0" w:color="auto"/>
      </w:divBdr>
    </w:div>
    <w:div w:id="1870946929">
      <w:bodyDiv w:val="1"/>
      <w:marLeft w:val="0"/>
      <w:marRight w:val="0"/>
      <w:marTop w:val="0"/>
      <w:marBottom w:val="0"/>
      <w:divBdr>
        <w:top w:val="none" w:sz="0" w:space="0" w:color="auto"/>
        <w:left w:val="none" w:sz="0" w:space="0" w:color="auto"/>
        <w:bottom w:val="none" w:sz="0" w:space="0" w:color="auto"/>
        <w:right w:val="none" w:sz="0" w:space="0" w:color="auto"/>
      </w:divBdr>
      <w:divsChild>
        <w:div w:id="737440248">
          <w:marLeft w:val="0"/>
          <w:marRight w:val="0"/>
          <w:marTop w:val="0"/>
          <w:marBottom w:val="0"/>
          <w:divBdr>
            <w:top w:val="none" w:sz="0" w:space="0" w:color="auto"/>
            <w:left w:val="none" w:sz="0" w:space="0" w:color="auto"/>
            <w:bottom w:val="none" w:sz="0" w:space="0" w:color="auto"/>
            <w:right w:val="none" w:sz="0" w:space="0" w:color="auto"/>
          </w:divBdr>
        </w:div>
      </w:divsChild>
    </w:div>
    <w:div w:id="1899364980">
      <w:bodyDiv w:val="1"/>
      <w:marLeft w:val="0"/>
      <w:marRight w:val="0"/>
      <w:marTop w:val="0"/>
      <w:marBottom w:val="0"/>
      <w:divBdr>
        <w:top w:val="none" w:sz="0" w:space="0" w:color="auto"/>
        <w:left w:val="none" w:sz="0" w:space="0" w:color="auto"/>
        <w:bottom w:val="none" w:sz="0" w:space="0" w:color="auto"/>
        <w:right w:val="none" w:sz="0" w:space="0" w:color="auto"/>
      </w:divBdr>
    </w:div>
    <w:div w:id="1921256221">
      <w:bodyDiv w:val="1"/>
      <w:marLeft w:val="0"/>
      <w:marRight w:val="0"/>
      <w:marTop w:val="0"/>
      <w:marBottom w:val="0"/>
      <w:divBdr>
        <w:top w:val="none" w:sz="0" w:space="0" w:color="auto"/>
        <w:left w:val="none" w:sz="0" w:space="0" w:color="auto"/>
        <w:bottom w:val="none" w:sz="0" w:space="0" w:color="auto"/>
        <w:right w:val="none" w:sz="0" w:space="0" w:color="auto"/>
      </w:divBdr>
    </w:div>
    <w:div w:id="1926300661">
      <w:bodyDiv w:val="1"/>
      <w:marLeft w:val="0"/>
      <w:marRight w:val="0"/>
      <w:marTop w:val="0"/>
      <w:marBottom w:val="0"/>
      <w:divBdr>
        <w:top w:val="none" w:sz="0" w:space="0" w:color="auto"/>
        <w:left w:val="none" w:sz="0" w:space="0" w:color="auto"/>
        <w:bottom w:val="none" w:sz="0" w:space="0" w:color="auto"/>
        <w:right w:val="none" w:sz="0" w:space="0" w:color="auto"/>
      </w:divBdr>
    </w:div>
    <w:div w:id="1929539296">
      <w:bodyDiv w:val="1"/>
      <w:marLeft w:val="0"/>
      <w:marRight w:val="0"/>
      <w:marTop w:val="0"/>
      <w:marBottom w:val="0"/>
      <w:divBdr>
        <w:top w:val="none" w:sz="0" w:space="0" w:color="auto"/>
        <w:left w:val="none" w:sz="0" w:space="0" w:color="auto"/>
        <w:bottom w:val="none" w:sz="0" w:space="0" w:color="auto"/>
        <w:right w:val="none" w:sz="0" w:space="0" w:color="auto"/>
      </w:divBdr>
    </w:div>
    <w:div w:id="1942103689">
      <w:bodyDiv w:val="1"/>
      <w:marLeft w:val="0"/>
      <w:marRight w:val="0"/>
      <w:marTop w:val="0"/>
      <w:marBottom w:val="0"/>
      <w:divBdr>
        <w:top w:val="none" w:sz="0" w:space="0" w:color="auto"/>
        <w:left w:val="none" w:sz="0" w:space="0" w:color="auto"/>
        <w:bottom w:val="none" w:sz="0" w:space="0" w:color="auto"/>
        <w:right w:val="none" w:sz="0" w:space="0" w:color="auto"/>
      </w:divBdr>
    </w:div>
    <w:div w:id="1954356986">
      <w:bodyDiv w:val="1"/>
      <w:marLeft w:val="0"/>
      <w:marRight w:val="0"/>
      <w:marTop w:val="0"/>
      <w:marBottom w:val="0"/>
      <w:divBdr>
        <w:top w:val="none" w:sz="0" w:space="0" w:color="auto"/>
        <w:left w:val="none" w:sz="0" w:space="0" w:color="auto"/>
        <w:bottom w:val="none" w:sz="0" w:space="0" w:color="auto"/>
        <w:right w:val="none" w:sz="0" w:space="0" w:color="auto"/>
      </w:divBdr>
    </w:div>
    <w:div w:id="1955555142">
      <w:bodyDiv w:val="1"/>
      <w:marLeft w:val="0"/>
      <w:marRight w:val="0"/>
      <w:marTop w:val="0"/>
      <w:marBottom w:val="0"/>
      <w:divBdr>
        <w:top w:val="none" w:sz="0" w:space="0" w:color="auto"/>
        <w:left w:val="none" w:sz="0" w:space="0" w:color="auto"/>
        <w:bottom w:val="none" w:sz="0" w:space="0" w:color="auto"/>
        <w:right w:val="none" w:sz="0" w:space="0" w:color="auto"/>
      </w:divBdr>
    </w:div>
    <w:div w:id="1990209230">
      <w:bodyDiv w:val="1"/>
      <w:marLeft w:val="0"/>
      <w:marRight w:val="0"/>
      <w:marTop w:val="0"/>
      <w:marBottom w:val="0"/>
      <w:divBdr>
        <w:top w:val="none" w:sz="0" w:space="0" w:color="auto"/>
        <w:left w:val="none" w:sz="0" w:space="0" w:color="auto"/>
        <w:bottom w:val="none" w:sz="0" w:space="0" w:color="auto"/>
        <w:right w:val="none" w:sz="0" w:space="0" w:color="auto"/>
      </w:divBdr>
    </w:div>
    <w:div w:id="1993093678">
      <w:bodyDiv w:val="1"/>
      <w:marLeft w:val="0"/>
      <w:marRight w:val="0"/>
      <w:marTop w:val="0"/>
      <w:marBottom w:val="0"/>
      <w:divBdr>
        <w:top w:val="none" w:sz="0" w:space="0" w:color="auto"/>
        <w:left w:val="none" w:sz="0" w:space="0" w:color="auto"/>
        <w:bottom w:val="none" w:sz="0" w:space="0" w:color="auto"/>
        <w:right w:val="none" w:sz="0" w:space="0" w:color="auto"/>
      </w:divBdr>
    </w:div>
    <w:div w:id="2007124948">
      <w:bodyDiv w:val="1"/>
      <w:marLeft w:val="0"/>
      <w:marRight w:val="0"/>
      <w:marTop w:val="0"/>
      <w:marBottom w:val="0"/>
      <w:divBdr>
        <w:top w:val="none" w:sz="0" w:space="0" w:color="auto"/>
        <w:left w:val="none" w:sz="0" w:space="0" w:color="auto"/>
        <w:bottom w:val="none" w:sz="0" w:space="0" w:color="auto"/>
        <w:right w:val="none" w:sz="0" w:space="0" w:color="auto"/>
      </w:divBdr>
    </w:div>
    <w:div w:id="2008093239">
      <w:bodyDiv w:val="1"/>
      <w:marLeft w:val="0"/>
      <w:marRight w:val="0"/>
      <w:marTop w:val="0"/>
      <w:marBottom w:val="0"/>
      <w:divBdr>
        <w:top w:val="none" w:sz="0" w:space="0" w:color="auto"/>
        <w:left w:val="none" w:sz="0" w:space="0" w:color="auto"/>
        <w:bottom w:val="none" w:sz="0" w:space="0" w:color="auto"/>
        <w:right w:val="none" w:sz="0" w:space="0" w:color="auto"/>
      </w:divBdr>
      <w:divsChild>
        <w:div w:id="524174951">
          <w:marLeft w:val="0"/>
          <w:marRight w:val="0"/>
          <w:marTop w:val="0"/>
          <w:marBottom w:val="375"/>
          <w:divBdr>
            <w:top w:val="none" w:sz="0" w:space="0" w:color="auto"/>
            <w:left w:val="none" w:sz="0" w:space="0" w:color="auto"/>
            <w:bottom w:val="none" w:sz="0" w:space="0" w:color="auto"/>
            <w:right w:val="none" w:sz="0" w:space="0" w:color="auto"/>
          </w:divBdr>
        </w:div>
        <w:div w:id="1252738186">
          <w:marLeft w:val="0"/>
          <w:marRight w:val="0"/>
          <w:marTop w:val="0"/>
          <w:marBottom w:val="300"/>
          <w:divBdr>
            <w:top w:val="none" w:sz="0" w:space="0" w:color="auto"/>
            <w:left w:val="none" w:sz="0" w:space="0" w:color="auto"/>
            <w:bottom w:val="none" w:sz="0" w:space="0" w:color="auto"/>
            <w:right w:val="none" w:sz="0" w:space="0" w:color="auto"/>
          </w:divBdr>
          <w:divsChild>
            <w:div w:id="8317945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09287251">
      <w:bodyDiv w:val="1"/>
      <w:marLeft w:val="0"/>
      <w:marRight w:val="0"/>
      <w:marTop w:val="0"/>
      <w:marBottom w:val="0"/>
      <w:divBdr>
        <w:top w:val="none" w:sz="0" w:space="0" w:color="auto"/>
        <w:left w:val="none" w:sz="0" w:space="0" w:color="auto"/>
        <w:bottom w:val="none" w:sz="0" w:space="0" w:color="auto"/>
        <w:right w:val="none" w:sz="0" w:space="0" w:color="auto"/>
      </w:divBdr>
    </w:div>
    <w:div w:id="2021807432">
      <w:bodyDiv w:val="1"/>
      <w:marLeft w:val="0"/>
      <w:marRight w:val="0"/>
      <w:marTop w:val="0"/>
      <w:marBottom w:val="0"/>
      <w:divBdr>
        <w:top w:val="none" w:sz="0" w:space="0" w:color="auto"/>
        <w:left w:val="none" w:sz="0" w:space="0" w:color="auto"/>
        <w:bottom w:val="none" w:sz="0" w:space="0" w:color="auto"/>
        <w:right w:val="none" w:sz="0" w:space="0" w:color="auto"/>
      </w:divBdr>
    </w:div>
    <w:div w:id="2027514159">
      <w:bodyDiv w:val="1"/>
      <w:marLeft w:val="0"/>
      <w:marRight w:val="0"/>
      <w:marTop w:val="0"/>
      <w:marBottom w:val="0"/>
      <w:divBdr>
        <w:top w:val="none" w:sz="0" w:space="0" w:color="auto"/>
        <w:left w:val="none" w:sz="0" w:space="0" w:color="auto"/>
        <w:bottom w:val="none" w:sz="0" w:space="0" w:color="auto"/>
        <w:right w:val="none" w:sz="0" w:space="0" w:color="auto"/>
      </w:divBdr>
      <w:divsChild>
        <w:div w:id="803738105">
          <w:marLeft w:val="0"/>
          <w:marRight w:val="0"/>
          <w:marTop w:val="0"/>
          <w:marBottom w:val="750"/>
          <w:divBdr>
            <w:top w:val="none" w:sz="0" w:space="0" w:color="auto"/>
            <w:left w:val="none" w:sz="0" w:space="0" w:color="auto"/>
            <w:bottom w:val="none" w:sz="0" w:space="0" w:color="auto"/>
            <w:right w:val="none" w:sz="0" w:space="0" w:color="auto"/>
          </w:divBdr>
          <w:divsChild>
            <w:div w:id="780759399">
              <w:marLeft w:val="0"/>
              <w:marRight w:val="0"/>
              <w:marTop w:val="0"/>
              <w:marBottom w:val="0"/>
              <w:divBdr>
                <w:top w:val="none" w:sz="0" w:space="0" w:color="auto"/>
                <w:left w:val="none" w:sz="0" w:space="0" w:color="auto"/>
                <w:bottom w:val="none" w:sz="0" w:space="0" w:color="auto"/>
                <w:right w:val="none" w:sz="0" w:space="0" w:color="auto"/>
              </w:divBdr>
              <w:divsChild>
                <w:div w:id="3040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5021">
          <w:marLeft w:val="0"/>
          <w:marRight w:val="0"/>
          <w:marTop w:val="0"/>
          <w:marBottom w:val="1500"/>
          <w:divBdr>
            <w:top w:val="none" w:sz="0" w:space="0" w:color="auto"/>
            <w:left w:val="none" w:sz="0" w:space="0" w:color="auto"/>
            <w:bottom w:val="none" w:sz="0" w:space="0" w:color="auto"/>
            <w:right w:val="none" w:sz="0" w:space="0" w:color="auto"/>
          </w:divBdr>
          <w:divsChild>
            <w:div w:id="1432582001">
              <w:marLeft w:val="0"/>
              <w:marRight w:val="0"/>
              <w:marTop w:val="0"/>
              <w:marBottom w:val="0"/>
              <w:divBdr>
                <w:top w:val="none" w:sz="0" w:space="0" w:color="auto"/>
                <w:left w:val="none" w:sz="0" w:space="0" w:color="auto"/>
                <w:bottom w:val="none" w:sz="0" w:space="0" w:color="auto"/>
                <w:right w:val="none" w:sz="0" w:space="0" w:color="auto"/>
              </w:divBdr>
              <w:divsChild>
                <w:div w:id="539633005">
                  <w:marLeft w:val="0"/>
                  <w:marRight w:val="0"/>
                  <w:marTop w:val="0"/>
                  <w:marBottom w:val="0"/>
                  <w:divBdr>
                    <w:top w:val="none" w:sz="0" w:space="0" w:color="auto"/>
                    <w:left w:val="none" w:sz="0" w:space="0" w:color="auto"/>
                    <w:bottom w:val="none" w:sz="0" w:space="0" w:color="auto"/>
                    <w:right w:val="none" w:sz="0" w:space="0" w:color="auto"/>
                  </w:divBdr>
                  <w:divsChild>
                    <w:div w:id="403571212">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2069839258">
      <w:bodyDiv w:val="1"/>
      <w:marLeft w:val="0"/>
      <w:marRight w:val="0"/>
      <w:marTop w:val="0"/>
      <w:marBottom w:val="0"/>
      <w:divBdr>
        <w:top w:val="none" w:sz="0" w:space="0" w:color="auto"/>
        <w:left w:val="none" w:sz="0" w:space="0" w:color="auto"/>
        <w:bottom w:val="none" w:sz="0" w:space="0" w:color="auto"/>
        <w:right w:val="none" w:sz="0" w:space="0" w:color="auto"/>
      </w:divBdr>
    </w:div>
    <w:div w:id="2072264241">
      <w:bodyDiv w:val="1"/>
      <w:marLeft w:val="0"/>
      <w:marRight w:val="0"/>
      <w:marTop w:val="0"/>
      <w:marBottom w:val="0"/>
      <w:divBdr>
        <w:top w:val="none" w:sz="0" w:space="0" w:color="auto"/>
        <w:left w:val="none" w:sz="0" w:space="0" w:color="auto"/>
        <w:bottom w:val="none" w:sz="0" w:space="0" w:color="auto"/>
        <w:right w:val="none" w:sz="0" w:space="0" w:color="auto"/>
      </w:divBdr>
    </w:div>
    <w:div w:id="2080207796">
      <w:bodyDiv w:val="1"/>
      <w:marLeft w:val="0"/>
      <w:marRight w:val="0"/>
      <w:marTop w:val="0"/>
      <w:marBottom w:val="0"/>
      <w:divBdr>
        <w:top w:val="none" w:sz="0" w:space="0" w:color="auto"/>
        <w:left w:val="none" w:sz="0" w:space="0" w:color="auto"/>
        <w:bottom w:val="none" w:sz="0" w:space="0" w:color="auto"/>
        <w:right w:val="none" w:sz="0" w:space="0" w:color="auto"/>
      </w:divBdr>
    </w:div>
    <w:div w:id="2081824625">
      <w:bodyDiv w:val="1"/>
      <w:marLeft w:val="0"/>
      <w:marRight w:val="0"/>
      <w:marTop w:val="0"/>
      <w:marBottom w:val="0"/>
      <w:divBdr>
        <w:top w:val="none" w:sz="0" w:space="0" w:color="auto"/>
        <w:left w:val="none" w:sz="0" w:space="0" w:color="auto"/>
        <w:bottom w:val="none" w:sz="0" w:space="0" w:color="auto"/>
        <w:right w:val="none" w:sz="0" w:space="0" w:color="auto"/>
      </w:divBdr>
    </w:div>
    <w:div w:id="2099129977">
      <w:bodyDiv w:val="1"/>
      <w:marLeft w:val="0"/>
      <w:marRight w:val="0"/>
      <w:marTop w:val="0"/>
      <w:marBottom w:val="0"/>
      <w:divBdr>
        <w:top w:val="none" w:sz="0" w:space="0" w:color="auto"/>
        <w:left w:val="none" w:sz="0" w:space="0" w:color="auto"/>
        <w:bottom w:val="none" w:sz="0" w:space="0" w:color="auto"/>
        <w:right w:val="none" w:sz="0" w:space="0" w:color="auto"/>
      </w:divBdr>
    </w:div>
    <w:div w:id="21258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2%D0%BE%D0%BB%D0%B8%D0%BD%D1%81%D1%8C%D0%BA%D0%B0_%D0%BE%D0%B1%D0%BB%D0%B0%D1%81%D1%82%D1%8C" TargetMode="External"/><Relationship Id="rId18" Type="http://schemas.openxmlformats.org/officeDocument/2006/relationships/chart" Target="charts/chart2.xml"/><Relationship Id="rId26" Type="http://schemas.openxmlformats.org/officeDocument/2006/relationships/hyperlink" Target="https://uk.wikipedia.org/w/index.php?title=%D0%9F%D0%BE%D1%81%D1%82%D1%96%D0%B9%D0%BD%D1%96_%D0%B4%D0%B8%D1%81%D1%82%D1%80%D0%BE%D1%84%D0%BD%D1%96_%D0%BE%D0%B7%D0%B5%D1%80%D0%B0,_%D1%81%D1%82%D0%B0%D0%B2%D0%BA%D0%B8_%D1%82%D0%B0_%D0%B2%D0%BE%D0%B4%D0%BE%D0%B9%D0%BC%D0%B8&amp;action=edit&amp;redlink=1" TargetMode="External"/><Relationship Id="rId39" Type="http://schemas.openxmlformats.org/officeDocument/2006/relationships/hyperlink" Target="https://uk.wikipedia.org/w/index.php?title=%D0%91%D0%B5%D1%80%D0%B5%D0%B7%D0%BE%D0%B2%D1%96_%D0%BB%D1%96%D1%81%D0%B8_%D0%B7%D1%96_%D1%81%D1%84%D0%B0%D0%B3%D0%BD%D0%BE%D0%B2%D0%B8%D0%BC%D0%B8_%D0%BC%D0%BE%D1%85%D0%B0%D0%BC%D0%B8&amp;action=edit&amp;redlink=1" TargetMode="External"/><Relationship Id="rId21" Type="http://schemas.openxmlformats.org/officeDocument/2006/relationships/hyperlink" Target="https://uk.wikipedia.org/w/index.php?title=%D0%92%D1%96%D0%BB%D1%8C%D0%BD%D0%BE%D0%BF%D0%BB%D0%B0%D0%B2%D0%B0%D1%8E%D1%87%D1%96_%D1%81%D0%BA%D1%83%D0%BF%D1%87%D0%B5%D0%BD%D0%BD%D1%8F_Stratiotes_aloides&amp;action=edit&amp;redlink=1" TargetMode="External"/><Relationship Id="rId34" Type="http://schemas.openxmlformats.org/officeDocument/2006/relationships/hyperlink" Target="https://uk.wikipedia.org/w/index.php?title=%D0%9C%D0%BE%D0%BA%D1%80%D1%96_%D0%B0%D0%B1%D0%BE_%D0%B2%D0%BE%D0%BB%D0%BE%D0%B3%D1%96_%D0%B5%D0%B2%D1%82%D1%80%D0%BE%D1%84%D0%BD%D1%96_%D1%96_%D0%BC%D0%B5%D0%B7%D0%BE%D1%82%D1%80%D0%BE%D1%84%D0%BD%D1%96_%D0%BB%D1%83%D0%BA%D0%B8&amp;action=edit&amp;redlink=1" TargetMode="External"/><Relationship Id="rId42" Type="http://schemas.openxmlformats.org/officeDocument/2006/relationships/hyperlink" Target="https://uk.wikipedia.org/wiki/%D0%A1%D0%BD%D1%96%D0%B3%D0%BE%D0%B2%D0%B8%D0%B9_%D0%BF%D0%BE%D0%BA%D1%80%D0%B8%D0%B2" TargetMode="External"/><Relationship Id="rId47" Type="http://schemas.openxmlformats.org/officeDocument/2006/relationships/chart" Target="charts/chart5.xml"/><Relationship Id="rId50" Type="http://schemas.openxmlformats.org/officeDocument/2006/relationships/image" Target="media/image8.jpeg"/><Relationship Id="rId55" Type="http://schemas.openxmlformats.org/officeDocument/2006/relationships/image" Target="media/image13.png"/><Relationship Id="rId63" Type="http://schemas.openxmlformats.org/officeDocument/2006/relationships/chart" Target="charts/chart13.xml"/><Relationship Id="rId68" Type="http://schemas.openxmlformats.org/officeDocument/2006/relationships/hyperlink" Target="http://www.volyn24.co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ozhyshche.rayon.in.ua/"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uk.wikipedia.org/w/index.php?title=%D0%84%D0%B2%D1%80%D0%BE-%D1%81%D0%B8%D0%B1%D1%96%D1%80%D1%81%D1%8C%D0%BA%D1%96_%D0%BD%D0%B8%D0%B7%D1%8C%D0%BA%D0%BE%D1%80%D0%BE%D1%81%D0%BB%D1%96_%D0%BE%D0%B4%D0%BD%D0%BE%D1%80%D1%96%D1%87%D0%BD%D1%96_%D0%B7%D0%B5%D0%BC%D0%BD%D0%BE%D0%B2%D0%BE%D0%B4%D0%BD%D1%96_%D1%83%D0%B3%D1%80%D1%83%D0%BF%D0%BE%D0%B2%D0%B0%D0%BD%D0%BD%D1%8F_(%D0%B7%D0%B0_%D0%B2%D0%B8%D0%BD%D1%8F%D1%82%D0%BA%D0%BE%D0%BC_%D1%83%D0%B3%D1%80%D1%83%D0%BF%D0%BE%D0%B2%D0%B0%D0%BD%D1%8C_%D1%81%D0%B8%D1%82%D0%BD%D0%B8%D0%BA%D1%83_%D0%B6%D0%B0%D0%B1%E2%80%99%D1%8F%D1%87%D0%BE%D0%B3%D0%BE)&amp;action=edit&amp;redlink=1" TargetMode="External"/><Relationship Id="rId11" Type="http://schemas.openxmlformats.org/officeDocument/2006/relationships/image" Target="media/image4.png"/><Relationship Id="rId24" Type="http://schemas.openxmlformats.org/officeDocument/2006/relationships/hyperlink" Target="https://uk.wikipedia.org/w/index.php?title=%D0%92%D0%BA%D0%BE%D1%80%D1%96%D0%BD%D0%B5%D0%BD%D0%B0_%D0%B7%D0%B0%D0%BD%D1%83%D1%80%D0%B5%D0%BD%D0%B0_%D1%80%D0%BE%D1%81%D0%BB%D0%B8%D0%BD%D0%BD%D1%96%D1%81%D1%82%D1%8C_%D0%B5%D0%B2%D1%82%D1%80%D0%BE%D1%84%D0%BD%D0%B8%D1%85_%D0%B2%D0%BE%D0%B4%D0%BE%D0%B9%D0%BC&amp;action=edit&amp;redlink=1" TargetMode="External"/><Relationship Id="rId32" Type="http://schemas.openxmlformats.org/officeDocument/2006/relationships/hyperlink" Target="https://uk.wikipedia.org/w/index.php?title=%D0%9D%D0%B5%D0%B7%D1%96%D0%BC%D0%BA%D0%BD%D0%B5%D0%BD%D1%96_%D0%BD%D0%B5%D1%81%D0%B5%D1%80%D0%B4%D0%B7%D0%B5%D0%BC%D0%BD%D0%BE%D0%BC%D0%BE%D1%80%D1%81%D1%8C%D0%BA%D1%96_%D1%81%D1%83%D1%85%D1%96_%D0%BA%D0%B8%D1%81%D0%BB%D1%96_%D1%82%D0%B0_%D0%BD%D0%B5%D0%B9%D1%82%D1%80%D0%B0%D0%BB%D1%8C%D0%BD%D1%96_%D1%82%D1%80%D0%B0%D0%B2%E2%80%99%D1%8F%D0%BD%D1%96_%D1%83%D0%B3%D1%80%D1%83%D0%BF%D0%BE%D0%B2%D0%B0%D0%BD%D0%BD%D1%8F,_%D1%83_%D1%82%D0%BE%D0%BC%D1%83_%D1%87%D0%B8%D1%81%D0%BB%D1%96_%D0%BA%D0%BE%D0%BD%D1%82%D0%B8%D0%BD%D0%B5%D0%BD%D1%82%D0%B0%D0%BB%D1%8C%D0%BD%D1%96_%D1%82%D1%80%D0%B0%D0%B2%E2%80%99%D1%8F%D0%BD%D1%96_%D1%83%D0%B3%D1%80%D1%83%D0%BF%D0%BE%D0%B2%D0%B0%D0%BD%D0%BD%D1%8F_%D0%BD%D0%B0_%D0%B4%D1%8E%D0%BD%D0%B0%D1%85&amp;action=edit&amp;redlink=1" TargetMode="External"/><Relationship Id="rId37" Type="http://schemas.openxmlformats.org/officeDocument/2006/relationships/hyperlink" Target="https://uk.wikipedia.org/w/index.php?title=%D0%9F%D1%80%D0%B8%D0%B1%D0%B5%D1%80%D0%B5%D0%B6%D0%BD%D1%96_%D0%B2%D0%B5%D1%80%D0%B1%D0%BE%D0%B2%D1%96_%D0%BB%D1%96%D1%81%D0%B8&amp;action=edit&amp;redlink=1" TargetMode="External"/><Relationship Id="rId40" Type="http://schemas.openxmlformats.org/officeDocument/2006/relationships/hyperlink" Target="https://uk.wikipedia.org/wiki/%D0%9A%D0%BE%D0%BD%D1%82%D0%B8%D0%BD%D0%B5%D0%BD%D1%82%D0%B0%D0%BB%D1%8C%D0%BD%D0%B8%D0%B9_%D0%BA%D0%BB%D1%96%D0%BC%D0%B0%D1%82" TargetMode="External"/><Relationship Id="rId45" Type="http://schemas.openxmlformats.org/officeDocument/2006/relationships/image" Target="media/image7.jpeg"/><Relationship Id="rId53" Type="http://schemas.openxmlformats.org/officeDocument/2006/relationships/image" Target="media/image11.png"/><Relationship Id="rId58" Type="http://schemas.openxmlformats.org/officeDocument/2006/relationships/hyperlink" Target="https://decentralization.gov.ua/news/14281" TargetMode="External"/><Relationship Id="rId66" Type="http://schemas.openxmlformats.org/officeDocument/2006/relationships/chart" Target="charts/chart16.xml"/><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uk.wikipedia.org/wiki/%D0%A1%D1%82%D0%B8%D1%80" TargetMode="External"/><Relationship Id="rId23" Type="http://schemas.openxmlformats.org/officeDocument/2006/relationships/hyperlink" Target="https://uk.wikipedia.org/w/index.php?title=%D0%92%D1%96%D0%BB%D1%8C%D0%BD%D0%BE%D0%BF%D0%BB%D0%B0%D0%B2%D0%B0%D1%8E%D1%87%D0%B0_%D1%80%D0%BE%D1%81%D0%BB%D0%B8%D0%BD%D0%BD%D1%96%D1%81%D1%82%D1%8C_%D0%B5%D0%B2%D1%82%D1%80%D0%BE%D1%84%D0%BD%D0%B8%D1%85_%D0%B2%D0%BE%D0%B4%D0%BE%D0%B9%D0%BC&amp;action=edit&amp;redlink=1" TargetMode="External"/><Relationship Id="rId28" Type="http://schemas.openxmlformats.org/officeDocument/2006/relationships/hyperlink" Target="https://uk.wikipedia.org/w/index.php?title=%D0%9C%D0%B0%D0%BB%D0%BE%D0%B2%D0%B8%D0%B4%D0%BE%D0%B2%D1%96_%D0%B7%D0%B0%D1%80%D0%BE%D1%81%D1%82%D1%96_%D0%BD%D0%B8%D0%B7%D1%8C%D0%BA%D0%BE%D1%80%D0%BE%D1%81%D0%BB%D0%BE%D1%97_%D0%BF%D1%80%D0%B8%D0%B1%D0%B5%D1%80%D0%B5%D0%B6%D0%BD%D0%BE-%D0%B2%D0%BE%D0%B4%D0%BD%D0%BE%D1%97_%D1%82%D0%B0_%D0%B7%D0%B5%D0%BC%D0%BD%D0%BE%D0%B2%D0%BE%D0%B4%D0%BD%D0%BE%D1%97_%D1%80%D0%BE%D1%81%D0%BB%D0%B8%D0%BD%D0%BD%D0%BE%D1%81%D1%82%D1%96&amp;action=edit&amp;redlink=1" TargetMode="External"/><Relationship Id="rId36" Type="http://schemas.openxmlformats.org/officeDocument/2006/relationships/hyperlink" Target="https://uk.wikipedia.org/w/index.php?title=%D0%9F%D1%80%D0%B8%D1%80%D1%96%D1%87%D0%BA%D0%BE%D0%B2%D1%96_%D1%87%D0%B0%D0%B3%D0%B0%D1%80%D0%BD%D0%B8%D0%BA%D0%B8&amp;action=edit&amp;redlink=1" TargetMode="External"/><Relationship Id="rId49" Type="http://schemas.openxmlformats.org/officeDocument/2006/relationships/chart" Target="charts/chart7.xml"/><Relationship Id="rId57" Type="http://schemas.openxmlformats.org/officeDocument/2006/relationships/hyperlink" Target="https://decentralization.gov.ua/news/14281" TargetMode="External"/><Relationship Id="rId61" Type="http://schemas.openxmlformats.org/officeDocument/2006/relationships/chart" Target="charts/chart11.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yperlink" Target="https://uk.wikipedia.org/w/index.php?title=%D0%97%D0%B0%D1%80%D0%BE%D1%81%D1%82%D1%96_%D0%BA%D1%80%D1%83%D0%BF%D0%BD%D0%B8%D1%85_%D0%BE%D1%81%D0%BE%D0%BA_%D0%BF%D0%B5%D1%80%D0%B5%D0%B2%D0%B0%D0%B6%D0%BD%D0%BE_%D0%B1%D0%B5%D0%B7_%D0%B7%D0%B0%D1%81%D1%82%D0%BE%D1%8E_%D0%B2%D0%BE%D0%B4%D0%B8&amp;action=edit&amp;redlink=1" TargetMode="External"/><Relationship Id="rId44" Type="http://schemas.openxmlformats.org/officeDocument/2006/relationships/chart" Target="charts/chart3.xml"/><Relationship Id="rId52" Type="http://schemas.openxmlformats.org/officeDocument/2006/relationships/image" Target="media/image10.jpeg"/><Relationship Id="rId60" Type="http://schemas.openxmlformats.org/officeDocument/2006/relationships/chart" Target="charts/chart10.xml"/><Relationship Id="rId65" Type="http://schemas.openxmlformats.org/officeDocument/2006/relationships/chart" Target="charts/chart15.xm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k.wikipedia.org/wiki/%D0%92%D0%BE%D0%BB%D0%B8%D0%BD%D1%8C" TargetMode="External"/><Relationship Id="rId22" Type="http://schemas.openxmlformats.org/officeDocument/2006/relationships/hyperlink" Target="https://uk.wikipedia.org/w/index.php?title=%D0%92%D1%96%D0%BB%D1%8C%D0%BD%D0%BE%D0%BF%D0%BB%D0%B0%D0%B2%D0%B0%D1%8E%D1%87%D1%96_%D0%BA%D0%BE%D0%BB%D0%BE%D0%BD%D1%96%D1%97_Utricularia_australis_%D1%82%D0%B0_Utricularia_vulgaris&amp;action=edit&amp;redlink=1" TargetMode="External"/><Relationship Id="rId27" Type="http://schemas.openxmlformats.org/officeDocument/2006/relationships/hyperlink" Target="https://uk.wikipedia.org/w/index.php?title=%D0%95%D0%B2%D1%82%D1%80%D0%BE%D1%84%D0%BD%D0%B0_%D1%80%D0%BE%D1%81%D0%BB%D0%B8%D0%BD%D0%BD%D1%96%D1%81%D1%82%D1%8C_%D0%BF%D0%BE%D0%B2%D1%96%D0%BB%D1%8C%D0%BD%D0%BE_%D1%82%D0%B5%D0%BA%D1%83%D1%87%D0%B8%D1%85_%D1%80%D1%96%D1%87%D0%BE%D0%BA&amp;action=edit&amp;redlink=1" TargetMode="External"/><Relationship Id="rId30" Type="http://schemas.openxmlformats.org/officeDocument/2006/relationships/hyperlink" Target="https://uk.wikipedia.org/w/index.php?title=%D0%9F%D0%B5%D1%80%D0%B5%D1%85%D1%96%D0%B4%D0%BD%D1%96_%D0%B1%D0%BE%D0%BB%D0%BE%D1%82%D0%B0_%D1%82%D0%B0_%D1%81%D0%BF%D0%BB%D0%B0%D0%B2%D0%B8%D0%BD%D0%B8&amp;action=edit&amp;redlink=1" TargetMode="External"/><Relationship Id="rId35" Type="http://schemas.openxmlformats.org/officeDocument/2006/relationships/hyperlink" Target="https://uk.wikipedia.org/w/index.php?title=%D0%9C%D0%BE%D0%BA%D1%80%D1%96_%D0%B0%D0%B1%D0%BE_%D0%B2%D0%BE%D0%BB%D0%BE%D0%B3%D1%96_%D0%BE%D0%BB%D1%96%D0%B3%D0%BE%D1%82%D1%80%D0%BE%D1%84%D0%BD%D1%96_%D0%BB%D1%83%D0%BA%D0%B8&amp;action=edit&amp;redlink=1" TargetMode="External"/><Relationship Id="rId43" Type="http://schemas.openxmlformats.org/officeDocument/2006/relationships/hyperlink" Target="https://uk.wikipedia.org/wiki/%D0%92%D0%BE%D0%BB%D0%BE%D0%B3%D1%96%D1%81%D1%82%D1%8C_%D0%BF%D0%BE%D0%B2%D1%96%D1%82%D1%80%D1%8F" TargetMode="External"/><Relationship Id="rId48" Type="http://schemas.openxmlformats.org/officeDocument/2006/relationships/chart" Target="charts/chart6.xml"/><Relationship Id="rId56" Type="http://schemas.openxmlformats.org/officeDocument/2006/relationships/chart" Target="charts/chart8.xml"/><Relationship Id="rId64" Type="http://schemas.openxmlformats.org/officeDocument/2006/relationships/chart" Target="charts/chart14.xml"/><Relationship Id="rId69" Type="http://schemas.openxmlformats.org/officeDocument/2006/relationships/hyperlink" Target="https://rayon.in.ua" TargetMode="External"/><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uk.wikipedia.org/wiki/%D0%A0%D0%BE%D0%B6%D0%B8%D1%89%D0%B5%D0%BD%D1%81%D1%8C%D0%BA%D0%B8%D0%B9_%D1%80%D0%B0%D0%B9%D0%BE%D0%BD" TargetMode="External"/><Relationship Id="rId17" Type="http://schemas.openxmlformats.org/officeDocument/2006/relationships/chart" Target="charts/chart1.xml"/><Relationship Id="rId25" Type="http://schemas.openxmlformats.org/officeDocument/2006/relationships/hyperlink" Target="https://uk.wikipedia.org/w/index.php?title=%D0%97%D0%B0%D1%80%D0%BE%D1%81%D1%82%D1%96_Hottonia_palustris_%D0%BD%D0%B0_%D0%BC%D1%96%D0%BB%D0%BA%D0%BE%D0%B2%D0%BE%D0%B4%D0%B4%D1%8F%D1%85&amp;action=edit&amp;redlink=1" TargetMode="External"/><Relationship Id="rId33" Type="http://schemas.openxmlformats.org/officeDocument/2006/relationships/hyperlink" Target="https://uk.wikipedia.org/w/index.php?title=%D0%A0%D1%96%D0%B2%D0%BD%D0%B8%D0%BD%D0%BD%D1%96_%D1%82%D0%B0_%D0%BD%D0%B8%D0%B7%D1%8C%D0%BA%D0%BE%D0%B3%D1%96%D1%80%D0%BD%D1%96_%D1%81%D1%96%D0%BD%D0%BE%D0%BA%D0%BE%D1%81%D0%BD%D1%96_%D0%BB%D1%83%D0%BA%D0%B8&amp;action=edit&amp;redlink=1" TargetMode="External"/><Relationship Id="rId38" Type="http://schemas.openxmlformats.org/officeDocument/2006/relationships/hyperlink" Target="https://uk.wikipedia.org/w/index.php?title=%D0%9F%D1%80%D0%B8%D1%80%D1%96%D1%87%D0%BA%D0%BE%D0%B2%D1%96_%D1%8F%D1%81%D0%B5%D0%BD%D0%B5%D0%B2%D0%BE-%D0%B2%D1%96%D0%BB%D1%8C%D1%85%D0%BE%D0%B2%D1%96_%D0%BB%D1%96%D1%81%D0%B8_%D0%B7%D1%96_%D0%B7%D0%BC%D1%96%D0%BD%D0%BD%D0%B8%D0%BC_%D0%B7%D0%B2%D0%BE%D0%BB%D0%BE%D0%B6%D0%B5%D0%BD%D0%BD%D1%8F%D0%BC&amp;action=edit&amp;redlink=1" TargetMode="External"/><Relationship Id="rId46" Type="http://schemas.openxmlformats.org/officeDocument/2006/relationships/chart" Target="charts/chart4.xml"/><Relationship Id="rId59" Type="http://schemas.openxmlformats.org/officeDocument/2006/relationships/chart" Target="charts/chart9.xml"/><Relationship Id="rId67" Type="http://schemas.openxmlformats.org/officeDocument/2006/relationships/hyperlink" Target="http://www.volynpost.com/" TargetMode="External"/><Relationship Id="rId20" Type="http://schemas.openxmlformats.org/officeDocument/2006/relationships/hyperlink" Target="https://uk.wikipedia.org/w/index.php?title=%D0%92%D1%96%D0%BB%D1%8C%D0%BD%D0%BE%D0%BF%D0%BB%D0%B0%D0%B2%D0%B0%D1%8E%D1%87%D1%96_%D1%81%D0%BA%D1%83%D0%BF%D1%87%D0%B5%D0%BD%D0%BD%D1%8F_Hydrocharis_morsus-ranae&amp;action=edit&amp;redlink=1" TargetMode="External"/><Relationship Id="rId41" Type="http://schemas.openxmlformats.org/officeDocument/2006/relationships/hyperlink" Target="https://uk.wikipedia.org/wiki/%D0%90%D1%82%D0%BC%D0%BE%D1%81%D1%84%D0%B5%D1%80%D0%BD%D1%96_%D0%BE%D0%BF%D0%B0%D0%B4%D0%B8" TargetMode="External"/><Relationship Id="rId54" Type="http://schemas.openxmlformats.org/officeDocument/2006/relationships/image" Target="media/image12.png"/><Relationship Id="rId62" Type="http://schemas.openxmlformats.org/officeDocument/2006/relationships/chart" Target="charts/chart12.xml"/><Relationship Id="rId70" Type="http://schemas.openxmlformats.org/officeDocument/2006/relationships/hyperlink" Target="http://business.rayon.in.ua/"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mtu.gov.ua/content/strategichne-planuvannya-regionalnogo-rozvitku.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lbeno\Documents\&#1083;&#1110;&#1083;&#1103;\2023\&#1042;&#1086;&#1083;&#1080;&#1085;&#1100;\&#1074;&#1086;&#1083;&#1080;&#1085;&#1100;%20&#1103;&#1103;&#1103;&#1103;&#1103;&#1103;&#1103;&#1103;&#1103;&#1103;\&#1056;&#1054;&#1046;&#1048;&#1065;&#1045;%20(1)&#1085;&#1072;&#1089;&#1077;&#1083;&#1077;&#1085;&#1085;&#1103;.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452081438027421"/>
          <c:y val="0.22319457624800162"/>
          <c:w val="0.49889355961978865"/>
          <c:h val="0.57706121412242828"/>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0-48BE-4277-ACE5-231AA3C345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48BE-4277-ACE5-231AA3C345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48BE-4277-ACE5-231AA3C345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48BE-4277-ACE5-231AA3C345D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4-48BE-4277-ACE5-231AA3C345D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5-48BE-4277-ACE5-231AA3C345D2}"/>
              </c:ext>
            </c:extLst>
          </c:dPt>
          <c:dLbls>
            <c:dLbl>
              <c:idx val="0"/>
              <c:layout>
                <c:manualLayout>
                  <c:x val="9.868562263050451E-2"/>
                  <c:y val="0.1064813700993617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BE-4277-ACE5-231AA3C345D2}"/>
                </c:ext>
              </c:extLst>
            </c:dLbl>
            <c:dLbl>
              <c:idx val="1"/>
              <c:layout>
                <c:manualLayout>
                  <c:x val="-0.1472222222222222"/>
                  <c:y val="0.24659247130167916"/>
                </c:manualLayout>
              </c:layout>
              <c:spPr>
                <a:noFill/>
                <a:ln>
                  <a:noFill/>
                </a:ln>
                <a:effectLst/>
              </c:spPr>
              <c:txPr>
                <a:bodyPr rot="0" vert="horz"/>
                <a:lstStyle/>
                <a:p>
                  <a:pPr>
                    <a:defRPr/>
                  </a:pPr>
                  <a:endParaRPr lang="uk-UA"/>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48BE-4277-ACE5-231AA3C345D2}"/>
                </c:ext>
              </c:extLst>
            </c:dLbl>
            <c:dLbl>
              <c:idx val="2"/>
              <c:layout>
                <c:manualLayout>
                  <c:x val="-9.6421405657626136E-2"/>
                  <c:y val="-0.1309444350883464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BE-4277-ACE5-231AA3C345D2}"/>
                </c:ext>
              </c:extLst>
            </c:dLbl>
            <c:dLbl>
              <c:idx val="3"/>
              <c:layout>
                <c:manualLayout>
                  <c:x val="-0.13088947214931468"/>
                  <c:y val="-0.2313286843073031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BE-4277-ACE5-231AA3C345D2}"/>
                </c:ext>
              </c:extLst>
            </c:dLbl>
            <c:dLbl>
              <c:idx val="4"/>
              <c:layout>
                <c:manualLayout>
                  <c:x val="0.11666666666666667"/>
                  <c:y val="-0.2269593101386115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BE-4277-ACE5-231AA3C345D2}"/>
                </c:ext>
              </c:extLst>
            </c:dLbl>
            <c:dLbl>
              <c:idx val="5"/>
              <c:layout>
                <c:manualLayout>
                  <c:x val="0.3888888888888889"/>
                  <c:y val="-7.4074074074074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BE-4277-ACE5-231AA3C345D2}"/>
                </c:ext>
              </c:extLst>
            </c:dLbl>
            <c:spPr>
              <a:noFill/>
              <a:ln>
                <a:noFill/>
              </a:ln>
              <a:effectLst/>
            </c:spPr>
            <c:txPr>
              <a:bodyPr rot="0" vert="horz"/>
              <a:lstStyle/>
              <a:p>
                <a:pPr>
                  <a:defRPr/>
                </a:pPr>
                <a:endParaRPr lang="uk-UA"/>
              </a:p>
            </c:txPr>
            <c:showLegendKey val="0"/>
            <c:showVal val="1"/>
            <c:showCatName val="1"/>
            <c:showSerName val="0"/>
            <c:showPercent val="0"/>
            <c:showBubbleSize val="0"/>
            <c:showLeaderLines val="0"/>
            <c:extLst>
              <c:ext xmlns:c15="http://schemas.microsoft.com/office/drawing/2012/chart" uri="{CE6537A1-D6FC-4f65-9D91-7224C49458BB}"/>
            </c:extLst>
          </c:dLbls>
          <c:cat>
            <c:strRef>
              <c:f>'структура земельного фонду'!$A$21:$A$26</c:f>
              <c:strCache>
                <c:ptCount val="6"/>
                <c:pt idx="0">
                  <c:v>сільськогосподарські угіддя</c:v>
                </c:pt>
                <c:pt idx="1">
                  <c:v>землі під господарськими будівлями і дворами та під сільськогосподарськими шляхами та прогонами </c:v>
                </c:pt>
                <c:pt idx="2">
                  <c:v>забудорвані землі</c:v>
                </c:pt>
                <c:pt idx="3">
                  <c:v>Відкриті заболочені землі </c:v>
                </c:pt>
                <c:pt idx="4">
                  <c:v>Інші землі </c:v>
                </c:pt>
                <c:pt idx="5">
                  <c:v>Ліси та інші лісовкриті землі </c:v>
                </c:pt>
              </c:strCache>
            </c:strRef>
          </c:cat>
          <c:val>
            <c:numRef>
              <c:f>'структура земельного фонду'!$B$21:$B$26</c:f>
              <c:numCache>
                <c:formatCode>0.00</c:formatCode>
                <c:ptCount val="6"/>
                <c:pt idx="0">
                  <c:v>75.423322597087122</c:v>
                </c:pt>
                <c:pt idx="1">
                  <c:v>2.1508997841906066</c:v>
                </c:pt>
                <c:pt idx="2">
                  <c:v>2.9137521553827637</c:v>
                </c:pt>
                <c:pt idx="3">
                  <c:v>3.2015703115680338</c:v>
                </c:pt>
                <c:pt idx="4">
                  <c:v>2.8888093611391268</c:v>
                </c:pt>
                <c:pt idx="5">
                  <c:v>13.42160913556951</c:v>
                </c:pt>
              </c:numCache>
            </c:numRef>
          </c:val>
          <c:extLst>
            <c:ext xmlns:c16="http://schemas.microsoft.com/office/drawing/2014/chart" uri="{C3380CC4-5D6E-409C-BE32-E72D297353CC}">
              <c16:uniqueId val="{00000006-48BE-4277-ACE5-231AA3C345D2}"/>
            </c:ext>
          </c:extLst>
        </c:ser>
        <c:dLbls>
          <c:showLegendKey val="0"/>
          <c:showVal val="0"/>
          <c:showCatName val="0"/>
          <c:showSerName val="0"/>
          <c:showPercent val="0"/>
          <c:showBubbleSize val="0"/>
          <c:showLeaderLines val="0"/>
        </c:dLbls>
        <c:firstSliceAng val="0"/>
        <c:holeSize val="75"/>
      </c:doughnutChart>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uk-UA"/>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65048246520203E-2"/>
          <c:y val="2.5428331875182269E-2"/>
          <c:w val="0.90396225981956335"/>
          <c:h val="0.75584366310646811"/>
        </c:manualLayout>
      </c:layout>
      <c:barChart>
        <c:barDir val="col"/>
        <c:grouping val="clustered"/>
        <c:varyColors val="0"/>
        <c:ser>
          <c:idx val="0"/>
          <c:order val="0"/>
          <c:tx>
            <c:strRef>
              <c:f>'фінанси '!$B$3</c:f>
              <c:strCache>
                <c:ptCount val="1"/>
                <c:pt idx="0">
                  <c:v>2021 р.</c:v>
                </c:pt>
              </c:strCache>
            </c:strRef>
          </c:tx>
          <c:spPr>
            <a:pattFill prst="dkDnDiag">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'фінанси '!$A$4:$A$7</c:f>
              <c:strCache>
                <c:ptCount val="4"/>
                <c:pt idx="0">
                  <c:v>податкові надходження</c:v>
                </c:pt>
                <c:pt idx="1">
                  <c:v>офіційні трансферти</c:v>
                </c:pt>
                <c:pt idx="2">
                  <c:v>неподаткові надходження</c:v>
                </c:pt>
                <c:pt idx="3">
                  <c:v>доходи від операцій з капіталом</c:v>
                </c:pt>
              </c:strCache>
            </c:strRef>
          </c:cat>
          <c:val>
            <c:numRef>
              <c:f>'фінанси '!$B$4:$B$7</c:f>
              <c:numCache>
                <c:formatCode>General</c:formatCode>
                <c:ptCount val="4"/>
                <c:pt idx="0">
                  <c:v>99.7</c:v>
                </c:pt>
                <c:pt idx="1">
                  <c:v>131.30000000000001</c:v>
                </c:pt>
                <c:pt idx="2">
                  <c:v>10</c:v>
                </c:pt>
                <c:pt idx="3">
                  <c:v>0.4</c:v>
                </c:pt>
              </c:numCache>
            </c:numRef>
          </c:val>
          <c:extLst>
            <c:ext xmlns:c16="http://schemas.microsoft.com/office/drawing/2014/chart" uri="{C3380CC4-5D6E-409C-BE32-E72D297353CC}">
              <c16:uniqueId val="{00000000-F94E-4450-8065-63C81FF06BA4}"/>
            </c:ext>
          </c:extLst>
        </c:ser>
        <c:ser>
          <c:idx val="1"/>
          <c:order val="1"/>
          <c:tx>
            <c:strRef>
              <c:f>'фінанси '!$C$3</c:f>
              <c:strCache>
                <c:ptCount val="1"/>
                <c:pt idx="0">
                  <c:v>2022р.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'фінанси '!$A$4:$A$7</c:f>
              <c:strCache>
                <c:ptCount val="4"/>
                <c:pt idx="0">
                  <c:v>податкові надходження</c:v>
                </c:pt>
                <c:pt idx="1">
                  <c:v>офіційні трансферти</c:v>
                </c:pt>
                <c:pt idx="2">
                  <c:v>неподаткові надходження</c:v>
                </c:pt>
                <c:pt idx="3">
                  <c:v>доходи від операцій з капіталом</c:v>
                </c:pt>
              </c:strCache>
            </c:strRef>
          </c:cat>
          <c:val>
            <c:numRef>
              <c:f>'фінанси '!$C$4:$C$7</c:f>
              <c:numCache>
                <c:formatCode>General</c:formatCode>
                <c:ptCount val="4"/>
                <c:pt idx="0">
                  <c:v>110.1</c:v>
                </c:pt>
                <c:pt idx="1">
                  <c:v>119.3</c:v>
                </c:pt>
                <c:pt idx="2">
                  <c:v>16.3</c:v>
                </c:pt>
                <c:pt idx="3">
                  <c:v>0.1</c:v>
                </c:pt>
              </c:numCache>
            </c:numRef>
          </c:val>
          <c:extLst>
            <c:ext xmlns:c16="http://schemas.microsoft.com/office/drawing/2014/chart" uri="{C3380CC4-5D6E-409C-BE32-E72D297353CC}">
              <c16:uniqueId val="{00000001-F94E-4450-8065-63C81FF06BA4}"/>
            </c:ext>
          </c:extLst>
        </c:ser>
        <c:dLbls>
          <c:showLegendKey val="0"/>
          <c:showVal val="0"/>
          <c:showCatName val="0"/>
          <c:showSerName val="0"/>
          <c:showPercent val="0"/>
          <c:showBubbleSize val="0"/>
        </c:dLbls>
        <c:gapWidth val="99"/>
        <c:overlap val="-27"/>
        <c:axId val="592846224"/>
        <c:axId val="481403568"/>
      </c:barChart>
      <c:catAx>
        <c:axId val="592846224"/>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1" u="none" strike="noStrike" kern="1200" baseline="0">
                <a:solidFill>
                  <a:schemeClr val="tx1">
                    <a:lumMod val="65000"/>
                    <a:lumOff val="35000"/>
                  </a:schemeClr>
                </a:solidFill>
                <a:latin typeface="Arial" panose="020B0604020202020204" pitchFamily="34" charset="0"/>
                <a:ea typeface="+mn-ea"/>
                <a:cs typeface="+mn-cs"/>
              </a:defRPr>
            </a:pPr>
            <a:endParaRPr lang="uk-UA"/>
          </a:p>
        </c:txPr>
        <c:crossAx val="481403568"/>
        <c:crosses val="autoZero"/>
        <c:auto val="1"/>
        <c:lblAlgn val="ctr"/>
        <c:lblOffset val="100"/>
        <c:noMultiLvlLbl val="0"/>
      </c:catAx>
      <c:valAx>
        <c:axId val="481403568"/>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Arial" panose="020B0604020202020204" pitchFamily="34" charset="0"/>
                <a:ea typeface="+mn-ea"/>
                <a:cs typeface="+mn-cs"/>
              </a:defRPr>
            </a:pPr>
            <a:endParaRPr lang="uk-UA"/>
          </a:p>
        </c:txPr>
        <c:crossAx val="592846224"/>
        <c:crosses val="autoZero"/>
        <c:crossBetween val="between"/>
      </c:valAx>
      <c:spPr>
        <a:noFill/>
        <a:ln w="25373">
          <a:noFill/>
        </a:ln>
      </c:spPr>
    </c:plotArea>
    <c:legend>
      <c:legendPos val="b"/>
      <c:layout>
        <c:manualLayout>
          <c:xMode val="edge"/>
          <c:yMode val="edge"/>
          <c:x val="0.61903071033318291"/>
          <c:y val="0.23468984693744965"/>
          <c:w val="0.19505959844191451"/>
          <c:h val="0.10524414646189029"/>
        </c:manualLayout>
      </c:layout>
      <c:overlay val="0"/>
      <c:spPr>
        <a:noFill/>
        <a:ln>
          <a:noFill/>
        </a:ln>
        <a:effectLst/>
      </c:spPr>
      <c:txPr>
        <a:bodyPr rot="0" spcFirstLastPara="1" vertOverflow="ellipsis" vert="horz" wrap="square" anchor="ctr" anchorCtr="1"/>
        <a:lstStyle/>
        <a:p>
          <a:pPr>
            <a:defRPr sz="899" b="1" i="0" u="none" strike="noStrike" kern="1200" baseline="0">
              <a:solidFill>
                <a:schemeClr val="tx1">
                  <a:lumMod val="65000"/>
                  <a:lumOff val="35000"/>
                </a:schemeClr>
              </a:solidFill>
              <a:latin typeface="Arial" panose="020B0604020202020204" pitchFamily="34" charset="0"/>
              <a:ea typeface="+mn-ea"/>
              <a:cs typeface="+mn-cs"/>
            </a:defRPr>
          </a:pPr>
          <a:endParaRPr lang="uk-UA"/>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23762276352227271"/>
          <c:y val="0.1594092135395426"/>
          <c:w val="0.50630272778402707"/>
          <c:h val="0.60810622532773229"/>
        </c:manualLayout>
      </c:layout>
      <c:doughnutChart>
        <c:varyColors val="1"/>
        <c:ser>
          <c:idx val="0"/>
          <c:order val="0"/>
          <c:tx>
            <c:strRef>
              <c:f>фінанси!$B$9</c:f>
              <c:strCache>
                <c:ptCount val="1"/>
                <c:pt idx="0">
                  <c:v>2021 р.</c:v>
                </c:pt>
              </c:strCache>
            </c:strRef>
          </c:tx>
          <c:dPt>
            <c:idx val="0"/>
            <c:bubble3D val="0"/>
            <c:spPr>
              <a:solidFill>
                <a:schemeClr val="accent1"/>
              </a:solidFill>
              <a:ln w="19063">
                <a:solidFill>
                  <a:schemeClr val="lt1"/>
                </a:solidFill>
              </a:ln>
              <a:effectLst/>
            </c:spPr>
            <c:extLst>
              <c:ext xmlns:c16="http://schemas.microsoft.com/office/drawing/2014/chart" uri="{C3380CC4-5D6E-409C-BE32-E72D297353CC}">
                <c16:uniqueId val="{00000001-3BDF-4F8E-8A1A-397E71B4FBF7}"/>
              </c:ext>
            </c:extLst>
          </c:dPt>
          <c:dPt>
            <c:idx val="1"/>
            <c:bubble3D val="0"/>
            <c:spPr>
              <a:solidFill>
                <a:schemeClr val="accent2"/>
              </a:solidFill>
              <a:ln w="19063">
                <a:solidFill>
                  <a:schemeClr val="lt1"/>
                </a:solidFill>
              </a:ln>
              <a:effectLst/>
            </c:spPr>
            <c:extLst>
              <c:ext xmlns:c16="http://schemas.microsoft.com/office/drawing/2014/chart" uri="{C3380CC4-5D6E-409C-BE32-E72D297353CC}">
                <c16:uniqueId val="{00000003-3BDF-4F8E-8A1A-397E71B4FBF7}"/>
              </c:ext>
            </c:extLst>
          </c:dPt>
          <c:dPt>
            <c:idx val="2"/>
            <c:bubble3D val="0"/>
            <c:spPr>
              <a:solidFill>
                <a:schemeClr val="accent3"/>
              </a:solidFill>
              <a:ln w="19063">
                <a:solidFill>
                  <a:schemeClr val="lt1"/>
                </a:solidFill>
              </a:ln>
              <a:effectLst/>
            </c:spPr>
            <c:extLst>
              <c:ext xmlns:c16="http://schemas.microsoft.com/office/drawing/2014/chart" uri="{C3380CC4-5D6E-409C-BE32-E72D297353CC}">
                <c16:uniqueId val="{00000005-3BDF-4F8E-8A1A-397E71B4FBF7}"/>
              </c:ext>
            </c:extLst>
          </c:dPt>
          <c:dPt>
            <c:idx val="3"/>
            <c:bubble3D val="0"/>
            <c:spPr>
              <a:solidFill>
                <a:schemeClr val="accent4"/>
              </a:solidFill>
              <a:ln w="19063">
                <a:solidFill>
                  <a:schemeClr val="lt1"/>
                </a:solidFill>
              </a:ln>
              <a:effectLst/>
            </c:spPr>
            <c:extLst>
              <c:ext xmlns:c16="http://schemas.microsoft.com/office/drawing/2014/chart" uri="{C3380CC4-5D6E-409C-BE32-E72D297353CC}">
                <c16:uniqueId val="{00000007-3BDF-4F8E-8A1A-397E71B4FBF7}"/>
              </c:ext>
            </c:extLst>
          </c:dPt>
          <c:dLbls>
            <c:dLbl>
              <c:idx val="0"/>
              <c:layout>
                <c:manualLayout>
                  <c:x val="4.7255365150544418E-2"/>
                  <c:y val="-8.4661354581673301E-2"/>
                </c:manualLayout>
              </c:layout>
              <c:showLegendKey val="0"/>
              <c:showVal val="1"/>
              <c:showCatName val="1"/>
              <c:showSerName val="0"/>
              <c:showPercent val="0"/>
              <c:showBubbleSize val="0"/>
              <c:extLst>
                <c:ext xmlns:c15="http://schemas.microsoft.com/office/drawing/2012/chart" uri="{CE6537A1-D6FC-4f65-9D91-7224C49458BB}">
                  <c15:layout>
                    <c:manualLayout>
                      <c:w val="0.39406249999999998"/>
                      <c:h val="0.26286884380739273"/>
                    </c:manualLayout>
                  </c15:layout>
                </c:ext>
                <c:ext xmlns:c16="http://schemas.microsoft.com/office/drawing/2014/chart" uri="{C3380CC4-5D6E-409C-BE32-E72D297353CC}">
                  <c16:uniqueId val="{00000001-3BDF-4F8E-8A1A-397E71B4FBF7}"/>
                </c:ext>
              </c:extLst>
            </c:dLbl>
            <c:dLbl>
              <c:idx val="1"/>
              <c:layout>
                <c:manualLayout>
                  <c:x val="0.25445163314787445"/>
                  <c:y val="4.9873341280547011E-2"/>
                </c:manualLayout>
              </c:layout>
              <c:showLegendKey val="0"/>
              <c:showVal val="1"/>
              <c:showCatName val="1"/>
              <c:showSerName val="0"/>
              <c:showPercent val="0"/>
              <c:showBubbleSize val="0"/>
              <c:extLst>
                <c:ext xmlns:c15="http://schemas.microsoft.com/office/drawing/2012/chart" uri="{CE6537A1-D6FC-4f65-9D91-7224C49458BB}">
                  <c15:layout>
                    <c:manualLayout>
                      <c:w val="0.30183035714285716"/>
                      <c:h val="0.26286884380739273"/>
                    </c:manualLayout>
                  </c15:layout>
                </c:ext>
                <c:ext xmlns:c16="http://schemas.microsoft.com/office/drawing/2014/chart" uri="{C3380CC4-5D6E-409C-BE32-E72D297353CC}">
                  <c16:uniqueId val="{00000003-3BDF-4F8E-8A1A-397E71B4FBF7}"/>
                </c:ext>
              </c:extLst>
            </c:dLbl>
            <c:dLbl>
              <c:idx val="2"/>
              <c:layout>
                <c:manualLayout>
                  <c:x val="-0.15920234732429747"/>
                  <c:y val="5.6116880267107878E-2"/>
                </c:manualLayout>
              </c:layout>
              <c:showLegendKey val="0"/>
              <c:showVal val="1"/>
              <c:showCatName val="1"/>
              <c:showSerName val="0"/>
              <c:showPercent val="0"/>
              <c:showBubbleSize val="0"/>
              <c:extLst>
                <c:ext xmlns:c15="http://schemas.microsoft.com/office/drawing/2012/chart" uri="{CE6537A1-D6FC-4f65-9D91-7224C49458BB}">
                  <c15:layout>
                    <c:manualLayout>
                      <c:w val="0.34861607142857148"/>
                      <c:h val="0.31222520107238605"/>
                    </c:manualLayout>
                  </c15:layout>
                </c:ext>
                <c:ext xmlns:c16="http://schemas.microsoft.com/office/drawing/2014/chart" uri="{C3380CC4-5D6E-409C-BE32-E72D297353CC}">
                  <c16:uniqueId val="{00000005-3BDF-4F8E-8A1A-397E71B4FBF7}"/>
                </c:ext>
              </c:extLst>
            </c:dLbl>
            <c:dLbl>
              <c:idx val="3"/>
              <c:layout>
                <c:manualLayout>
                  <c:x val="-3.2424460815716469E-2"/>
                  <c:y val="-0.2739043824701195"/>
                </c:manualLayout>
              </c:layout>
              <c:showLegendKey val="0"/>
              <c:showVal val="1"/>
              <c:showCatName val="1"/>
              <c:showSerName val="0"/>
              <c:showPercent val="0"/>
              <c:showBubbleSize val="0"/>
              <c:extLst>
                <c:ext xmlns:c15="http://schemas.microsoft.com/office/drawing/2012/chart" uri="{CE6537A1-D6FC-4f65-9D91-7224C49458BB}">
                  <c15:layout>
                    <c:manualLayout>
                      <c:w val="0.27368285995500563"/>
                      <c:h val="0.21351206434316353"/>
                    </c:manualLayout>
                  </c15:layout>
                </c:ext>
                <c:ext xmlns:c16="http://schemas.microsoft.com/office/drawing/2014/chart" uri="{C3380CC4-5D6E-409C-BE32-E72D297353CC}">
                  <c16:uniqueId val="{00000007-3BDF-4F8E-8A1A-397E71B4FBF7}"/>
                </c:ext>
              </c:extLst>
            </c:dLbl>
            <c:spPr>
              <a:noFill/>
              <a:ln>
                <a:noFill/>
              </a:ln>
              <a:effectLst/>
            </c:spPr>
            <c:txPr>
              <a:bodyPr rot="0" spcFirstLastPara="1" vertOverflow="ellipsis" vert="horz" wrap="square" lIns="38100" tIns="19050" rIns="38100" bIns="19050" anchor="ctr" anchorCtr="1">
                <a:spAutoFit/>
              </a:bodyPr>
              <a:lstStyle/>
              <a:p>
                <a:pPr>
                  <a:defRPr sz="801"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LegendKey val="0"/>
            <c:showVal val="1"/>
            <c:showCatName val="1"/>
            <c:showSerName val="0"/>
            <c:showPercent val="0"/>
            <c:showBubbleSize val="0"/>
            <c:showLeaderLines val="0"/>
            <c:extLst>
              <c:ext xmlns:c15="http://schemas.microsoft.com/office/drawing/2012/chart" uri="{CE6537A1-D6FC-4f65-9D91-7224C49458BB}"/>
            </c:extLst>
          </c:dLbls>
          <c:cat>
            <c:strRef>
              <c:f>фінанси!$A$10:$A$13</c:f>
              <c:strCache>
                <c:ptCount val="4"/>
                <c:pt idx="0">
                  <c:v>податкові надходження </c:v>
                </c:pt>
                <c:pt idx="1">
                  <c:v>неподаткові надходження</c:v>
                </c:pt>
                <c:pt idx="2">
                  <c:v>доходи від операцій з капіталом</c:v>
                </c:pt>
                <c:pt idx="3">
                  <c:v>офіційні трансферти</c:v>
                </c:pt>
              </c:strCache>
            </c:strRef>
          </c:cat>
          <c:val>
            <c:numRef>
              <c:f>фінанси!$B$10:$B$13</c:f>
              <c:numCache>
                <c:formatCode>General</c:formatCode>
                <c:ptCount val="4"/>
                <c:pt idx="0">
                  <c:v>41.29</c:v>
                </c:pt>
                <c:pt idx="1">
                  <c:v>4.1500000000000004</c:v>
                </c:pt>
                <c:pt idx="2">
                  <c:v>0.19</c:v>
                </c:pt>
                <c:pt idx="3">
                  <c:v>54.37</c:v>
                </c:pt>
              </c:numCache>
            </c:numRef>
          </c:val>
          <c:extLst>
            <c:ext xmlns:c16="http://schemas.microsoft.com/office/drawing/2014/chart" uri="{C3380CC4-5D6E-409C-BE32-E72D297353CC}">
              <c16:uniqueId val="{00000008-3BDF-4F8E-8A1A-397E71B4FBF7}"/>
            </c:ext>
          </c:extLst>
        </c:ser>
        <c:dLbls>
          <c:showLegendKey val="0"/>
          <c:showVal val="0"/>
          <c:showCatName val="0"/>
          <c:showSerName val="0"/>
          <c:showPercent val="0"/>
          <c:showBubbleSize val="0"/>
          <c:showLeaderLines val="0"/>
        </c:dLbls>
        <c:firstSliceAng val="0"/>
        <c:holeSize val="75"/>
      </c:doughnutChart>
      <c:spPr>
        <a:noFill/>
        <a:ln w="25417">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398" b="0" i="0" u="none" strike="noStrike" kern="1200" spc="0" baseline="0">
              <a:solidFill>
                <a:schemeClr val="tx1">
                  <a:lumMod val="65000"/>
                  <a:lumOff val="35000"/>
                </a:schemeClr>
              </a:solidFill>
              <a:latin typeface="Arial" panose="020B0604020202020204" pitchFamily="34" charset="0"/>
              <a:ea typeface="+mn-ea"/>
              <a:cs typeface="+mn-cs"/>
            </a:defRPr>
          </a:pPr>
          <a:endParaRPr lang="uk-UA"/>
        </a:p>
      </c:txPr>
    </c:title>
    <c:autoTitleDeleted val="0"/>
    <c:plotArea>
      <c:layout>
        <c:manualLayout>
          <c:layoutTarget val="inner"/>
          <c:xMode val="edge"/>
          <c:yMode val="edge"/>
          <c:x val="0.20783166162909342"/>
          <c:y val="0.15197319847214219"/>
          <c:w val="0.57455711067901349"/>
          <c:h val="0.63683972430275482"/>
        </c:manualLayout>
      </c:layout>
      <c:doughnutChart>
        <c:varyColors val="1"/>
        <c:ser>
          <c:idx val="0"/>
          <c:order val="0"/>
          <c:tx>
            <c:strRef>
              <c:f>фінанси!$B$3</c:f>
              <c:strCache>
                <c:ptCount val="1"/>
                <c:pt idx="0">
                  <c:v>2022 р.</c:v>
                </c:pt>
              </c:strCache>
            </c:strRef>
          </c:tx>
          <c:dPt>
            <c:idx val="0"/>
            <c:bubble3D val="0"/>
            <c:spPr>
              <a:solidFill>
                <a:schemeClr val="accent1"/>
              </a:solidFill>
              <a:ln w="19019">
                <a:solidFill>
                  <a:schemeClr val="lt1"/>
                </a:solidFill>
              </a:ln>
              <a:effectLst/>
            </c:spPr>
            <c:extLst>
              <c:ext xmlns:c16="http://schemas.microsoft.com/office/drawing/2014/chart" uri="{C3380CC4-5D6E-409C-BE32-E72D297353CC}">
                <c16:uniqueId val="{00000001-09E8-465B-BEB2-DC0612BCDCBF}"/>
              </c:ext>
            </c:extLst>
          </c:dPt>
          <c:dPt>
            <c:idx val="1"/>
            <c:bubble3D val="0"/>
            <c:spPr>
              <a:solidFill>
                <a:schemeClr val="accent2"/>
              </a:solidFill>
              <a:ln w="19019">
                <a:solidFill>
                  <a:schemeClr val="lt1"/>
                </a:solidFill>
              </a:ln>
              <a:effectLst/>
            </c:spPr>
            <c:extLst>
              <c:ext xmlns:c16="http://schemas.microsoft.com/office/drawing/2014/chart" uri="{C3380CC4-5D6E-409C-BE32-E72D297353CC}">
                <c16:uniqueId val="{00000003-09E8-465B-BEB2-DC0612BCDCBF}"/>
              </c:ext>
            </c:extLst>
          </c:dPt>
          <c:dPt>
            <c:idx val="2"/>
            <c:bubble3D val="0"/>
            <c:spPr>
              <a:solidFill>
                <a:schemeClr val="accent3"/>
              </a:solidFill>
              <a:ln w="19019">
                <a:solidFill>
                  <a:schemeClr val="lt1"/>
                </a:solidFill>
              </a:ln>
              <a:effectLst/>
            </c:spPr>
            <c:extLst>
              <c:ext xmlns:c16="http://schemas.microsoft.com/office/drawing/2014/chart" uri="{C3380CC4-5D6E-409C-BE32-E72D297353CC}">
                <c16:uniqueId val="{00000005-09E8-465B-BEB2-DC0612BCDCBF}"/>
              </c:ext>
            </c:extLst>
          </c:dPt>
          <c:dPt>
            <c:idx val="3"/>
            <c:bubble3D val="0"/>
            <c:spPr>
              <a:solidFill>
                <a:schemeClr val="accent4"/>
              </a:solidFill>
              <a:ln w="19019">
                <a:solidFill>
                  <a:schemeClr val="lt1"/>
                </a:solidFill>
              </a:ln>
              <a:effectLst/>
            </c:spPr>
            <c:extLst>
              <c:ext xmlns:c16="http://schemas.microsoft.com/office/drawing/2014/chart" uri="{C3380CC4-5D6E-409C-BE32-E72D297353CC}">
                <c16:uniqueId val="{00000007-09E8-465B-BEB2-DC0612BCDCBF}"/>
              </c:ext>
            </c:extLst>
          </c:dPt>
          <c:dLbls>
            <c:dLbl>
              <c:idx val="0"/>
              <c:layout>
                <c:manualLayout>
                  <c:x val="0.13699516778006651"/>
                  <c:y val="-0.27469730917781621"/>
                </c:manualLayout>
              </c:layout>
              <c:showLegendKey val="0"/>
              <c:showVal val="1"/>
              <c:showCatName val="1"/>
              <c:showSerName val="0"/>
              <c:showPercent val="0"/>
              <c:showBubbleSize val="0"/>
              <c:extLst>
                <c:ext xmlns:c15="http://schemas.microsoft.com/office/drawing/2012/chart" uri="{CE6537A1-D6FC-4f65-9D91-7224C49458BB}">
                  <c15:layout>
                    <c:manualLayout>
                      <c:w val="0.23976127678416725"/>
                      <c:h val="0.2653116531165311"/>
                    </c:manualLayout>
                  </c15:layout>
                </c:ext>
                <c:ext xmlns:c16="http://schemas.microsoft.com/office/drawing/2014/chart" uri="{C3380CC4-5D6E-409C-BE32-E72D297353CC}">
                  <c16:uniqueId val="{00000001-09E8-465B-BEB2-DC0612BCDCBF}"/>
                </c:ext>
              </c:extLst>
            </c:dLbl>
            <c:dLbl>
              <c:idx val="1"/>
              <c:layout>
                <c:manualLayout>
                  <c:x val="0.32861994530147198"/>
                  <c:y val="2.7777777777777748E-2"/>
                </c:manualLayout>
              </c:layout>
              <c:showLegendKey val="0"/>
              <c:showVal val="1"/>
              <c:showCatName val="1"/>
              <c:showSerName val="0"/>
              <c:showPercent val="0"/>
              <c:showBubbleSize val="0"/>
              <c:extLst>
                <c:ext xmlns:c15="http://schemas.microsoft.com/office/drawing/2012/chart" uri="{CE6537A1-D6FC-4f65-9D91-7224C49458BB}">
                  <c15:layout>
                    <c:manualLayout>
                      <c:w val="0.29297383670561961"/>
                      <c:h val="0.2653116531165311"/>
                    </c:manualLayout>
                  </c15:layout>
                </c:ext>
                <c:ext xmlns:c16="http://schemas.microsoft.com/office/drawing/2014/chart" uri="{C3380CC4-5D6E-409C-BE32-E72D297353CC}">
                  <c16:uniqueId val="{00000003-09E8-465B-BEB2-DC0612BCDCBF}"/>
                </c:ext>
              </c:extLst>
            </c:dLbl>
            <c:dLbl>
              <c:idx val="2"/>
              <c:layout>
                <c:manualLayout>
                  <c:x val="-0.17292835479610769"/>
                  <c:y val="2.3148101939135531E-2"/>
                </c:manualLayout>
              </c:layout>
              <c:showLegendKey val="0"/>
              <c:showVal val="1"/>
              <c:showCatName val="1"/>
              <c:showSerName val="0"/>
              <c:showPercent val="0"/>
              <c:showBubbleSize val="0"/>
              <c:extLst>
                <c:ext xmlns:c15="http://schemas.microsoft.com/office/drawing/2012/chart" uri="{CE6537A1-D6FC-4f65-9D91-7224C49458BB}">
                  <c15:layout>
                    <c:manualLayout>
                      <c:w val="0.35264077931578841"/>
                      <c:h val="0.3151219512195122"/>
                    </c:manualLayout>
                  </c15:layout>
                </c:ext>
                <c:ext xmlns:c16="http://schemas.microsoft.com/office/drawing/2014/chart" uri="{C3380CC4-5D6E-409C-BE32-E72D297353CC}">
                  <c16:uniqueId val="{00000005-09E8-465B-BEB2-DC0612BCDCBF}"/>
                </c:ext>
              </c:extLst>
            </c:dLbl>
            <c:dLbl>
              <c:idx val="3"/>
              <c:layout>
                <c:manualLayout>
                  <c:x val="-1.2124684985162879E-2"/>
                  <c:y val="-0.28534176185723265"/>
                </c:manualLayout>
              </c:layout>
              <c:showLegendKey val="0"/>
              <c:showVal val="1"/>
              <c:showCatName val="1"/>
              <c:showSerName val="0"/>
              <c:showPercent val="0"/>
              <c:showBubbleSize val="0"/>
              <c:extLst>
                <c:ext xmlns:c15="http://schemas.microsoft.com/office/drawing/2012/chart" uri="{CE6537A1-D6FC-4f65-9D91-7224C49458BB}">
                  <c15:layout>
                    <c:manualLayout>
                      <c:w val="0.31039139056273224"/>
                      <c:h val="0.21550135501355011"/>
                    </c:manualLayout>
                  </c15:layout>
                </c:ext>
                <c:ext xmlns:c16="http://schemas.microsoft.com/office/drawing/2014/chart" uri="{C3380CC4-5D6E-409C-BE32-E72D297353CC}">
                  <c16:uniqueId val="{00000007-09E8-465B-BEB2-DC0612BCDCBF}"/>
                </c:ext>
              </c:extLst>
            </c:dLbl>
            <c:spPr>
              <a:noFill/>
              <a:ln>
                <a:noFill/>
              </a:ln>
              <a:effectLst/>
            </c:spPr>
            <c:txPr>
              <a:bodyPr rot="0" spcFirstLastPara="1" vertOverflow="ellipsis" vert="horz" wrap="square" lIns="38100" tIns="19050" rIns="38100" bIns="19050" anchor="ctr" anchorCtr="1">
                <a:spAutoFit/>
              </a:bodyPr>
              <a:lstStyle/>
              <a:p>
                <a:pPr>
                  <a:defRPr sz="799"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LegendKey val="0"/>
            <c:showVal val="1"/>
            <c:showCatName val="1"/>
            <c:showSerName val="0"/>
            <c:showPercent val="0"/>
            <c:showBubbleSize val="0"/>
            <c:showLeaderLines val="0"/>
            <c:extLst>
              <c:ext xmlns:c15="http://schemas.microsoft.com/office/drawing/2012/chart" uri="{CE6537A1-D6FC-4f65-9D91-7224C49458BB}"/>
            </c:extLst>
          </c:dLbls>
          <c:cat>
            <c:strRef>
              <c:f>фінанси!$A$4:$A$7</c:f>
              <c:strCache>
                <c:ptCount val="4"/>
                <c:pt idx="0">
                  <c:v>податкові надходження </c:v>
                </c:pt>
                <c:pt idx="1">
                  <c:v>неподаткові надходження</c:v>
                </c:pt>
                <c:pt idx="2">
                  <c:v>доходи від операцій з капіталом</c:v>
                </c:pt>
                <c:pt idx="3">
                  <c:v>офіційні трансферти</c:v>
                </c:pt>
              </c:strCache>
            </c:strRef>
          </c:cat>
          <c:val>
            <c:numRef>
              <c:f>фінанси!$B$4:$B$7</c:f>
              <c:numCache>
                <c:formatCode>General</c:formatCode>
                <c:ptCount val="4"/>
                <c:pt idx="0">
                  <c:v>44.79</c:v>
                </c:pt>
                <c:pt idx="1">
                  <c:v>6.63</c:v>
                </c:pt>
                <c:pt idx="2">
                  <c:v>0.04</c:v>
                </c:pt>
                <c:pt idx="3">
                  <c:v>48.53</c:v>
                </c:pt>
              </c:numCache>
            </c:numRef>
          </c:val>
          <c:extLst>
            <c:ext xmlns:c16="http://schemas.microsoft.com/office/drawing/2014/chart" uri="{C3380CC4-5D6E-409C-BE32-E72D297353CC}">
              <c16:uniqueId val="{00000008-09E8-465B-BEB2-DC0612BCDCBF}"/>
            </c:ext>
          </c:extLst>
        </c:ser>
        <c:dLbls>
          <c:showLegendKey val="0"/>
          <c:showVal val="0"/>
          <c:showCatName val="0"/>
          <c:showSerName val="0"/>
          <c:showPercent val="0"/>
          <c:showBubbleSize val="0"/>
          <c:showLeaderLines val="0"/>
        </c:dLbls>
        <c:firstSliceAng val="0"/>
        <c:holeSize val="75"/>
      </c:doughnutChart>
      <c:spPr>
        <a:noFill/>
        <a:ln w="25359">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2331583552056"/>
          <c:y val="0.20775114004604173"/>
          <c:w val="0.36311461067366579"/>
          <c:h val="0.63291485212393139"/>
        </c:manualLayout>
      </c:layout>
      <c:pieChart>
        <c:varyColors val="1"/>
        <c:ser>
          <c:idx val="0"/>
          <c:order val="0"/>
          <c:spPr>
            <a:ln>
              <a:solidFill>
                <a:schemeClr val="accent1"/>
              </a:solidFill>
            </a:ln>
          </c:spPr>
          <c:dPt>
            <c:idx val="0"/>
            <c:bubble3D val="0"/>
            <c:spPr>
              <a:solidFill>
                <a:schemeClr val="accent1"/>
              </a:solidFill>
              <a:ln w="19050">
                <a:solidFill>
                  <a:schemeClr val="accent1"/>
                </a:solidFill>
              </a:ln>
              <a:effectLst/>
            </c:spPr>
            <c:extLst>
              <c:ext xmlns:c16="http://schemas.microsoft.com/office/drawing/2014/chart" uri="{C3380CC4-5D6E-409C-BE32-E72D297353CC}">
                <c16:uniqueId val="{00000001-B3C2-4703-A08C-60E3346F7475}"/>
              </c:ext>
            </c:extLst>
          </c:dPt>
          <c:dPt>
            <c:idx val="1"/>
            <c:bubble3D val="0"/>
            <c:spPr>
              <a:solidFill>
                <a:schemeClr val="accent2"/>
              </a:solidFill>
              <a:ln w="19050">
                <a:solidFill>
                  <a:schemeClr val="accent1"/>
                </a:solidFill>
              </a:ln>
              <a:effectLst/>
            </c:spPr>
            <c:extLst>
              <c:ext xmlns:c16="http://schemas.microsoft.com/office/drawing/2014/chart" uri="{C3380CC4-5D6E-409C-BE32-E72D297353CC}">
                <c16:uniqueId val="{00000003-B3C2-4703-A08C-60E3346F7475}"/>
              </c:ext>
            </c:extLst>
          </c:dPt>
          <c:dPt>
            <c:idx val="2"/>
            <c:bubble3D val="0"/>
            <c:spPr>
              <a:solidFill>
                <a:schemeClr val="accent3"/>
              </a:solidFill>
              <a:ln w="19050">
                <a:solidFill>
                  <a:schemeClr val="accent1"/>
                </a:solidFill>
              </a:ln>
              <a:effectLst/>
            </c:spPr>
            <c:extLst>
              <c:ext xmlns:c16="http://schemas.microsoft.com/office/drawing/2014/chart" uri="{C3380CC4-5D6E-409C-BE32-E72D297353CC}">
                <c16:uniqueId val="{00000005-B3C2-4703-A08C-60E3346F7475}"/>
              </c:ext>
            </c:extLst>
          </c:dPt>
          <c:dPt>
            <c:idx val="3"/>
            <c:bubble3D val="0"/>
            <c:spPr>
              <a:pattFill prst="lgCheck">
                <a:fgClr>
                  <a:schemeClr val="tx1"/>
                </a:fgClr>
                <a:bgClr>
                  <a:schemeClr val="bg1"/>
                </a:bgClr>
              </a:pattFill>
              <a:ln w="19050">
                <a:solidFill>
                  <a:schemeClr val="accent1"/>
                </a:solidFill>
              </a:ln>
              <a:effectLst/>
            </c:spPr>
            <c:extLst>
              <c:ext xmlns:c16="http://schemas.microsoft.com/office/drawing/2014/chart" uri="{C3380CC4-5D6E-409C-BE32-E72D297353CC}">
                <c16:uniqueId val="{00000007-B3C2-4703-A08C-60E3346F7475}"/>
              </c:ext>
            </c:extLst>
          </c:dPt>
          <c:dPt>
            <c:idx val="4"/>
            <c:bubble3D val="0"/>
            <c:spPr>
              <a:pattFill prst="pct80">
                <a:fgClr>
                  <a:schemeClr val="accent1"/>
                </a:fgClr>
                <a:bgClr>
                  <a:schemeClr val="bg1"/>
                </a:bgClr>
              </a:pattFill>
              <a:ln w="19050">
                <a:solidFill>
                  <a:schemeClr val="accent1"/>
                </a:solidFill>
              </a:ln>
              <a:effectLst/>
            </c:spPr>
            <c:extLst>
              <c:ext xmlns:c16="http://schemas.microsoft.com/office/drawing/2014/chart" uri="{C3380CC4-5D6E-409C-BE32-E72D297353CC}">
                <c16:uniqueId val="{00000009-B3C2-4703-A08C-60E3346F7475}"/>
              </c:ext>
            </c:extLst>
          </c:dPt>
          <c:dPt>
            <c:idx val="5"/>
            <c:bubble3D val="0"/>
            <c:spPr>
              <a:solidFill>
                <a:schemeClr val="accent6"/>
              </a:solidFill>
              <a:ln w="19050">
                <a:solidFill>
                  <a:schemeClr val="accent1"/>
                </a:solidFill>
              </a:ln>
              <a:effectLst/>
            </c:spPr>
            <c:extLst>
              <c:ext xmlns:c16="http://schemas.microsoft.com/office/drawing/2014/chart" uri="{C3380CC4-5D6E-409C-BE32-E72D297353CC}">
                <c16:uniqueId val="{0000000B-B3C2-4703-A08C-60E3346F7475}"/>
              </c:ext>
            </c:extLst>
          </c:dPt>
          <c:dPt>
            <c:idx val="6"/>
            <c:bubble3D val="0"/>
            <c:spPr>
              <a:solidFill>
                <a:schemeClr val="accent1">
                  <a:lumMod val="60000"/>
                </a:schemeClr>
              </a:solidFill>
              <a:ln w="19050">
                <a:solidFill>
                  <a:schemeClr val="accent1"/>
                </a:solidFill>
              </a:ln>
              <a:effectLst/>
            </c:spPr>
            <c:extLst>
              <c:ext xmlns:c16="http://schemas.microsoft.com/office/drawing/2014/chart" uri="{C3380CC4-5D6E-409C-BE32-E72D297353CC}">
                <c16:uniqueId val="{0000000D-B3C2-4703-A08C-60E3346F7475}"/>
              </c:ext>
            </c:extLst>
          </c:dPt>
          <c:dPt>
            <c:idx val="7"/>
            <c:bubble3D val="0"/>
            <c:spPr>
              <a:solidFill>
                <a:schemeClr val="accent2">
                  <a:lumMod val="60000"/>
                </a:schemeClr>
              </a:solidFill>
              <a:ln w="19050">
                <a:solidFill>
                  <a:schemeClr val="accent1"/>
                </a:solidFill>
              </a:ln>
              <a:effectLst/>
            </c:spPr>
            <c:extLst>
              <c:ext xmlns:c16="http://schemas.microsoft.com/office/drawing/2014/chart" uri="{C3380CC4-5D6E-409C-BE32-E72D297353CC}">
                <c16:uniqueId val="{0000000F-B3C2-4703-A08C-60E3346F7475}"/>
              </c:ext>
            </c:extLst>
          </c:dPt>
          <c:dPt>
            <c:idx val="8"/>
            <c:bubble3D val="0"/>
            <c:spPr>
              <a:pattFill prst="zigZag">
                <a:fgClr>
                  <a:srgbClr val="FF0000"/>
                </a:fgClr>
                <a:bgClr>
                  <a:schemeClr val="bg1"/>
                </a:bgClr>
              </a:pattFill>
              <a:ln w="19050">
                <a:solidFill>
                  <a:schemeClr val="accent1"/>
                </a:solidFill>
              </a:ln>
              <a:effectLst/>
            </c:spPr>
            <c:extLst>
              <c:ext xmlns:c16="http://schemas.microsoft.com/office/drawing/2014/chart" uri="{C3380CC4-5D6E-409C-BE32-E72D297353CC}">
                <c16:uniqueId val="{00000011-B3C2-4703-A08C-60E3346F7475}"/>
              </c:ext>
            </c:extLst>
          </c:dPt>
          <c:dPt>
            <c:idx val="9"/>
            <c:bubble3D val="0"/>
            <c:spPr>
              <a:solidFill>
                <a:schemeClr val="accent4">
                  <a:lumMod val="60000"/>
                </a:schemeClr>
              </a:solidFill>
              <a:ln w="19050">
                <a:solidFill>
                  <a:schemeClr val="accent1"/>
                </a:solidFill>
              </a:ln>
              <a:effectLst/>
            </c:spPr>
            <c:extLst>
              <c:ext xmlns:c16="http://schemas.microsoft.com/office/drawing/2014/chart" uri="{C3380CC4-5D6E-409C-BE32-E72D297353CC}">
                <c16:uniqueId val="{00000013-B3C2-4703-A08C-60E3346F7475}"/>
              </c:ext>
            </c:extLst>
          </c:dPt>
          <c:dPt>
            <c:idx val="10"/>
            <c:bubble3D val="0"/>
            <c:spPr>
              <a:pattFill prst="wdDnDiag">
                <a:fgClr>
                  <a:srgbClr val="7030A0"/>
                </a:fgClr>
                <a:bgClr>
                  <a:schemeClr val="bg1"/>
                </a:bgClr>
              </a:pattFill>
              <a:ln w="19050">
                <a:solidFill>
                  <a:schemeClr val="accent1"/>
                </a:solidFill>
              </a:ln>
              <a:effectLst/>
            </c:spPr>
            <c:extLst>
              <c:ext xmlns:c16="http://schemas.microsoft.com/office/drawing/2014/chart" uri="{C3380CC4-5D6E-409C-BE32-E72D297353CC}">
                <c16:uniqueId val="{00000015-B3C2-4703-A08C-60E3346F7475}"/>
              </c:ext>
            </c:extLst>
          </c:dPt>
          <c:dLbls>
            <c:dLbl>
              <c:idx val="3"/>
              <c:layout>
                <c:manualLayout>
                  <c:x val="0.23754264575195802"/>
                  <c:y val="0.1004744599232788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C2-4703-A08C-60E3346F7475}"/>
                </c:ext>
              </c:extLst>
            </c:dLbl>
            <c:dLbl>
              <c:idx val="4"/>
              <c:layout>
                <c:manualLayout>
                  <c:x val="0.13962476565429321"/>
                  <c:y val="0.1873545741506750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3C2-4703-A08C-60E3346F7475}"/>
                </c:ext>
              </c:extLst>
            </c:dLbl>
            <c:dLbl>
              <c:idx val="5"/>
              <c:layout>
                <c:manualLayout>
                  <c:x val="3.798218972628413E-2"/>
                  <c:y val="-1.767580237381217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3C2-4703-A08C-60E3346F7475}"/>
                </c:ext>
              </c:extLst>
            </c:dLbl>
            <c:dLbl>
              <c:idx val="6"/>
              <c:layout>
                <c:manualLayout>
                  <c:x val="-0.17538357705286839"/>
                  <c:y val="0.4107470474613599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3C2-4703-A08C-60E3346F7475}"/>
                </c:ext>
              </c:extLst>
            </c:dLbl>
            <c:dLbl>
              <c:idx val="7"/>
              <c:layout>
                <c:manualLayout>
                  <c:x val="-0.12511670416197976"/>
                  <c:y val="0.2590360778036805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3C2-4703-A08C-60E3346F7475}"/>
                </c:ext>
              </c:extLst>
            </c:dLbl>
            <c:dLbl>
              <c:idx val="8"/>
              <c:layout>
                <c:manualLayout>
                  <c:x val="-0.16279902512185976"/>
                  <c:y val="0.1129028733471690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3C2-4703-A08C-60E3346F7475}"/>
                </c:ext>
              </c:extLst>
            </c:dLbl>
            <c:dLbl>
              <c:idx val="9"/>
              <c:layout>
                <c:manualLayout>
                  <c:x val="-0.18937964004499439"/>
                  <c:y val="-3.496396083402981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3C2-4703-A08C-60E3346F7475}"/>
                </c:ext>
              </c:extLst>
            </c:dLbl>
            <c:dLbl>
              <c:idx val="10"/>
              <c:layout>
                <c:manualLayout>
                  <c:x val="0.31571653543307088"/>
                  <c:y val="-1.721975071075968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3C2-4703-A08C-60E3346F7475}"/>
                </c:ext>
              </c:extLst>
            </c:dLbl>
            <c:spPr>
              <a:noFill/>
              <a:ln w="25400">
                <a:noFill/>
              </a:ln>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Аркуш1!$A$56:$A$66</c:f>
              <c:strCache>
                <c:ptCount val="11"/>
                <c:pt idx="0">
                  <c:v>податкові надходження</c:v>
                </c:pt>
                <c:pt idx="1">
                  <c:v>податок на нерухоме майно</c:v>
                </c:pt>
                <c:pt idx="2">
                  <c:v>рентні платежі</c:v>
                </c:pt>
                <c:pt idx="3">
                  <c:v>акцизні податки </c:v>
                </c:pt>
                <c:pt idx="4">
                  <c:v>єдиний податок</c:v>
                </c:pt>
                <c:pt idx="5">
                  <c:v>ПДФО</c:v>
                </c:pt>
                <c:pt idx="6">
                  <c:v>земельний податок з юридичних осіб</c:v>
                </c:pt>
                <c:pt idx="7">
                  <c:v>земельний податок з фізичних  осіб</c:v>
                </c:pt>
                <c:pt idx="8">
                  <c:v>орендна плата з юридичних осіб</c:v>
                </c:pt>
                <c:pt idx="9">
                  <c:v>орендна плата з фізичних осіб</c:v>
                </c:pt>
                <c:pt idx="10">
                  <c:v>інші</c:v>
                </c:pt>
              </c:strCache>
            </c:strRef>
          </c:cat>
          <c:val>
            <c:numRef>
              <c:f>Аркуш1!$B$56:$B$66</c:f>
              <c:numCache>
                <c:formatCode>0.0</c:formatCode>
                <c:ptCount val="11"/>
                <c:pt idx="1">
                  <c:v>1.5458687973376908</c:v>
                </c:pt>
                <c:pt idx="2">
                  <c:v>1.0274305426253794</c:v>
                </c:pt>
                <c:pt idx="3">
                  <c:v>3.565579986902804</c:v>
                </c:pt>
                <c:pt idx="4">
                  <c:v>13.227986583094081</c:v>
                </c:pt>
                <c:pt idx="5">
                  <c:v>66.503420984033596</c:v>
                </c:pt>
                <c:pt idx="6">
                  <c:v>6.8218045611303912</c:v>
                </c:pt>
                <c:pt idx="7">
                  <c:v>1.1244333555253001</c:v>
                </c:pt>
                <c:pt idx="8">
                  <c:v>4.3227105565036847</c:v>
                </c:pt>
                <c:pt idx="9">
                  <c:v>0.80644941548539095</c:v>
                </c:pt>
                <c:pt idx="10">
                  <c:v>6.922894571203063</c:v>
                </c:pt>
              </c:numCache>
            </c:numRef>
          </c:val>
          <c:extLst>
            <c:ext xmlns:c16="http://schemas.microsoft.com/office/drawing/2014/chart" uri="{C3380CC4-5D6E-409C-BE32-E72D297353CC}">
              <c16:uniqueId val="{00000016-B3C2-4703-A08C-60E3346F7475}"/>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661752561303666E-2"/>
          <c:y val="2.5428331875182269E-2"/>
          <c:w val="0.88949297225697255"/>
          <c:h val="0.66499462474939708"/>
        </c:manualLayout>
      </c:layout>
      <c:barChart>
        <c:barDir val="col"/>
        <c:grouping val="clustered"/>
        <c:varyColors val="0"/>
        <c:ser>
          <c:idx val="0"/>
          <c:order val="0"/>
          <c:tx>
            <c:strRef>
              <c:f>Аркуш1!$A$121</c:f>
              <c:strCache>
                <c:ptCount val="1"/>
                <c:pt idx="0">
                  <c:v>видатки загального фонду</c:v>
                </c:pt>
              </c:strCache>
            </c:strRef>
          </c:tx>
          <c:spPr>
            <a:pattFill prst="dkHorz">
              <a:fgClr>
                <a:srgbClr val="0070C0"/>
              </a:fgClr>
              <a:bgClr>
                <a:schemeClr val="bg1"/>
              </a:bgClr>
            </a:patt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Аркуш1!$B$120:$C$120</c:f>
              <c:strCache>
                <c:ptCount val="2"/>
                <c:pt idx="0">
                  <c:v>2021р.</c:v>
                </c:pt>
                <c:pt idx="1">
                  <c:v>2022р.</c:v>
                </c:pt>
              </c:strCache>
            </c:strRef>
          </c:cat>
          <c:val>
            <c:numRef>
              <c:f>Аркуш1!$B$121:$C$121</c:f>
              <c:numCache>
                <c:formatCode>General</c:formatCode>
                <c:ptCount val="2"/>
                <c:pt idx="0">
                  <c:v>224008</c:v>
                </c:pt>
                <c:pt idx="1">
                  <c:v>226677</c:v>
                </c:pt>
              </c:numCache>
            </c:numRef>
          </c:val>
          <c:extLst>
            <c:ext xmlns:c16="http://schemas.microsoft.com/office/drawing/2014/chart" uri="{C3380CC4-5D6E-409C-BE32-E72D297353CC}">
              <c16:uniqueId val="{00000000-0F48-45B8-A114-5EA7DCE79422}"/>
            </c:ext>
          </c:extLst>
        </c:ser>
        <c:ser>
          <c:idx val="1"/>
          <c:order val="1"/>
          <c:tx>
            <c:strRef>
              <c:f>Аркуш1!$A$122</c:f>
              <c:strCache>
                <c:ptCount val="1"/>
                <c:pt idx="0">
                  <c:v>видатки спеціального фонду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Аркуш1!$B$120:$C$120</c:f>
              <c:strCache>
                <c:ptCount val="2"/>
                <c:pt idx="0">
                  <c:v>2021р.</c:v>
                </c:pt>
                <c:pt idx="1">
                  <c:v>2022р.</c:v>
                </c:pt>
              </c:strCache>
            </c:strRef>
          </c:cat>
          <c:val>
            <c:numRef>
              <c:f>Аркуш1!$B$122:$C$122</c:f>
              <c:numCache>
                <c:formatCode>General</c:formatCode>
                <c:ptCount val="2"/>
                <c:pt idx="0">
                  <c:v>16113</c:v>
                </c:pt>
                <c:pt idx="1">
                  <c:v>16176</c:v>
                </c:pt>
              </c:numCache>
            </c:numRef>
          </c:val>
          <c:extLst>
            <c:ext xmlns:c16="http://schemas.microsoft.com/office/drawing/2014/chart" uri="{C3380CC4-5D6E-409C-BE32-E72D297353CC}">
              <c16:uniqueId val="{00000001-0F48-45B8-A114-5EA7DCE79422}"/>
            </c:ext>
          </c:extLst>
        </c:ser>
        <c:dLbls>
          <c:showLegendKey val="0"/>
          <c:showVal val="0"/>
          <c:showCatName val="0"/>
          <c:showSerName val="0"/>
          <c:showPercent val="0"/>
          <c:showBubbleSize val="0"/>
        </c:dLbls>
        <c:gapWidth val="219"/>
        <c:overlap val="-27"/>
        <c:axId val="596461456"/>
        <c:axId val="596454008"/>
      </c:barChart>
      <c:catAx>
        <c:axId val="596461456"/>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96454008"/>
        <c:crosses val="autoZero"/>
        <c:auto val="1"/>
        <c:lblAlgn val="ctr"/>
        <c:lblOffset val="100"/>
        <c:noMultiLvlLbl val="0"/>
      </c:catAx>
      <c:valAx>
        <c:axId val="596454008"/>
        <c:scaling>
          <c:orientation val="minMax"/>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Arial" panose="020B0604020202020204" pitchFamily="34" charset="0"/>
                <a:ea typeface="+mn-ea"/>
                <a:cs typeface="+mn-cs"/>
              </a:defRPr>
            </a:pPr>
            <a:endParaRPr lang="uk-UA"/>
          </a:p>
        </c:txPr>
        <c:crossAx val="596461456"/>
        <c:crosses val="autoZero"/>
        <c:crossBetween val="between"/>
      </c:valAx>
      <c:spPr>
        <a:noFill/>
        <a:ln w="25386">
          <a:noFill/>
        </a:ln>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lumMod val="65000"/>
                  <a:lumOff val="35000"/>
                </a:schemeClr>
              </a:solidFill>
              <a:latin typeface="Arial" panose="020B0604020202020204" pitchFamily="34" charset="0"/>
              <a:ea typeface="+mn-ea"/>
              <a:cs typeface="+mn-cs"/>
            </a:defRPr>
          </a:pPr>
          <a:endParaRPr lang="uk-UA"/>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969994750656168"/>
          <c:y val="0.19545326065011101"/>
          <c:w val="0.66593343832021001"/>
          <c:h val="0.63568417195713789"/>
        </c:manualLayout>
      </c:layout>
      <c:ofPieChart>
        <c:ofPieType val="bar"/>
        <c:varyColors val="1"/>
        <c:ser>
          <c:idx val="0"/>
          <c:order val="0"/>
          <c:spPr>
            <a:ln>
              <a:solidFill>
                <a:schemeClr val="bg1">
                  <a:lumMod val="50000"/>
                </a:schemeClr>
              </a:solidFill>
            </a:ln>
          </c:spPr>
          <c:dPt>
            <c:idx val="0"/>
            <c:bubble3D val="0"/>
            <c:spPr>
              <a:solidFill>
                <a:schemeClr val="accent1"/>
              </a:solidFill>
              <a:ln w="19029">
                <a:solidFill>
                  <a:schemeClr val="bg1">
                    <a:lumMod val="50000"/>
                  </a:schemeClr>
                </a:solidFill>
              </a:ln>
              <a:effectLst/>
            </c:spPr>
            <c:extLst>
              <c:ext xmlns:c16="http://schemas.microsoft.com/office/drawing/2014/chart" uri="{C3380CC4-5D6E-409C-BE32-E72D297353CC}">
                <c16:uniqueId val="{00000001-A12F-476F-ABEE-109EDBDDCCE3}"/>
              </c:ext>
            </c:extLst>
          </c:dPt>
          <c:dPt>
            <c:idx val="1"/>
            <c:bubble3D val="0"/>
            <c:spPr>
              <a:solidFill>
                <a:schemeClr val="accent2"/>
              </a:solidFill>
              <a:ln w="19029">
                <a:solidFill>
                  <a:schemeClr val="bg1">
                    <a:lumMod val="50000"/>
                  </a:schemeClr>
                </a:solidFill>
              </a:ln>
              <a:effectLst/>
            </c:spPr>
            <c:extLst>
              <c:ext xmlns:c16="http://schemas.microsoft.com/office/drawing/2014/chart" uri="{C3380CC4-5D6E-409C-BE32-E72D297353CC}">
                <c16:uniqueId val="{00000003-A12F-476F-ABEE-109EDBDDCCE3}"/>
              </c:ext>
            </c:extLst>
          </c:dPt>
          <c:dPt>
            <c:idx val="2"/>
            <c:bubble3D val="0"/>
            <c:spPr>
              <a:solidFill>
                <a:schemeClr val="accent3"/>
              </a:solidFill>
              <a:ln w="19029">
                <a:solidFill>
                  <a:schemeClr val="bg1">
                    <a:lumMod val="50000"/>
                  </a:schemeClr>
                </a:solidFill>
              </a:ln>
              <a:effectLst/>
            </c:spPr>
            <c:extLst>
              <c:ext xmlns:c16="http://schemas.microsoft.com/office/drawing/2014/chart" uri="{C3380CC4-5D6E-409C-BE32-E72D297353CC}">
                <c16:uniqueId val="{00000005-A12F-476F-ABEE-109EDBDDCCE3}"/>
              </c:ext>
            </c:extLst>
          </c:dPt>
          <c:dPt>
            <c:idx val="3"/>
            <c:bubble3D val="0"/>
            <c:spPr>
              <a:solidFill>
                <a:schemeClr val="accent4"/>
              </a:solidFill>
              <a:ln w="19029">
                <a:solidFill>
                  <a:schemeClr val="bg1">
                    <a:lumMod val="50000"/>
                  </a:schemeClr>
                </a:solidFill>
              </a:ln>
              <a:effectLst/>
            </c:spPr>
            <c:extLst>
              <c:ext xmlns:c16="http://schemas.microsoft.com/office/drawing/2014/chart" uri="{C3380CC4-5D6E-409C-BE32-E72D297353CC}">
                <c16:uniqueId val="{00000007-A12F-476F-ABEE-109EDBDDCCE3}"/>
              </c:ext>
            </c:extLst>
          </c:dPt>
          <c:dPt>
            <c:idx val="4"/>
            <c:bubble3D val="0"/>
            <c:spPr>
              <a:pattFill prst="lgGrid">
                <a:fgClr>
                  <a:srgbClr val="00B050"/>
                </a:fgClr>
                <a:bgClr>
                  <a:schemeClr val="bg1"/>
                </a:bgClr>
              </a:pattFill>
              <a:ln w="19029">
                <a:solidFill>
                  <a:schemeClr val="bg1">
                    <a:lumMod val="50000"/>
                  </a:schemeClr>
                </a:solidFill>
              </a:ln>
              <a:effectLst/>
            </c:spPr>
            <c:extLst>
              <c:ext xmlns:c16="http://schemas.microsoft.com/office/drawing/2014/chart" uri="{C3380CC4-5D6E-409C-BE32-E72D297353CC}">
                <c16:uniqueId val="{00000009-A12F-476F-ABEE-109EDBDDCCE3}"/>
              </c:ext>
            </c:extLst>
          </c:dPt>
          <c:dPt>
            <c:idx val="5"/>
            <c:bubble3D val="0"/>
            <c:spPr>
              <a:pattFill prst="pct5">
                <a:fgClr>
                  <a:srgbClr val="7030A0"/>
                </a:fgClr>
                <a:bgClr>
                  <a:schemeClr val="bg1"/>
                </a:bgClr>
              </a:pattFill>
              <a:ln w="19029">
                <a:solidFill>
                  <a:schemeClr val="bg1">
                    <a:lumMod val="50000"/>
                  </a:schemeClr>
                </a:solidFill>
              </a:ln>
              <a:effectLst/>
            </c:spPr>
            <c:extLst>
              <c:ext xmlns:c16="http://schemas.microsoft.com/office/drawing/2014/chart" uri="{C3380CC4-5D6E-409C-BE32-E72D297353CC}">
                <c16:uniqueId val="{0000000B-A12F-476F-ABEE-109EDBDDCCE3}"/>
              </c:ext>
            </c:extLst>
          </c:dPt>
          <c:dPt>
            <c:idx val="6"/>
            <c:bubble3D val="0"/>
            <c:spPr>
              <a:pattFill prst="shingle">
                <a:fgClr>
                  <a:srgbClr val="002060"/>
                </a:fgClr>
                <a:bgClr>
                  <a:schemeClr val="bg1"/>
                </a:bgClr>
              </a:pattFill>
              <a:ln w="19029">
                <a:solidFill>
                  <a:schemeClr val="bg1">
                    <a:lumMod val="50000"/>
                  </a:schemeClr>
                </a:solidFill>
              </a:ln>
              <a:effectLst/>
            </c:spPr>
            <c:extLst>
              <c:ext xmlns:c16="http://schemas.microsoft.com/office/drawing/2014/chart" uri="{C3380CC4-5D6E-409C-BE32-E72D297353CC}">
                <c16:uniqueId val="{0000000D-A12F-476F-ABEE-109EDBDDCCE3}"/>
              </c:ext>
            </c:extLst>
          </c:dPt>
          <c:dPt>
            <c:idx val="7"/>
            <c:bubble3D val="0"/>
            <c:spPr>
              <a:solidFill>
                <a:schemeClr val="accent2">
                  <a:lumMod val="60000"/>
                </a:schemeClr>
              </a:solidFill>
              <a:ln w="19029">
                <a:solidFill>
                  <a:schemeClr val="bg1">
                    <a:lumMod val="50000"/>
                  </a:schemeClr>
                </a:solidFill>
              </a:ln>
              <a:effectLst/>
            </c:spPr>
            <c:extLst>
              <c:ext xmlns:c16="http://schemas.microsoft.com/office/drawing/2014/chart" uri="{C3380CC4-5D6E-409C-BE32-E72D297353CC}">
                <c16:uniqueId val="{0000000F-A12F-476F-ABEE-109EDBDDCCE3}"/>
              </c:ext>
            </c:extLst>
          </c:dPt>
          <c:dPt>
            <c:idx val="8"/>
            <c:bubble3D val="0"/>
            <c:spPr>
              <a:solidFill>
                <a:schemeClr val="accent3">
                  <a:lumMod val="60000"/>
                </a:schemeClr>
              </a:solidFill>
              <a:ln w="19029">
                <a:solidFill>
                  <a:schemeClr val="bg1">
                    <a:lumMod val="50000"/>
                  </a:schemeClr>
                </a:solidFill>
              </a:ln>
              <a:effectLst/>
            </c:spPr>
            <c:extLst>
              <c:ext xmlns:c16="http://schemas.microsoft.com/office/drawing/2014/chart" uri="{C3380CC4-5D6E-409C-BE32-E72D297353CC}">
                <c16:uniqueId val="{00000011-A12F-476F-ABEE-109EDBDDCCE3}"/>
              </c:ext>
            </c:extLst>
          </c:dPt>
          <c:dPt>
            <c:idx val="9"/>
            <c:bubble3D val="0"/>
            <c:spPr>
              <a:pattFill prst="wdDnDiag">
                <a:fgClr>
                  <a:schemeClr val="tx1"/>
                </a:fgClr>
                <a:bgClr>
                  <a:schemeClr val="bg1"/>
                </a:bgClr>
              </a:pattFill>
              <a:ln w="19029">
                <a:solidFill>
                  <a:schemeClr val="bg1">
                    <a:lumMod val="50000"/>
                  </a:schemeClr>
                </a:solidFill>
              </a:ln>
              <a:effectLst/>
            </c:spPr>
            <c:extLst>
              <c:ext xmlns:c16="http://schemas.microsoft.com/office/drawing/2014/chart" uri="{C3380CC4-5D6E-409C-BE32-E72D297353CC}">
                <c16:uniqueId val="{00000013-A12F-476F-ABEE-109EDBDDCCE3}"/>
              </c:ext>
            </c:extLst>
          </c:dPt>
          <c:dPt>
            <c:idx val="10"/>
            <c:bubble3D val="0"/>
            <c:spPr>
              <a:solidFill>
                <a:srgbClr val="FF0000"/>
              </a:solidFill>
              <a:ln w="19029">
                <a:solidFill>
                  <a:schemeClr val="bg1">
                    <a:lumMod val="50000"/>
                  </a:schemeClr>
                </a:solidFill>
              </a:ln>
              <a:effectLst/>
            </c:spPr>
            <c:extLst>
              <c:ext xmlns:c16="http://schemas.microsoft.com/office/drawing/2014/chart" uri="{C3380CC4-5D6E-409C-BE32-E72D297353CC}">
                <c16:uniqueId val="{00000015-A12F-476F-ABEE-109EDBDDCCE3}"/>
              </c:ext>
            </c:extLst>
          </c:dPt>
          <c:dPt>
            <c:idx val="11"/>
            <c:bubble3D val="0"/>
            <c:spPr>
              <a:solidFill>
                <a:schemeClr val="accent6">
                  <a:lumMod val="60000"/>
                </a:schemeClr>
              </a:solidFill>
              <a:ln w="19029">
                <a:solidFill>
                  <a:schemeClr val="bg1">
                    <a:lumMod val="50000"/>
                  </a:schemeClr>
                </a:solidFill>
              </a:ln>
              <a:effectLst/>
            </c:spPr>
            <c:extLst>
              <c:ext xmlns:c16="http://schemas.microsoft.com/office/drawing/2014/chart" uri="{C3380CC4-5D6E-409C-BE32-E72D297353CC}">
                <c16:uniqueId val="{00000017-A12F-476F-ABEE-109EDBDDCCE3}"/>
              </c:ext>
            </c:extLst>
          </c:dPt>
          <c:dPt>
            <c:idx val="12"/>
            <c:bubble3D val="0"/>
            <c:spPr>
              <a:solidFill>
                <a:schemeClr val="accent1">
                  <a:lumMod val="80000"/>
                  <a:lumOff val="20000"/>
                </a:schemeClr>
              </a:solidFill>
              <a:ln w="19029">
                <a:solidFill>
                  <a:schemeClr val="bg1">
                    <a:lumMod val="50000"/>
                  </a:schemeClr>
                </a:solidFill>
              </a:ln>
              <a:effectLst/>
            </c:spPr>
            <c:extLst>
              <c:ext xmlns:c16="http://schemas.microsoft.com/office/drawing/2014/chart" uri="{C3380CC4-5D6E-409C-BE32-E72D297353CC}">
                <c16:uniqueId val="{00000019-A12F-476F-ABEE-109EDBDDCCE3}"/>
              </c:ext>
            </c:extLst>
          </c:dPt>
          <c:dLbls>
            <c:dLbl>
              <c:idx val="0"/>
              <c:layout>
                <c:manualLayout>
                  <c:x val="4.7021863193429754E-3"/>
                  <c:y val="8.877917014978881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2F-476F-ABEE-109EDBDDCCE3}"/>
                </c:ext>
              </c:extLst>
            </c:dLbl>
            <c:dLbl>
              <c:idx val="2"/>
              <c:layout>
                <c:manualLayout>
                  <c:x val="6.1499223780991426E-3"/>
                  <c:y val="3.651260885520039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2F-476F-ABEE-109EDBDDCCE3}"/>
                </c:ext>
              </c:extLst>
            </c:dLbl>
            <c:dLbl>
              <c:idx val="3"/>
              <c:layout>
                <c:manualLayout>
                  <c:x val="-4.4575968464624837E-3"/>
                  <c:y val="3.240135037099126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2F-476F-ABEE-109EDBDDCCE3}"/>
                </c:ext>
              </c:extLst>
            </c:dLbl>
            <c:dLbl>
              <c:idx val="7"/>
              <c:layout>
                <c:manualLayout>
                  <c:x val="3.2281323193435366E-2"/>
                  <c:y val="-0.1357481915479492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12F-476F-ABEE-109EDBDDCCE3}"/>
                </c:ext>
              </c:extLst>
            </c:dLbl>
            <c:dLbl>
              <c:idx val="8"/>
              <c:spPr>
                <a:solidFill>
                  <a:schemeClr val="lt1"/>
                </a:solidFill>
                <a:ln>
                  <a:solidFill>
                    <a:schemeClr val="dk1">
                      <a:lumMod val="50000"/>
                      <a:lumOff val="50000"/>
                    </a:schemeClr>
                  </a:solidFill>
                </a:ln>
                <a:effectLst/>
              </c:spPr>
              <c:txPr>
                <a:bodyPr rot="0" spcFirstLastPara="1" vertOverflow="clip" horzOverflow="clip" vert="horz" wrap="square" lIns="38100" tIns="19050" rIns="38100" bIns="19050" anchor="ctr" anchorCtr="1">
                  <a:noAutofit/>
                </a:bodyPr>
                <a:lstStyle/>
                <a:p>
                  <a:pPr>
                    <a:defRPr sz="799" b="1" i="1" u="none" strike="noStrike" kern="1200" baseline="0">
                      <a:solidFill>
                        <a:schemeClr val="dk1">
                          <a:lumMod val="65000"/>
                          <a:lumOff val="35000"/>
                        </a:schemeClr>
                      </a:solidFill>
                      <a:latin typeface="Arial" panose="020B0604020202020204" pitchFamily="34" charset="0"/>
                      <a:ea typeface="+mn-ea"/>
                      <a:cs typeface="+mn-cs"/>
                    </a:defRPr>
                  </a:pPr>
                  <a:endParaRPr lang="uk-UA"/>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1-A12F-476F-ABEE-109EDBDDCCE3}"/>
                </c:ext>
              </c:extLst>
            </c:dLbl>
            <c:dLbl>
              <c:idx val="9"/>
              <c:spPr>
                <a:solidFill>
                  <a:schemeClr val="lt1"/>
                </a:solidFill>
                <a:ln>
                  <a:solidFill>
                    <a:schemeClr val="dk1">
                      <a:lumMod val="50000"/>
                      <a:lumOff val="50000"/>
                    </a:schemeClr>
                  </a:solidFill>
                </a:ln>
                <a:effectLst/>
              </c:spPr>
              <c:txPr>
                <a:bodyPr rot="0" spcFirstLastPara="1" vertOverflow="clip" horzOverflow="clip" vert="horz" wrap="square" lIns="38100" tIns="19050" rIns="38100" bIns="19050" anchor="ctr" anchorCtr="1">
                  <a:noAutofit/>
                </a:bodyPr>
                <a:lstStyle/>
                <a:p>
                  <a:pPr>
                    <a:defRPr sz="799" b="1" i="1" u="none" strike="noStrike" kern="1200" baseline="0">
                      <a:solidFill>
                        <a:schemeClr val="dk1">
                          <a:lumMod val="65000"/>
                          <a:lumOff val="35000"/>
                        </a:schemeClr>
                      </a:solidFill>
                      <a:latin typeface="Arial" panose="020B0604020202020204" pitchFamily="34" charset="0"/>
                      <a:ea typeface="+mn-ea"/>
                      <a:cs typeface="+mn-cs"/>
                    </a:defRPr>
                  </a:pPr>
                  <a:endParaRPr lang="uk-UA"/>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A12F-476F-ABEE-109EDBDDCCE3}"/>
                </c:ext>
              </c:extLst>
            </c:dLbl>
            <c:dLbl>
              <c:idx val="10"/>
              <c:layout>
                <c:manualLayout>
                  <c:x val="9.950247338789478E-3"/>
                  <c:y val="-5.5480992158536253E-2"/>
                </c:manualLayout>
              </c:layout>
              <c:spPr>
                <a:noFill/>
                <a:ln>
                  <a:noFill/>
                </a:ln>
                <a:effectLst/>
              </c:spPr>
              <c:txPr>
                <a:bodyPr rot="0" spcFirstLastPara="1" vertOverflow="ellipsis" vert="horz" wrap="square" lIns="38100" tIns="19050" rIns="38100" bIns="19050" anchor="ctr" anchorCtr="1">
                  <a:noAutofit/>
                </a:bodyPr>
                <a:lstStyle/>
                <a:p>
                  <a:pPr>
                    <a:defRPr sz="799" b="1" i="1" u="none" strike="noStrike" kern="1200" baseline="0">
                      <a:solidFill>
                        <a:schemeClr val="tx1">
                          <a:lumMod val="65000"/>
                          <a:lumOff val="35000"/>
                        </a:schemeClr>
                      </a:solidFill>
                      <a:latin typeface="Arial" panose="020B0604020202020204" pitchFamily="34" charset="0"/>
                      <a:ea typeface="+mn-ea"/>
                      <a:cs typeface="+mn-cs"/>
                    </a:defRPr>
                  </a:pPr>
                  <a:endParaRPr lang="uk-UA"/>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5-A12F-476F-ABEE-109EDBDDCCE3}"/>
                </c:ext>
              </c:extLst>
            </c:dLbl>
            <c:dLbl>
              <c:idx val="11"/>
              <c:layout>
                <c:manualLayout>
                  <c:x val="0"/>
                  <c:y val="2.863535079150251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12F-476F-ABEE-109EDBDDCCE3}"/>
                </c:ext>
              </c:extLst>
            </c:dLbl>
            <c:dLbl>
              <c:idx val="12"/>
              <c:layout>
                <c:manualLayout>
                  <c:x val="-6.7387604940564907E-2"/>
                  <c:y val="-0.31889014340786603"/>
                </c:manualLayout>
              </c:layout>
              <c:tx>
                <c:rich>
                  <a:bodyPr/>
                  <a:lstStyle/>
                  <a:p>
                    <a:r>
                      <a:rPr lang="uk-UA" baseline="0"/>
                      <a:t>Освіта []</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12F-476F-ABEE-109EDBDDCCE3}"/>
                </c:ext>
              </c:extLst>
            </c:dLbl>
            <c:spPr>
              <a:noFill/>
              <a:ln>
                <a:noFill/>
              </a:ln>
              <a:effectLst/>
            </c:spPr>
            <c:txPr>
              <a:bodyPr rot="0" spcFirstLastPara="1" vertOverflow="ellipsis" vert="horz" wrap="square" lIns="38100" tIns="19050" rIns="38100" bIns="19050" anchor="ctr" anchorCtr="1">
                <a:spAutoFit/>
              </a:bodyPr>
              <a:lstStyle/>
              <a:p>
                <a:pPr>
                  <a:defRPr sz="799" b="1" i="1" u="none" strike="noStrike" kern="1200" baseline="0">
                    <a:solidFill>
                      <a:schemeClr val="tx1">
                        <a:lumMod val="65000"/>
                        <a:lumOff val="35000"/>
                      </a:schemeClr>
                    </a:solidFill>
                    <a:latin typeface="Arial" panose="020B0604020202020204" pitchFamily="34" charset="0"/>
                    <a:ea typeface="+mn-ea"/>
                    <a:cs typeface="+mn-cs"/>
                  </a:defRPr>
                </a:pPr>
                <a:endParaRPr lang="uk-UA"/>
              </a:p>
            </c:txPr>
            <c:showLegendKey val="0"/>
            <c:showVal val="1"/>
            <c:showCatName val="1"/>
            <c:showSerName val="0"/>
            <c:showPercent val="0"/>
            <c:showBubbleSize val="0"/>
            <c:showLeaderLines val="1"/>
            <c:leaderLines>
              <c:spPr>
                <a:ln w="9514"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Аркуш1!$A$37:$A$48</c:f>
              <c:strCache>
                <c:ptCount val="12"/>
                <c:pt idx="0">
                  <c:v>економічна діяльність</c:v>
                </c:pt>
                <c:pt idx="1">
                  <c:v>охорона навколишнього середовища</c:v>
                </c:pt>
                <c:pt idx="2">
                  <c:v>державне управління</c:v>
                </c:pt>
                <c:pt idx="3">
                  <c:v>ЖКГ</c:v>
                </c:pt>
                <c:pt idx="4">
                  <c:v>охорона здоровя</c:v>
                </c:pt>
                <c:pt idx="5">
                  <c:v>духовний та фізичний розвиток</c:v>
                </c:pt>
                <c:pt idx="6">
                  <c:v>соціальний захист та соціальне забезпечення</c:v>
                </c:pt>
                <c:pt idx="7">
                  <c:v>Громадський порядок, безпека</c:v>
                </c:pt>
                <c:pt idx="8">
                  <c:v>дошкільна освіта</c:v>
                </c:pt>
                <c:pt idx="9">
                  <c:v>загальна середня освіта</c:v>
                </c:pt>
                <c:pt idx="10">
                  <c:v>позашкільна освіта</c:v>
                </c:pt>
                <c:pt idx="11">
                  <c:v>інші заклади освіти</c:v>
                </c:pt>
              </c:strCache>
            </c:strRef>
          </c:cat>
          <c:val>
            <c:numRef>
              <c:f>Аркуш1!$B$37:$B$48</c:f>
              <c:numCache>
                <c:formatCode>0.00</c:formatCode>
                <c:ptCount val="12"/>
                <c:pt idx="0">
                  <c:v>0.97756218884986146</c:v>
                </c:pt>
                <c:pt idx="1">
                  <c:v>5.847254878545928E-2</c:v>
                </c:pt>
                <c:pt idx="2">
                  <c:v>12.334825344143892</c:v>
                </c:pt>
                <c:pt idx="3">
                  <c:v>3.632710037924801</c:v>
                </c:pt>
                <c:pt idx="4">
                  <c:v>3.3086403485293334</c:v>
                </c:pt>
                <c:pt idx="5">
                  <c:v>4.9034585277271061</c:v>
                </c:pt>
                <c:pt idx="6">
                  <c:v>4.9154001045917424</c:v>
                </c:pt>
                <c:pt idx="7">
                  <c:v>0.34918817866246105</c:v>
                </c:pt>
                <c:pt idx="8">
                  <c:v>13.360153840452297</c:v>
                </c:pt>
                <c:pt idx="9">
                  <c:v>51.337250719582947</c:v>
                </c:pt>
                <c:pt idx="10">
                  <c:v>3.9720155322854946</c:v>
                </c:pt>
                <c:pt idx="11">
                  <c:v>0.85032262846460138</c:v>
                </c:pt>
              </c:numCache>
            </c:numRef>
          </c:val>
          <c:extLst>
            <c:ext xmlns:c16="http://schemas.microsoft.com/office/drawing/2014/chart" uri="{C3380CC4-5D6E-409C-BE32-E72D297353CC}">
              <c16:uniqueId val="{0000001A-A12F-476F-ABEE-109EDBDDCCE3}"/>
            </c:ext>
          </c:extLst>
        </c:ser>
        <c:dLbls>
          <c:showLegendKey val="0"/>
          <c:showVal val="0"/>
          <c:showCatName val="0"/>
          <c:showSerName val="0"/>
          <c:showPercent val="0"/>
          <c:showBubbleSize val="0"/>
          <c:showLeaderLines val="1"/>
        </c:dLbls>
        <c:gapWidth val="100"/>
        <c:secondPieSize val="75"/>
        <c:serLines>
          <c:spPr>
            <a:ln w="9514" cap="flat" cmpd="sng" algn="ctr">
              <a:solidFill>
                <a:schemeClr val="tx1">
                  <a:lumMod val="35000"/>
                  <a:lumOff val="65000"/>
                </a:schemeClr>
              </a:solidFill>
              <a:round/>
            </a:ln>
            <a:effectLst/>
          </c:spPr>
        </c:serLines>
      </c:ofPieChart>
      <c:spPr>
        <a:noFill/>
        <a:ln w="25372">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338549027525413"/>
          <c:y val="0.25262992125984252"/>
          <c:w val="0.32093613298337714"/>
          <c:h val="0.65876364138693211"/>
        </c:manualLayout>
      </c:layout>
      <c:pieChart>
        <c:varyColors val="1"/>
        <c:ser>
          <c:idx val="0"/>
          <c:order val="0"/>
          <c:spPr>
            <a:ln>
              <a:solidFill>
                <a:schemeClr val="accent1"/>
              </a:solidFill>
            </a:ln>
          </c:spPr>
          <c:explosion val="6"/>
          <c:dPt>
            <c:idx val="0"/>
            <c:bubble3D val="0"/>
            <c:spPr>
              <a:solidFill>
                <a:schemeClr val="accent1"/>
              </a:solidFill>
              <a:ln w="19049">
                <a:solidFill>
                  <a:schemeClr val="accent1"/>
                </a:solidFill>
              </a:ln>
              <a:effectLst/>
            </c:spPr>
            <c:extLst>
              <c:ext xmlns:c16="http://schemas.microsoft.com/office/drawing/2014/chart" uri="{C3380CC4-5D6E-409C-BE32-E72D297353CC}">
                <c16:uniqueId val="{00000001-4896-4ADA-8467-FE4B44374B2B}"/>
              </c:ext>
            </c:extLst>
          </c:dPt>
          <c:dPt>
            <c:idx val="1"/>
            <c:bubble3D val="0"/>
            <c:spPr>
              <a:pattFill prst="dkUpDiag">
                <a:fgClr>
                  <a:srgbClr val="FF0000"/>
                </a:fgClr>
                <a:bgClr>
                  <a:schemeClr val="bg1"/>
                </a:bgClr>
              </a:pattFill>
              <a:ln w="19049">
                <a:solidFill>
                  <a:schemeClr val="accent1"/>
                </a:solidFill>
              </a:ln>
              <a:effectLst/>
            </c:spPr>
            <c:extLst>
              <c:ext xmlns:c16="http://schemas.microsoft.com/office/drawing/2014/chart" uri="{C3380CC4-5D6E-409C-BE32-E72D297353CC}">
                <c16:uniqueId val="{00000003-4896-4ADA-8467-FE4B44374B2B}"/>
              </c:ext>
            </c:extLst>
          </c:dPt>
          <c:dPt>
            <c:idx val="2"/>
            <c:bubble3D val="0"/>
            <c:spPr>
              <a:pattFill prst="dotGrid">
                <a:fgClr>
                  <a:schemeClr val="tx1"/>
                </a:fgClr>
                <a:bgClr>
                  <a:schemeClr val="bg1"/>
                </a:bgClr>
              </a:pattFill>
              <a:ln w="19049">
                <a:solidFill>
                  <a:schemeClr val="accent1"/>
                </a:solidFill>
              </a:ln>
              <a:effectLst/>
            </c:spPr>
            <c:extLst>
              <c:ext xmlns:c16="http://schemas.microsoft.com/office/drawing/2014/chart" uri="{C3380CC4-5D6E-409C-BE32-E72D297353CC}">
                <c16:uniqueId val="{00000005-4896-4ADA-8467-FE4B44374B2B}"/>
              </c:ext>
            </c:extLst>
          </c:dPt>
          <c:dPt>
            <c:idx val="3"/>
            <c:bubble3D val="0"/>
            <c:spPr>
              <a:solidFill>
                <a:schemeClr val="accent4"/>
              </a:solidFill>
              <a:ln w="19049">
                <a:solidFill>
                  <a:schemeClr val="accent1"/>
                </a:solidFill>
              </a:ln>
              <a:effectLst/>
            </c:spPr>
            <c:extLst>
              <c:ext xmlns:c16="http://schemas.microsoft.com/office/drawing/2014/chart" uri="{C3380CC4-5D6E-409C-BE32-E72D297353CC}">
                <c16:uniqueId val="{00000007-4896-4ADA-8467-FE4B44374B2B}"/>
              </c:ext>
            </c:extLst>
          </c:dPt>
          <c:dPt>
            <c:idx val="4"/>
            <c:bubble3D val="0"/>
            <c:spPr>
              <a:solidFill>
                <a:schemeClr val="accent5"/>
              </a:solidFill>
              <a:ln w="19049">
                <a:solidFill>
                  <a:schemeClr val="accent1"/>
                </a:solidFill>
              </a:ln>
              <a:effectLst/>
            </c:spPr>
            <c:extLst>
              <c:ext xmlns:c16="http://schemas.microsoft.com/office/drawing/2014/chart" uri="{C3380CC4-5D6E-409C-BE32-E72D297353CC}">
                <c16:uniqueId val="{00000009-4896-4ADA-8467-FE4B44374B2B}"/>
              </c:ext>
            </c:extLst>
          </c:dPt>
          <c:dPt>
            <c:idx val="5"/>
            <c:bubble3D val="0"/>
            <c:spPr>
              <a:solidFill>
                <a:schemeClr val="accent6"/>
              </a:solidFill>
              <a:ln w="19049">
                <a:solidFill>
                  <a:schemeClr val="accent1"/>
                </a:solidFill>
              </a:ln>
              <a:effectLst/>
            </c:spPr>
            <c:extLst>
              <c:ext xmlns:c16="http://schemas.microsoft.com/office/drawing/2014/chart" uri="{C3380CC4-5D6E-409C-BE32-E72D297353CC}">
                <c16:uniqueId val="{0000000B-4896-4ADA-8467-FE4B44374B2B}"/>
              </c:ext>
            </c:extLst>
          </c:dPt>
          <c:dPt>
            <c:idx val="6"/>
            <c:bubble3D val="0"/>
            <c:spPr>
              <a:pattFill prst="pct80">
                <a:fgClr>
                  <a:srgbClr val="7030A0"/>
                </a:fgClr>
                <a:bgClr>
                  <a:schemeClr val="bg1"/>
                </a:bgClr>
              </a:pattFill>
              <a:ln w="19049">
                <a:solidFill>
                  <a:schemeClr val="accent1"/>
                </a:solidFill>
              </a:ln>
              <a:effectLst/>
            </c:spPr>
            <c:extLst>
              <c:ext xmlns:c16="http://schemas.microsoft.com/office/drawing/2014/chart" uri="{C3380CC4-5D6E-409C-BE32-E72D297353CC}">
                <c16:uniqueId val="{0000000D-4896-4ADA-8467-FE4B44374B2B}"/>
              </c:ext>
            </c:extLst>
          </c:dPt>
          <c:dPt>
            <c:idx val="7"/>
            <c:bubble3D val="0"/>
            <c:spPr>
              <a:pattFill prst="lgCheck">
                <a:fgClr>
                  <a:srgbClr val="FF0000"/>
                </a:fgClr>
                <a:bgClr>
                  <a:schemeClr val="bg1"/>
                </a:bgClr>
              </a:pattFill>
              <a:ln w="19049">
                <a:solidFill>
                  <a:schemeClr val="accent1"/>
                </a:solidFill>
              </a:ln>
              <a:effectLst/>
            </c:spPr>
            <c:extLst>
              <c:ext xmlns:c16="http://schemas.microsoft.com/office/drawing/2014/chart" uri="{C3380CC4-5D6E-409C-BE32-E72D297353CC}">
                <c16:uniqueId val="{0000000F-4896-4ADA-8467-FE4B44374B2B}"/>
              </c:ext>
            </c:extLst>
          </c:dPt>
          <c:dPt>
            <c:idx val="8"/>
            <c:bubble3D val="0"/>
            <c:spPr>
              <a:solidFill>
                <a:schemeClr val="accent3">
                  <a:lumMod val="60000"/>
                </a:schemeClr>
              </a:solidFill>
              <a:ln w="19049">
                <a:solidFill>
                  <a:schemeClr val="accent1"/>
                </a:solidFill>
              </a:ln>
              <a:effectLst/>
            </c:spPr>
            <c:extLst>
              <c:ext xmlns:c16="http://schemas.microsoft.com/office/drawing/2014/chart" uri="{C3380CC4-5D6E-409C-BE32-E72D297353CC}">
                <c16:uniqueId val="{00000011-4896-4ADA-8467-FE4B44374B2B}"/>
              </c:ext>
            </c:extLst>
          </c:dPt>
          <c:dPt>
            <c:idx val="9"/>
            <c:bubble3D val="0"/>
            <c:spPr>
              <a:solidFill>
                <a:schemeClr val="accent4">
                  <a:lumMod val="60000"/>
                </a:schemeClr>
              </a:solidFill>
              <a:ln w="19049">
                <a:solidFill>
                  <a:schemeClr val="accent1"/>
                </a:solidFill>
              </a:ln>
              <a:effectLst/>
            </c:spPr>
            <c:extLst>
              <c:ext xmlns:c16="http://schemas.microsoft.com/office/drawing/2014/chart" uri="{C3380CC4-5D6E-409C-BE32-E72D297353CC}">
                <c16:uniqueId val="{00000013-4896-4ADA-8467-FE4B44374B2B}"/>
              </c:ext>
            </c:extLst>
          </c:dPt>
          <c:dPt>
            <c:idx val="10"/>
            <c:bubble3D val="0"/>
            <c:spPr>
              <a:solidFill>
                <a:schemeClr val="accent5">
                  <a:lumMod val="60000"/>
                </a:schemeClr>
              </a:solidFill>
              <a:ln w="19049">
                <a:solidFill>
                  <a:schemeClr val="accent1"/>
                </a:solidFill>
              </a:ln>
              <a:effectLst/>
            </c:spPr>
            <c:extLst>
              <c:ext xmlns:c16="http://schemas.microsoft.com/office/drawing/2014/chart" uri="{C3380CC4-5D6E-409C-BE32-E72D297353CC}">
                <c16:uniqueId val="{00000015-4896-4ADA-8467-FE4B44374B2B}"/>
              </c:ext>
            </c:extLst>
          </c:dPt>
          <c:dPt>
            <c:idx val="11"/>
            <c:bubble3D val="0"/>
            <c:spPr>
              <a:solidFill>
                <a:schemeClr val="accent6">
                  <a:lumMod val="60000"/>
                </a:schemeClr>
              </a:solidFill>
              <a:ln w="19049">
                <a:solidFill>
                  <a:schemeClr val="accent1"/>
                </a:solidFill>
              </a:ln>
              <a:effectLst/>
            </c:spPr>
            <c:extLst>
              <c:ext xmlns:c16="http://schemas.microsoft.com/office/drawing/2014/chart" uri="{C3380CC4-5D6E-409C-BE32-E72D297353CC}">
                <c16:uniqueId val="{00000017-4896-4ADA-8467-FE4B44374B2B}"/>
              </c:ext>
            </c:extLst>
          </c:dPt>
          <c:dPt>
            <c:idx val="12"/>
            <c:bubble3D val="0"/>
            <c:spPr>
              <a:pattFill prst="wdDnDiag">
                <a:fgClr>
                  <a:srgbClr val="00B050"/>
                </a:fgClr>
                <a:bgClr>
                  <a:schemeClr val="bg1"/>
                </a:bgClr>
              </a:pattFill>
              <a:ln w="19049">
                <a:solidFill>
                  <a:schemeClr val="accent1"/>
                </a:solidFill>
              </a:ln>
              <a:effectLst/>
            </c:spPr>
            <c:extLst>
              <c:ext xmlns:c16="http://schemas.microsoft.com/office/drawing/2014/chart" uri="{C3380CC4-5D6E-409C-BE32-E72D297353CC}">
                <c16:uniqueId val="{00000019-4896-4ADA-8467-FE4B44374B2B}"/>
              </c:ext>
            </c:extLst>
          </c:dPt>
          <c:dLbls>
            <c:dLbl>
              <c:idx val="0"/>
              <c:layout>
                <c:manualLayout>
                  <c:x val="3.8901076230100057E-2"/>
                  <c:y val="-2.236629512220063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96-4ADA-8467-FE4B44374B2B}"/>
                </c:ext>
              </c:extLst>
            </c:dLbl>
            <c:dLbl>
              <c:idx val="1"/>
              <c:layout>
                <c:manualLayout>
                  <c:x val="4.1587945611602041E-2"/>
                  <c:y val="3.186665303200736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96-4ADA-8467-FE4B44374B2B}"/>
                </c:ext>
              </c:extLst>
            </c:dLbl>
            <c:dLbl>
              <c:idx val="2"/>
              <c:layout>
                <c:manualLayout>
                  <c:x val="4.7041150423882606E-2"/>
                  <c:y val="6.187953778504959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96-4ADA-8467-FE4B44374B2B}"/>
                </c:ext>
              </c:extLst>
            </c:dLbl>
            <c:dLbl>
              <c:idx val="3"/>
              <c:layout>
                <c:manualLayout>
                  <c:x val="3.8596889362628797E-2"/>
                  <c:y val="5.175253093363329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96-4ADA-8467-FE4B44374B2B}"/>
                </c:ext>
              </c:extLst>
            </c:dLbl>
            <c:dLbl>
              <c:idx val="4"/>
              <c:layout>
                <c:manualLayout>
                  <c:x val="3.3568369456001404E-2"/>
                  <c:y val="9.406551453795548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896-4ADA-8467-FE4B44374B2B}"/>
                </c:ext>
              </c:extLst>
            </c:dLbl>
            <c:dLbl>
              <c:idx val="5"/>
              <c:layout>
                <c:manualLayout>
                  <c:x val="1.7327648454423545E-2"/>
                  <c:y val="0.2138421788185567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896-4ADA-8467-FE4B44374B2B}"/>
                </c:ext>
              </c:extLst>
            </c:dLbl>
            <c:dLbl>
              <c:idx val="6"/>
              <c:layout>
                <c:manualLayout>
                  <c:x val="-0.14311514554130517"/>
                  <c:y val="-0.2318050243719534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896-4ADA-8467-FE4B44374B2B}"/>
                </c:ext>
              </c:extLst>
            </c:dLbl>
            <c:dLbl>
              <c:idx val="7"/>
              <c:layout>
                <c:manualLayout>
                  <c:x val="-7.2525683197897206E-2"/>
                  <c:y val="0.1530779561645703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896-4ADA-8467-FE4B44374B2B}"/>
                </c:ext>
              </c:extLst>
            </c:dLbl>
            <c:dLbl>
              <c:idx val="8"/>
              <c:layout>
                <c:manualLayout>
                  <c:x val="-0.10962410266402289"/>
                  <c:y val="0.1049593346286259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896-4ADA-8467-FE4B44374B2B}"/>
                </c:ext>
              </c:extLst>
            </c:dLbl>
            <c:dLbl>
              <c:idx val="9"/>
              <c:layout>
                <c:manualLayout>
                  <c:x val="-8.6362709028183701E-2"/>
                  <c:y val="2.204042676483621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896-4ADA-8467-FE4B44374B2B}"/>
                </c:ext>
              </c:extLst>
            </c:dLbl>
            <c:dLbl>
              <c:idx val="10"/>
              <c:layout>
                <c:manualLayout>
                  <c:x val="-0.13621115046208743"/>
                  <c:y val="-6.756709956709956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896-4ADA-8467-FE4B44374B2B}"/>
                </c:ext>
              </c:extLst>
            </c:dLbl>
            <c:dLbl>
              <c:idx val="12"/>
              <c:layout>
                <c:manualLayout>
                  <c:x val="4.4453155145999762E-2"/>
                  <c:y val="-3.272863619320312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896-4ADA-8467-FE4B44374B2B}"/>
                </c:ext>
              </c:extLst>
            </c:dLbl>
            <c:spPr>
              <a:noFill/>
              <a:ln w="25399">
                <a:noFill/>
              </a:ln>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Аркуш1!$A$161:$A$173</c:f>
              <c:strCache>
                <c:ptCount val="13"/>
                <c:pt idx="0">
                  <c:v>комунальні платежі</c:v>
                </c:pt>
                <c:pt idx="1">
                  <c:v>нарахування на заробітну плату</c:v>
                </c:pt>
                <c:pt idx="2">
                  <c:v>предмети та матеріали</c:v>
                </c:pt>
                <c:pt idx="3">
                  <c:v>оплата послуг крім комунальних</c:v>
                </c:pt>
                <c:pt idx="4">
                  <c:v>інші поточні видатки</c:v>
                </c:pt>
                <c:pt idx="5">
                  <c:v>медикаменти</c:v>
                </c:pt>
                <c:pt idx="6">
                  <c:v>заробітна плата</c:v>
                </c:pt>
                <c:pt idx="7">
                  <c:v>продукти харчування</c:v>
                </c:pt>
                <c:pt idx="8">
                  <c:v>інші виплати населенню</c:v>
                </c:pt>
                <c:pt idx="9">
                  <c:v>капітальні трансферти підприємствам</c:v>
                </c:pt>
                <c:pt idx="10">
                  <c:v>придбання предметів довгосторкового користування</c:v>
                </c:pt>
                <c:pt idx="11">
                  <c:v>капітальний ремонт</c:v>
                </c:pt>
                <c:pt idx="12">
                  <c:v>інші</c:v>
                </c:pt>
              </c:strCache>
            </c:strRef>
          </c:cat>
          <c:val>
            <c:numRef>
              <c:f>Аркуш1!$B$161:$B$173</c:f>
              <c:numCache>
                <c:formatCode>0.00</c:formatCode>
                <c:ptCount val="13"/>
                <c:pt idx="0">
                  <c:v>5.5482122930332345</c:v>
                </c:pt>
                <c:pt idx="1">
                  <c:v>13.866001243550624</c:v>
                </c:pt>
                <c:pt idx="2">
                  <c:v>2.8766373073423015</c:v>
                </c:pt>
                <c:pt idx="3">
                  <c:v>1.2143148324294946</c:v>
                </c:pt>
                <c:pt idx="4">
                  <c:v>5.7648042231308649E-2</c:v>
                </c:pt>
                <c:pt idx="5">
                  <c:v>4.8177292436165087E-2</c:v>
                </c:pt>
                <c:pt idx="6">
                  <c:v>61.577168081102563</c:v>
                </c:pt>
                <c:pt idx="7">
                  <c:v>1.5276731191296793</c:v>
                </c:pt>
                <c:pt idx="8">
                  <c:v>1.2484918860380561</c:v>
                </c:pt>
                <c:pt idx="9">
                  <c:v>0.22565090816255101</c:v>
                </c:pt>
                <c:pt idx="10">
                  <c:v>2.7938711895673518</c:v>
                </c:pt>
                <c:pt idx="11">
                  <c:v>0.45747839227845655</c:v>
                </c:pt>
                <c:pt idx="12">
                  <c:v>8.5586754126982161</c:v>
                </c:pt>
              </c:numCache>
            </c:numRef>
          </c:val>
          <c:extLst>
            <c:ext xmlns:c16="http://schemas.microsoft.com/office/drawing/2014/chart" uri="{C3380CC4-5D6E-409C-BE32-E72D297353CC}">
              <c16:uniqueId val="{0000001A-4896-4ADA-8467-FE4B44374B2B}"/>
            </c:ext>
          </c:extLst>
        </c:ser>
        <c:dLbls>
          <c:showLegendKey val="0"/>
          <c:showVal val="0"/>
          <c:showCatName val="0"/>
          <c:showSerName val="0"/>
          <c:showPercent val="0"/>
          <c:showBubbleSize val="0"/>
          <c:showLeaderLines val="1"/>
        </c:dLbls>
        <c:firstSliceAng val="0"/>
      </c:pieChart>
      <c:spPr>
        <a:noFill/>
        <a:ln w="25399">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66477535896248"/>
          <c:y val="0.22325812521694649"/>
          <c:w val="0.60323787552033714"/>
          <c:h val="0.58825059910989397"/>
        </c:manualLayout>
      </c:layout>
      <c:doughnut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0-7B37-4CEA-AAF2-016A30622E9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1-7B37-4CEA-AAF2-016A30622E9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2-7B37-4CEA-AAF2-016A30622E9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3-7B37-4CEA-AAF2-016A30622E9D}"/>
              </c:ext>
            </c:extLst>
          </c:dPt>
          <c:dLbls>
            <c:dLbl>
              <c:idx val="0"/>
              <c:layout>
                <c:manualLayout>
                  <c:x val="3.2107703789422501E-2"/>
                  <c:y val="0.26003351411737147"/>
                </c:manualLayout>
              </c:layout>
              <c:spPr>
                <a:noFill/>
                <a:ln>
                  <a:noFill/>
                </a:ln>
                <a:effectLst/>
              </c:spPr>
              <c:txPr>
                <a:bodyPr rot="0" vert="horz"/>
                <a:lstStyle/>
                <a:p>
                  <a:pPr>
                    <a:defRPr/>
                  </a:pPr>
                  <a:endParaRPr lang="uk-UA"/>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B37-4CEA-AAF2-016A30622E9D}"/>
                </c:ext>
              </c:extLst>
            </c:dLbl>
            <c:dLbl>
              <c:idx val="1"/>
              <c:layout>
                <c:manualLayout>
                  <c:x val="-0.19166666666666668"/>
                  <c:y val="0.1064814814814815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37-4CEA-AAF2-016A30622E9D}"/>
                </c:ext>
              </c:extLst>
            </c:dLbl>
            <c:dLbl>
              <c:idx val="2"/>
              <c:layout>
                <c:manualLayout>
                  <c:x val="-0.16437895630693222"/>
                  <c:y val="-6.0131538082101685E-2"/>
                </c:manualLayout>
              </c:layout>
              <c:showLegendKey val="0"/>
              <c:showVal val="1"/>
              <c:showCatName val="1"/>
              <c:showSerName val="0"/>
              <c:showPercent val="0"/>
              <c:showBubbleSize val="0"/>
              <c:extLst>
                <c:ext xmlns:c15="http://schemas.microsoft.com/office/drawing/2012/chart" uri="{CE6537A1-D6FC-4f65-9D91-7224C49458BB}">
                  <c15:layout>
                    <c:manualLayout>
                      <c:w val="0.24245098039215687"/>
                      <c:h val="0.11587006960556845"/>
                    </c:manualLayout>
                  </c15:layout>
                </c:ext>
                <c:ext xmlns:c16="http://schemas.microsoft.com/office/drawing/2014/chart" uri="{C3380CC4-5D6E-409C-BE32-E72D297353CC}">
                  <c16:uniqueId val="{00000002-7B37-4CEA-AAF2-016A30622E9D}"/>
                </c:ext>
              </c:extLst>
            </c:dLbl>
            <c:dLbl>
              <c:idx val="3"/>
              <c:layout>
                <c:manualLayout>
                  <c:x val="2.5000000000000001E-2"/>
                  <c:y val="-0.1482876299395290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37-4CEA-AAF2-016A30622E9D}"/>
                </c:ext>
              </c:extLst>
            </c:dLbl>
            <c:spPr>
              <a:noFill/>
              <a:ln>
                <a:noFill/>
              </a:ln>
              <a:effectLst/>
            </c:spPr>
            <c:txPr>
              <a:bodyPr rot="0" vert="horz"/>
              <a:lstStyle/>
              <a:p>
                <a:pPr>
                  <a:defRPr/>
                </a:pPr>
                <a:endParaRPr lang="uk-UA"/>
              </a:p>
            </c:txPr>
            <c:showLegendKey val="0"/>
            <c:showVal val="1"/>
            <c:showCatName val="1"/>
            <c:showSerName val="0"/>
            <c:showPercent val="0"/>
            <c:showBubbleSize val="0"/>
            <c:showLeaderLines val="0"/>
            <c:extLst>
              <c:ext xmlns:c15="http://schemas.microsoft.com/office/drawing/2012/chart" uri="{CE6537A1-D6FC-4f65-9D91-7224C49458BB}"/>
            </c:extLst>
          </c:dLbls>
          <c:cat>
            <c:strRef>
              <c:f>'структура земельного фонду'!$A$6:$A$9</c:f>
              <c:strCache>
                <c:ptCount val="4"/>
                <c:pt idx="0">
                  <c:v>рілля</c:v>
                </c:pt>
                <c:pt idx="1">
                  <c:v>сіножаті</c:v>
                </c:pt>
                <c:pt idx="2">
                  <c:v>пасовища</c:v>
                </c:pt>
                <c:pt idx="3">
                  <c:v>багаторічні насадження</c:v>
                </c:pt>
              </c:strCache>
            </c:strRef>
          </c:cat>
          <c:val>
            <c:numRef>
              <c:f>'структура земельного фонду'!$B$6:$B$9</c:f>
              <c:numCache>
                <c:formatCode>0.00</c:formatCode>
                <c:ptCount val="4"/>
                <c:pt idx="0">
                  <c:v>60.854023960292402</c:v>
                </c:pt>
                <c:pt idx="1">
                  <c:v>16.798661076315202</c:v>
                </c:pt>
                <c:pt idx="2">
                  <c:v>21.635580401562081</c:v>
                </c:pt>
                <c:pt idx="3">
                  <c:v>0.71173456183032258</c:v>
                </c:pt>
              </c:numCache>
            </c:numRef>
          </c:val>
          <c:extLst>
            <c:ext xmlns:c16="http://schemas.microsoft.com/office/drawing/2014/chart" uri="{C3380CC4-5D6E-409C-BE32-E72D297353CC}">
              <c16:uniqueId val="{00000004-7B37-4CEA-AAF2-016A30622E9D}"/>
            </c:ext>
          </c:extLst>
        </c:ser>
        <c:dLbls>
          <c:showLegendKey val="0"/>
          <c:showVal val="0"/>
          <c:showCatName val="0"/>
          <c:showSerName val="0"/>
          <c:showPercent val="0"/>
          <c:showBubbleSize val="0"/>
          <c:showLeaderLines val="0"/>
        </c:dLbls>
        <c:firstSliceAng val="0"/>
        <c:holeSize val="75"/>
      </c:doughnutChart>
      <c:spPr>
        <a:noFill/>
        <a:ln w="25378">
          <a:noFill/>
        </a:ln>
      </c:spPr>
    </c:plotArea>
    <c:plotVisOnly val="1"/>
    <c:dispBlanksAs val="gap"/>
    <c:showDLblsOverMax val="0"/>
  </c:chart>
  <c:spPr>
    <a:solidFill>
      <a:schemeClr val="bg1"/>
    </a:solidFill>
    <a:ln w="9517" cap="flat" cmpd="sng" algn="ctr">
      <a:solidFill>
        <a:schemeClr val="tx2">
          <a:lumMod val="15000"/>
          <a:lumOff val="85000"/>
        </a:schemeClr>
      </a:solidFill>
      <a:round/>
    </a:ln>
    <a:effectLst/>
  </c:spPr>
  <c:txPr>
    <a:bodyPr/>
    <a:lstStyle/>
    <a:p>
      <a:pPr>
        <a:defRPr sz="900"/>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C00000"/>
            </a:solidFill>
            <a:ln w="25415">
              <a:noFill/>
            </a:ln>
          </c:spPr>
          <c:invertIfNegative val="0"/>
          <c:dLbls>
            <c:spPr>
              <a:solidFill>
                <a:schemeClr val="bg1">
                  <a:lumMod val="95000"/>
                </a:schemeClr>
              </a:solidFill>
              <a:ln>
                <a:solidFill>
                  <a:schemeClr val="accent1"/>
                </a:solid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населення!$A$53:$A$89</c:f>
              <c:strCache>
                <c:ptCount val="37"/>
                <c:pt idx="0">
                  <c:v>м.Рожище</c:v>
                </c:pt>
                <c:pt idx="1">
                  <c:v>смт Дубище</c:v>
                </c:pt>
                <c:pt idx="2">
                  <c:v>с.Берегове</c:v>
                </c:pt>
                <c:pt idx="3">
                  <c:v>с.Богушівська Мар’янівка</c:v>
                </c:pt>
                <c:pt idx="4">
                  <c:v>с. Бортяхівка</c:v>
                </c:pt>
                <c:pt idx="5">
                  <c:v>с.Валер’янівка</c:v>
                </c:pt>
                <c:pt idx="6">
                  <c:v>с. Вишеньки</c:v>
                </c:pt>
                <c:pt idx="7">
                  <c:v>с. Дмитрівка</c:v>
                </c:pt>
                <c:pt idx="8">
                  <c:v>с. Духче</c:v>
                </c:pt>
                <c:pt idx="9">
                  <c:v>с. Єлизаветин</c:v>
                </c:pt>
                <c:pt idx="10">
                  <c:v>с. Забара</c:v>
                </c:pt>
                <c:pt idx="11">
                  <c:v>с. Іванівка</c:v>
                </c:pt>
                <c:pt idx="12">
                  <c:v>с. Кобче</c:v>
                </c:pt>
                <c:pt idx="13">
                  <c:v>с. Козин</c:v>
                </c:pt>
                <c:pt idx="14">
                  <c:v>с. Корсині</c:v>
                </c:pt>
                <c:pt idx="15">
                  <c:v>с. Крижівка</c:v>
                </c:pt>
                <c:pt idx="16">
                  <c:v>с. Линівка</c:v>
                </c:pt>
                <c:pt idx="17">
                  <c:v>с. Літогоща</c:v>
                </c:pt>
                <c:pt idx="18">
                  <c:v>с. Луків</c:v>
                </c:pt>
                <c:pt idx="19">
                  <c:v>с. Малинівка</c:v>
                </c:pt>
                <c:pt idx="20">
                  <c:v>с. Мильськ</c:v>
                </c:pt>
                <c:pt idx="21">
                  <c:v>с. Мирославка</c:v>
                </c:pt>
                <c:pt idx="22">
                  <c:v>с. Михайлин</c:v>
                </c:pt>
                <c:pt idx="23">
                  <c:v>с.Навіз</c:v>
                </c:pt>
                <c:pt idx="24">
                  <c:v>с. Незвір</c:v>
                </c:pt>
                <c:pt idx="25">
                  <c:v>с. Носачевичі</c:v>
                </c:pt>
                <c:pt idx="26">
                  <c:v>с. Оленівка</c:v>
                </c:pt>
                <c:pt idx="27">
                  <c:v>с..Олешковичі</c:v>
                </c:pt>
                <c:pt idx="28">
                  <c:v>с.Ольганівка</c:v>
                </c:pt>
                <c:pt idx="29">
                  <c:v>с. Переспа</c:v>
                </c:pt>
                <c:pt idx="30">
                  <c:v>с. Пожарки</c:v>
                </c:pt>
                <c:pt idx="31">
                  <c:v>с. Рудка-Козинська</c:v>
                </c:pt>
                <c:pt idx="32">
                  <c:v>с. Рудня</c:v>
                </c:pt>
                <c:pt idx="33">
                  <c:v>с. Сокіл</c:v>
                </c:pt>
                <c:pt idx="34">
                  <c:v>с.Тихотин</c:v>
                </c:pt>
                <c:pt idx="35">
                  <c:v>с.Топільне</c:v>
                </c:pt>
                <c:pt idx="36">
                  <c:v>с.Трилісці</c:v>
                </c:pt>
              </c:strCache>
            </c:strRef>
          </c:cat>
          <c:val>
            <c:numRef>
              <c:f>населення!$B$53:$B$89</c:f>
              <c:numCache>
                <c:formatCode>General</c:formatCode>
                <c:ptCount val="37"/>
                <c:pt idx="0">
                  <c:v>12483</c:v>
                </c:pt>
                <c:pt idx="1">
                  <c:v>1939</c:v>
                </c:pt>
                <c:pt idx="2">
                  <c:v>270</c:v>
                </c:pt>
                <c:pt idx="3">
                  <c:v>60</c:v>
                </c:pt>
                <c:pt idx="4">
                  <c:v>351</c:v>
                </c:pt>
                <c:pt idx="5">
                  <c:v>156</c:v>
                </c:pt>
                <c:pt idx="6">
                  <c:v>326</c:v>
                </c:pt>
                <c:pt idx="7">
                  <c:v>177</c:v>
                </c:pt>
                <c:pt idx="8">
                  <c:v>629</c:v>
                </c:pt>
                <c:pt idx="9">
                  <c:v>385</c:v>
                </c:pt>
                <c:pt idx="10">
                  <c:v>92</c:v>
                </c:pt>
                <c:pt idx="11">
                  <c:v>280</c:v>
                </c:pt>
                <c:pt idx="12">
                  <c:v>270</c:v>
                </c:pt>
                <c:pt idx="13">
                  <c:v>387</c:v>
                </c:pt>
                <c:pt idx="14">
                  <c:v>172</c:v>
                </c:pt>
                <c:pt idx="15">
                  <c:v>543</c:v>
                </c:pt>
                <c:pt idx="16">
                  <c:v>80</c:v>
                </c:pt>
                <c:pt idx="17">
                  <c:v>289</c:v>
                </c:pt>
                <c:pt idx="18">
                  <c:v>443</c:v>
                </c:pt>
                <c:pt idx="19">
                  <c:v>218</c:v>
                </c:pt>
                <c:pt idx="20">
                  <c:v>447</c:v>
                </c:pt>
                <c:pt idx="21">
                  <c:v>90</c:v>
                </c:pt>
                <c:pt idx="22">
                  <c:v>110</c:v>
                </c:pt>
                <c:pt idx="23">
                  <c:v>1074</c:v>
                </c:pt>
                <c:pt idx="24">
                  <c:v>236</c:v>
                </c:pt>
                <c:pt idx="25">
                  <c:v>282</c:v>
                </c:pt>
                <c:pt idx="26">
                  <c:v>348</c:v>
                </c:pt>
                <c:pt idx="27">
                  <c:v>83</c:v>
                </c:pt>
                <c:pt idx="28">
                  <c:v>231</c:v>
                </c:pt>
                <c:pt idx="29">
                  <c:v>1071</c:v>
                </c:pt>
                <c:pt idx="30">
                  <c:v>697</c:v>
                </c:pt>
                <c:pt idx="31">
                  <c:v>737</c:v>
                </c:pt>
                <c:pt idx="32">
                  <c:v>610</c:v>
                </c:pt>
                <c:pt idx="33">
                  <c:v>794</c:v>
                </c:pt>
                <c:pt idx="34">
                  <c:v>307</c:v>
                </c:pt>
                <c:pt idx="35">
                  <c:v>1278</c:v>
                </c:pt>
                <c:pt idx="36">
                  <c:v>216</c:v>
                </c:pt>
              </c:numCache>
            </c:numRef>
          </c:val>
          <c:extLst>
            <c:ext xmlns:c16="http://schemas.microsoft.com/office/drawing/2014/chart" uri="{C3380CC4-5D6E-409C-BE32-E72D297353CC}">
              <c16:uniqueId val="{00000000-B1B8-414B-9241-44BD42A7336D}"/>
            </c:ext>
          </c:extLst>
        </c:ser>
        <c:dLbls>
          <c:showLegendKey val="0"/>
          <c:showVal val="0"/>
          <c:showCatName val="0"/>
          <c:showSerName val="0"/>
          <c:showPercent val="0"/>
          <c:showBubbleSize val="0"/>
        </c:dLbls>
        <c:gapWidth val="219"/>
        <c:overlap val="-27"/>
        <c:axId val="480948792"/>
        <c:axId val="480938600"/>
      </c:barChart>
      <c:catAx>
        <c:axId val="480948792"/>
        <c:scaling>
          <c:orientation val="minMax"/>
        </c:scaling>
        <c:delete val="0"/>
        <c:axPos val="b"/>
        <c:numFmt formatCode="General" sourceLinked="1"/>
        <c:majorTickMark val="none"/>
        <c:minorTickMark val="none"/>
        <c:tickLblPos val="nextTo"/>
        <c:spPr>
          <a:noFill/>
          <a:ln w="9531"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Arial" panose="020B0604020202020204" pitchFamily="34" charset="0"/>
                <a:ea typeface="+mn-ea"/>
                <a:cs typeface="+mn-cs"/>
              </a:defRPr>
            </a:pPr>
            <a:endParaRPr lang="uk-UA"/>
          </a:p>
        </c:txPr>
        <c:crossAx val="480938600"/>
        <c:crosses val="autoZero"/>
        <c:auto val="1"/>
        <c:lblAlgn val="ctr"/>
        <c:lblOffset val="100"/>
        <c:noMultiLvlLbl val="0"/>
      </c:catAx>
      <c:valAx>
        <c:axId val="480938600"/>
        <c:scaling>
          <c:orientation val="minMax"/>
        </c:scaling>
        <c:delete val="0"/>
        <c:axPos val="l"/>
        <c:majorGridlines>
          <c:spPr>
            <a:ln w="9531" cap="flat" cmpd="sng" algn="ctr">
              <a:solidFill>
                <a:schemeClr val="tx1">
                  <a:lumMod val="15000"/>
                  <a:lumOff val="85000"/>
                </a:schemeClr>
              </a:solidFill>
              <a:round/>
            </a:ln>
            <a:effectLst/>
          </c:spPr>
        </c:majorGridlines>
        <c:numFmt formatCode="General" sourceLinked="1"/>
        <c:majorTickMark val="none"/>
        <c:minorTickMark val="none"/>
        <c:tickLblPos val="nextTo"/>
        <c:spPr>
          <a:ln w="6354">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mn-cs"/>
              </a:defRPr>
            </a:pPr>
            <a:endParaRPr lang="uk-UA"/>
          </a:p>
        </c:txPr>
        <c:crossAx val="480948792"/>
        <c:crosses val="autoZero"/>
        <c:crossBetween val="between"/>
      </c:valAx>
      <c:spPr>
        <a:noFill/>
        <a:ln w="25415">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a:p>
            <a:pPr>
              <a:defRPr/>
            </a:pPr>
            <a:endParaRPr lang="uk-UA"/>
          </a:p>
        </c:rich>
      </c:tx>
      <c:layout>
        <c:manualLayout>
          <c:xMode val="edge"/>
          <c:yMode val="edge"/>
          <c:x val="0.62334711286089239"/>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29506401817858541"/>
          <c:y val="0.19732041187159297"/>
          <c:w val="0.50514086609279496"/>
          <c:h val="0.57711596701299916"/>
        </c:manualLayout>
      </c:layout>
      <c:pieChart>
        <c:varyColors val="1"/>
        <c:ser>
          <c:idx val="0"/>
          <c:order val="0"/>
          <c:spPr>
            <a:ln>
              <a:solidFill>
                <a:schemeClr val="accent1"/>
              </a:solidFill>
            </a:ln>
          </c:spPr>
          <c:dPt>
            <c:idx val="0"/>
            <c:bubble3D val="0"/>
            <c:spPr>
              <a:pattFill prst="narHorz">
                <a:fgClr>
                  <a:schemeClr val="accent1"/>
                </a:fgClr>
                <a:bgClr>
                  <a:schemeClr val="bg1"/>
                </a:bgClr>
              </a:pattFill>
              <a:ln w="19050">
                <a:solidFill>
                  <a:schemeClr val="accent1"/>
                </a:solidFill>
              </a:ln>
              <a:effectLst/>
            </c:spPr>
            <c:extLst>
              <c:ext xmlns:c16="http://schemas.microsoft.com/office/drawing/2014/chart" uri="{C3380CC4-5D6E-409C-BE32-E72D297353CC}">
                <c16:uniqueId val="{00000001-0E0E-4C62-8359-6CC108298223}"/>
              </c:ext>
            </c:extLst>
          </c:dPt>
          <c:dPt>
            <c:idx val="1"/>
            <c:bubble3D val="0"/>
            <c:spPr>
              <a:solidFill>
                <a:schemeClr val="accent2"/>
              </a:solidFill>
              <a:ln w="19050">
                <a:solidFill>
                  <a:schemeClr val="accent1"/>
                </a:solidFill>
              </a:ln>
              <a:effectLst/>
            </c:spPr>
            <c:extLst>
              <c:ext xmlns:c16="http://schemas.microsoft.com/office/drawing/2014/chart" uri="{C3380CC4-5D6E-409C-BE32-E72D297353CC}">
                <c16:uniqueId val="{00000003-0E0E-4C62-8359-6CC108298223}"/>
              </c:ext>
            </c:extLst>
          </c:dPt>
          <c:dLbls>
            <c:dLbl>
              <c:idx val="0"/>
              <c:layout>
                <c:manualLayout>
                  <c:x val="5.9677930883639548E-2"/>
                  <c:y val="8.963619130941966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0E-4C62-8359-6CC108298223}"/>
                </c:ext>
              </c:extLst>
            </c:dLbl>
            <c:dLbl>
              <c:idx val="1"/>
              <c:layout>
                <c:manualLayout>
                  <c:x val="-3.2381097836908443E-3"/>
                  <c:y val="-8.6833260425780115E-2"/>
                </c:manualLayout>
              </c:layout>
              <c:showLegendKey val="0"/>
              <c:showVal val="1"/>
              <c:showCatName val="1"/>
              <c:showSerName val="0"/>
              <c:showPercent val="0"/>
              <c:showBubbleSize val="0"/>
              <c:extLst>
                <c:ext xmlns:c15="http://schemas.microsoft.com/office/drawing/2012/chart" uri="{CE6537A1-D6FC-4f65-9D91-7224C49458BB}">
                  <c15:layout>
                    <c:manualLayout>
                      <c:w val="0.26363218390804594"/>
                      <c:h val="0.1250131926121372"/>
                    </c:manualLayout>
                  </c15:layout>
                </c:ext>
                <c:ext xmlns:c16="http://schemas.microsoft.com/office/drawing/2014/chart" uri="{C3380CC4-5D6E-409C-BE32-E72D297353CC}">
                  <c16:uniqueId val="{00000003-0E0E-4C62-8359-6CC108298223}"/>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'[Диаграмма в Microsoft Word]Аркуш1'!$I$114:$I$115</c:f>
              <c:strCache>
                <c:ptCount val="2"/>
                <c:pt idx="0">
                  <c:v>жінки</c:v>
                </c:pt>
                <c:pt idx="1">
                  <c:v>чоловіки </c:v>
                </c:pt>
              </c:strCache>
            </c:strRef>
          </c:cat>
          <c:val>
            <c:numRef>
              <c:f>'[Диаграмма в Microsoft Word]Аркуш1'!$J$114:$J$115</c:f>
              <c:numCache>
                <c:formatCode>General</c:formatCode>
                <c:ptCount val="2"/>
                <c:pt idx="0">
                  <c:v>52.3</c:v>
                </c:pt>
                <c:pt idx="1">
                  <c:v>47.7</c:v>
                </c:pt>
              </c:numCache>
            </c:numRef>
          </c:val>
          <c:extLst>
            <c:ext xmlns:c16="http://schemas.microsoft.com/office/drawing/2014/chart" uri="{C3380CC4-5D6E-409C-BE32-E72D297353CC}">
              <c16:uniqueId val="{00000004-0E0E-4C62-8359-6CC10829822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801101081876959"/>
          <c:y val="0.23352387179976208"/>
          <c:w val="0.49816497023237943"/>
          <c:h val="0.56539138490041674"/>
        </c:manualLayout>
      </c:layout>
      <c:pieChart>
        <c:varyColors val="1"/>
        <c:ser>
          <c:idx val="0"/>
          <c:order val="0"/>
          <c:dPt>
            <c:idx val="0"/>
            <c:bubble3D val="0"/>
            <c:spPr>
              <a:pattFill prst="dkDnDiag">
                <a:fgClr>
                  <a:schemeClr val="accent1">
                    <a:lumMod val="75000"/>
                  </a:schemeClr>
                </a:fgClr>
                <a:bgClr>
                  <a:schemeClr val="bg1"/>
                </a:bgClr>
              </a:pattFill>
              <a:ln w="19030">
                <a:solidFill>
                  <a:schemeClr val="accent1"/>
                </a:solidFill>
              </a:ln>
              <a:effectLst/>
            </c:spPr>
            <c:extLst>
              <c:ext xmlns:c16="http://schemas.microsoft.com/office/drawing/2014/chart" uri="{C3380CC4-5D6E-409C-BE32-E72D297353CC}">
                <c16:uniqueId val="{00000001-ED5B-4269-BAF0-316FBD636783}"/>
              </c:ext>
            </c:extLst>
          </c:dPt>
          <c:dPt>
            <c:idx val="1"/>
            <c:bubble3D val="0"/>
            <c:spPr>
              <a:solidFill>
                <a:schemeClr val="accent2"/>
              </a:solidFill>
              <a:ln w="19030">
                <a:solidFill>
                  <a:schemeClr val="accent1"/>
                </a:solidFill>
              </a:ln>
              <a:effectLst/>
            </c:spPr>
            <c:extLst>
              <c:ext xmlns:c16="http://schemas.microsoft.com/office/drawing/2014/chart" uri="{C3380CC4-5D6E-409C-BE32-E72D297353CC}">
                <c16:uniqueId val="{00000003-ED5B-4269-BAF0-316FBD636783}"/>
              </c:ext>
            </c:extLst>
          </c:dPt>
          <c:dLbls>
            <c:dLbl>
              <c:idx val="0"/>
              <c:layout>
                <c:manualLayout>
                  <c:x val="-5.5479002624671925E-2"/>
                  <c:y val="0.20828083989501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5B-4269-BAF0-316FBD636783}"/>
                </c:ext>
              </c:extLst>
            </c:dLbl>
            <c:dLbl>
              <c:idx val="1"/>
              <c:layout>
                <c:manualLayout>
                  <c:x val="2.4884995524051372E-2"/>
                  <c:y val="-0.27684688036042737"/>
                </c:manualLayout>
              </c:layout>
              <c:spPr>
                <a:noFill/>
                <a:ln>
                  <a:noFill/>
                </a:ln>
                <a:effectLst/>
              </c:spPr>
              <c:txPr>
                <a:bodyPr rot="0" spcFirstLastPara="1" vertOverflow="ellipsis" vert="horz" wrap="square" lIns="38100" tIns="19050" rIns="38100" bIns="19050" anchor="ctr" anchorCtr="1">
                  <a:noAutofit/>
                </a:bodyPr>
                <a:lstStyle/>
                <a:p>
                  <a:pPr>
                    <a:defRPr sz="899"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dLblPos val="bestFit"/>
              <c:showLegendKey val="0"/>
              <c:showVal val="1"/>
              <c:showCatName val="1"/>
              <c:showSerName val="0"/>
              <c:showPercent val="0"/>
              <c:showBubbleSize val="0"/>
              <c:extLst>
                <c:ext xmlns:c15="http://schemas.microsoft.com/office/drawing/2012/chart" uri="{CE6537A1-D6FC-4f65-9D91-7224C49458BB}">
                  <c15:layout>
                    <c:manualLayout>
                      <c:w val="0.34201326342327854"/>
                      <c:h val="0.27768987537975071"/>
                    </c:manualLayout>
                  </c15:layout>
                </c:ext>
                <c:ext xmlns:c16="http://schemas.microsoft.com/office/drawing/2014/chart" uri="{C3380CC4-5D6E-409C-BE32-E72D297353CC}">
                  <c16:uniqueId val="{00000003-ED5B-4269-BAF0-316FBD636783}"/>
                </c:ext>
              </c:extLst>
            </c:dLbl>
            <c:spPr>
              <a:noFill/>
              <a:ln>
                <a:noFill/>
              </a:ln>
              <a:effectLst/>
            </c:spPr>
            <c:txPr>
              <a:bodyPr rot="0" spcFirstLastPara="1" vertOverflow="ellipsis" vert="horz" wrap="square" lIns="38100" tIns="19050" rIns="38100" bIns="19050" anchor="ctr" anchorCtr="1">
                <a:spAutoFit/>
              </a:bodyPr>
              <a:lstStyle/>
              <a:p>
                <a:pPr>
                  <a:defRPr sz="899"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LegendKey val="0"/>
            <c:showVal val="1"/>
            <c:showCatName val="1"/>
            <c:showSerName val="0"/>
            <c:showPercent val="0"/>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населення!$D$94:$D$95</c:f>
              <c:strCache>
                <c:ptCount val="2"/>
                <c:pt idx="0">
                  <c:v>міське населення</c:v>
                </c:pt>
                <c:pt idx="1">
                  <c:v>сільське населення</c:v>
                </c:pt>
              </c:strCache>
            </c:strRef>
          </c:cat>
          <c:val>
            <c:numRef>
              <c:f>населення!$E$94:$E$95</c:f>
              <c:numCache>
                <c:formatCode>General</c:formatCode>
                <c:ptCount val="2"/>
                <c:pt idx="0">
                  <c:v>54.4</c:v>
                </c:pt>
                <c:pt idx="1">
                  <c:v>45.6</c:v>
                </c:pt>
              </c:numCache>
            </c:numRef>
          </c:val>
          <c:extLst>
            <c:ext xmlns:c16="http://schemas.microsoft.com/office/drawing/2014/chart" uri="{C3380CC4-5D6E-409C-BE32-E72D297353CC}">
              <c16:uniqueId val="{00000004-ED5B-4269-BAF0-316FBD636783}"/>
            </c:ext>
          </c:extLst>
        </c:ser>
        <c:dLbls>
          <c:showLegendKey val="0"/>
          <c:showVal val="0"/>
          <c:showCatName val="0"/>
          <c:showSerName val="0"/>
          <c:showPercent val="0"/>
          <c:showBubbleSize val="0"/>
          <c:showLeaderLines val="1"/>
        </c:dLbls>
        <c:firstSliceAng val="0"/>
      </c:pieChart>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23224369681063"/>
          <c:y val="0.14129469621627541"/>
          <c:w val="0.39016836412194889"/>
          <c:h val="0.6803306539173912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D6-4996-B1C4-330737F08C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D6-4996-B1C4-330737F08C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8D6-4996-B1C4-330737F08C5D}"/>
              </c:ext>
            </c:extLst>
          </c:dPt>
          <c:dLbls>
            <c:dLbl>
              <c:idx val="0"/>
              <c:layout>
                <c:manualLayout>
                  <c:x val="5.0479515419424248E-2"/>
                  <c:y val="6.20519885767465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D6-4996-B1C4-330737F08C5D}"/>
                </c:ext>
              </c:extLst>
            </c:dLbl>
            <c:dLbl>
              <c:idx val="1"/>
              <c:layout>
                <c:manualLayout>
                  <c:x val="0.1438056486958269"/>
                  <c:y val="-4.062079725549949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D6-4996-B1C4-330737F08C5D}"/>
                </c:ext>
              </c:extLst>
            </c:dLbl>
            <c:dLbl>
              <c:idx val="2"/>
              <c:layout>
                <c:manualLayout>
                  <c:x val="-3.7136805267762585E-2"/>
                  <c:y val="9.101741772429073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D6-4996-B1C4-330737F08C5D}"/>
                </c:ext>
              </c:extLst>
            </c:dLbl>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населення!$A$226:$A$228</c:f>
              <c:strCache>
                <c:ptCount val="3"/>
                <c:pt idx="0">
                  <c:v>населення віком 65 і старше</c:v>
                </c:pt>
                <c:pt idx="1">
                  <c:v>працездатне населення 15-65 років</c:v>
                </c:pt>
                <c:pt idx="2">
                  <c:v>діти віком 0-14 років</c:v>
                </c:pt>
              </c:strCache>
            </c:strRef>
          </c:cat>
          <c:val>
            <c:numRef>
              <c:f>населення!$B$226:$B$228</c:f>
              <c:numCache>
                <c:formatCode>General</c:formatCode>
                <c:ptCount val="3"/>
                <c:pt idx="0">
                  <c:v>16.5</c:v>
                </c:pt>
                <c:pt idx="1">
                  <c:v>64.3</c:v>
                </c:pt>
                <c:pt idx="2">
                  <c:v>19.2</c:v>
                </c:pt>
              </c:numCache>
            </c:numRef>
          </c:val>
          <c:extLst>
            <c:ext xmlns:c16="http://schemas.microsoft.com/office/drawing/2014/chart" uri="{C3380CC4-5D6E-409C-BE32-E72D297353CC}">
              <c16:uniqueId val="{00000006-68D6-4996-B1C4-330737F08C5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933734222189363"/>
          <c:y val="0.10950837876034726"/>
          <c:w val="0.34376646581149189"/>
          <c:h val="0.70406016555622852"/>
        </c:manualLayout>
      </c:layout>
      <c:pieChart>
        <c:varyColors val="1"/>
        <c:ser>
          <c:idx val="0"/>
          <c:order val="0"/>
          <c:dPt>
            <c:idx val="0"/>
            <c:bubble3D val="0"/>
            <c:spPr>
              <a:solidFill>
                <a:schemeClr val="accent1"/>
              </a:solidFill>
              <a:ln w="19029">
                <a:solidFill>
                  <a:schemeClr val="lt1"/>
                </a:solidFill>
              </a:ln>
              <a:effectLst/>
            </c:spPr>
            <c:extLst>
              <c:ext xmlns:c16="http://schemas.microsoft.com/office/drawing/2014/chart" uri="{C3380CC4-5D6E-409C-BE32-E72D297353CC}">
                <c16:uniqueId val="{00000001-527F-45EF-B4B5-A6CC30455581}"/>
              </c:ext>
            </c:extLst>
          </c:dPt>
          <c:dPt>
            <c:idx val="1"/>
            <c:bubble3D val="0"/>
            <c:spPr>
              <a:solidFill>
                <a:schemeClr val="accent2"/>
              </a:solidFill>
              <a:ln w="19029">
                <a:solidFill>
                  <a:schemeClr val="lt1"/>
                </a:solidFill>
              </a:ln>
              <a:effectLst/>
            </c:spPr>
            <c:extLst>
              <c:ext xmlns:c16="http://schemas.microsoft.com/office/drawing/2014/chart" uri="{C3380CC4-5D6E-409C-BE32-E72D297353CC}">
                <c16:uniqueId val="{00000003-527F-45EF-B4B5-A6CC30455581}"/>
              </c:ext>
            </c:extLst>
          </c:dPt>
          <c:dPt>
            <c:idx val="2"/>
            <c:bubble3D val="0"/>
            <c:spPr>
              <a:solidFill>
                <a:schemeClr val="accent3"/>
              </a:solidFill>
              <a:ln w="19029">
                <a:solidFill>
                  <a:schemeClr val="lt1"/>
                </a:solidFill>
              </a:ln>
              <a:effectLst/>
            </c:spPr>
            <c:extLst>
              <c:ext xmlns:c16="http://schemas.microsoft.com/office/drawing/2014/chart" uri="{C3380CC4-5D6E-409C-BE32-E72D297353CC}">
                <c16:uniqueId val="{00000005-527F-45EF-B4B5-A6CC30455581}"/>
              </c:ext>
            </c:extLst>
          </c:dPt>
          <c:dPt>
            <c:idx val="3"/>
            <c:bubble3D val="0"/>
            <c:spPr>
              <a:solidFill>
                <a:schemeClr val="accent4"/>
              </a:solidFill>
              <a:ln w="19029">
                <a:solidFill>
                  <a:schemeClr val="lt1"/>
                </a:solidFill>
              </a:ln>
              <a:effectLst/>
            </c:spPr>
            <c:extLst>
              <c:ext xmlns:c16="http://schemas.microsoft.com/office/drawing/2014/chart" uri="{C3380CC4-5D6E-409C-BE32-E72D297353CC}">
                <c16:uniqueId val="{00000007-527F-45EF-B4B5-A6CC30455581}"/>
              </c:ext>
            </c:extLst>
          </c:dPt>
          <c:dPt>
            <c:idx val="4"/>
            <c:bubble3D val="0"/>
            <c:spPr>
              <a:solidFill>
                <a:schemeClr val="accent5"/>
              </a:solidFill>
              <a:ln w="19029">
                <a:solidFill>
                  <a:schemeClr val="lt1"/>
                </a:solidFill>
              </a:ln>
              <a:effectLst/>
            </c:spPr>
            <c:extLst>
              <c:ext xmlns:c16="http://schemas.microsoft.com/office/drawing/2014/chart" uri="{C3380CC4-5D6E-409C-BE32-E72D297353CC}">
                <c16:uniqueId val="{00000009-527F-45EF-B4B5-A6CC30455581}"/>
              </c:ext>
            </c:extLst>
          </c:dPt>
          <c:dPt>
            <c:idx val="5"/>
            <c:bubble3D val="0"/>
            <c:spPr>
              <a:solidFill>
                <a:schemeClr val="accent6"/>
              </a:solidFill>
              <a:ln w="19029">
                <a:solidFill>
                  <a:schemeClr val="lt1"/>
                </a:solidFill>
              </a:ln>
              <a:effectLst/>
            </c:spPr>
            <c:extLst>
              <c:ext xmlns:c16="http://schemas.microsoft.com/office/drawing/2014/chart" uri="{C3380CC4-5D6E-409C-BE32-E72D297353CC}">
                <c16:uniqueId val="{0000000B-527F-45EF-B4B5-A6CC30455581}"/>
              </c:ext>
            </c:extLst>
          </c:dPt>
          <c:dPt>
            <c:idx val="6"/>
            <c:bubble3D val="0"/>
            <c:spPr>
              <a:solidFill>
                <a:schemeClr val="accent1">
                  <a:lumMod val="60000"/>
                </a:schemeClr>
              </a:solidFill>
              <a:ln w="19029">
                <a:solidFill>
                  <a:schemeClr val="lt1"/>
                </a:solidFill>
              </a:ln>
              <a:effectLst/>
            </c:spPr>
            <c:extLst>
              <c:ext xmlns:c16="http://schemas.microsoft.com/office/drawing/2014/chart" uri="{C3380CC4-5D6E-409C-BE32-E72D297353CC}">
                <c16:uniqueId val="{0000000D-527F-45EF-B4B5-A6CC30455581}"/>
              </c:ext>
            </c:extLst>
          </c:dPt>
          <c:dPt>
            <c:idx val="7"/>
            <c:bubble3D val="0"/>
            <c:spPr>
              <a:solidFill>
                <a:schemeClr val="accent2">
                  <a:lumMod val="60000"/>
                </a:schemeClr>
              </a:solidFill>
              <a:ln w="19029">
                <a:solidFill>
                  <a:schemeClr val="lt1"/>
                </a:solidFill>
              </a:ln>
              <a:effectLst/>
            </c:spPr>
            <c:extLst>
              <c:ext xmlns:c16="http://schemas.microsoft.com/office/drawing/2014/chart" uri="{C3380CC4-5D6E-409C-BE32-E72D297353CC}">
                <c16:uniqueId val="{0000000F-527F-45EF-B4B5-A6CC30455581}"/>
              </c:ext>
            </c:extLst>
          </c:dPt>
          <c:dPt>
            <c:idx val="8"/>
            <c:bubble3D val="0"/>
            <c:spPr>
              <a:solidFill>
                <a:schemeClr val="accent3">
                  <a:lumMod val="60000"/>
                </a:schemeClr>
              </a:solidFill>
              <a:ln w="19029">
                <a:solidFill>
                  <a:schemeClr val="lt1"/>
                </a:solidFill>
              </a:ln>
              <a:effectLst/>
            </c:spPr>
            <c:extLst>
              <c:ext xmlns:c16="http://schemas.microsoft.com/office/drawing/2014/chart" uri="{C3380CC4-5D6E-409C-BE32-E72D297353CC}">
                <c16:uniqueId val="{00000011-527F-45EF-B4B5-A6CC30455581}"/>
              </c:ext>
            </c:extLst>
          </c:dPt>
          <c:dPt>
            <c:idx val="9"/>
            <c:bubble3D val="0"/>
            <c:spPr>
              <a:solidFill>
                <a:schemeClr val="accent4">
                  <a:lumMod val="60000"/>
                </a:schemeClr>
              </a:solidFill>
              <a:ln w="19029">
                <a:solidFill>
                  <a:schemeClr val="lt1"/>
                </a:solidFill>
              </a:ln>
              <a:effectLst/>
            </c:spPr>
            <c:extLst>
              <c:ext xmlns:c16="http://schemas.microsoft.com/office/drawing/2014/chart" uri="{C3380CC4-5D6E-409C-BE32-E72D297353CC}">
                <c16:uniqueId val="{00000013-527F-45EF-B4B5-A6CC30455581}"/>
              </c:ext>
            </c:extLst>
          </c:dPt>
          <c:dPt>
            <c:idx val="10"/>
            <c:bubble3D val="0"/>
            <c:spPr>
              <a:solidFill>
                <a:schemeClr val="accent5">
                  <a:lumMod val="60000"/>
                </a:schemeClr>
              </a:solidFill>
              <a:ln w="19029">
                <a:solidFill>
                  <a:schemeClr val="lt1"/>
                </a:solidFill>
              </a:ln>
              <a:effectLst/>
            </c:spPr>
            <c:extLst>
              <c:ext xmlns:c16="http://schemas.microsoft.com/office/drawing/2014/chart" uri="{C3380CC4-5D6E-409C-BE32-E72D297353CC}">
                <c16:uniqueId val="{00000015-527F-45EF-B4B5-A6CC30455581}"/>
              </c:ext>
            </c:extLst>
          </c:dPt>
          <c:dPt>
            <c:idx val="11"/>
            <c:bubble3D val="0"/>
            <c:spPr>
              <a:solidFill>
                <a:schemeClr val="accent6">
                  <a:lumMod val="60000"/>
                </a:schemeClr>
              </a:solidFill>
              <a:ln w="19029">
                <a:solidFill>
                  <a:schemeClr val="lt1"/>
                </a:solidFill>
              </a:ln>
              <a:effectLst/>
            </c:spPr>
            <c:extLst>
              <c:ext xmlns:c16="http://schemas.microsoft.com/office/drawing/2014/chart" uri="{C3380CC4-5D6E-409C-BE32-E72D297353CC}">
                <c16:uniqueId val="{00000017-527F-45EF-B4B5-A6CC30455581}"/>
              </c:ext>
            </c:extLst>
          </c:dPt>
          <c:dLbls>
            <c:dLbl>
              <c:idx val="1"/>
              <c:layout>
                <c:manualLayout>
                  <c:x val="5.3851698326193277E-2"/>
                  <c:y val="0.1099109332644894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7F-45EF-B4B5-A6CC30455581}"/>
                </c:ext>
              </c:extLst>
            </c:dLbl>
            <c:dLbl>
              <c:idx val="3"/>
              <c:layout>
                <c:manualLayout>
                  <c:x val="4.7199875877584264E-2"/>
                  <c:y val="-4.291629017684264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7F-45EF-B4B5-A6CC30455581}"/>
                </c:ext>
              </c:extLst>
            </c:dLbl>
            <c:dLbl>
              <c:idx val="4"/>
              <c:layout>
                <c:manualLayout>
                  <c:x val="0.20769870902287449"/>
                  <c:y val="-2.378693047984386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7F-45EF-B4B5-A6CC30455581}"/>
                </c:ext>
              </c:extLst>
            </c:dLbl>
            <c:dLbl>
              <c:idx val="9"/>
              <c:layout>
                <c:manualLayout>
                  <c:x val="-5.4517982549478615E-2"/>
                  <c:y val="-0.1463405189105460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27F-45EF-B4B5-A6CC30455581}"/>
                </c:ext>
              </c:extLst>
            </c:dLbl>
            <c:dLbl>
              <c:idx val="10"/>
              <c:layout>
                <c:manualLayout>
                  <c:x val="-6.9430685388464378E-2"/>
                  <c:y val="-5.665575510926302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27F-45EF-B4B5-A6CC30455581}"/>
                </c:ext>
              </c:extLst>
            </c:dLbl>
            <c:spPr>
              <a:noFill/>
              <a:ln>
                <a:noFill/>
              </a:ln>
              <a:effectLst/>
            </c:spPr>
            <c:txPr>
              <a:bodyPr rot="0" spcFirstLastPara="1" vertOverflow="ellipsis" vert="horz" wrap="square" lIns="38100" tIns="19050" rIns="38100" bIns="19050" anchor="ctr" anchorCtr="1">
                <a:spAutoFit/>
              </a:bodyPr>
              <a:lstStyle/>
              <a:p>
                <a:pPr>
                  <a:defRPr sz="799"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LegendKey val="0"/>
            <c:showVal val="1"/>
            <c:showCatName val="1"/>
            <c:showSerName val="0"/>
            <c:showPercent val="0"/>
            <c:showBubbleSize val="0"/>
            <c:showLeaderLines val="1"/>
            <c:leaderLines>
              <c:spPr>
                <a:ln w="9514"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населення!$A$178:$A$189</c:f>
              <c:strCache>
                <c:ptCount val="12"/>
                <c:pt idx="0">
                  <c:v>Сільське господарство, мисливство, лісове та рибне господарство</c:v>
                </c:pt>
                <c:pt idx="1">
                  <c:v>Промисловість</c:v>
                </c:pt>
                <c:pt idx="2">
                  <c:v>Будівництво</c:v>
                </c:pt>
                <c:pt idx="3">
                  <c:v>Оптова й роздрібна торгівля; </c:v>
                </c:pt>
                <c:pt idx="4">
                  <c:v>Готелі та ресторани</c:v>
                </c:pt>
                <c:pt idx="5">
                  <c:v>Транспорт і зв'язок</c:v>
                </c:pt>
                <c:pt idx="6">
                  <c:v>Фінансова діяльність</c:v>
                </c:pt>
                <c:pt idx="7">
                  <c:v>Операції з нерухомістю</c:v>
                </c:pt>
                <c:pt idx="8">
                  <c:v>Державне управління</c:v>
                </c:pt>
                <c:pt idx="9">
                  <c:v>Освіта</c:v>
                </c:pt>
                <c:pt idx="10">
                  <c:v>Охорона здоров’я та соціальна допомога</c:v>
                </c:pt>
                <c:pt idx="11">
                  <c:v>Інші види діяльності</c:v>
                </c:pt>
              </c:strCache>
            </c:strRef>
          </c:cat>
          <c:val>
            <c:numRef>
              <c:f>населення!$B$178:$B$189</c:f>
              <c:numCache>
                <c:formatCode>0%</c:formatCode>
                <c:ptCount val="12"/>
                <c:pt idx="0">
                  <c:v>0.05</c:v>
                </c:pt>
                <c:pt idx="1">
                  <c:v>0.23</c:v>
                </c:pt>
                <c:pt idx="2">
                  <c:v>0.02</c:v>
                </c:pt>
                <c:pt idx="3" formatCode="0.00%">
                  <c:v>0.104</c:v>
                </c:pt>
                <c:pt idx="4" formatCode="0.00%">
                  <c:v>5.0000000000000001E-3</c:v>
                </c:pt>
                <c:pt idx="5">
                  <c:v>0.06</c:v>
                </c:pt>
                <c:pt idx="6">
                  <c:v>0.01</c:v>
                </c:pt>
                <c:pt idx="7">
                  <c:v>0.01</c:v>
                </c:pt>
                <c:pt idx="8" formatCode="0.00%">
                  <c:v>7.4999999999999997E-2</c:v>
                </c:pt>
                <c:pt idx="9">
                  <c:v>0.24</c:v>
                </c:pt>
                <c:pt idx="10" formatCode="0.00%">
                  <c:v>0.13600000000000001</c:v>
                </c:pt>
                <c:pt idx="11">
                  <c:v>0.06</c:v>
                </c:pt>
              </c:numCache>
            </c:numRef>
          </c:val>
          <c:extLst>
            <c:ext xmlns:c16="http://schemas.microsoft.com/office/drawing/2014/chart" uri="{C3380CC4-5D6E-409C-BE32-E72D297353CC}">
              <c16:uniqueId val="{00000018-527F-45EF-B4B5-A6CC30455581}"/>
            </c:ext>
          </c:extLst>
        </c:ser>
        <c:dLbls>
          <c:showLegendKey val="0"/>
          <c:showVal val="0"/>
          <c:showCatName val="0"/>
          <c:showSerName val="0"/>
          <c:showPercent val="0"/>
          <c:showBubbleSize val="0"/>
          <c:showLeaderLines val="1"/>
        </c:dLbls>
        <c:firstSliceAng val="0"/>
      </c:pieChart>
      <c:spPr>
        <a:noFill/>
        <a:ln w="25372">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879624655114913"/>
          <c:y val="9.3442286356736917E-2"/>
          <c:w val="0.47582314561120564"/>
          <c:h val="0.81311542728652619"/>
        </c:manualLayout>
      </c:layout>
      <c:pieChart>
        <c:varyColors val="1"/>
        <c:ser>
          <c:idx val="0"/>
          <c:order val="0"/>
          <c:explosion val="14"/>
          <c:dPt>
            <c:idx val="0"/>
            <c:bubble3D val="0"/>
            <c:spPr>
              <a:solidFill>
                <a:schemeClr val="accent1"/>
              </a:solidFill>
              <a:ln w="19040">
                <a:solidFill>
                  <a:schemeClr val="lt1"/>
                </a:solidFill>
              </a:ln>
              <a:effectLst/>
            </c:spPr>
            <c:extLst>
              <c:ext xmlns:c16="http://schemas.microsoft.com/office/drawing/2014/chart" uri="{C3380CC4-5D6E-409C-BE32-E72D297353CC}">
                <c16:uniqueId val="{00000001-C84D-44C5-B113-9F2C474DDF88}"/>
              </c:ext>
            </c:extLst>
          </c:dPt>
          <c:dPt>
            <c:idx val="1"/>
            <c:bubble3D val="0"/>
            <c:spPr>
              <a:solidFill>
                <a:schemeClr val="accent2"/>
              </a:solidFill>
              <a:ln w="19040">
                <a:solidFill>
                  <a:schemeClr val="lt1"/>
                </a:solidFill>
              </a:ln>
              <a:effectLst/>
            </c:spPr>
            <c:extLst>
              <c:ext xmlns:c16="http://schemas.microsoft.com/office/drawing/2014/chart" uri="{C3380CC4-5D6E-409C-BE32-E72D297353CC}">
                <c16:uniqueId val="{00000003-C84D-44C5-B113-9F2C474DDF88}"/>
              </c:ext>
            </c:extLst>
          </c:dPt>
          <c:dPt>
            <c:idx val="2"/>
            <c:bubble3D val="0"/>
            <c:spPr>
              <a:solidFill>
                <a:schemeClr val="accent3"/>
              </a:solidFill>
              <a:ln w="19040">
                <a:solidFill>
                  <a:schemeClr val="lt1"/>
                </a:solidFill>
              </a:ln>
              <a:effectLst/>
            </c:spPr>
            <c:extLst>
              <c:ext xmlns:c16="http://schemas.microsoft.com/office/drawing/2014/chart" uri="{C3380CC4-5D6E-409C-BE32-E72D297353CC}">
                <c16:uniqueId val="{00000005-C84D-44C5-B113-9F2C474DDF88}"/>
              </c:ext>
            </c:extLst>
          </c:dPt>
          <c:dPt>
            <c:idx val="3"/>
            <c:bubble3D val="0"/>
            <c:spPr>
              <a:solidFill>
                <a:schemeClr val="accent4"/>
              </a:solidFill>
              <a:ln w="19040">
                <a:solidFill>
                  <a:schemeClr val="lt1"/>
                </a:solidFill>
              </a:ln>
              <a:effectLst/>
            </c:spPr>
            <c:extLst>
              <c:ext xmlns:c16="http://schemas.microsoft.com/office/drawing/2014/chart" uri="{C3380CC4-5D6E-409C-BE32-E72D297353CC}">
                <c16:uniqueId val="{00000007-C84D-44C5-B113-9F2C474DDF88}"/>
              </c:ext>
            </c:extLst>
          </c:dPt>
          <c:dPt>
            <c:idx val="4"/>
            <c:bubble3D val="0"/>
            <c:spPr>
              <a:solidFill>
                <a:schemeClr val="accent5"/>
              </a:solidFill>
              <a:ln w="19040">
                <a:solidFill>
                  <a:schemeClr val="lt1"/>
                </a:solidFill>
              </a:ln>
              <a:effectLst/>
            </c:spPr>
            <c:extLst>
              <c:ext xmlns:c16="http://schemas.microsoft.com/office/drawing/2014/chart" uri="{C3380CC4-5D6E-409C-BE32-E72D297353CC}">
                <c16:uniqueId val="{00000009-C84D-44C5-B113-9F2C474DDF88}"/>
              </c:ext>
            </c:extLst>
          </c:dPt>
          <c:dPt>
            <c:idx val="5"/>
            <c:bubble3D val="0"/>
            <c:spPr>
              <a:solidFill>
                <a:schemeClr val="accent6"/>
              </a:solidFill>
              <a:ln w="19040">
                <a:solidFill>
                  <a:schemeClr val="lt1"/>
                </a:solidFill>
              </a:ln>
              <a:effectLst/>
            </c:spPr>
            <c:extLst>
              <c:ext xmlns:c16="http://schemas.microsoft.com/office/drawing/2014/chart" uri="{C3380CC4-5D6E-409C-BE32-E72D297353CC}">
                <c16:uniqueId val="{0000000B-C84D-44C5-B113-9F2C474DDF88}"/>
              </c:ext>
            </c:extLst>
          </c:dPt>
          <c:dPt>
            <c:idx val="6"/>
            <c:bubble3D val="0"/>
            <c:spPr>
              <a:solidFill>
                <a:schemeClr val="accent1">
                  <a:lumMod val="60000"/>
                </a:schemeClr>
              </a:solidFill>
              <a:ln w="19040">
                <a:solidFill>
                  <a:schemeClr val="lt1"/>
                </a:solidFill>
              </a:ln>
              <a:effectLst/>
            </c:spPr>
            <c:extLst>
              <c:ext xmlns:c16="http://schemas.microsoft.com/office/drawing/2014/chart" uri="{C3380CC4-5D6E-409C-BE32-E72D297353CC}">
                <c16:uniqueId val="{0000000D-C84D-44C5-B113-9F2C474DDF88}"/>
              </c:ext>
            </c:extLst>
          </c:dPt>
          <c:dPt>
            <c:idx val="7"/>
            <c:bubble3D val="0"/>
            <c:spPr>
              <a:solidFill>
                <a:schemeClr val="accent2">
                  <a:lumMod val="60000"/>
                </a:schemeClr>
              </a:solidFill>
              <a:ln w="19040">
                <a:solidFill>
                  <a:schemeClr val="lt1"/>
                </a:solidFill>
              </a:ln>
              <a:effectLst/>
            </c:spPr>
            <c:extLst>
              <c:ext xmlns:c16="http://schemas.microsoft.com/office/drawing/2014/chart" uri="{C3380CC4-5D6E-409C-BE32-E72D297353CC}">
                <c16:uniqueId val="{0000000F-C84D-44C5-B113-9F2C474DDF88}"/>
              </c:ext>
            </c:extLst>
          </c:dPt>
          <c:dPt>
            <c:idx val="8"/>
            <c:bubble3D val="0"/>
            <c:spPr>
              <a:solidFill>
                <a:schemeClr val="accent3">
                  <a:lumMod val="60000"/>
                </a:schemeClr>
              </a:solidFill>
              <a:ln w="19040">
                <a:solidFill>
                  <a:schemeClr val="lt1"/>
                </a:solidFill>
              </a:ln>
              <a:effectLst/>
            </c:spPr>
            <c:extLst>
              <c:ext xmlns:c16="http://schemas.microsoft.com/office/drawing/2014/chart" uri="{C3380CC4-5D6E-409C-BE32-E72D297353CC}">
                <c16:uniqueId val="{00000011-C84D-44C5-B113-9F2C474DDF88}"/>
              </c:ext>
            </c:extLst>
          </c:dPt>
          <c:dPt>
            <c:idx val="9"/>
            <c:bubble3D val="0"/>
            <c:spPr>
              <a:solidFill>
                <a:schemeClr val="accent4">
                  <a:lumMod val="60000"/>
                </a:schemeClr>
              </a:solidFill>
              <a:ln w="19040">
                <a:solidFill>
                  <a:schemeClr val="lt1"/>
                </a:solidFill>
              </a:ln>
              <a:effectLst/>
            </c:spPr>
            <c:extLst>
              <c:ext xmlns:c16="http://schemas.microsoft.com/office/drawing/2014/chart" uri="{C3380CC4-5D6E-409C-BE32-E72D297353CC}">
                <c16:uniqueId val="{00000013-C84D-44C5-B113-9F2C474DDF88}"/>
              </c:ext>
            </c:extLst>
          </c:dPt>
          <c:dPt>
            <c:idx val="10"/>
            <c:bubble3D val="0"/>
            <c:spPr>
              <a:solidFill>
                <a:schemeClr val="accent5">
                  <a:lumMod val="60000"/>
                </a:schemeClr>
              </a:solidFill>
              <a:ln w="19040">
                <a:solidFill>
                  <a:schemeClr val="lt1"/>
                </a:solidFill>
              </a:ln>
              <a:effectLst/>
            </c:spPr>
            <c:extLst>
              <c:ext xmlns:c16="http://schemas.microsoft.com/office/drawing/2014/chart" uri="{C3380CC4-5D6E-409C-BE32-E72D297353CC}">
                <c16:uniqueId val="{00000015-C84D-44C5-B113-9F2C474DDF88}"/>
              </c:ext>
            </c:extLst>
          </c:dPt>
          <c:dLbls>
            <c:dLbl>
              <c:idx val="0"/>
              <c:layout>
                <c:manualLayout>
                  <c:x val="6.7162558936838215E-2"/>
                  <c:y val="-3.9801977961177455E-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4D-44C5-B113-9F2C474DDF88}"/>
                </c:ext>
              </c:extLst>
            </c:dLbl>
            <c:dLbl>
              <c:idx val="1"/>
              <c:layout>
                <c:manualLayout>
                  <c:x val="7.7739726160561726E-2"/>
                  <c:y val="9.119769401027852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4D-44C5-B113-9F2C474DDF88}"/>
                </c:ext>
              </c:extLst>
            </c:dLbl>
            <c:dLbl>
              <c:idx val="2"/>
              <c:layout>
                <c:manualLayout>
                  <c:x val="1.9536499849454023E-2"/>
                  <c:y val="3.612721660138955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4D-44C5-B113-9F2C474DDF88}"/>
                </c:ext>
              </c:extLst>
            </c:dLbl>
            <c:dLbl>
              <c:idx val="3"/>
              <c:layout>
                <c:manualLayout>
                  <c:x val="2.5652567881459722E-2"/>
                  <c:y val="-8.091363369466678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4D-44C5-B113-9F2C474DDF88}"/>
                </c:ext>
              </c:extLst>
            </c:dLbl>
            <c:dLbl>
              <c:idx val="4"/>
              <c:layout>
                <c:manualLayout>
                  <c:x val="3.7265235496695873E-2"/>
                  <c:y val="-1.9042356547539271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4D-44C5-B113-9F2C474DDF88}"/>
                </c:ext>
              </c:extLst>
            </c:dLbl>
            <c:dLbl>
              <c:idx val="5"/>
              <c:layout>
                <c:manualLayout>
                  <c:x val="-0.11271978401160736"/>
                  <c:y val="2.409119912642498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84D-44C5-B113-9F2C474DDF88}"/>
                </c:ext>
              </c:extLst>
            </c:dLbl>
            <c:dLbl>
              <c:idx val="6"/>
              <c:layout>
                <c:manualLayout>
                  <c:x val="-3.6453447852830709E-2"/>
                  <c:y val="6.8850555644029005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84D-44C5-B113-9F2C474DDF88}"/>
                </c:ext>
              </c:extLst>
            </c:dLbl>
            <c:dLbl>
              <c:idx val="8"/>
              <c:layout>
                <c:manualLayout>
                  <c:x val="-3.5062760757880722E-2"/>
                  <c:y val="2.296487746771709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84D-44C5-B113-9F2C474DDF88}"/>
                </c:ext>
              </c:extLst>
            </c:dLbl>
            <c:dLbl>
              <c:idx val="9"/>
              <c:layout>
                <c:manualLayout>
                  <c:x val="-6.3355192507734304E-2"/>
                  <c:y val="-4.65094494767101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84D-44C5-B113-9F2C474DDF88}"/>
                </c:ext>
              </c:extLst>
            </c:dLbl>
            <c:dLbl>
              <c:idx val="10"/>
              <c:layout>
                <c:manualLayout>
                  <c:x val="-6.6783180482397786E-2"/>
                  <c:y val="4.51620662564501E-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84D-44C5-B113-9F2C474DDF88}"/>
                </c:ext>
              </c:extLst>
            </c:dLbl>
            <c:dLbl>
              <c:idx val="12"/>
              <c:layout>
                <c:manualLayout>
                  <c:x val="2.6028122740271185E-2"/>
                  <c:y val="-1.6317260525319662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84D-44C5-B113-9F2C474DDF88}"/>
                </c:ext>
              </c:extLst>
            </c:dLbl>
            <c:spPr>
              <a:noFill/>
              <a:ln>
                <a:noFill/>
              </a:ln>
              <a:effectLst/>
            </c:spPr>
            <c:txPr>
              <a:bodyPr rot="0" spcFirstLastPara="1" vertOverflow="ellipsis" vert="horz" wrap="square" lIns="38100" tIns="19050" rIns="38100" bIns="19050" anchor="ctr" anchorCtr="1">
                <a:spAutoFit/>
              </a:bodyPr>
              <a:lstStyle/>
              <a:p>
                <a:pPr>
                  <a:defRPr sz="800"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LegendKey val="0"/>
            <c:showVal val="1"/>
            <c:showCatName val="1"/>
            <c:showSerName val="0"/>
            <c:showPercent val="0"/>
            <c:showBubbleSize val="0"/>
            <c:showLeaderLines val="1"/>
            <c:leaderLines>
              <c:spPr>
                <a:ln w="952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Аркуш1!$D$537:$D$547</c:f>
              <c:strCache>
                <c:ptCount val="11"/>
                <c:pt idx="0">
                  <c:v>енергетика</c:v>
                </c:pt>
                <c:pt idx="1">
                  <c:v>лісова, паперова та деревообробна</c:v>
                </c:pt>
                <c:pt idx="2">
                  <c:v>сільське господарство</c:v>
                </c:pt>
                <c:pt idx="3">
                  <c:v>харчова та легка промисловість</c:v>
                </c:pt>
                <c:pt idx="4">
                  <c:v>бюджетна сфера</c:v>
                </c:pt>
                <c:pt idx="5">
                  <c:v>торгівля та громадське харчування</c:v>
                </c:pt>
                <c:pt idx="6">
                  <c:v>транспорт та зв'язок</c:v>
                </c:pt>
                <c:pt idx="7">
                  <c:v>будівництво</c:v>
                </c:pt>
                <c:pt idx="8">
                  <c:v>виробництво інших металевих виробів</c:v>
                </c:pt>
                <c:pt idx="9">
                  <c:v>банківська діяльність</c:v>
                </c:pt>
                <c:pt idx="10">
                  <c:v>інші</c:v>
                </c:pt>
              </c:strCache>
            </c:strRef>
          </c:cat>
          <c:val>
            <c:numRef>
              <c:f>Аркуш1!$E$537:$E$547</c:f>
              <c:numCache>
                <c:formatCode>#,##0.00</c:formatCode>
                <c:ptCount val="11"/>
                <c:pt idx="0">
                  <c:v>2.5475585826812321</c:v>
                </c:pt>
                <c:pt idx="1">
                  <c:v>14.011584690532516</c:v>
                </c:pt>
                <c:pt idx="2">
                  <c:v>12.119859828141941</c:v>
                </c:pt>
                <c:pt idx="3">
                  <c:v>9.8948610141236575</c:v>
                </c:pt>
                <c:pt idx="4">
                  <c:v>28.54</c:v>
                </c:pt>
                <c:pt idx="5">
                  <c:v>2.2313068285993598</c:v>
                </c:pt>
                <c:pt idx="6">
                  <c:v>8.4537009618185657</c:v>
                </c:pt>
                <c:pt idx="7">
                  <c:v>0.55059790858950086</c:v>
                </c:pt>
                <c:pt idx="8">
                  <c:v>2.6945421127078935</c:v>
                </c:pt>
                <c:pt idx="9">
                  <c:v>0.45</c:v>
                </c:pt>
                <c:pt idx="10">
                  <c:v>18.510000000000002</c:v>
                </c:pt>
              </c:numCache>
            </c:numRef>
          </c:val>
          <c:extLst>
            <c:ext xmlns:c16="http://schemas.microsoft.com/office/drawing/2014/chart" uri="{C3380CC4-5D6E-409C-BE32-E72D297353CC}">
              <c16:uniqueId val="{00000017-C84D-44C5-B113-9F2C474DDF88}"/>
            </c:ext>
          </c:extLst>
        </c:ser>
        <c:dLbls>
          <c:showLegendKey val="0"/>
          <c:showVal val="0"/>
          <c:showCatName val="0"/>
          <c:showSerName val="0"/>
          <c:showPercent val="0"/>
          <c:showBubbleSize val="0"/>
          <c:showLeaderLines val="1"/>
        </c:dLbls>
        <c:firstSliceAng val="0"/>
      </c:pieChart>
      <c:spPr>
        <a:noFill/>
        <a:ln w="25386">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Аркуш1!$A$138</c:f>
              <c:strCache>
                <c:ptCount val="1"/>
                <c:pt idx="0">
                  <c:v>доходи загального фонду</c:v>
                </c:pt>
              </c:strCache>
            </c:strRef>
          </c:tx>
          <c:spPr>
            <a:pattFill prst="dkHorz">
              <a:fgClr>
                <a:srgbClr val="0070C0"/>
              </a:fgClr>
              <a:bgClr>
                <a:schemeClr val="bg1"/>
              </a:bgClr>
            </a:pattFill>
            <a:ln>
              <a:solidFill>
                <a:schemeClr val="bg1">
                  <a:lumMod val="50000"/>
                </a:schemeClr>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Аркуш1!$B$137:$C$137</c:f>
              <c:strCache>
                <c:ptCount val="2"/>
                <c:pt idx="0">
                  <c:v>2021р.</c:v>
                </c:pt>
                <c:pt idx="1">
                  <c:v>2022р.</c:v>
                </c:pt>
              </c:strCache>
            </c:strRef>
          </c:cat>
          <c:val>
            <c:numRef>
              <c:f>Аркуш1!$B$138:$C$138</c:f>
              <c:numCache>
                <c:formatCode>General</c:formatCode>
                <c:ptCount val="2"/>
                <c:pt idx="0">
                  <c:v>230142</c:v>
                </c:pt>
                <c:pt idx="1">
                  <c:v>231483</c:v>
                </c:pt>
              </c:numCache>
            </c:numRef>
          </c:val>
          <c:extLst>
            <c:ext xmlns:c16="http://schemas.microsoft.com/office/drawing/2014/chart" uri="{C3380CC4-5D6E-409C-BE32-E72D297353CC}">
              <c16:uniqueId val="{00000000-EE32-4292-BB97-45F883BC324E}"/>
            </c:ext>
          </c:extLst>
        </c:ser>
        <c:ser>
          <c:idx val="1"/>
          <c:order val="1"/>
          <c:tx>
            <c:strRef>
              <c:f>Аркуш1!$A$139</c:f>
              <c:strCache>
                <c:ptCount val="1"/>
                <c:pt idx="0">
                  <c:v>доходи спеціального фонду</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Arial" panose="020B0604020202020204" pitchFamily="34" charset="0"/>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Аркуш1!$B$137:$C$137</c:f>
              <c:strCache>
                <c:ptCount val="2"/>
                <c:pt idx="0">
                  <c:v>2021р.</c:v>
                </c:pt>
                <c:pt idx="1">
                  <c:v>2022р.</c:v>
                </c:pt>
              </c:strCache>
            </c:strRef>
          </c:cat>
          <c:val>
            <c:numRef>
              <c:f>Аркуш1!$B$139:$C$139</c:f>
              <c:numCache>
                <c:formatCode>General</c:formatCode>
                <c:ptCount val="2"/>
                <c:pt idx="0">
                  <c:v>11464</c:v>
                </c:pt>
                <c:pt idx="1">
                  <c:v>14323</c:v>
                </c:pt>
              </c:numCache>
            </c:numRef>
          </c:val>
          <c:extLst>
            <c:ext xmlns:c16="http://schemas.microsoft.com/office/drawing/2014/chart" uri="{C3380CC4-5D6E-409C-BE32-E72D297353CC}">
              <c16:uniqueId val="{00000001-EE32-4292-BB97-45F883BC324E}"/>
            </c:ext>
          </c:extLst>
        </c:ser>
        <c:dLbls>
          <c:showLegendKey val="0"/>
          <c:showVal val="0"/>
          <c:showCatName val="0"/>
          <c:showSerName val="0"/>
          <c:showPercent val="0"/>
          <c:showBubbleSize val="0"/>
        </c:dLbls>
        <c:gapWidth val="219"/>
        <c:overlap val="-27"/>
        <c:axId val="480951928"/>
        <c:axId val="480952712"/>
      </c:barChart>
      <c:catAx>
        <c:axId val="480951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uk-UA"/>
          </a:p>
        </c:txPr>
        <c:crossAx val="480952712"/>
        <c:crosses val="autoZero"/>
        <c:auto val="1"/>
        <c:lblAlgn val="ctr"/>
        <c:lblOffset val="100"/>
        <c:noMultiLvlLbl val="0"/>
      </c:catAx>
      <c:valAx>
        <c:axId val="480952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mn-cs"/>
              </a:defRPr>
            </a:pPr>
            <a:endParaRPr lang="uk-UA"/>
          </a:p>
        </c:txPr>
        <c:crossAx val="48095192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1" i="1" u="none" strike="noStrike" kern="1200" baseline="0">
              <a:solidFill>
                <a:schemeClr val="tx1">
                  <a:lumMod val="65000"/>
                  <a:lumOff val="35000"/>
                </a:schemeClr>
              </a:solidFill>
              <a:latin typeface="Arial" panose="020B0604020202020204" pitchFamily="34" charset="0"/>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BA9E4-2B30-402F-9E27-2DBAA20E5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7325</TotalTime>
  <Pages>1</Pages>
  <Words>166549</Words>
  <Characters>94933</Characters>
  <Application>Microsoft Office Word</Application>
  <DocSecurity>0</DocSecurity>
  <Lines>791</Lines>
  <Paragraphs>521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260961</CharactersWithSpaces>
  <SharedDoc>false</SharedDoc>
  <HLinks>
    <vt:vector size="36" baseType="variant">
      <vt:variant>
        <vt:i4>1245233</vt:i4>
      </vt:variant>
      <vt:variant>
        <vt:i4>32</vt:i4>
      </vt:variant>
      <vt:variant>
        <vt:i4>0</vt:i4>
      </vt:variant>
      <vt:variant>
        <vt:i4>5</vt:i4>
      </vt:variant>
      <vt:variant>
        <vt:lpwstr/>
      </vt:variant>
      <vt:variant>
        <vt:lpwstr>_Toc135771213</vt:lpwstr>
      </vt:variant>
      <vt:variant>
        <vt:i4>1245233</vt:i4>
      </vt:variant>
      <vt:variant>
        <vt:i4>26</vt:i4>
      </vt:variant>
      <vt:variant>
        <vt:i4>0</vt:i4>
      </vt:variant>
      <vt:variant>
        <vt:i4>5</vt:i4>
      </vt:variant>
      <vt:variant>
        <vt:lpwstr/>
      </vt:variant>
      <vt:variant>
        <vt:lpwstr>_Toc135771212</vt:lpwstr>
      </vt:variant>
      <vt:variant>
        <vt:i4>1245233</vt:i4>
      </vt:variant>
      <vt:variant>
        <vt:i4>20</vt:i4>
      </vt:variant>
      <vt:variant>
        <vt:i4>0</vt:i4>
      </vt:variant>
      <vt:variant>
        <vt:i4>5</vt:i4>
      </vt:variant>
      <vt:variant>
        <vt:lpwstr/>
      </vt:variant>
      <vt:variant>
        <vt:lpwstr>_Toc135771211</vt:lpwstr>
      </vt:variant>
      <vt:variant>
        <vt:i4>1441842</vt:i4>
      </vt:variant>
      <vt:variant>
        <vt:i4>14</vt:i4>
      </vt:variant>
      <vt:variant>
        <vt:i4>0</vt:i4>
      </vt:variant>
      <vt:variant>
        <vt:i4>5</vt:i4>
      </vt:variant>
      <vt:variant>
        <vt:lpwstr/>
      </vt:variant>
      <vt:variant>
        <vt:lpwstr>_Toc135771144</vt:lpwstr>
      </vt:variant>
      <vt:variant>
        <vt:i4>1114162</vt:i4>
      </vt:variant>
      <vt:variant>
        <vt:i4>8</vt:i4>
      </vt:variant>
      <vt:variant>
        <vt:i4>0</vt:i4>
      </vt:variant>
      <vt:variant>
        <vt:i4>5</vt:i4>
      </vt:variant>
      <vt:variant>
        <vt:lpwstr/>
      </vt:variant>
      <vt:variant>
        <vt:lpwstr>_Toc135771139</vt:lpwstr>
      </vt:variant>
      <vt:variant>
        <vt:i4>1114162</vt:i4>
      </vt:variant>
      <vt:variant>
        <vt:i4>2</vt:i4>
      </vt:variant>
      <vt:variant>
        <vt:i4>0</vt:i4>
      </vt:variant>
      <vt:variant>
        <vt:i4>5</vt:i4>
      </vt:variant>
      <vt:variant>
        <vt:lpwstr/>
      </vt:variant>
      <vt:variant>
        <vt:lpwstr>_Toc135771138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admin</cp:lastModifiedBy>
  <cp:revision>13</cp:revision>
  <cp:lastPrinted>2023-10-30T07:26:00Z</cp:lastPrinted>
  <dcterms:created xsi:type="dcterms:W3CDTF">2023-10-30T07:26:00Z</dcterms:created>
  <dcterms:modified xsi:type="dcterms:W3CDTF">2023-12-02T10:59:00Z</dcterms:modified>
</cp:coreProperties>
</file>