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65" w:rsidRPr="006F07AE" w:rsidRDefault="00722265" w:rsidP="006F07AE">
      <w:pPr>
        <w:pStyle w:val="Heading1"/>
        <w:tabs>
          <w:tab w:val="center" w:pos="4816"/>
          <w:tab w:val="left" w:pos="7995"/>
        </w:tabs>
        <w:rPr>
          <w:rFonts w:ascii="Times New Roman" w:hAnsi="Times New Roman"/>
          <w:sz w:val="24"/>
          <w:szCs w:val="24"/>
          <w:lang w:val="uk-UA" w:eastAsia="ru-RU"/>
        </w:rPr>
      </w:pPr>
      <w:r>
        <w:rPr>
          <w:rFonts w:ascii="Times New Roman" w:hAnsi="Times New Roman"/>
          <w:sz w:val="28"/>
          <w:szCs w:val="28"/>
          <w:lang w:val="uk-UA" w:eastAsia="ru-RU"/>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36pt;width:33.3pt;height:43.2pt;z-index:251658240;mso-position-horizontal-relative:text;mso-position-vertical-relative:text" fillcolor="window">
            <v:imagedata r:id="rId7" o:title=""/>
          </v:shape>
          <o:OLEObject Type="Embed" ProgID="Word.Picture.8" ShapeID="_x0000_s1027" DrawAspect="Content" ObjectID="_1733684123" r:id="rId8"/>
        </w:pict>
      </w:r>
      <w:r w:rsidRPr="006F07AE">
        <w:rPr>
          <w:rFonts w:ascii="Times New Roman" w:hAnsi="Times New Roman"/>
          <w:sz w:val="28"/>
          <w:szCs w:val="28"/>
          <w:lang w:val="uk-UA" w:eastAsia="ru-RU"/>
        </w:rPr>
        <w:t>РОЖИЩЕНСЬКА МІСЬКА РАДА</w:t>
      </w:r>
      <w:r>
        <w:rPr>
          <w:rFonts w:ascii="Times New Roman" w:hAnsi="Times New Roman"/>
          <w:sz w:val="28"/>
          <w:szCs w:val="28"/>
          <w:lang w:val="uk-UA" w:eastAsia="ru-RU"/>
        </w:rPr>
        <w:tab/>
        <w:t xml:space="preserve">     </w:t>
      </w:r>
    </w:p>
    <w:p w:rsidR="00722265" w:rsidRPr="006F07AE" w:rsidRDefault="00722265" w:rsidP="006F07AE">
      <w:pPr>
        <w:spacing w:after="0" w:line="240" w:lineRule="auto"/>
        <w:jc w:val="center"/>
        <w:rPr>
          <w:rFonts w:ascii="Times New Roman" w:hAnsi="Times New Roman"/>
          <w:b/>
          <w:sz w:val="28"/>
          <w:szCs w:val="28"/>
          <w:lang w:val="uk-UA" w:eastAsia="ru-RU"/>
        </w:rPr>
      </w:pPr>
      <w:r w:rsidRPr="006F07AE">
        <w:rPr>
          <w:rFonts w:ascii="Times New Roman" w:hAnsi="Times New Roman"/>
          <w:b/>
          <w:sz w:val="28"/>
          <w:szCs w:val="28"/>
          <w:lang w:val="uk-UA" w:eastAsia="ru-RU"/>
        </w:rPr>
        <w:t>ЛУЦЬКОГО РАЙОНУ ВОЛИНСЬКОЇ ОБЛАСТІ</w:t>
      </w:r>
    </w:p>
    <w:p w:rsidR="00722265" w:rsidRPr="00401916" w:rsidRDefault="00722265"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722265" w:rsidRDefault="00722265"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722265" w:rsidRPr="00FB06AB" w:rsidRDefault="00722265" w:rsidP="00401916">
      <w:pPr>
        <w:keepNext/>
        <w:spacing w:after="0" w:line="240" w:lineRule="auto"/>
        <w:jc w:val="center"/>
        <w:outlineLvl w:val="0"/>
        <w:rPr>
          <w:rFonts w:ascii="Times New Roman" w:hAnsi="Times New Roman"/>
          <w:b/>
          <w:sz w:val="20"/>
          <w:szCs w:val="20"/>
          <w:lang w:val="uk-UA"/>
        </w:rPr>
      </w:pPr>
    </w:p>
    <w:p w:rsidR="00722265" w:rsidRPr="00401916" w:rsidRDefault="00722265"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22 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 28</w:t>
      </w:r>
      <w:r w:rsidRPr="00401916">
        <w:rPr>
          <w:rFonts w:ascii="Times New Roman" w:hAnsi="Times New Roman"/>
          <w:sz w:val="28"/>
          <w:szCs w:val="28"/>
          <w:lang w:val="uk-UA" w:eastAsia="ru-RU"/>
        </w:rPr>
        <w:t>/</w:t>
      </w:r>
      <w:r>
        <w:rPr>
          <w:rFonts w:ascii="Times New Roman" w:hAnsi="Times New Roman"/>
          <w:sz w:val="28"/>
          <w:szCs w:val="28"/>
          <w:lang w:val="uk-UA" w:eastAsia="ru-RU"/>
        </w:rPr>
        <w:t>45</w:t>
      </w:r>
    </w:p>
    <w:p w:rsidR="00722265" w:rsidRPr="00FB06AB" w:rsidRDefault="00722265" w:rsidP="00401916">
      <w:pPr>
        <w:spacing w:after="0" w:line="240" w:lineRule="auto"/>
        <w:rPr>
          <w:rFonts w:ascii="Times New Roman" w:hAnsi="Times New Roman"/>
          <w:b/>
          <w:sz w:val="20"/>
          <w:szCs w:val="20"/>
          <w:lang w:val="uk-UA" w:eastAsia="ru-RU"/>
        </w:rPr>
      </w:pPr>
      <w:r w:rsidRPr="00401916">
        <w:rPr>
          <w:rFonts w:ascii="Times New Roman" w:hAnsi="Times New Roman"/>
          <w:b/>
          <w:sz w:val="24"/>
          <w:szCs w:val="24"/>
          <w:lang w:val="uk-UA" w:eastAsia="ru-RU"/>
        </w:rPr>
        <w:tab/>
      </w:r>
    </w:p>
    <w:p w:rsidR="00722265" w:rsidRPr="00FB06AB" w:rsidRDefault="00722265" w:rsidP="00FB06AB">
      <w:pPr>
        <w:spacing w:after="0" w:line="240" w:lineRule="auto"/>
        <w:ind w:right="2252"/>
        <w:contextualSpacing/>
        <w:jc w:val="both"/>
        <w:rPr>
          <w:rFonts w:ascii="Times New Roman" w:hAnsi="Times New Roman"/>
          <w:b/>
          <w:sz w:val="26"/>
          <w:szCs w:val="26"/>
          <w:lang w:val="uk-UA" w:eastAsia="ru-RU"/>
        </w:rPr>
      </w:pPr>
      <w:r w:rsidRPr="00FB06AB">
        <w:rPr>
          <w:rFonts w:ascii="Times New Roman" w:hAnsi="Times New Roman"/>
          <w:b/>
          <w:sz w:val="26"/>
          <w:szCs w:val="26"/>
          <w:lang w:val="uk-UA" w:eastAsia="ru-RU"/>
        </w:rPr>
        <w:t>Про схвалення проєкту договору про співробітництво Рожищенської, Доросинівської, Копачівської територіальних громад у формі реалізації спільного проєкту «Ресурсна кімната – важливий компонент сучасної інклюзивної освіти»</w:t>
      </w:r>
    </w:p>
    <w:p w:rsidR="00722265" w:rsidRPr="00FB06AB" w:rsidRDefault="00722265" w:rsidP="006F07AE">
      <w:pPr>
        <w:pStyle w:val="NormalWeb"/>
        <w:shd w:val="clear" w:color="auto" w:fill="FFFFFF"/>
        <w:spacing w:before="0" w:beforeAutospacing="0" w:after="0" w:afterAutospacing="0"/>
        <w:jc w:val="both"/>
        <w:rPr>
          <w:sz w:val="26"/>
          <w:szCs w:val="26"/>
          <w:lang w:val="uk-UA"/>
        </w:rPr>
      </w:pPr>
    </w:p>
    <w:p w:rsidR="00722265" w:rsidRPr="006F07AE" w:rsidRDefault="00722265" w:rsidP="008B1055">
      <w:pPr>
        <w:pStyle w:val="NormalWeb"/>
        <w:shd w:val="clear" w:color="auto" w:fill="FFFFFF"/>
        <w:spacing w:before="0" w:beforeAutospacing="0" w:after="0" w:afterAutospacing="0"/>
        <w:ind w:firstLine="540"/>
        <w:jc w:val="both"/>
        <w:rPr>
          <w:sz w:val="27"/>
          <w:szCs w:val="27"/>
          <w:lang w:val="uk-UA"/>
        </w:rPr>
      </w:pPr>
      <w:r w:rsidRPr="006F07AE">
        <w:rPr>
          <w:sz w:val="27"/>
          <w:szCs w:val="27"/>
          <w:lang w:val="uk-UA"/>
        </w:rPr>
        <w:t>Відповідно  до пункту 33</w:t>
      </w:r>
      <w:r w:rsidRPr="006F07AE">
        <w:rPr>
          <w:sz w:val="27"/>
          <w:szCs w:val="27"/>
          <w:vertAlign w:val="superscript"/>
          <w:lang w:val="uk-UA"/>
        </w:rPr>
        <w:t>1</w:t>
      </w:r>
      <w:r w:rsidRPr="006F07AE">
        <w:rPr>
          <w:sz w:val="27"/>
          <w:szCs w:val="27"/>
          <w:lang w:val="uk-UA"/>
        </w:rPr>
        <w:t xml:space="preserve"> частини 1 статті 26 Закону України «Про місцеве самоврядування в Україні», </w:t>
      </w:r>
      <w:r w:rsidRPr="006F07AE">
        <w:rPr>
          <w:bCs/>
          <w:sz w:val="27"/>
          <w:szCs w:val="27"/>
          <w:lang w:val="uk-UA"/>
        </w:rPr>
        <w:t>статей 8, 9, 11 Закону України «Про співробітництво територіальних громад»</w:t>
      </w:r>
      <w:r w:rsidRPr="006F07AE">
        <w:rPr>
          <w:sz w:val="27"/>
          <w:szCs w:val="27"/>
          <w:lang w:val="uk-UA"/>
        </w:rPr>
        <w:t xml:space="preserve">, враховуючи рекомендації постійної комісії </w:t>
      </w:r>
      <w:r w:rsidRPr="006F07AE">
        <w:rPr>
          <w:bCs/>
          <w:sz w:val="27"/>
          <w:szCs w:val="27"/>
          <w:lang w:val="uk-UA"/>
        </w:rPr>
        <w:t xml:space="preserve">з питань </w:t>
      </w:r>
      <w:r w:rsidRPr="006F07AE">
        <w:rPr>
          <w:color w:val="000000"/>
          <w:sz w:val="27"/>
          <w:szCs w:val="27"/>
          <w:lang w:val="uk-UA"/>
        </w:rPr>
        <w:t>освіти, культури, спорту, соціального захисту</w:t>
      </w:r>
      <w:r w:rsidRPr="006F07AE">
        <w:rPr>
          <w:sz w:val="27"/>
          <w:szCs w:val="27"/>
          <w:lang w:val="uk-UA"/>
        </w:rPr>
        <w:t xml:space="preserve">, здоров’я, у справах сім’ї та молоді, регламенту та кадрової політики від 20.12.2022 № </w:t>
      </w:r>
      <w:r>
        <w:rPr>
          <w:sz w:val="27"/>
          <w:szCs w:val="27"/>
          <w:lang w:val="uk-UA"/>
        </w:rPr>
        <w:t>23</w:t>
      </w:r>
      <w:r w:rsidRPr="006F07AE">
        <w:rPr>
          <w:sz w:val="27"/>
          <w:szCs w:val="27"/>
          <w:lang w:val="uk-UA"/>
        </w:rPr>
        <w:t>/</w:t>
      </w:r>
      <w:r>
        <w:rPr>
          <w:sz w:val="27"/>
          <w:szCs w:val="27"/>
          <w:lang w:val="uk-UA"/>
        </w:rPr>
        <w:t>12</w:t>
      </w:r>
      <w:r w:rsidRPr="006F07AE">
        <w:rPr>
          <w:iCs/>
          <w:color w:val="000000"/>
          <w:sz w:val="27"/>
          <w:szCs w:val="27"/>
          <w:lang w:val="uk-UA"/>
        </w:rPr>
        <w:t xml:space="preserve">, </w:t>
      </w:r>
      <w:r w:rsidRPr="006F07AE">
        <w:rPr>
          <w:sz w:val="27"/>
          <w:szCs w:val="27"/>
          <w:lang w:val="uk-UA"/>
        </w:rPr>
        <w:t xml:space="preserve">міська рада </w:t>
      </w:r>
    </w:p>
    <w:p w:rsidR="00722265" w:rsidRPr="006F07AE" w:rsidRDefault="00722265" w:rsidP="00401916">
      <w:pPr>
        <w:shd w:val="clear" w:color="auto" w:fill="FFFFFF"/>
        <w:spacing w:after="0" w:line="240" w:lineRule="auto"/>
        <w:rPr>
          <w:rFonts w:ascii="Times New Roman" w:hAnsi="Times New Roman"/>
          <w:sz w:val="27"/>
          <w:szCs w:val="27"/>
          <w:lang w:val="uk-UA" w:eastAsia="uk-UA"/>
        </w:rPr>
      </w:pPr>
      <w:r w:rsidRPr="006F07AE">
        <w:rPr>
          <w:rFonts w:ascii="Times New Roman" w:hAnsi="Times New Roman"/>
          <w:b/>
          <w:bCs/>
          <w:sz w:val="27"/>
          <w:szCs w:val="27"/>
          <w:lang w:val="uk-UA" w:eastAsia="uk-UA"/>
        </w:rPr>
        <w:t>ВИРІШИЛА:</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«Ресурсна кімната – важливий компонент сучасної інклюзивної освіти» (далі – договір), що додається</w:t>
      </w:r>
      <w:r w:rsidRPr="006F07AE">
        <w:rPr>
          <w:rFonts w:ascii="Times New Roman" w:hAnsi="Times New Roman"/>
          <w:iCs/>
          <w:color w:val="000000"/>
          <w:sz w:val="27"/>
          <w:szCs w:val="27"/>
          <w:lang w:val="uk-UA" w:eastAsia="ru-RU"/>
        </w:rPr>
        <w:t>.</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722265" w:rsidRPr="006F07AE" w:rsidRDefault="00722265" w:rsidP="00095659">
      <w:pPr>
        <w:spacing w:after="0" w:line="240" w:lineRule="auto"/>
        <w:ind w:firstLine="540"/>
        <w:jc w:val="both"/>
        <w:rPr>
          <w:rFonts w:ascii="Times New Roman" w:hAnsi="Times New Roman"/>
          <w:iCs/>
          <w:color w:val="000000"/>
          <w:sz w:val="27"/>
          <w:szCs w:val="27"/>
          <w:lang w:val="uk-UA" w:eastAsia="ru-RU"/>
        </w:rPr>
      </w:pPr>
      <w:r w:rsidRPr="006F07AE">
        <w:rPr>
          <w:rFonts w:ascii="Times New Roman" w:hAnsi="Times New Roman"/>
          <w:iCs/>
          <w:color w:val="000000"/>
          <w:sz w:val="27"/>
          <w:szCs w:val="27"/>
          <w:lang w:val="uk-UA" w:eastAsia="ru-RU"/>
        </w:rPr>
        <w:t xml:space="preserve">5. Директору </w:t>
      </w:r>
      <w:r w:rsidRPr="006F07AE">
        <w:rPr>
          <w:rFonts w:ascii="Times New Roman" w:hAnsi="Times New Roman"/>
          <w:sz w:val="27"/>
          <w:szCs w:val="27"/>
          <w:lang w:val="uk-UA"/>
        </w:rPr>
        <w:t xml:space="preserve">Комунальної установи «Інклюзивно-ресурсний центр» Рожищенської міської ради </w:t>
      </w:r>
      <w:r>
        <w:rPr>
          <w:rFonts w:ascii="Times New Roman" w:hAnsi="Times New Roman"/>
          <w:sz w:val="27"/>
          <w:szCs w:val="27"/>
          <w:lang w:val="uk-UA"/>
        </w:rPr>
        <w:t xml:space="preserve">Луцького району Волинської області </w:t>
      </w:r>
      <w:r w:rsidRPr="006F07AE">
        <w:rPr>
          <w:rFonts w:ascii="Times New Roman" w:hAnsi="Times New Roman"/>
          <w:sz w:val="27"/>
          <w:szCs w:val="27"/>
          <w:lang w:val="uk-UA"/>
        </w:rPr>
        <w:t xml:space="preserve">прозвітувати на засіданні сесії міської ради про результати </w:t>
      </w:r>
      <w:r w:rsidRPr="006F07AE">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6F07AE">
        <w:rPr>
          <w:rFonts w:ascii="Times New Roman" w:hAnsi="Times New Roman"/>
          <w:sz w:val="27"/>
          <w:szCs w:val="27"/>
          <w:lang w:val="uk-UA"/>
        </w:rPr>
        <w:t xml:space="preserve"> </w:t>
      </w:r>
    </w:p>
    <w:p w:rsidR="00722265" w:rsidRPr="006F07AE" w:rsidRDefault="00722265" w:rsidP="00095659">
      <w:pPr>
        <w:spacing w:after="0" w:line="240" w:lineRule="auto"/>
        <w:ind w:firstLine="567"/>
        <w:contextualSpacing/>
        <w:jc w:val="both"/>
        <w:rPr>
          <w:rFonts w:ascii="Times New Roman" w:hAnsi="Times New Roman"/>
          <w:sz w:val="27"/>
          <w:szCs w:val="27"/>
          <w:lang w:val="uk-UA" w:eastAsia="ru-RU"/>
        </w:rPr>
      </w:pPr>
      <w:r w:rsidRPr="006F07AE">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6F07AE">
        <w:rPr>
          <w:rFonts w:ascii="Times New Roman" w:hAnsi="Times New Roman"/>
          <w:color w:val="000000"/>
          <w:sz w:val="27"/>
          <w:szCs w:val="27"/>
          <w:lang w:val="uk-UA"/>
        </w:rPr>
        <w:t>освіти, культури, спорту, соціального захисту</w:t>
      </w:r>
      <w:r w:rsidRPr="006F07AE">
        <w:rPr>
          <w:rFonts w:ascii="Times New Roman" w:hAnsi="Times New Roman"/>
          <w:sz w:val="27"/>
          <w:szCs w:val="27"/>
          <w:lang w:val="uk-UA"/>
        </w:rPr>
        <w:t>, здоров’я, у справах сім’ї та молоді, регламенту та кадрової політики</w:t>
      </w:r>
      <w:r w:rsidRPr="006F07AE">
        <w:rPr>
          <w:sz w:val="27"/>
          <w:szCs w:val="27"/>
          <w:lang w:val="uk-UA"/>
        </w:rPr>
        <w:t xml:space="preserve"> </w:t>
      </w:r>
      <w:r w:rsidRPr="006F07AE">
        <w:rPr>
          <w:rFonts w:ascii="Times New Roman" w:hAnsi="Times New Roman"/>
          <w:sz w:val="27"/>
          <w:szCs w:val="27"/>
          <w:lang w:val="uk-UA" w:eastAsia="ru-RU"/>
        </w:rPr>
        <w:t>Рожищенської міської ради.</w:t>
      </w:r>
    </w:p>
    <w:p w:rsidR="00722265" w:rsidRPr="006F07AE" w:rsidRDefault="00722265" w:rsidP="00401916">
      <w:pPr>
        <w:spacing w:after="0" w:line="240" w:lineRule="auto"/>
        <w:jc w:val="both"/>
        <w:rPr>
          <w:rFonts w:ascii="Times New Roman" w:hAnsi="Times New Roman"/>
          <w:sz w:val="27"/>
          <w:szCs w:val="27"/>
          <w:lang w:val="uk-UA" w:eastAsia="ru-RU"/>
        </w:rPr>
      </w:pPr>
    </w:p>
    <w:p w:rsidR="00722265" w:rsidRPr="00401916" w:rsidRDefault="00722265"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Pr>
          <w:rFonts w:ascii="Times New Roman" w:hAnsi="Times New Roman"/>
          <w:b/>
          <w:i/>
          <w:sz w:val="28"/>
          <w:szCs w:val="28"/>
          <w:lang w:val="uk-UA" w:eastAsia="ru-RU"/>
        </w:rPr>
        <w:t xml:space="preserve">    </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722265" w:rsidRDefault="00722265"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722265" w:rsidRPr="00D27247" w:rsidRDefault="00722265" w:rsidP="00D27247">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Печко Марія 21 541</w:t>
      </w:r>
    </w:p>
    <w:p w:rsidR="00722265" w:rsidRDefault="00722265" w:rsidP="00A44EBE">
      <w:pPr>
        <w:spacing w:after="0" w:line="240" w:lineRule="auto"/>
        <w:ind w:firstLine="5580"/>
        <w:rPr>
          <w:rFonts w:ascii="Times New Roman" w:hAnsi="Times New Roman"/>
          <w:sz w:val="24"/>
          <w:szCs w:val="24"/>
          <w:lang w:val="uk-UA"/>
        </w:rPr>
      </w:pPr>
    </w:p>
    <w:p w:rsidR="00722265" w:rsidRDefault="00722265" w:rsidP="00A44EBE">
      <w:pPr>
        <w:spacing w:after="0" w:line="240" w:lineRule="auto"/>
        <w:ind w:firstLine="5580"/>
        <w:rPr>
          <w:rFonts w:ascii="Times New Roman" w:hAnsi="Times New Roman"/>
          <w:sz w:val="24"/>
          <w:szCs w:val="24"/>
          <w:lang w:val="uk-UA"/>
        </w:rPr>
      </w:pPr>
    </w:p>
    <w:p w:rsidR="00722265" w:rsidRPr="00A44EBE" w:rsidRDefault="00722265"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722265" w:rsidRDefault="00722265"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722265" w:rsidRPr="00A44EBE" w:rsidRDefault="00722265"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sidRPr="00B66BC9">
        <w:rPr>
          <w:rFonts w:ascii="Times New Roman" w:hAnsi="Times New Roman"/>
          <w:sz w:val="24"/>
          <w:szCs w:val="24"/>
          <w:lang w:val="uk-UA"/>
        </w:rPr>
        <w:t>/</w:t>
      </w:r>
      <w:r>
        <w:rPr>
          <w:rFonts w:ascii="Times New Roman" w:hAnsi="Times New Roman"/>
          <w:sz w:val="24"/>
          <w:szCs w:val="24"/>
          <w:lang w:val="uk-UA"/>
        </w:rPr>
        <w:t>45</w:t>
      </w:r>
    </w:p>
    <w:p w:rsidR="00722265" w:rsidRDefault="00722265" w:rsidP="00A44EBE">
      <w:pPr>
        <w:jc w:val="center"/>
        <w:rPr>
          <w:rFonts w:ascii="Times New Roman" w:hAnsi="Times New Roman"/>
          <w:sz w:val="28"/>
          <w:szCs w:val="28"/>
          <w:lang w:val="uk-UA"/>
        </w:rPr>
      </w:pPr>
    </w:p>
    <w:p w:rsidR="00722265" w:rsidRPr="00A44EBE" w:rsidRDefault="00722265"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722265" w:rsidRPr="00A44EBE" w:rsidRDefault="00722265"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722265" w:rsidRPr="006F07AE" w:rsidRDefault="00722265"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6F07AE">
        <w:rPr>
          <w:rFonts w:ascii="Times New Roman" w:hAnsi="Times New Roman"/>
          <w:sz w:val="28"/>
          <w:szCs w:val="28"/>
          <w:lang w:val="uk-UA"/>
        </w:rPr>
        <w:t xml:space="preserve">ТЕРИТОРІАЛЬНИХ ГРОМАД   </w:t>
      </w:r>
    </w:p>
    <w:p w:rsidR="00722265" w:rsidRDefault="00722265" w:rsidP="00A44EBE">
      <w:pPr>
        <w:jc w:val="center"/>
        <w:rPr>
          <w:rFonts w:ascii="Times New Roman" w:hAnsi="Times New Roman"/>
          <w:sz w:val="28"/>
          <w:szCs w:val="28"/>
        </w:rPr>
      </w:pPr>
      <w:r w:rsidRPr="006F07AE">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722265" w:rsidRPr="00066D3D" w:rsidRDefault="00722265"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Ресурсна кімната – важливий компонент сучасної інклюзивної освіти</w:t>
      </w:r>
      <w:r w:rsidRPr="00AA4C25">
        <w:rPr>
          <w:rFonts w:ascii="Times New Roman" w:hAnsi="Times New Roman"/>
          <w:sz w:val="28"/>
          <w:szCs w:val="28"/>
        </w:rPr>
        <w:t>»</w:t>
      </w:r>
      <w:r w:rsidRPr="00066D3D">
        <w:rPr>
          <w:rFonts w:ascii="Times New Roman" w:hAnsi="Times New Roman"/>
          <w:sz w:val="28"/>
          <w:szCs w:val="28"/>
        </w:rPr>
        <w:t xml:space="preserve"> </w:t>
      </w:r>
    </w:p>
    <w:p w:rsidR="00722265" w:rsidRDefault="00722265" w:rsidP="00A44EBE">
      <w:pPr>
        <w:rPr>
          <w:rFonts w:ascii="Times New Roman" w:hAnsi="Times New Roman"/>
          <w:sz w:val="28"/>
          <w:szCs w:val="28"/>
          <w:lang w:val="uk-UA"/>
        </w:rPr>
      </w:pPr>
    </w:p>
    <w:p w:rsidR="00722265" w:rsidRDefault="00722265" w:rsidP="00A44EBE">
      <w:pPr>
        <w:rPr>
          <w:rFonts w:ascii="Times New Roman" w:hAnsi="Times New Roman"/>
          <w:sz w:val="28"/>
          <w:szCs w:val="28"/>
        </w:rPr>
      </w:pPr>
      <w:r>
        <w:rPr>
          <w:rFonts w:ascii="Times New Roman" w:hAnsi="Times New Roman"/>
          <w:sz w:val="28"/>
          <w:szCs w:val="28"/>
        </w:rPr>
        <w:t>м. Рожище                                                                             ___ ________ 20__ року</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722265" w:rsidRDefault="00722265" w:rsidP="00D30D8C">
      <w:pPr>
        <w:ind w:firstLine="900"/>
        <w:jc w:val="both"/>
        <w:rPr>
          <w:rFonts w:ascii="Times New Roman" w:hAnsi="Times New Roman"/>
          <w:sz w:val="28"/>
          <w:szCs w:val="28"/>
          <w:lang w:val="uk-UA"/>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Pr>
          <w:rFonts w:ascii="Times New Roman" w:hAnsi="Times New Roman"/>
          <w:sz w:val="28"/>
          <w:szCs w:val="28"/>
          <w:lang w:val="uk-UA"/>
        </w:rPr>
        <w:t>«Про освіту»</w:t>
      </w:r>
      <w:r w:rsidRPr="00370A79">
        <w:rPr>
          <w:rFonts w:ascii="Times New Roman" w:hAnsi="Times New Roman"/>
          <w:sz w:val="28"/>
          <w:szCs w:val="28"/>
        </w:rPr>
        <w:t>,</w:t>
      </w:r>
      <w:r>
        <w:rPr>
          <w:rFonts w:ascii="Times New Roman" w:hAnsi="Times New Roman"/>
          <w:sz w:val="28"/>
          <w:szCs w:val="28"/>
          <w:lang w:val="uk-UA"/>
        </w:rPr>
        <w:t xml:space="preserve"> «Про повну загальну середню освіту», «Про дошкільну освіту»,</w:t>
      </w:r>
      <w:r w:rsidRPr="00A222ED">
        <w:rPr>
          <w:rFonts w:ascii="Times New Roman" w:hAnsi="Times New Roman"/>
          <w:sz w:val="28"/>
          <w:szCs w:val="28"/>
        </w:rPr>
        <w:t xml:space="preserve"> </w:t>
      </w:r>
      <w:r>
        <w:rPr>
          <w:rFonts w:ascii="Times New Roman" w:hAnsi="Times New Roman"/>
          <w:sz w:val="28"/>
          <w:szCs w:val="28"/>
          <w:lang w:val="uk-UA"/>
        </w:rPr>
        <w:t>постанови Кабінету Міністрів України від 12 липня 2017 року №545 «Про затвердження Положення про інклюзивно-ресурсний центр» (зі змінами),</w:t>
      </w:r>
      <w:r w:rsidRPr="00D30D8C">
        <w:rPr>
          <w:rFonts w:ascii="Times New Roman" w:hAnsi="Times New Roman"/>
          <w:sz w:val="28"/>
          <w:szCs w:val="28"/>
          <w:lang w:val="uk-UA"/>
        </w:rPr>
        <w:t xml:space="preserve"> а  також з метою вирішення </w:t>
      </w:r>
    </w:p>
    <w:p w:rsidR="00722265" w:rsidRPr="00D30D8C" w:rsidRDefault="00722265" w:rsidP="00D30D8C">
      <w:pPr>
        <w:jc w:val="both"/>
        <w:rPr>
          <w:rFonts w:ascii="Times New Roman" w:hAnsi="Times New Roman"/>
          <w:sz w:val="28"/>
          <w:szCs w:val="28"/>
          <w:lang w:val="uk-UA"/>
        </w:rPr>
      </w:pPr>
      <w:r w:rsidRPr="00D30D8C">
        <w:rPr>
          <w:rFonts w:ascii="Times New Roman" w:hAnsi="Times New Roman"/>
          <w:sz w:val="28"/>
          <w:szCs w:val="28"/>
          <w:lang w:val="uk-UA"/>
        </w:rPr>
        <w:t>питань місцевого значення Сторони домовились про реалізацію спільного проєкту «</w:t>
      </w:r>
      <w:r>
        <w:rPr>
          <w:rFonts w:ascii="Times New Roman" w:hAnsi="Times New Roman"/>
          <w:sz w:val="28"/>
          <w:szCs w:val="28"/>
          <w:lang w:val="uk-UA"/>
        </w:rPr>
        <w:t>Ресурсна кімната – важливий компонент сучасної інклюзивної освіти</w:t>
      </w:r>
      <w:r w:rsidRPr="00D30D8C">
        <w:rPr>
          <w:rFonts w:ascii="Times New Roman" w:hAnsi="Times New Roman"/>
          <w:sz w:val="28"/>
          <w:szCs w:val="28"/>
          <w:lang w:val="uk-UA"/>
        </w:rPr>
        <w:t>»  (далі – Про</w:t>
      </w:r>
      <w:r>
        <w:rPr>
          <w:rFonts w:ascii="Times New Roman" w:hAnsi="Times New Roman"/>
          <w:sz w:val="28"/>
          <w:szCs w:val="28"/>
          <w:lang w:val="uk-UA"/>
        </w:rPr>
        <w:t>є</w:t>
      </w:r>
      <w:r w:rsidRPr="00D30D8C">
        <w:rPr>
          <w:rFonts w:ascii="Times New Roman" w:hAnsi="Times New Roman"/>
          <w:sz w:val="28"/>
          <w:szCs w:val="28"/>
          <w:lang w:val="uk-UA"/>
        </w:rPr>
        <w:t xml:space="preserve">кт). </w:t>
      </w:r>
    </w:p>
    <w:p w:rsidR="00722265" w:rsidRPr="009F7252" w:rsidRDefault="00722265" w:rsidP="00915938">
      <w:pPr>
        <w:ind w:firstLine="851"/>
        <w:jc w:val="both"/>
        <w:rPr>
          <w:rFonts w:ascii="Times New Roman" w:hAnsi="Times New Roman"/>
          <w:sz w:val="28"/>
          <w:szCs w:val="28"/>
          <w:lang w:val="uk-UA"/>
        </w:rPr>
      </w:pPr>
      <w:r w:rsidRPr="00D30D8C">
        <w:rPr>
          <w:rFonts w:ascii="Times New Roman" w:hAnsi="Times New Roman"/>
          <w:sz w:val="28"/>
          <w:szCs w:val="28"/>
          <w:lang w:val="uk-UA"/>
        </w:rPr>
        <w:t>2.2. Метою реалізації Про</w:t>
      </w:r>
      <w:r>
        <w:rPr>
          <w:rFonts w:ascii="Times New Roman" w:hAnsi="Times New Roman"/>
          <w:sz w:val="28"/>
          <w:szCs w:val="28"/>
          <w:lang w:val="uk-UA"/>
        </w:rPr>
        <w:t>є</w:t>
      </w:r>
      <w:r w:rsidRPr="00D30D8C">
        <w:rPr>
          <w:rFonts w:ascii="Times New Roman" w:hAnsi="Times New Roman"/>
          <w:sz w:val="28"/>
          <w:szCs w:val="28"/>
          <w:lang w:val="uk-UA"/>
        </w:rPr>
        <w:t>кту є</w:t>
      </w:r>
      <w:r>
        <w:rPr>
          <w:rFonts w:ascii="Times New Roman" w:hAnsi="Times New Roman"/>
          <w:sz w:val="28"/>
          <w:szCs w:val="28"/>
          <w:lang w:val="uk-UA"/>
        </w:rPr>
        <w:t xml:space="preserve"> створення на базі Комунальної установи «Інклюзивно-ресурсний центр» Рожищенської міської ради Луцького району Волинської області ресурсної кімнати для покращення надання психолого-педагогічних, корекційно-розвиткових послуг особам з особливими освітніми потребами Рожищенської, Доросинівської та Копачівської територіальних громад.</w:t>
      </w:r>
    </w:p>
    <w:p w:rsidR="00722265" w:rsidRPr="00370A79" w:rsidRDefault="00722265"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722265" w:rsidRDefault="00722265" w:rsidP="00A44EBE">
      <w:pPr>
        <w:ind w:firstLine="851"/>
        <w:jc w:val="both"/>
        <w:rPr>
          <w:rFonts w:ascii="Times New Roman" w:hAnsi="Times New Roman"/>
          <w:sz w:val="28"/>
          <w:szCs w:val="28"/>
          <w:lang w:val="uk-UA"/>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722265" w:rsidRPr="002C1BE9" w:rsidRDefault="00722265" w:rsidP="00A44EBE">
      <w:pPr>
        <w:ind w:firstLine="851"/>
        <w:jc w:val="both"/>
        <w:rPr>
          <w:rFonts w:ascii="Times New Roman" w:hAnsi="Times New Roman"/>
          <w:sz w:val="28"/>
          <w:szCs w:val="28"/>
          <w:lang w:val="uk-UA"/>
        </w:rPr>
      </w:pPr>
      <w:r>
        <w:rPr>
          <w:rFonts w:ascii="Times New Roman" w:hAnsi="Times New Roman"/>
          <w:sz w:val="28"/>
          <w:szCs w:val="28"/>
          <w:lang w:val="uk-UA"/>
        </w:rPr>
        <w:t>3.1.1. Проведення поточного ремонту приміщення для облаштування ресурсної кімнати;</w:t>
      </w:r>
    </w:p>
    <w:p w:rsidR="00722265" w:rsidRPr="00265BB8" w:rsidRDefault="00722265" w:rsidP="001D3D87">
      <w:pPr>
        <w:ind w:firstLine="900"/>
        <w:jc w:val="both"/>
        <w:rPr>
          <w:rFonts w:ascii="Times New Roman" w:hAnsi="Times New Roman"/>
          <w:sz w:val="28"/>
          <w:szCs w:val="28"/>
          <w:lang w:val="uk-UA"/>
        </w:rPr>
      </w:pPr>
      <w:r>
        <w:rPr>
          <w:rFonts w:ascii="Times New Roman" w:hAnsi="Times New Roman"/>
          <w:sz w:val="28"/>
          <w:szCs w:val="28"/>
        </w:rPr>
        <w:t>3.1.</w:t>
      </w:r>
      <w:r>
        <w:rPr>
          <w:rFonts w:ascii="Times New Roman" w:hAnsi="Times New Roman"/>
          <w:sz w:val="28"/>
          <w:szCs w:val="28"/>
          <w:lang w:val="uk-UA"/>
        </w:rPr>
        <w:t>2</w:t>
      </w:r>
      <w:r w:rsidRPr="00370A79">
        <w:rPr>
          <w:rFonts w:ascii="Times New Roman" w:hAnsi="Times New Roman"/>
          <w:sz w:val="28"/>
          <w:szCs w:val="28"/>
        </w:rPr>
        <w:t>.</w:t>
      </w:r>
      <w:r>
        <w:rPr>
          <w:rFonts w:ascii="Times New Roman" w:hAnsi="Times New Roman"/>
          <w:sz w:val="28"/>
          <w:szCs w:val="28"/>
          <w:lang w:val="uk-UA"/>
        </w:rPr>
        <w:t xml:space="preserve"> Придбання інтерактивного обладнання, необхідного для створення ресурсної кімнати</w:t>
      </w:r>
      <w:r w:rsidRPr="00265BB8">
        <w:rPr>
          <w:rFonts w:ascii="Times New Roman" w:hAnsi="Times New Roman"/>
          <w:sz w:val="28"/>
          <w:szCs w:val="28"/>
        </w:rPr>
        <w:t>;</w:t>
      </w:r>
    </w:p>
    <w:p w:rsidR="00722265" w:rsidRPr="00FB63A0" w:rsidRDefault="00722265" w:rsidP="001D3D87">
      <w:pPr>
        <w:ind w:firstLine="900"/>
        <w:jc w:val="both"/>
        <w:rPr>
          <w:rFonts w:ascii="Times New Roman" w:hAnsi="Times New Roman"/>
          <w:sz w:val="28"/>
          <w:szCs w:val="28"/>
          <w:lang w:val="uk-UA"/>
        </w:rPr>
      </w:pPr>
      <w:r>
        <w:rPr>
          <w:rFonts w:ascii="Times New Roman" w:hAnsi="Times New Roman"/>
          <w:sz w:val="28"/>
          <w:szCs w:val="28"/>
          <w:lang w:val="uk-UA"/>
        </w:rPr>
        <w:t>3.1.3. Встановлення обладнання та проведення організаційних заходів щодо створення ресурсної кімнати на базі Комунальної установи «Інклюзивно-ресурсний центр» Рожищенської міської ради Луцького району Волинської області;</w:t>
      </w:r>
    </w:p>
    <w:p w:rsidR="00722265" w:rsidRDefault="00722265" w:rsidP="001D3D87">
      <w:pPr>
        <w:ind w:firstLine="851"/>
        <w:jc w:val="both"/>
        <w:rPr>
          <w:rFonts w:ascii="Times New Roman" w:hAnsi="Times New Roman"/>
          <w:sz w:val="28"/>
          <w:szCs w:val="28"/>
          <w:lang w:val="uk-UA"/>
        </w:rPr>
      </w:pPr>
      <w:r>
        <w:rPr>
          <w:rFonts w:ascii="Times New Roman" w:hAnsi="Times New Roman"/>
          <w:sz w:val="28"/>
          <w:szCs w:val="28"/>
          <w:lang w:val="uk-UA"/>
        </w:rPr>
        <w:t>3.1.4. Проведення урочистого відкриття ресурсної кімнати на базі Комунальної установи «Інклюзивно-ресурсний центр» Рожищенської міської ради Луцького району Волинської області.</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722265" w:rsidRPr="00EA3617" w:rsidRDefault="00722265" w:rsidP="00EA3617">
      <w:pPr>
        <w:ind w:firstLine="851"/>
        <w:jc w:val="both"/>
        <w:rPr>
          <w:rFonts w:ascii="Times New Roman" w:hAnsi="Times New Roman"/>
          <w:sz w:val="28"/>
          <w:szCs w:val="28"/>
          <w:lang w:val="uk-UA"/>
        </w:rPr>
      </w:pPr>
      <w:r>
        <w:rPr>
          <w:rFonts w:ascii="Times New Roman" w:hAnsi="Times New Roman"/>
          <w:sz w:val="28"/>
          <w:szCs w:val="28"/>
        </w:rPr>
        <w:t xml:space="preserve">3.2.1. Співфінансування Сторін </w:t>
      </w:r>
      <w:r>
        <w:rPr>
          <w:rFonts w:ascii="Times New Roman" w:hAnsi="Times New Roman"/>
          <w:sz w:val="28"/>
          <w:szCs w:val="28"/>
          <w:lang w:val="uk-UA"/>
        </w:rPr>
        <w:t>щодо проведення поточного ремонту приміщення для облаштування ресурсної кімнати;</w:t>
      </w:r>
    </w:p>
    <w:p w:rsidR="00722265" w:rsidRPr="0034227F" w:rsidRDefault="00722265"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2</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реалізації заходів спільного проєкту «Ресурсна кімната – важливий компонент сучасної інклюзивної освіти» та щодо надання психолого-педагогічних, корекційно-розвиткових послуг особам з особливими освітніми потребами Комунальною установою «Інклюзивно-ресурсний центр» Рожищенської міської ради Луцького району Волинської області</w:t>
      </w:r>
      <w:r w:rsidRPr="00C85377">
        <w:rPr>
          <w:rFonts w:ascii="Times New Roman" w:hAnsi="Times New Roman"/>
          <w:sz w:val="28"/>
          <w:szCs w:val="28"/>
          <w:lang w:val="uk-UA"/>
        </w:rPr>
        <w:t>;</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3</w:t>
      </w:r>
      <w:r>
        <w:rPr>
          <w:rFonts w:ascii="Times New Roman" w:hAnsi="Times New Roman"/>
          <w:sz w:val="28"/>
          <w:szCs w:val="28"/>
        </w:rPr>
        <w:t>. Проведення Сторонами моніторингу кількості отримувачів послуг;</w:t>
      </w:r>
    </w:p>
    <w:p w:rsidR="00722265" w:rsidRDefault="00722265" w:rsidP="00A44EBE">
      <w:pPr>
        <w:ind w:firstLine="851"/>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4</w:t>
      </w:r>
      <w:r w:rsidRPr="00C85377">
        <w:rPr>
          <w:rFonts w:ascii="Times New Roman" w:hAnsi="Times New Roman"/>
          <w:sz w:val="28"/>
          <w:szCs w:val="28"/>
        </w:rPr>
        <w:t xml:space="preserve">. </w:t>
      </w:r>
      <w:r w:rsidRPr="00C85377">
        <w:rPr>
          <w:rFonts w:ascii="Times New Roman" w:hAnsi="Times New Roman"/>
          <w:sz w:val="28"/>
          <w:szCs w:val="28"/>
          <w:lang w:val="uk-UA"/>
        </w:rPr>
        <w:t xml:space="preserve">Здійснення постійного пошуку додаткових джерел фінансування для зміцнення матеріально-технічної бази </w:t>
      </w:r>
      <w:r>
        <w:rPr>
          <w:rFonts w:ascii="Times New Roman" w:hAnsi="Times New Roman"/>
          <w:sz w:val="28"/>
          <w:szCs w:val="28"/>
          <w:lang w:val="uk-UA"/>
        </w:rPr>
        <w:t>Комунальної установи «Інклюзивно-ресурсний центр» Рожищенської міської ради Луцького району Волинської області</w:t>
      </w:r>
      <w:r w:rsidRPr="00266668">
        <w:rPr>
          <w:rFonts w:ascii="Times New Roman" w:hAnsi="Times New Roman"/>
          <w:sz w:val="28"/>
          <w:szCs w:val="28"/>
          <w:lang w:val="uk-UA"/>
        </w:rPr>
        <w:t>;</w:t>
      </w:r>
    </w:p>
    <w:p w:rsidR="00722265" w:rsidRDefault="00722265" w:rsidP="00A44EBE">
      <w:pPr>
        <w:ind w:firstLine="851"/>
        <w:jc w:val="both"/>
        <w:rPr>
          <w:rFonts w:ascii="Times New Roman" w:hAnsi="Times New Roman"/>
          <w:sz w:val="28"/>
          <w:szCs w:val="28"/>
        </w:rPr>
      </w:pPr>
      <w:r>
        <w:rPr>
          <w:rFonts w:ascii="Times New Roman" w:hAnsi="Times New Roman"/>
          <w:sz w:val="28"/>
          <w:szCs w:val="28"/>
          <w:lang w:val="uk-UA"/>
        </w:rPr>
        <w:t xml:space="preserve">3.2.5.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r>
        <w:rPr>
          <w:rFonts w:ascii="Times New Roman" w:hAnsi="Times New Roman"/>
          <w:sz w:val="28"/>
          <w:szCs w:val="28"/>
          <w:lang w:val="uk-UA"/>
        </w:rPr>
        <w:t xml:space="preserve"> та залучення коштів для впровадження проєкту: а саме: придбання необхідного інтерактивного обладнання</w:t>
      </w:r>
      <w:r>
        <w:rPr>
          <w:rFonts w:ascii="Times New Roman" w:hAnsi="Times New Roman"/>
          <w:sz w:val="28"/>
          <w:szCs w:val="28"/>
        </w:rPr>
        <w:t>.</w:t>
      </w:r>
    </w:p>
    <w:p w:rsidR="00722265" w:rsidRPr="00EA3617" w:rsidRDefault="00722265" w:rsidP="00A44EBE">
      <w:pPr>
        <w:ind w:firstLine="851"/>
        <w:jc w:val="both"/>
        <w:rPr>
          <w:rFonts w:ascii="Times New Roman" w:hAnsi="Times New Roman"/>
          <w:sz w:val="28"/>
          <w:szCs w:val="28"/>
          <w:lang w:val="uk-UA"/>
        </w:rPr>
      </w:pPr>
      <w:r>
        <w:rPr>
          <w:rFonts w:ascii="Times New Roman" w:hAnsi="Times New Roman"/>
          <w:sz w:val="28"/>
          <w:szCs w:val="28"/>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3</w:t>
      </w:r>
      <w:r>
        <w:rPr>
          <w:rFonts w:ascii="Times New Roman" w:hAnsi="Times New Roman"/>
          <w:sz w:val="28"/>
          <w:szCs w:val="28"/>
        </w:rPr>
        <w:t>0000 (</w:t>
      </w:r>
      <w:r>
        <w:rPr>
          <w:rFonts w:ascii="Times New Roman" w:hAnsi="Times New Roman"/>
          <w:sz w:val="28"/>
          <w:szCs w:val="28"/>
          <w:lang w:val="uk-UA"/>
        </w:rPr>
        <w:t>тридцять</w:t>
      </w:r>
      <w:r>
        <w:rPr>
          <w:rFonts w:ascii="Times New Roman" w:hAnsi="Times New Roman"/>
          <w:sz w:val="28"/>
          <w:szCs w:val="28"/>
        </w:rPr>
        <w:t xml:space="preserve"> тисяч) грн., Сторони-2   </w:t>
      </w:r>
      <w:r>
        <w:rPr>
          <w:rFonts w:ascii="Times New Roman" w:hAnsi="Times New Roman"/>
          <w:sz w:val="28"/>
          <w:szCs w:val="28"/>
          <w:lang w:val="uk-UA"/>
        </w:rPr>
        <w:t>1</w:t>
      </w:r>
      <w:r>
        <w:rPr>
          <w:rFonts w:ascii="Times New Roman" w:hAnsi="Times New Roman"/>
          <w:sz w:val="28"/>
          <w:szCs w:val="28"/>
        </w:rPr>
        <w:t>0000 (</w:t>
      </w:r>
      <w:r>
        <w:rPr>
          <w:rFonts w:ascii="Times New Roman" w:hAnsi="Times New Roman"/>
          <w:sz w:val="28"/>
          <w:szCs w:val="28"/>
          <w:lang w:val="uk-UA"/>
        </w:rPr>
        <w:t>десять</w:t>
      </w:r>
      <w:r>
        <w:rPr>
          <w:rFonts w:ascii="Times New Roman" w:hAnsi="Times New Roman"/>
          <w:sz w:val="28"/>
          <w:szCs w:val="28"/>
        </w:rPr>
        <w:t xml:space="preserve"> тисяч) грн.,  Сторони-3   </w:t>
      </w:r>
      <w:r>
        <w:rPr>
          <w:rFonts w:ascii="Times New Roman" w:hAnsi="Times New Roman"/>
          <w:sz w:val="28"/>
          <w:szCs w:val="28"/>
          <w:lang w:val="uk-UA"/>
        </w:rPr>
        <w:t>1</w:t>
      </w:r>
      <w:r>
        <w:rPr>
          <w:rFonts w:ascii="Times New Roman" w:hAnsi="Times New Roman"/>
          <w:sz w:val="28"/>
          <w:szCs w:val="28"/>
        </w:rPr>
        <w:t>0000 (д</w:t>
      </w:r>
      <w:r>
        <w:rPr>
          <w:rFonts w:ascii="Times New Roman" w:hAnsi="Times New Roman"/>
          <w:sz w:val="28"/>
          <w:szCs w:val="28"/>
          <w:lang w:val="uk-UA"/>
        </w:rPr>
        <w:t>есять</w:t>
      </w:r>
      <w:r>
        <w:rPr>
          <w:rFonts w:ascii="Times New Roman" w:hAnsi="Times New Roman"/>
          <w:sz w:val="28"/>
          <w:szCs w:val="28"/>
        </w:rPr>
        <w:t xml:space="preserve"> тисяч) грн.</w:t>
      </w:r>
      <w:r>
        <w:rPr>
          <w:rFonts w:ascii="Times New Roman" w:hAnsi="Times New Roman"/>
          <w:sz w:val="28"/>
          <w:szCs w:val="28"/>
          <w:lang w:val="uk-UA"/>
        </w:rPr>
        <w:t xml:space="preserve"> та за кошти проєктів міжнародної технічної допомоги. </w:t>
      </w:r>
    </w:p>
    <w:p w:rsidR="00722265" w:rsidRPr="008B1055" w:rsidRDefault="00722265"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722265" w:rsidRPr="00C85377" w:rsidRDefault="00722265"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722265" w:rsidRPr="00341ED9" w:rsidRDefault="00722265" w:rsidP="00341ED9">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722265" w:rsidRDefault="00722265"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722265" w:rsidRDefault="00722265" w:rsidP="00A44EBE">
      <w:pPr>
        <w:ind w:firstLine="851"/>
        <w:jc w:val="both"/>
        <w:rPr>
          <w:rFonts w:ascii="Times New Roman" w:hAnsi="Times New Roman"/>
          <w:sz w:val="28"/>
          <w:szCs w:val="28"/>
        </w:rPr>
      </w:pPr>
    </w:p>
    <w:p w:rsidR="00722265" w:rsidRDefault="00722265"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722265" w:rsidTr="005816AE">
        <w:tc>
          <w:tcPr>
            <w:tcW w:w="3396" w:type="dxa"/>
            <w:tcMar>
              <w:left w:w="85" w:type="dxa"/>
              <w:right w:w="85" w:type="dxa"/>
            </w:tcMar>
          </w:tcPr>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Сторона-1: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722265" w:rsidRPr="00F35F5D" w:rsidRDefault="00722265"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722265" w:rsidRPr="00FE14C3" w:rsidRDefault="00722265"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722265" w:rsidRPr="00FE14C3" w:rsidRDefault="0072226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722265" w:rsidRPr="00FE14C3" w:rsidRDefault="00722265"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Код ЄДРПОУ: 04333268</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722265" w:rsidRPr="00F35F5D" w:rsidRDefault="00722265"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722265" w:rsidRPr="00FE14C3" w:rsidRDefault="00722265"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722265" w:rsidRPr="00FE14C3" w:rsidRDefault="00722265" w:rsidP="005816AE">
            <w:pPr>
              <w:spacing w:after="0" w:line="240" w:lineRule="auto"/>
              <w:jc w:val="both"/>
              <w:rPr>
                <w:rFonts w:ascii="Times New Roman" w:hAnsi="Times New Roman"/>
              </w:rPr>
            </w:pP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                                        ПОЛІЩУК</w:t>
            </w:r>
          </w:p>
          <w:p w:rsidR="00722265" w:rsidRPr="00FE14C3" w:rsidRDefault="00722265" w:rsidP="005816AE">
            <w:pPr>
              <w:spacing w:after="0" w:line="240" w:lineRule="auto"/>
              <w:jc w:val="both"/>
              <w:rPr>
                <w:rFonts w:ascii="Times New Roman" w:hAnsi="Times New Roman"/>
              </w:rPr>
            </w:pPr>
          </w:p>
          <w:p w:rsidR="00722265" w:rsidRPr="00FE14C3" w:rsidRDefault="00722265"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Сторона-2: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вул. Миру, 60</w:t>
            </w:r>
          </w:p>
          <w:p w:rsidR="00722265" w:rsidRPr="00FE14C3" w:rsidRDefault="00722265" w:rsidP="005816AE">
            <w:pPr>
              <w:spacing w:after="0" w:line="240" w:lineRule="auto"/>
              <w:rPr>
                <w:rFonts w:ascii="Times New Roman" w:hAnsi="Times New Roman"/>
              </w:rPr>
            </w:pPr>
            <w:r w:rsidRPr="00FE14C3">
              <w:rPr>
                <w:rFonts w:ascii="Times New Roman" w:hAnsi="Times New Roman"/>
              </w:rPr>
              <w:t>тел. (067)3320498</w:t>
            </w:r>
          </w:p>
          <w:p w:rsidR="00722265" w:rsidRPr="00FE14C3" w:rsidRDefault="0072226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Код ЄДРПОУ: 04333201</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722265" w:rsidRPr="00FE14C3" w:rsidRDefault="00722265"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722265" w:rsidRPr="00FE14C3" w:rsidRDefault="00722265"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722265" w:rsidRPr="00FE14C3" w:rsidRDefault="00722265" w:rsidP="005816AE">
            <w:pPr>
              <w:spacing w:after="0" w:line="240" w:lineRule="auto"/>
              <w:ind w:left="2037" w:hanging="2037"/>
              <w:jc w:val="both"/>
              <w:rPr>
                <w:rFonts w:ascii="Times New Roman" w:hAnsi="Times New Roman"/>
              </w:rPr>
            </w:pPr>
          </w:p>
          <w:p w:rsidR="00722265" w:rsidRPr="00FE14C3" w:rsidRDefault="00722265"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722265" w:rsidRPr="00FE14C3" w:rsidRDefault="00722265" w:rsidP="005816AE">
            <w:pPr>
              <w:spacing w:after="0" w:line="240" w:lineRule="auto"/>
              <w:ind w:left="2037" w:hanging="2037"/>
              <w:jc w:val="both"/>
              <w:rPr>
                <w:rFonts w:ascii="Times New Roman" w:hAnsi="Times New Roman"/>
              </w:rPr>
            </w:pPr>
          </w:p>
          <w:p w:rsidR="00722265" w:rsidRPr="00FE14C3" w:rsidRDefault="00722265"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722265" w:rsidRPr="00FE14C3" w:rsidRDefault="00722265"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 xml:space="preserve">Сторона-3: </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722265" w:rsidRPr="00FE14C3" w:rsidRDefault="00722265" w:rsidP="005816AE">
            <w:pPr>
              <w:spacing w:after="0" w:line="240" w:lineRule="auto"/>
              <w:rPr>
                <w:rFonts w:ascii="Times New Roman" w:hAnsi="Times New Roman"/>
              </w:rPr>
            </w:pPr>
            <w:r w:rsidRPr="00FE14C3">
              <w:rPr>
                <w:rFonts w:ascii="Times New Roman" w:hAnsi="Times New Roman"/>
              </w:rPr>
              <w:t>тел. (03368)99131</w:t>
            </w:r>
          </w:p>
          <w:p w:rsidR="00722265" w:rsidRPr="00FE14C3" w:rsidRDefault="0072226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Код ЄДРПОУ 04334755</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722265" w:rsidRPr="00FE14C3" w:rsidRDefault="00722265" w:rsidP="005816AE">
            <w:pPr>
              <w:spacing w:after="0" w:line="240" w:lineRule="auto"/>
              <w:rPr>
                <w:rFonts w:ascii="Times New Roman" w:hAnsi="Times New Roman"/>
              </w:rPr>
            </w:pPr>
            <w:r w:rsidRPr="00FE14C3">
              <w:rPr>
                <w:rFonts w:ascii="Times New Roman" w:hAnsi="Times New Roman"/>
              </w:rPr>
              <w:t>UA628201720344210008000026567</w:t>
            </w:r>
          </w:p>
          <w:p w:rsidR="00722265" w:rsidRPr="00FE14C3" w:rsidRDefault="00722265"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722265" w:rsidRPr="00FE14C3" w:rsidRDefault="00722265" w:rsidP="005816AE">
            <w:pPr>
              <w:spacing w:after="0" w:line="240" w:lineRule="auto"/>
              <w:jc w:val="both"/>
              <w:rPr>
                <w:rFonts w:ascii="Times New Roman" w:hAnsi="Times New Roman"/>
              </w:rPr>
            </w:pPr>
          </w:p>
          <w:p w:rsidR="00722265" w:rsidRPr="00FE14C3" w:rsidRDefault="00722265"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722265" w:rsidRPr="00FE14C3" w:rsidRDefault="00722265" w:rsidP="005816AE">
            <w:pPr>
              <w:spacing w:after="0" w:line="240" w:lineRule="auto"/>
              <w:jc w:val="both"/>
              <w:rPr>
                <w:rFonts w:ascii="Times New Roman" w:hAnsi="Times New Roman"/>
              </w:rPr>
            </w:pPr>
          </w:p>
          <w:p w:rsidR="00722265" w:rsidRPr="00FE14C3" w:rsidRDefault="00722265"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722265" w:rsidRPr="00FE14C3" w:rsidRDefault="00722265" w:rsidP="005816AE">
            <w:pPr>
              <w:jc w:val="both"/>
              <w:rPr>
                <w:rFonts w:ascii="Times New Roman" w:hAnsi="Times New Roman"/>
              </w:rPr>
            </w:pPr>
            <w:r w:rsidRPr="00FE14C3">
              <w:rPr>
                <w:rFonts w:ascii="Times New Roman" w:hAnsi="Times New Roman"/>
              </w:rPr>
              <w:t>М.П.</w:t>
            </w:r>
          </w:p>
        </w:tc>
      </w:tr>
    </w:tbl>
    <w:p w:rsidR="00722265" w:rsidRPr="00D94B39" w:rsidRDefault="00722265" w:rsidP="00A44EBE">
      <w:pPr>
        <w:ind w:firstLine="851"/>
        <w:jc w:val="both"/>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722265" w:rsidRDefault="00722265"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722265" w:rsidRDefault="00722265" w:rsidP="00C85377">
      <w:pPr>
        <w:spacing w:line="240" w:lineRule="auto"/>
        <w:ind w:firstLine="5760"/>
        <w:rPr>
          <w:rFonts w:ascii="Times New Roman" w:hAnsi="Times New Roman"/>
          <w:sz w:val="24"/>
          <w:szCs w:val="24"/>
          <w:bdr w:val="none" w:sz="0" w:space="0" w:color="auto" w:frame="1"/>
          <w:lang w:val="uk-UA"/>
        </w:rPr>
      </w:pPr>
    </w:p>
    <w:p w:rsidR="00722265" w:rsidRPr="00A44EBE" w:rsidRDefault="00722265"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722265" w:rsidRPr="00A44EBE" w:rsidRDefault="00722265"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722265" w:rsidRPr="0080365F" w:rsidRDefault="00722265"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722265" w:rsidRPr="0080365F" w:rsidRDefault="00722265"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722265" w:rsidRPr="00066D3D" w:rsidRDefault="00722265"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Ресурсна кімната – важливий компонент сучасної інклюзивної освіти</w:t>
      </w:r>
      <w:r w:rsidRPr="00AA4C25">
        <w:rPr>
          <w:rFonts w:ascii="Times New Roman" w:hAnsi="Times New Roman"/>
          <w:sz w:val="28"/>
          <w:szCs w:val="28"/>
        </w:rPr>
        <w:t>»</w:t>
      </w:r>
      <w:r w:rsidRPr="00066D3D">
        <w:rPr>
          <w:rFonts w:ascii="Times New Roman" w:hAnsi="Times New Roman"/>
          <w:sz w:val="28"/>
          <w:szCs w:val="28"/>
        </w:rPr>
        <w:t xml:space="preserve"> </w:t>
      </w:r>
    </w:p>
    <w:p w:rsidR="00722265" w:rsidRDefault="00722265" w:rsidP="00C85377">
      <w:pPr>
        <w:spacing w:line="240" w:lineRule="auto"/>
        <w:rPr>
          <w:rFonts w:ascii="Times New Roman" w:hAnsi="Times New Roman"/>
          <w:sz w:val="24"/>
          <w:szCs w:val="24"/>
          <w:bdr w:val="none" w:sz="0" w:space="0" w:color="auto" w:frame="1"/>
          <w:lang w:val="uk-UA"/>
        </w:rPr>
      </w:pPr>
    </w:p>
    <w:p w:rsidR="00722265" w:rsidRDefault="00722265"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722265" w:rsidRDefault="00722265"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722265"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lang w:val="uk-UA"/>
              </w:rPr>
            </w:pPr>
            <w:r w:rsidRPr="008918BB">
              <w:rPr>
                <w:rFonts w:ascii="Times New Roman" w:hAnsi="Times New Roman"/>
                <w:sz w:val="20"/>
                <w:lang w:val="uk-UA"/>
              </w:rPr>
              <w:t>План</w:t>
            </w:r>
          </w:p>
          <w:p w:rsidR="00722265" w:rsidRPr="008918BB" w:rsidRDefault="00722265"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722265" w:rsidRPr="008918BB" w:rsidRDefault="00722265"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722265" w:rsidRPr="008918BB" w:rsidRDefault="00722265"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722265"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lang w:val="uk-UA"/>
              </w:rPr>
            </w:pPr>
          </w:p>
        </w:tc>
      </w:tr>
      <w:tr w:rsidR="00722265"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sz w:val="20"/>
              </w:rPr>
            </w:pPr>
          </w:p>
        </w:tc>
      </w:tr>
      <w:tr w:rsidR="00722265"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sz w:val="20"/>
              </w:rPr>
            </w:pPr>
          </w:p>
          <w:p w:rsidR="00722265" w:rsidRPr="008918BB" w:rsidRDefault="00722265"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rPr>
                <w:rFonts w:ascii="Times New Roman" w:hAnsi="Times New Roman"/>
                <w:b/>
                <w:sz w:val="20"/>
              </w:rPr>
            </w:pPr>
          </w:p>
          <w:p w:rsidR="00722265" w:rsidRPr="008918BB" w:rsidRDefault="00722265"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722265" w:rsidRPr="008918BB" w:rsidRDefault="00722265" w:rsidP="008C3CF0">
            <w:pPr>
              <w:jc w:val="center"/>
              <w:rPr>
                <w:rFonts w:ascii="Times New Roman" w:hAnsi="Times New Roman"/>
                <w:b/>
                <w:sz w:val="20"/>
                <w:lang w:val="uk-UA"/>
              </w:rPr>
            </w:pPr>
          </w:p>
        </w:tc>
      </w:tr>
    </w:tbl>
    <w:p w:rsidR="00722265" w:rsidRDefault="00722265" w:rsidP="00C85377">
      <w:pPr>
        <w:jc w:val="both"/>
        <w:rPr>
          <w:rFonts w:ascii="Times New Roman" w:hAnsi="Times New Roman"/>
          <w:lang w:val="uk-UA"/>
        </w:rPr>
      </w:pPr>
    </w:p>
    <w:p w:rsidR="00722265" w:rsidRDefault="00722265" w:rsidP="00C85377">
      <w:pPr>
        <w:spacing w:line="240" w:lineRule="auto"/>
        <w:rPr>
          <w:rFonts w:ascii="Times New Roman" w:hAnsi="Times New Roman"/>
          <w:sz w:val="24"/>
          <w:szCs w:val="24"/>
          <w:lang w:val="uk-UA"/>
        </w:rPr>
      </w:pPr>
    </w:p>
    <w:p w:rsidR="00722265" w:rsidRPr="00CE554D" w:rsidRDefault="00722265"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722265" w:rsidRPr="00CE554D" w:rsidRDefault="00722265" w:rsidP="00C85377">
      <w:pPr>
        <w:spacing w:line="240" w:lineRule="auto"/>
        <w:rPr>
          <w:rFonts w:ascii="Times New Roman" w:hAnsi="Times New Roman"/>
          <w:sz w:val="24"/>
          <w:szCs w:val="24"/>
          <w:lang w:val="uk-UA"/>
        </w:rPr>
      </w:pPr>
    </w:p>
    <w:p w:rsidR="00722265" w:rsidRPr="00CE554D" w:rsidRDefault="00722265" w:rsidP="00C85377">
      <w:pPr>
        <w:spacing w:line="240" w:lineRule="auto"/>
        <w:rPr>
          <w:rFonts w:ascii="Times New Roman" w:hAnsi="Times New Roman"/>
          <w:sz w:val="24"/>
          <w:szCs w:val="24"/>
          <w:lang w:val="uk-UA"/>
        </w:rPr>
      </w:pPr>
    </w:p>
    <w:p w:rsidR="00722265" w:rsidRDefault="00722265" w:rsidP="00C85377">
      <w:pPr>
        <w:spacing w:after="0" w:line="240" w:lineRule="auto"/>
        <w:rPr>
          <w:rFonts w:ascii="Times New Roman" w:hAnsi="Times New Roman"/>
          <w:sz w:val="24"/>
          <w:szCs w:val="24"/>
          <w:lang w:val="uk-UA"/>
        </w:rPr>
      </w:pPr>
      <w:r>
        <w:rPr>
          <w:rFonts w:ascii="Times New Roman" w:hAnsi="Times New Roman"/>
          <w:sz w:val="24"/>
          <w:szCs w:val="24"/>
          <w:lang w:val="uk-UA"/>
        </w:rPr>
        <w:t>Директор Комунальної установи</w:t>
      </w:r>
      <w:r w:rsidRPr="0020405F">
        <w:rPr>
          <w:rFonts w:ascii="Times New Roman" w:hAnsi="Times New Roman"/>
          <w:sz w:val="24"/>
          <w:szCs w:val="24"/>
          <w:lang w:val="uk-UA"/>
        </w:rPr>
        <w:t xml:space="preserve"> </w:t>
      </w:r>
    </w:p>
    <w:p w:rsidR="00722265" w:rsidRDefault="00722265" w:rsidP="00C85377">
      <w:pPr>
        <w:spacing w:after="0" w:line="240" w:lineRule="auto"/>
        <w:rPr>
          <w:rFonts w:ascii="Times New Roman" w:hAnsi="Times New Roman"/>
          <w:sz w:val="24"/>
          <w:szCs w:val="24"/>
          <w:lang w:val="uk-UA"/>
        </w:rPr>
      </w:pPr>
      <w:r>
        <w:rPr>
          <w:rFonts w:ascii="Times New Roman" w:hAnsi="Times New Roman"/>
          <w:sz w:val="24"/>
          <w:szCs w:val="24"/>
          <w:lang w:val="uk-UA"/>
        </w:rPr>
        <w:t>«Інклюзивно-ресурсний центр</w:t>
      </w:r>
      <w:r w:rsidRPr="0020405F">
        <w:rPr>
          <w:rFonts w:ascii="Times New Roman" w:hAnsi="Times New Roman"/>
          <w:sz w:val="24"/>
          <w:szCs w:val="24"/>
          <w:lang w:val="uk-UA"/>
        </w:rPr>
        <w:t xml:space="preserve">» </w:t>
      </w:r>
    </w:p>
    <w:p w:rsidR="00722265" w:rsidRDefault="00722265"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Рожищенської міської ради</w:t>
      </w:r>
      <w:r>
        <w:rPr>
          <w:rFonts w:ascii="Times New Roman" w:hAnsi="Times New Roman"/>
          <w:sz w:val="24"/>
          <w:szCs w:val="24"/>
          <w:lang w:val="uk-UA"/>
        </w:rPr>
        <w:t xml:space="preserve">  Луцького району</w:t>
      </w:r>
    </w:p>
    <w:p w:rsidR="00722265" w:rsidRDefault="00722265" w:rsidP="00C85377">
      <w:pPr>
        <w:spacing w:after="0" w:line="240" w:lineRule="auto"/>
        <w:rPr>
          <w:rFonts w:ascii="Times New Roman" w:hAnsi="Times New Roman"/>
          <w:sz w:val="24"/>
          <w:szCs w:val="24"/>
          <w:lang w:val="uk-UA"/>
        </w:rPr>
      </w:pPr>
      <w:r>
        <w:rPr>
          <w:rFonts w:ascii="Times New Roman" w:hAnsi="Times New Roman"/>
          <w:sz w:val="24"/>
          <w:szCs w:val="24"/>
          <w:lang w:val="uk-UA"/>
        </w:rPr>
        <w:t>Волинської області                                                       Підпис             Прізвище та ініціали</w:t>
      </w:r>
    </w:p>
    <w:p w:rsidR="00722265" w:rsidRDefault="00722265" w:rsidP="00C85377">
      <w:pPr>
        <w:spacing w:line="240" w:lineRule="auto"/>
        <w:rPr>
          <w:rFonts w:ascii="Times New Roman" w:hAnsi="Times New Roman"/>
          <w:sz w:val="24"/>
          <w:szCs w:val="24"/>
          <w:lang w:val="uk-UA"/>
        </w:rPr>
      </w:pPr>
    </w:p>
    <w:p w:rsidR="00722265" w:rsidRDefault="00722265"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722265" w:rsidRPr="00CE554D" w:rsidRDefault="00722265"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p w:rsidR="00722265" w:rsidRPr="00EC0707" w:rsidRDefault="00722265" w:rsidP="00C85377">
      <w:pPr>
        <w:rPr>
          <w:lang w:val="uk-UA"/>
        </w:rPr>
      </w:pPr>
    </w:p>
    <w:p w:rsidR="00722265" w:rsidRPr="0005323D" w:rsidRDefault="0072226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sectPr w:rsidR="00722265" w:rsidRPr="0005323D" w:rsidSect="006F07AE">
      <w:headerReference w:type="default" r:id="rId9"/>
      <w:pgSz w:w="11900" w:h="16840"/>
      <w:pgMar w:top="1134" w:right="567" w:bottom="340"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65" w:rsidRDefault="00722265">
      <w:pPr>
        <w:spacing w:after="0" w:line="240" w:lineRule="auto"/>
      </w:pPr>
      <w:r>
        <w:separator/>
      </w:r>
    </w:p>
  </w:endnote>
  <w:endnote w:type="continuationSeparator" w:id="0">
    <w:p w:rsidR="00722265" w:rsidRDefault="0072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65" w:rsidRDefault="00722265">
      <w:pPr>
        <w:spacing w:after="0" w:line="240" w:lineRule="auto"/>
      </w:pPr>
      <w:r>
        <w:separator/>
      </w:r>
    </w:p>
  </w:footnote>
  <w:footnote w:type="continuationSeparator" w:id="0">
    <w:p w:rsidR="00722265" w:rsidRDefault="00722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65" w:rsidRDefault="00722265">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722265" w:rsidRPr="00B379FF" w:rsidRDefault="00722265">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FC00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621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D4D8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684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4E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4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CF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C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AA8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E82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5323D"/>
    <w:rsid w:val="00065264"/>
    <w:rsid w:val="00066D3D"/>
    <w:rsid w:val="00095659"/>
    <w:rsid w:val="000C5226"/>
    <w:rsid w:val="000E4C00"/>
    <w:rsid w:val="00102CBE"/>
    <w:rsid w:val="001214A7"/>
    <w:rsid w:val="001625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6668"/>
    <w:rsid w:val="00287C40"/>
    <w:rsid w:val="002C1BE9"/>
    <w:rsid w:val="002F308C"/>
    <w:rsid w:val="00305359"/>
    <w:rsid w:val="00321A43"/>
    <w:rsid w:val="00341ED9"/>
    <w:rsid w:val="0034227F"/>
    <w:rsid w:val="003566A6"/>
    <w:rsid w:val="0035787E"/>
    <w:rsid w:val="0036382B"/>
    <w:rsid w:val="00370A79"/>
    <w:rsid w:val="00373687"/>
    <w:rsid w:val="003A31BE"/>
    <w:rsid w:val="003A79A1"/>
    <w:rsid w:val="003D63F1"/>
    <w:rsid w:val="003E72B0"/>
    <w:rsid w:val="00401916"/>
    <w:rsid w:val="00406C9A"/>
    <w:rsid w:val="004114C9"/>
    <w:rsid w:val="004301B1"/>
    <w:rsid w:val="00441585"/>
    <w:rsid w:val="0044170A"/>
    <w:rsid w:val="00441CF1"/>
    <w:rsid w:val="004463B7"/>
    <w:rsid w:val="00446E40"/>
    <w:rsid w:val="00456CDB"/>
    <w:rsid w:val="00464F6C"/>
    <w:rsid w:val="004845CA"/>
    <w:rsid w:val="00492810"/>
    <w:rsid w:val="004965D6"/>
    <w:rsid w:val="004A0C4A"/>
    <w:rsid w:val="004C5E13"/>
    <w:rsid w:val="005028BB"/>
    <w:rsid w:val="00520130"/>
    <w:rsid w:val="005816AE"/>
    <w:rsid w:val="005B4C41"/>
    <w:rsid w:val="005D249D"/>
    <w:rsid w:val="00613CEC"/>
    <w:rsid w:val="0061783F"/>
    <w:rsid w:val="006223DF"/>
    <w:rsid w:val="0063181F"/>
    <w:rsid w:val="00632EEA"/>
    <w:rsid w:val="00634EBD"/>
    <w:rsid w:val="0065680C"/>
    <w:rsid w:val="00660E79"/>
    <w:rsid w:val="0066398D"/>
    <w:rsid w:val="0068712A"/>
    <w:rsid w:val="006A3639"/>
    <w:rsid w:val="006B423C"/>
    <w:rsid w:val="006F07AE"/>
    <w:rsid w:val="006F7C9D"/>
    <w:rsid w:val="00722265"/>
    <w:rsid w:val="007373DD"/>
    <w:rsid w:val="00743099"/>
    <w:rsid w:val="00745D16"/>
    <w:rsid w:val="00754D38"/>
    <w:rsid w:val="0079435B"/>
    <w:rsid w:val="007B7B16"/>
    <w:rsid w:val="007C1B0E"/>
    <w:rsid w:val="007D2C58"/>
    <w:rsid w:val="007E546F"/>
    <w:rsid w:val="007E627E"/>
    <w:rsid w:val="007F11FE"/>
    <w:rsid w:val="0080365F"/>
    <w:rsid w:val="0081223D"/>
    <w:rsid w:val="008152F4"/>
    <w:rsid w:val="00823311"/>
    <w:rsid w:val="0084618B"/>
    <w:rsid w:val="00856B55"/>
    <w:rsid w:val="0089092E"/>
    <w:rsid w:val="008918BB"/>
    <w:rsid w:val="00896D3C"/>
    <w:rsid w:val="008B1055"/>
    <w:rsid w:val="008C3CF0"/>
    <w:rsid w:val="008D00C9"/>
    <w:rsid w:val="008D32FF"/>
    <w:rsid w:val="008E5BD0"/>
    <w:rsid w:val="00915938"/>
    <w:rsid w:val="00940707"/>
    <w:rsid w:val="009843F4"/>
    <w:rsid w:val="00984AE3"/>
    <w:rsid w:val="00995BA1"/>
    <w:rsid w:val="009A78EB"/>
    <w:rsid w:val="009B5943"/>
    <w:rsid w:val="009D2BDB"/>
    <w:rsid w:val="009E34CD"/>
    <w:rsid w:val="009F7252"/>
    <w:rsid w:val="00A045FC"/>
    <w:rsid w:val="00A0466F"/>
    <w:rsid w:val="00A070FB"/>
    <w:rsid w:val="00A222ED"/>
    <w:rsid w:val="00A267F4"/>
    <w:rsid w:val="00A30BFA"/>
    <w:rsid w:val="00A327BF"/>
    <w:rsid w:val="00A44EBE"/>
    <w:rsid w:val="00AA4C25"/>
    <w:rsid w:val="00AA7142"/>
    <w:rsid w:val="00AB6B74"/>
    <w:rsid w:val="00AC1E1C"/>
    <w:rsid w:val="00AC3A54"/>
    <w:rsid w:val="00AE4F67"/>
    <w:rsid w:val="00B001D6"/>
    <w:rsid w:val="00B2394F"/>
    <w:rsid w:val="00B2553E"/>
    <w:rsid w:val="00B379FF"/>
    <w:rsid w:val="00B448DF"/>
    <w:rsid w:val="00B65967"/>
    <w:rsid w:val="00B66BC9"/>
    <w:rsid w:val="00B75A17"/>
    <w:rsid w:val="00B836FE"/>
    <w:rsid w:val="00B83D6B"/>
    <w:rsid w:val="00B9294B"/>
    <w:rsid w:val="00B93458"/>
    <w:rsid w:val="00BB4273"/>
    <w:rsid w:val="00BB7B65"/>
    <w:rsid w:val="00BF069E"/>
    <w:rsid w:val="00BF0EDB"/>
    <w:rsid w:val="00BF611D"/>
    <w:rsid w:val="00C12F1B"/>
    <w:rsid w:val="00C51901"/>
    <w:rsid w:val="00C63DA2"/>
    <w:rsid w:val="00C6416F"/>
    <w:rsid w:val="00C75D96"/>
    <w:rsid w:val="00C85377"/>
    <w:rsid w:val="00CA38C5"/>
    <w:rsid w:val="00CA41EF"/>
    <w:rsid w:val="00CB776C"/>
    <w:rsid w:val="00CC2A35"/>
    <w:rsid w:val="00CC37A5"/>
    <w:rsid w:val="00CE554D"/>
    <w:rsid w:val="00CF3788"/>
    <w:rsid w:val="00D168C0"/>
    <w:rsid w:val="00D219EA"/>
    <w:rsid w:val="00D27247"/>
    <w:rsid w:val="00D27919"/>
    <w:rsid w:val="00D30D8C"/>
    <w:rsid w:val="00D70C68"/>
    <w:rsid w:val="00D76989"/>
    <w:rsid w:val="00D94B39"/>
    <w:rsid w:val="00D97765"/>
    <w:rsid w:val="00DA7117"/>
    <w:rsid w:val="00DA7CF0"/>
    <w:rsid w:val="00DB0B00"/>
    <w:rsid w:val="00DC703F"/>
    <w:rsid w:val="00E06839"/>
    <w:rsid w:val="00E10F94"/>
    <w:rsid w:val="00E26BEA"/>
    <w:rsid w:val="00E44AE3"/>
    <w:rsid w:val="00E61965"/>
    <w:rsid w:val="00E71CD7"/>
    <w:rsid w:val="00E91941"/>
    <w:rsid w:val="00E92EAE"/>
    <w:rsid w:val="00EA3617"/>
    <w:rsid w:val="00EA4136"/>
    <w:rsid w:val="00EB1B5F"/>
    <w:rsid w:val="00EC0707"/>
    <w:rsid w:val="00EC27AF"/>
    <w:rsid w:val="00ED0708"/>
    <w:rsid w:val="00EE0F27"/>
    <w:rsid w:val="00EF0606"/>
    <w:rsid w:val="00EF5489"/>
    <w:rsid w:val="00F00C1D"/>
    <w:rsid w:val="00F1176A"/>
    <w:rsid w:val="00F35F5D"/>
    <w:rsid w:val="00F509B2"/>
    <w:rsid w:val="00F73689"/>
    <w:rsid w:val="00F73C9B"/>
    <w:rsid w:val="00F752FB"/>
    <w:rsid w:val="00F96CA7"/>
    <w:rsid w:val="00FA276D"/>
    <w:rsid w:val="00FB06AB"/>
    <w:rsid w:val="00FB63A0"/>
    <w:rsid w:val="00FC189B"/>
    <w:rsid w:val="00FE14C3"/>
    <w:rsid w:val="00FE44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029180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1983</Words>
  <Characters>11304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12</cp:revision>
  <cp:lastPrinted>2022-12-27T20:08:00Z</cp:lastPrinted>
  <dcterms:created xsi:type="dcterms:W3CDTF">2022-12-18T20:36:00Z</dcterms:created>
  <dcterms:modified xsi:type="dcterms:W3CDTF">2022-12-27T20:09:00Z</dcterms:modified>
</cp:coreProperties>
</file>